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582D1" w14:textId="77777777" w:rsidR="00AC4677" w:rsidRDefault="00AC4677" w:rsidP="00AC4677">
      <w:pPr>
        <w:rPr>
          <w:lang w:val="it-IT"/>
        </w:rPr>
      </w:pPr>
    </w:p>
    <w:p w14:paraId="79F84132" w14:textId="77777777" w:rsidR="00AC4677" w:rsidRPr="00A31EF1" w:rsidRDefault="00AC4677" w:rsidP="00AC4677">
      <w:pPr>
        <w:rPr>
          <w:lang w:val="it-IT"/>
        </w:rPr>
      </w:pPr>
      <w:r w:rsidRPr="00A31EF1">
        <w:rPr>
          <w:lang w:val="pl-PL" w:eastAsia="ar-SA"/>
        </w:rPr>
        <w:t xml:space="preserve"> </w:t>
      </w:r>
      <w:r w:rsidRPr="00A31EF1">
        <w:rPr>
          <w:lang w:val="it-IT"/>
        </w:rPr>
        <w:t xml:space="preserve">                             </w:t>
      </w:r>
      <w:r w:rsidRPr="00A31EF1">
        <w:rPr>
          <w:noProof/>
        </w:rPr>
        <w:drawing>
          <wp:inline distT="0" distB="0" distL="0" distR="0" wp14:anchorId="133A5258" wp14:editId="3F75B683">
            <wp:extent cx="243205" cy="328930"/>
            <wp:effectExtent l="0" t="0" r="4445" b="0"/>
            <wp:docPr id="731529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A20FD" w14:textId="77777777" w:rsidR="00AC4677" w:rsidRPr="00A31EF1" w:rsidRDefault="00AC4677" w:rsidP="00AC4677">
      <w:pPr>
        <w:rPr>
          <w:bCs/>
          <w:sz w:val="20"/>
          <w:szCs w:val="20"/>
          <w:lang w:val="it-IT"/>
        </w:rPr>
      </w:pPr>
      <w:r w:rsidRPr="00A31EF1">
        <w:rPr>
          <w:bCs/>
          <w:sz w:val="20"/>
          <w:szCs w:val="20"/>
          <w:lang w:val="it-IT"/>
        </w:rPr>
        <w:t>REPUBLIKA HRVATSKA - REPUBBLICA DI CROAZIA</w:t>
      </w:r>
      <w:r w:rsidRPr="00A31EF1">
        <w:rPr>
          <w:bCs/>
          <w:sz w:val="20"/>
          <w:szCs w:val="20"/>
          <w:lang w:val="it-IT"/>
        </w:rPr>
        <w:tab/>
      </w:r>
      <w:r w:rsidRPr="00A31EF1">
        <w:rPr>
          <w:bCs/>
          <w:sz w:val="20"/>
          <w:szCs w:val="20"/>
          <w:lang w:val="it-IT"/>
        </w:rPr>
        <w:tab/>
      </w:r>
      <w:r w:rsidRPr="00A31EF1">
        <w:rPr>
          <w:bCs/>
          <w:sz w:val="20"/>
          <w:szCs w:val="20"/>
          <w:lang w:val="it-IT"/>
        </w:rPr>
        <w:tab/>
      </w:r>
      <w:r w:rsidRPr="00A31EF1">
        <w:rPr>
          <w:bCs/>
          <w:sz w:val="20"/>
          <w:szCs w:val="20"/>
          <w:lang w:val="it-IT"/>
        </w:rPr>
        <w:tab/>
      </w:r>
      <w:r w:rsidRPr="00A31EF1">
        <w:rPr>
          <w:bCs/>
          <w:sz w:val="20"/>
          <w:szCs w:val="20"/>
          <w:lang w:val="it-IT"/>
        </w:rPr>
        <w:tab/>
      </w:r>
    </w:p>
    <w:p w14:paraId="080058AA" w14:textId="77777777" w:rsidR="00AC4677" w:rsidRPr="00A31EF1" w:rsidRDefault="00AC4677" w:rsidP="00AC4677">
      <w:pPr>
        <w:jc w:val="both"/>
        <w:rPr>
          <w:b/>
          <w:sz w:val="20"/>
          <w:szCs w:val="20"/>
          <w:lang w:val="it-IT"/>
        </w:rPr>
      </w:pPr>
      <w:r w:rsidRPr="00A31EF1">
        <w:rPr>
          <w:bCs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21E79071" wp14:editId="4B9CF227">
            <wp:simplePos x="0" y="0"/>
            <wp:positionH relativeFrom="column">
              <wp:posOffset>-47625</wp:posOffset>
            </wp:positionH>
            <wp:positionV relativeFrom="paragraph">
              <wp:posOffset>167005</wp:posOffset>
            </wp:positionV>
            <wp:extent cx="224155" cy="271780"/>
            <wp:effectExtent l="0" t="0" r="4445" b="0"/>
            <wp:wrapTight wrapText="bothSides">
              <wp:wrapPolygon edited="0">
                <wp:start x="0" y="0"/>
                <wp:lineTo x="0" y="19682"/>
                <wp:lineTo x="20193" y="19682"/>
                <wp:lineTo x="20193" y="0"/>
                <wp:lineTo x="0" y="0"/>
              </wp:wrapPolygon>
            </wp:wrapTight>
            <wp:docPr id="167047527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7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EF1">
        <w:rPr>
          <w:bCs/>
          <w:sz w:val="20"/>
          <w:szCs w:val="20"/>
          <w:lang w:val="it-IT"/>
        </w:rPr>
        <w:t>ISTARSKA ŽUPANIJA - REGIONE ISTRIANA</w:t>
      </w:r>
      <w:r w:rsidRPr="00A31EF1">
        <w:rPr>
          <w:bCs/>
          <w:sz w:val="20"/>
          <w:szCs w:val="20"/>
          <w:lang w:val="it-IT"/>
        </w:rPr>
        <w:tab/>
      </w:r>
      <w:r w:rsidRPr="00A31EF1">
        <w:rPr>
          <w:b/>
          <w:sz w:val="20"/>
          <w:szCs w:val="20"/>
          <w:lang w:val="it-IT"/>
        </w:rPr>
        <w:tab/>
      </w:r>
      <w:r w:rsidRPr="00A31EF1">
        <w:rPr>
          <w:b/>
          <w:sz w:val="20"/>
          <w:szCs w:val="20"/>
          <w:lang w:val="it-IT"/>
        </w:rPr>
        <w:tab/>
        <w:t xml:space="preserve">                              </w:t>
      </w:r>
    </w:p>
    <w:p w14:paraId="10562191" w14:textId="77777777" w:rsidR="00AC4677" w:rsidRPr="00A31EF1" w:rsidRDefault="00AC4677" w:rsidP="00AC4677">
      <w:pPr>
        <w:jc w:val="both"/>
        <w:rPr>
          <w:b/>
          <w:sz w:val="20"/>
          <w:szCs w:val="20"/>
          <w:lang w:val="pl-PL"/>
        </w:rPr>
      </w:pPr>
      <w:r w:rsidRPr="00A31EF1">
        <w:rPr>
          <w:b/>
          <w:sz w:val="20"/>
          <w:szCs w:val="20"/>
          <w:lang w:val="it-IT"/>
        </w:rPr>
        <w:t>GRAD BUJE - BUIE</w:t>
      </w:r>
    </w:p>
    <w:p w14:paraId="535266CE" w14:textId="77777777" w:rsidR="00AC4677" w:rsidRPr="00A31EF1" w:rsidRDefault="00AC4677" w:rsidP="00AC4677">
      <w:pPr>
        <w:jc w:val="both"/>
        <w:rPr>
          <w:b/>
          <w:sz w:val="20"/>
          <w:szCs w:val="20"/>
          <w:lang w:val="it-IT"/>
        </w:rPr>
      </w:pPr>
      <w:r w:rsidRPr="00A31EF1">
        <w:rPr>
          <w:b/>
          <w:sz w:val="20"/>
          <w:szCs w:val="20"/>
          <w:lang w:val="it-IT"/>
        </w:rPr>
        <w:t>CITTÀ DI BUJE – BUIE</w:t>
      </w:r>
    </w:p>
    <w:p w14:paraId="1B3ED058" w14:textId="77777777" w:rsidR="00AC4677" w:rsidRPr="00A31EF1" w:rsidRDefault="00AC4677" w:rsidP="00AC4677">
      <w:pPr>
        <w:jc w:val="both"/>
        <w:rPr>
          <w:b/>
          <w:sz w:val="20"/>
          <w:szCs w:val="20"/>
          <w:lang w:val="it-IT"/>
        </w:rPr>
      </w:pPr>
      <w:r w:rsidRPr="00A31EF1">
        <w:rPr>
          <w:b/>
          <w:sz w:val="20"/>
          <w:szCs w:val="20"/>
          <w:lang w:val="pl-PL"/>
        </w:rPr>
        <w:t>Gradonačelnik – Il Sindaco</w:t>
      </w:r>
    </w:p>
    <w:p w14:paraId="53CB7BD6" w14:textId="7D4C6F0D" w:rsidR="00AC4677" w:rsidRPr="003B4A5D" w:rsidRDefault="00AC4677" w:rsidP="00AC4677">
      <w:pPr>
        <w:rPr>
          <w:sz w:val="20"/>
          <w:szCs w:val="20"/>
          <w:lang w:val="pl-PL"/>
        </w:rPr>
      </w:pPr>
      <w:r w:rsidRPr="003B4A5D">
        <w:rPr>
          <w:sz w:val="20"/>
          <w:szCs w:val="20"/>
          <w:lang w:val="pl-PL"/>
        </w:rPr>
        <w:t>KLASA/CLASSE: 112-01/2</w:t>
      </w:r>
      <w:r w:rsidR="003B4A5D" w:rsidRPr="003B4A5D">
        <w:rPr>
          <w:sz w:val="20"/>
          <w:szCs w:val="20"/>
          <w:lang w:val="pl-PL"/>
        </w:rPr>
        <w:t>6</w:t>
      </w:r>
      <w:r w:rsidRPr="003B4A5D">
        <w:rPr>
          <w:sz w:val="20"/>
          <w:szCs w:val="20"/>
          <w:lang w:val="pl-PL"/>
        </w:rPr>
        <w:t>-01/</w:t>
      </w:r>
      <w:r w:rsidR="003B4A5D" w:rsidRPr="003B4A5D">
        <w:rPr>
          <w:sz w:val="20"/>
          <w:szCs w:val="20"/>
          <w:lang w:val="pl-PL"/>
        </w:rPr>
        <w:t>05</w:t>
      </w:r>
    </w:p>
    <w:p w14:paraId="405A9F9A" w14:textId="48329ED3" w:rsidR="00AC4677" w:rsidRPr="003B4A5D" w:rsidRDefault="00AC4677" w:rsidP="00AC4677">
      <w:pPr>
        <w:rPr>
          <w:sz w:val="20"/>
          <w:szCs w:val="20"/>
          <w:lang w:val="pl-PL"/>
        </w:rPr>
      </w:pPr>
      <w:r w:rsidRPr="003B4A5D">
        <w:rPr>
          <w:sz w:val="20"/>
          <w:szCs w:val="20"/>
          <w:lang w:val="pl-PL"/>
        </w:rPr>
        <w:t>URBROJ/NUM.PROT.: 2163-2-01/1-2</w:t>
      </w:r>
      <w:r w:rsidR="003B4A5D" w:rsidRPr="003B4A5D">
        <w:rPr>
          <w:sz w:val="20"/>
          <w:szCs w:val="20"/>
          <w:lang w:val="pl-PL"/>
        </w:rPr>
        <w:t>6</w:t>
      </w:r>
      <w:r w:rsidRPr="003B4A5D">
        <w:rPr>
          <w:sz w:val="20"/>
          <w:szCs w:val="20"/>
          <w:lang w:val="pl-PL"/>
        </w:rPr>
        <w:t>-</w:t>
      </w:r>
      <w:r w:rsidR="003B4A5D" w:rsidRPr="003B4A5D">
        <w:rPr>
          <w:sz w:val="20"/>
          <w:szCs w:val="20"/>
          <w:lang w:val="pl-PL"/>
        </w:rPr>
        <w:t>5</w:t>
      </w:r>
      <w:r w:rsidRPr="003B4A5D">
        <w:rPr>
          <w:sz w:val="20"/>
          <w:szCs w:val="20"/>
          <w:lang w:val="pl-PL"/>
        </w:rPr>
        <w:t xml:space="preserve">                                                                    </w:t>
      </w:r>
    </w:p>
    <w:p w14:paraId="6FA9AF22" w14:textId="0BACF93C" w:rsidR="00AC4677" w:rsidRPr="003B4A5D" w:rsidRDefault="00AC4677" w:rsidP="00AC4677">
      <w:pPr>
        <w:rPr>
          <w:sz w:val="20"/>
          <w:szCs w:val="20"/>
          <w:lang w:val="pl-PL"/>
        </w:rPr>
      </w:pPr>
      <w:r w:rsidRPr="003B4A5D">
        <w:rPr>
          <w:sz w:val="20"/>
          <w:szCs w:val="20"/>
          <w:lang w:val="pl-PL"/>
        </w:rPr>
        <w:t xml:space="preserve">Buje/Buie, </w:t>
      </w:r>
      <w:r w:rsidR="003B4A5D" w:rsidRPr="003B4A5D">
        <w:rPr>
          <w:sz w:val="20"/>
          <w:szCs w:val="20"/>
          <w:lang w:val="pl-PL"/>
        </w:rPr>
        <w:t>29</w:t>
      </w:r>
      <w:r w:rsidRPr="003B4A5D">
        <w:rPr>
          <w:sz w:val="20"/>
          <w:szCs w:val="20"/>
          <w:lang w:val="pl-PL"/>
        </w:rPr>
        <w:t xml:space="preserve">. </w:t>
      </w:r>
      <w:r w:rsidR="003B4A5D" w:rsidRPr="003B4A5D">
        <w:rPr>
          <w:sz w:val="20"/>
          <w:szCs w:val="20"/>
          <w:lang w:val="pl-PL"/>
        </w:rPr>
        <w:t>svibnja/maggio</w:t>
      </w:r>
      <w:r w:rsidRPr="003B4A5D">
        <w:rPr>
          <w:sz w:val="20"/>
          <w:szCs w:val="20"/>
          <w:lang w:val="pl-PL"/>
        </w:rPr>
        <w:t xml:space="preserve"> 202</w:t>
      </w:r>
      <w:r w:rsidR="003B4A5D" w:rsidRPr="003B4A5D">
        <w:rPr>
          <w:sz w:val="20"/>
          <w:szCs w:val="20"/>
          <w:lang w:val="pl-PL"/>
        </w:rPr>
        <w:t>6</w:t>
      </w:r>
      <w:r w:rsidRPr="003B4A5D">
        <w:rPr>
          <w:sz w:val="20"/>
          <w:szCs w:val="20"/>
          <w:lang w:val="pl-PL"/>
        </w:rPr>
        <w:t>.</w:t>
      </w:r>
    </w:p>
    <w:p w14:paraId="5BB0A389" w14:textId="77777777" w:rsidR="00AC4677" w:rsidRPr="0003748A" w:rsidRDefault="00AC4677" w:rsidP="00AC4677">
      <w:pPr>
        <w:rPr>
          <w:color w:val="EE0000"/>
          <w:sz w:val="22"/>
          <w:szCs w:val="22"/>
        </w:rPr>
      </w:pPr>
      <w:r w:rsidRPr="0003748A">
        <w:rPr>
          <w:color w:val="EE0000"/>
          <w:sz w:val="22"/>
          <w:szCs w:val="22"/>
        </w:rPr>
        <w:t xml:space="preserve">    </w:t>
      </w:r>
    </w:p>
    <w:p w14:paraId="227EA619" w14:textId="77777777" w:rsidR="00AC4677" w:rsidRPr="0004274E" w:rsidRDefault="00AC4677" w:rsidP="00AC4677">
      <w:pPr>
        <w:jc w:val="both"/>
      </w:pPr>
      <w:r w:rsidRPr="0004274E">
        <w:rPr>
          <w:color w:val="000000"/>
        </w:rPr>
        <w:t xml:space="preserve">Na temelju članka 17. i 19. st.2. Zakona o službenicima i namještenicima u lokalnoj i područnoj (regionalnoj) samoupravi („Narodne novine“, br. 86/08, 61/11, 04/18, 112/19 i 17/25 - u daljnjem tekstu: ZSN), Gradonačelnik Grada Buje - Buie), </w:t>
      </w:r>
      <w:bookmarkStart w:id="0" w:name="_Hlk116029488"/>
      <w:r w:rsidRPr="0004274E">
        <w:rPr>
          <w:color w:val="000000"/>
        </w:rPr>
        <w:t xml:space="preserve">Gradonačelnik </w:t>
      </w:r>
      <w:bookmarkEnd w:id="0"/>
      <w:r w:rsidRPr="0004274E">
        <w:rPr>
          <w:color w:val="000000"/>
        </w:rPr>
        <w:t>Grada Buje - Buie</w:t>
      </w:r>
      <w:r w:rsidRPr="0004274E">
        <w:t>, raspisao je javni natječaj za imenovanje službenika/ce, na radno mjesto:</w:t>
      </w:r>
    </w:p>
    <w:p w14:paraId="6FB6D310" w14:textId="77777777" w:rsidR="00AC4677" w:rsidRDefault="00AC4677" w:rsidP="00AC4677">
      <w:pPr>
        <w:rPr>
          <w:sz w:val="22"/>
          <w:szCs w:val="22"/>
        </w:rPr>
      </w:pPr>
    </w:p>
    <w:p w14:paraId="53CBFFAD" w14:textId="01A4CE63" w:rsidR="00AC4677" w:rsidRDefault="00AC4677" w:rsidP="00AC4677">
      <w:pPr>
        <w:jc w:val="both"/>
        <w:rPr>
          <w:sz w:val="22"/>
          <w:szCs w:val="22"/>
        </w:rPr>
      </w:pPr>
      <w:r w:rsidRPr="003848CB">
        <w:rPr>
          <w:sz w:val="22"/>
          <w:szCs w:val="22"/>
        </w:rPr>
        <w:t xml:space="preserve"> – </w:t>
      </w:r>
      <w:r>
        <w:rPr>
          <w:sz w:val="22"/>
          <w:szCs w:val="22"/>
        </w:rPr>
        <w:t>P</w:t>
      </w:r>
      <w:r w:rsidRPr="00A31EF1">
        <w:rPr>
          <w:sz w:val="22"/>
          <w:szCs w:val="22"/>
        </w:rPr>
        <w:t>ročelnik upravnog odjela za prostorno uređenje upravljanje gradskom imovinom i komunalne djelatnosti</w:t>
      </w:r>
      <w:r>
        <w:rPr>
          <w:sz w:val="22"/>
          <w:szCs w:val="22"/>
        </w:rPr>
        <w:t>-</w:t>
      </w:r>
      <w:r w:rsidRPr="003848CB">
        <w:rPr>
          <w:sz w:val="22"/>
          <w:szCs w:val="22"/>
        </w:rPr>
        <w:t xml:space="preserve"> 1 izvršitelj</w:t>
      </w:r>
      <w:r>
        <w:rPr>
          <w:sz w:val="22"/>
          <w:szCs w:val="22"/>
        </w:rPr>
        <w:t>/ica</w:t>
      </w:r>
      <w:r w:rsidRPr="003848CB">
        <w:rPr>
          <w:sz w:val="22"/>
          <w:szCs w:val="22"/>
        </w:rPr>
        <w:t>, na određeno vrijeme</w:t>
      </w:r>
      <w:r>
        <w:rPr>
          <w:sz w:val="22"/>
          <w:szCs w:val="22"/>
        </w:rPr>
        <w:t xml:space="preserve">, do povratka na rad službenika </w:t>
      </w:r>
    </w:p>
    <w:p w14:paraId="541C7B38" w14:textId="77777777" w:rsidR="00AC4677" w:rsidRDefault="00AC4677" w:rsidP="00AC4677">
      <w:pPr>
        <w:jc w:val="both"/>
        <w:rPr>
          <w:sz w:val="22"/>
          <w:szCs w:val="22"/>
        </w:rPr>
      </w:pPr>
    </w:p>
    <w:p w14:paraId="63AFF858" w14:textId="77777777" w:rsidR="00AC4677" w:rsidRDefault="00AC4677" w:rsidP="00AC4677">
      <w:pPr>
        <w:jc w:val="both"/>
        <w:rPr>
          <w:color w:val="000000"/>
        </w:rPr>
      </w:pPr>
      <w:r>
        <w:rPr>
          <w:color w:val="000000"/>
        </w:rPr>
        <w:t>te izdaje sljedeću:</w:t>
      </w:r>
    </w:p>
    <w:p w14:paraId="70D74279" w14:textId="77777777" w:rsidR="00AC4677" w:rsidRDefault="00AC4677" w:rsidP="00AC4677">
      <w:pPr>
        <w:jc w:val="both"/>
        <w:rPr>
          <w:color w:val="000000"/>
        </w:rPr>
      </w:pPr>
    </w:p>
    <w:p w14:paraId="0D1E1B7D" w14:textId="77777777" w:rsidR="00AC4677" w:rsidRPr="00371F0A" w:rsidRDefault="00AC4677" w:rsidP="00AC4677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371F0A">
        <w:rPr>
          <w:b/>
          <w:color w:val="000000"/>
        </w:rPr>
        <w:t xml:space="preserve">OBAVIJEST </w:t>
      </w:r>
    </w:p>
    <w:p w14:paraId="571143E1" w14:textId="77777777" w:rsidR="00AC4677" w:rsidRPr="00371F0A" w:rsidRDefault="00AC4677" w:rsidP="00AC4677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371F0A">
        <w:rPr>
          <w:b/>
          <w:color w:val="000000"/>
        </w:rPr>
        <w:t>o objavi, opisu službeničkog mjesta, plaći i provjeri znanja i sposobnosti</w:t>
      </w:r>
    </w:p>
    <w:p w14:paraId="4C65F4CA" w14:textId="77777777" w:rsidR="00AC4677" w:rsidRPr="00EE59B2" w:rsidRDefault="00AC4677" w:rsidP="00AC4677">
      <w:pPr>
        <w:pStyle w:val="tekst"/>
        <w:spacing w:before="0" w:beforeAutospacing="0" w:after="0" w:afterAutospacing="0"/>
        <w:jc w:val="both"/>
      </w:pPr>
    </w:p>
    <w:p w14:paraId="7E6CD25B" w14:textId="2EC994D4" w:rsidR="00AC4677" w:rsidRPr="00865CD3" w:rsidRDefault="00AC4677" w:rsidP="00AC4677">
      <w:pPr>
        <w:pStyle w:val="tekst"/>
        <w:spacing w:before="0" w:beforeAutospacing="0" w:after="0" w:afterAutospacing="0"/>
        <w:jc w:val="both"/>
      </w:pPr>
      <w:r w:rsidRPr="00EE59B2">
        <w:t xml:space="preserve">Javni natječaj je objavljen u oglasnom dijelu Narodnih novina br. </w:t>
      </w:r>
      <w:r w:rsidR="003B4A5D">
        <w:t>56</w:t>
      </w:r>
      <w:r w:rsidRPr="00F55BED">
        <w:t>/202</w:t>
      </w:r>
      <w:r w:rsidR="003B4A5D">
        <w:t>6</w:t>
      </w:r>
      <w:r w:rsidRPr="00F55BED">
        <w:t xml:space="preserve"> od dana </w:t>
      </w:r>
      <w:r w:rsidR="003B4A5D">
        <w:t>29</w:t>
      </w:r>
      <w:r w:rsidRPr="00F55BED">
        <w:t>.</w:t>
      </w:r>
      <w:r w:rsidR="003B4A5D">
        <w:t>05</w:t>
      </w:r>
      <w:r w:rsidRPr="00F55BED">
        <w:t>.202</w:t>
      </w:r>
      <w:r w:rsidR="003B4A5D">
        <w:t>6</w:t>
      </w:r>
      <w:r w:rsidRPr="00F55BED">
        <w:t xml:space="preserve">.  </w:t>
      </w:r>
      <w:r w:rsidRPr="00762784">
        <w:t>godine</w:t>
      </w:r>
      <w:r w:rsidRPr="00EE59B2">
        <w:t xml:space="preserve">, na </w:t>
      </w:r>
      <w:r>
        <w:t>mrežnim stranicama Grada Buja - Buie</w:t>
      </w:r>
      <w:r w:rsidRPr="00865CD3">
        <w:t xml:space="preserve"> i na oglasnoj ploči Grada Buja</w:t>
      </w:r>
      <w:r>
        <w:t xml:space="preserve"> – Buie.</w:t>
      </w:r>
    </w:p>
    <w:p w14:paraId="2FCED942" w14:textId="77777777" w:rsidR="00AC4677" w:rsidRDefault="00AC4677" w:rsidP="00AC4677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14:paraId="2D71778B" w14:textId="77777777" w:rsidR="00AC4677" w:rsidRPr="00865CD3" w:rsidRDefault="00AC4677" w:rsidP="00AC4677">
      <w:pPr>
        <w:pStyle w:val="tekst"/>
        <w:spacing w:before="0" w:beforeAutospacing="0" w:after="0" w:afterAutospacing="0"/>
        <w:jc w:val="both"/>
      </w:pPr>
      <w:r w:rsidRPr="00865CD3">
        <w:t xml:space="preserve">Opis službeničkog mjesta u Pravilniku o unutarnjem redu gradske uprave Grada Buja </w:t>
      </w:r>
      <w:r w:rsidRPr="0004274E">
        <w:t xml:space="preserve">(„Službene novine Grada Buja- Buie“ broj 25/25), </w:t>
      </w:r>
      <w:r>
        <w:t>te glasi kako slijedi</w:t>
      </w:r>
      <w:r w:rsidRPr="00865CD3">
        <w:t>:</w:t>
      </w:r>
    </w:p>
    <w:p w14:paraId="7503DCAB" w14:textId="77777777" w:rsidR="00AC4677" w:rsidRPr="00865CD3" w:rsidRDefault="00AC4677" w:rsidP="00AC4677">
      <w:pPr>
        <w:pStyle w:val="tekst"/>
        <w:spacing w:before="0" w:beforeAutospacing="0" w:after="0" w:afterAutospacing="0"/>
        <w:jc w:val="both"/>
        <w:rPr>
          <w:b/>
        </w:rPr>
      </w:pPr>
    </w:p>
    <w:p w14:paraId="30358FC5" w14:textId="77777777" w:rsidR="00AC4677" w:rsidRPr="0004274E" w:rsidRDefault="00AC4677" w:rsidP="00AC4677">
      <w:pPr>
        <w:suppressAutoHyphens/>
        <w:autoSpaceDN w:val="0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04274E">
        <w:rPr>
          <w:b/>
          <w:iCs/>
          <w:sz w:val="28"/>
          <w:szCs w:val="28"/>
        </w:rPr>
        <w:t>18. PROČELNIK UPRAVNOG ODJELA ZA PROSTORNO UREĐENJE, UPRAVLJANJE GRADSKOM IMOVINOM I KOMUNALNE DJELATNOSTI</w:t>
      </w:r>
    </w:p>
    <w:p w14:paraId="11D957F4" w14:textId="77777777" w:rsidR="00AC4677" w:rsidRPr="0004274E" w:rsidRDefault="00AC4677" w:rsidP="00AC4677">
      <w:pPr>
        <w:suppressAutoHyphens/>
        <w:autoSpaceDN w:val="0"/>
        <w:rPr>
          <w:iCs/>
        </w:rPr>
      </w:pPr>
      <w:r w:rsidRPr="0004274E">
        <w:rPr>
          <w:iCs/>
        </w:rPr>
        <w:t>Kategorija: I.</w:t>
      </w:r>
    </w:p>
    <w:p w14:paraId="5A0FE7E2" w14:textId="77777777" w:rsidR="00AC4677" w:rsidRPr="0004274E" w:rsidRDefault="00AC4677" w:rsidP="00AC4677">
      <w:pPr>
        <w:suppressAutoHyphens/>
        <w:autoSpaceDN w:val="0"/>
        <w:rPr>
          <w:iCs/>
        </w:rPr>
      </w:pPr>
      <w:r w:rsidRPr="0004274E">
        <w:rPr>
          <w:iCs/>
        </w:rPr>
        <w:t>Potkategorija: Glavni rukovoditelj</w:t>
      </w:r>
    </w:p>
    <w:p w14:paraId="2F3FA471" w14:textId="77777777" w:rsidR="00AC4677" w:rsidRPr="0004274E" w:rsidRDefault="00AC4677" w:rsidP="00AC4677">
      <w:pPr>
        <w:suppressAutoHyphens/>
        <w:autoSpaceDN w:val="0"/>
        <w:rPr>
          <w:iCs/>
        </w:rPr>
      </w:pPr>
      <w:r w:rsidRPr="0004274E">
        <w:rPr>
          <w:iCs/>
        </w:rPr>
        <w:t>Klasifikacijski rang: 1</w:t>
      </w:r>
    </w:p>
    <w:p w14:paraId="379446A3" w14:textId="77777777" w:rsidR="00AC4677" w:rsidRPr="0004274E" w:rsidRDefault="00AC4677" w:rsidP="00AC4677">
      <w:pPr>
        <w:suppressAutoHyphens/>
        <w:autoSpaceDN w:val="0"/>
        <w:rPr>
          <w:iCs/>
        </w:rPr>
      </w:pPr>
      <w:r w:rsidRPr="0004274E">
        <w:rPr>
          <w:iCs/>
        </w:rPr>
        <w:t>Broj izvršitelja: 1</w:t>
      </w:r>
    </w:p>
    <w:p w14:paraId="4E66AEE9" w14:textId="77777777" w:rsidR="00AC4677" w:rsidRPr="0004274E" w:rsidRDefault="00AC4677" w:rsidP="00AC4677">
      <w:pPr>
        <w:suppressAutoHyphens/>
        <w:autoSpaceDN w:val="0"/>
        <w:rPr>
          <w:b/>
          <w:color w:val="000000"/>
          <w:u w:val="single"/>
        </w:rPr>
      </w:pPr>
    </w:p>
    <w:p w14:paraId="5450F65D" w14:textId="77777777" w:rsidR="00AC4677" w:rsidRPr="0004274E" w:rsidRDefault="00AC4677" w:rsidP="00AC4677">
      <w:pPr>
        <w:suppressAutoHyphens/>
        <w:autoSpaceDN w:val="0"/>
        <w:rPr>
          <w:b/>
          <w:color w:val="000000"/>
          <w:u w:val="single"/>
        </w:rPr>
      </w:pPr>
      <w:r w:rsidRPr="0004274E">
        <w:rPr>
          <w:b/>
          <w:color w:val="000000"/>
          <w:u w:val="single"/>
        </w:rPr>
        <w:t>Standardna mjerila :</w:t>
      </w:r>
    </w:p>
    <w:p w14:paraId="41081FD5" w14:textId="77777777" w:rsidR="00AC4677" w:rsidRPr="0004274E" w:rsidRDefault="00AC4677" w:rsidP="00AC4677">
      <w:pPr>
        <w:suppressAutoHyphens/>
        <w:autoSpaceDN w:val="0"/>
        <w:rPr>
          <w:b/>
          <w:color w:val="000000"/>
          <w:u w:val="single"/>
        </w:rPr>
      </w:pPr>
    </w:p>
    <w:p w14:paraId="6FBA043F" w14:textId="77777777" w:rsidR="00AC4677" w:rsidRPr="0004274E" w:rsidRDefault="00AC4677" w:rsidP="00AC4677">
      <w:pPr>
        <w:suppressAutoHyphens/>
        <w:autoSpaceDN w:val="0"/>
        <w:rPr>
          <w:color w:val="000000"/>
          <w:u w:val="single"/>
        </w:rPr>
      </w:pPr>
      <w:r w:rsidRPr="0004274E">
        <w:rPr>
          <w:color w:val="000000"/>
          <w:u w:val="single"/>
        </w:rPr>
        <w:t>Stručno znanje:</w:t>
      </w:r>
    </w:p>
    <w:p w14:paraId="4E41C4DF" w14:textId="77777777" w:rsidR="00AC4677" w:rsidRPr="0004274E" w:rsidRDefault="00AC4677" w:rsidP="00AC4677">
      <w:pPr>
        <w:widowControl w:val="0"/>
        <w:numPr>
          <w:ilvl w:val="0"/>
          <w:numId w:val="18"/>
        </w:numPr>
        <w:suppressAutoHyphens/>
        <w:autoSpaceDE w:val="0"/>
        <w:autoSpaceDN w:val="0"/>
        <w:spacing w:line="251" w:lineRule="auto"/>
        <w:jc w:val="both"/>
        <w:rPr>
          <w:rFonts w:eastAsia="Cambria" w:cs="Cambria"/>
          <w:kern w:val="3"/>
          <w:lang w:eastAsia="en-US"/>
        </w:rPr>
      </w:pPr>
      <w:r w:rsidRPr="0004274E">
        <w:rPr>
          <w:rFonts w:eastAsia="Cambria" w:cs="Cambria"/>
          <w:lang w:eastAsia="en-US"/>
        </w:rPr>
        <w:t>sveučilišni diplomski studij ili sveučilišni integrirani prijediplomski i diplomski studij ili stručni diplomski studij pravne, arhitektonske, urbanističke ili ekonomske struke</w:t>
      </w:r>
    </w:p>
    <w:p w14:paraId="4C2A6CB6" w14:textId="77777777" w:rsidR="00AC4677" w:rsidRPr="0004274E" w:rsidRDefault="00AC4677" w:rsidP="00AC4677">
      <w:pPr>
        <w:widowControl w:val="0"/>
        <w:numPr>
          <w:ilvl w:val="0"/>
          <w:numId w:val="18"/>
        </w:numPr>
        <w:suppressAutoHyphens/>
        <w:autoSpaceDE w:val="0"/>
        <w:autoSpaceDN w:val="0"/>
        <w:spacing w:line="251" w:lineRule="auto"/>
        <w:jc w:val="both"/>
        <w:rPr>
          <w:rFonts w:cs="Cambria"/>
        </w:rPr>
      </w:pPr>
      <w:r w:rsidRPr="0004274E">
        <w:rPr>
          <w:rFonts w:cs="Cambria"/>
        </w:rPr>
        <w:t>najmanje pet godina radnog iskustva na odgovarajućim poslovima</w:t>
      </w:r>
    </w:p>
    <w:p w14:paraId="129969D2" w14:textId="77777777" w:rsidR="00AC4677" w:rsidRPr="0004274E" w:rsidRDefault="00AC4677" w:rsidP="00AC4677">
      <w:pPr>
        <w:widowControl w:val="0"/>
        <w:numPr>
          <w:ilvl w:val="0"/>
          <w:numId w:val="18"/>
        </w:numPr>
        <w:suppressAutoHyphens/>
        <w:autoSpaceDE w:val="0"/>
        <w:autoSpaceDN w:val="0"/>
        <w:spacing w:line="251" w:lineRule="auto"/>
        <w:jc w:val="both"/>
        <w:rPr>
          <w:rFonts w:cs="Cambria"/>
        </w:rPr>
      </w:pPr>
      <w:r w:rsidRPr="0004274E">
        <w:rPr>
          <w:rFonts w:cs="Cambria"/>
        </w:rPr>
        <w:t>položen državni ispit</w:t>
      </w:r>
    </w:p>
    <w:p w14:paraId="227D5FC1" w14:textId="77777777" w:rsidR="00AC4677" w:rsidRPr="0004274E" w:rsidRDefault="00AC4677" w:rsidP="00AC4677">
      <w:pPr>
        <w:widowControl w:val="0"/>
        <w:numPr>
          <w:ilvl w:val="0"/>
          <w:numId w:val="18"/>
        </w:numPr>
        <w:suppressAutoHyphens/>
        <w:autoSpaceDE w:val="0"/>
        <w:autoSpaceDN w:val="0"/>
        <w:spacing w:line="251" w:lineRule="auto"/>
        <w:jc w:val="both"/>
        <w:rPr>
          <w:rFonts w:cs="Cambria"/>
        </w:rPr>
      </w:pPr>
      <w:r w:rsidRPr="0004274E">
        <w:rPr>
          <w:rFonts w:cs="Cambria"/>
        </w:rPr>
        <w:t>poznavanje talijanskog jezika</w:t>
      </w:r>
    </w:p>
    <w:p w14:paraId="3ECF2703" w14:textId="77777777" w:rsidR="00AC4677" w:rsidRPr="0004274E" w:rsidRDefault="00AC4677" w:rsidP="00AC4677">
      <w:pPr>
        <w:widowControl w:val="0"/>
        <w:numPr>
          <w:ilvl w:val="0"/>
          <w:numId w:val="18"/>
        </w:numPr>
        <w:suppressAutoHyphens/>
        <w:autoSpaceDE w:val="0"/>
        <w:autoSpaceDN w:val="0"/>
        <w:spacing w:line="251" w:lineRule="auto"/>
        <w:jc w:val="both"/>
        <w:rPr>
          <w:rFonts w:cs="Cambria"/>
        </w:rPr>
      </w:pPr>
      <w:r w:rsidRPr="0004274E">
        <w:rPr>
          <w:rFonts w:cs="Cambria"/>
        </w:rPr>
        <w:t xml:space="preserve">poznavanje rada na računalu </w:t>
      </w:r>
      <w:bookmarkStart w:id="1" w:name="_Hlk130468493"/>
      <w:r w:rsidRPr="0004274E">
        <w:rPr>
          <w:rFonts w:cs="Cambria"/>
        </w:rPr>
        <w:t>(programi word, excel, powerpoint)</w:t>
      </w:r>
      <w:bookmarkEnd w:id="1"/>
    </w:p>
    <w:p w14:paraId="2C1864E6" w14:textId="77777777" w:rsidR="00AC4677" w:rsidRPr="0004274E" w:rsidRDefault="00AC4677" w:rsidP="00AC4677">
      <w:pPr>
        <w:widowControl w:val="0"/>
        <w:numPr>
          <w:ilvl w:val="0"/>
          <w:numId w:val="18"/>
        </w:numPr>
        <w:suppressAutoHyphens/>
        <w:autoSpaceDE w:val="0"/>
        <w:autoSpaceDN w:val="0"/>
        <w:spacing w:line="251" w:lineRule="auto"/>
        <w:jc w:val="both"/>
        <w:rPr>
          <w:rFonts w:cs="Cambria"/>
        </w:rPr>
      </w:pPr>
      <w:r w:rsidRPr="0004274E">
        <w:rPr>
          <w:rFonts w:cs="Cambria"/>
        </w:rPr>
        <w:t>položen vozački ispit „B“ kategorije</w:t>
      </w:r>
    </w:p>
    <w:p w14:paraId="3EE397FB" w14:textId="77777777" w:rsidR="00AC4677" w:rsidRPr="0004274E" w:rsidRDefault="00AC4677" w:rsidP="00AC4677">
      <w:pPr>
        <w:suppressAutoHyphens/>
        <w:autoSpaceDN w:val="0"/>
        <w:spacing w:before="100" w:after="100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04274E">
        <w:rPr>
          <w:u w:val="single"/>
        </w:rPr>
        <w:t>Stupanj složenosti posla</w:t>
      </w:r>
      <w:r w:rsidRPr="0004274E">
        <w:t xml:space="preserve"> najviše razine koji uključuje planiranje, vođenje i koordiniranje povjerenih poslova, doprinos razvoju novih koncepata, te rješavanje strateških zadaća;</w:t>
      </w:r>
    </w:p>
    <w:p w14:paraId="3C4A5C83" w14:textId="77777777" w:rsidR="00AC4677" w:rsidRPr="0004274E" w:rsidRDefault="00AC4677" w:rsidP="00AC4677">
      <w:pPr>
        <w:suppressAutoHyphens/>
        <w:autoSpaceDN w:val="0"/>
        <w:spacing w:before="100" w:after="100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04274E">
        <w:rPr>
          <w:color w:val="000000"/>
          <w:u w:val="single"/>
        </w:rPr>
        <w:t>Stupanj samostalnosti</w:t>
      </w:r>
      <w:r w:rsidRPr="0004274E">
        <w:rPr>
          <w:color w:val="000000"/>
        </w:rPr>
        <w:t xml:space="preserve"> koji uključuje samostalnost u radu i odlučivanju o najsloženijim stručnim pitanjima, ograničenu samo općim smjernicama vezanima uz utvrđenu politiku upravnoga tijela;</w:t>
      </w:r>
    </w:p>
    <w:p w14:paraId="0BCBEFC0" w14:textId="77777777" w:rsidR="00AC4677" w:rsidRPr="0004274E" w:rsidRDefault="00AC4677" w:rsidP="00AC4677">
      <w:pPr>
        <w:suppressAutoHyphens/>
        <w:autoSpaceDN w:val="0"/>
        <w:spacing w:before="100" w:after="100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04274E">
        <w:rPr>
          <w:color w:val="000000"/>
          <w:u w:val="single"/>
        </w:rPr>
        <w:lastRenderedPageBreak/>
        <w:t>Stupanj odgovornosti</w:t>
      </w:r>
      <w:r w:rsidRPr="0004274E">
        <w:rPr>
          <w:color w:val="000000"/>
        </w:rPr>
        <w:t xml:space="preserve"> koji uključuje najvišu materijalnu, financijsku i odgovornost za zakonitost rada i postupanja, uključujući široku nadzornu i upravljačku odgovornost. Najviši stupanj utjecaja na donošenje odluka koje imaju znatan učinak na određivanje politike i njenu provedbu;</w:t>
      </w:r>
    </w:p>
    <w:p w14:paraId="29B94A47" w14:textId="77777777" w:rsidR="00AC4677" w:rsidRPr="0004274E" w:rsidRDefault="00AC4677" w:rsidP="00AC4677">
      <w:pPr>
        <w:suppressAutoHyphens/>
        <w:autoSpaceDN w:val="0"/>
        <w:spacing w:before="100" w:after="100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04274E">
        <w:rPr>
          <w:color w:val="000000"/>
          <w:u w:val="single"/>
        </w:rPr>
        <w:t xml:space="preserve">Stupanj stručne komunikacije </w:t>
      </w:r>
      <w:r w:rsidRPr="0004274E">
        <w:rPr>
          <w:color w:val="000000"/>
        </w:rPr>
        <w:t>unutar i izvan upravnoga tijela od utjecaja na provedbu plana i programa upravnoga tijela.</w:t>
      </w:r>
    </w:p>
    <w:p w14:paraId="4463621B" w14:textId="77777777" w:rsidR="00AC4677" w:rsidRPr="0004274E" w:rsidRDefault="00AC4677" w:rsidP="00AC4677">
      <w:pPr>
        <w:suppressAutoHyphens/>
        <w:autoSpaceDN w:val="0"/>
        <w:spacing w:before="100" w:after="100"/>
        <w:jc w:val="both"/>
        <w:rPr>
          <w:b/>
          <w:color w:val="000000"/>
          <w:u w:val="single"/>
        </w:rPr>
      </w:pPr>
      <w:r w:rsidRPr="0004274E">
        <w:rPr>
          <w:b/>
          <w:color w:val="000000"/>
          <w:u w:val="single"/>
        </w:rPr>
        <w:t>Opis poslova:</w:t>
      </w:r>
    </w:p>
    <w:p w14:paraId="33B77742" w14:textId="77777777" w:rsidR="00AC4677" w:rsidRPr="0004274E" w:rsidRDefault="00AC4677" w:rsidP="00AC4677">
      <w:pPr>
        <w:pStyle w:val="Odlomakpopisa"/>
        <w:widowControl w:val="0"/>
        <w:numPr>
          <w:ilvl w:val="0"/>
          <w:numId w:val="19"/>
        </w:numPr>
        <w:suppressAutoHyphens/>
        <w:autoSpaceDE w:val="0"/>
        <w:autoSpaceDN w:val="0"/>
        <w:ind w:left="-142" w:right="703" w:hanging="425"/>
        <w:jc w:val="both"/>
        <w:rPr>
          <w:rFonts w:eastAsia="Cambria"/>
          <w:lang w:eastAsia="en-US"/>
        </w:rPr>
      </w:pPr>
      <w:r w:rsidRPr="0004274E">
        <w:rPr>
          <w:rFonts w:eastAsia="Cambria"/>
          <w:lang w:eastAsia="en-US"/>
        </w:rPr>
        <w:t xml:space="preserve">upravlja upravnim tijelom i predstavlja ga, koordinira rad upravnog tijela s drugim upravnim tijelima, ustanovama i građanskim inicijativama, nadzire zakonitost rada, pravovremenost i pravilnost obavljanja poslova povjerenih službenicima upravnog tijela, organizira, koordinira i osigurava uredno i pravovremeno izvršavanje poslova i zadataka odsjeka unutar upravnog tijela, osigurava provođenje općih akata i akata Gradskog vijeća i gradonačelnika, nadzire zakonitost rada, pravovremenost i pravilnost obavljanja poslova povjerenih službenicima upravnog tijela, osigurava provođenje općih akata i akata Gradskog vijeća i gradonačelnika, podnosi Program rada i Izvještaj o ostvarenju programa rada upravnog tijela, brine o osposobljavanju i usavršavanju službenika te o unaprjeđenju i poboljšavanju uvjeta rada, ocjenjuje djelatnike kojima je neposredno nadređen, te je za svoj rad odgovoran gradonačelniku, - </w:t>
      </w:r>
      <w:r w:rsidRPr="0004274E">
        <w:rPr>
          <w:rFonts w:eastAsia="Cambria"/>
          <w:b/>
          <w:lang w:eastAsia="en-US"/>
        </w:rPr>
        <w:t>približan postotak radnog vremena</w:t>
      </w:r>
      <w:r w:rsidRPr="0004274E">
        <w:rPr>
          <w:rFonts w:eastAsia="Cambria"/>
          <w:lang w:eastAsia="en-US"/>
        </w:rPr>
        <w:t xml:space="preserve"> koji je potreban za obavljanje navedenih poslova </w:t>
      </w:r>
      <w:r w:rsidRPr="0004274E">
        <w:rPr>
          <w:rFonts w:eastAsia="Cambria"/>
          <w:b/>
          <w:lang w:eastAsia="en-US"/>
        </w:rPr>
        <w:t>50%</w:t>
      </w:r>
      <w:r w:rsidRPr="0004274E">
        <w:rPr>
          <w:rFonts w:eastAsia="Cambria"/>
          <w:lang w:eastAsia="en-US"/>
        </w:rPr>
        <w:t>,</w:t>
      </w:r>
    </w:p>
    <w:p w14:paraId="2066E377" w14:textId="77777777" w:rsidR="00AC4677" w:rsidRPr="0004274E" w:rsidRDefault="00AC4677" w:rsidP="00AC4677">
      <w:pPr>
        <w:widowControl w:val="0"/>
        <w:suppressAutoHyphens/>
        <w:autoSpaceDE w:val="0"/>
        <w:autoSpaceDN w:val="0"/>
        <w:ind w:left="-142" w:right="703" w:hanging="425"/>
        <w:jc w:val="both"/>
        <w:rPr>
          <w:rFonts w:eastAsia="Cambria"/>
          <w:lang w:eastAsia="en-US"/>
        </w:rPr>
      </w:pPr>
      <w:r w:rsidRPr="0004274E">
        <w:rPr>
          <w:rFonts w:eastAsia="Cambria"/>
          <w:lang w:eastAsia="en-US"/>
        </w:rPr>
        <w:t>-</w:t>
      </w:r>
      <w:r w:rsidRPr="0004274E">
        <w:rPr>
          <w:rFonts w:eastAsia="Cambria"/>
          <w:lang w:eastAsia="en-US"/>
        </w:rPr>
        <w:tab/>
        <w:t xml:space="preserve">donosi pojedinačne akte kojima rješava o pravima i obvezama stranaka iz nadležnosti upravnog tijela, - </w:t>
      </w:r>
      <w:r w:rsidRPr="0004274E">
        <w:rPr>
          <w:rFonts w:eastAsia="Cambria"/>
          <w:b/>
          <w:lang w:eastAsia="en-US"/>
        </w:rPr>
        <w:t>približan postotak radnog vremena</w:t>
      </w:r>
      <w:r w:rsidRPr="0004274E">
        <w:rPr>
          <w:rFonts w:eastAsia="Cambria"/>
          <w:lang w:eastAsia="en-US"/>
        </w:rPr>
        <w:t xml:space="preserve"> koji je potreban za obavljanje navedenih poslova </w:t>
      </w:r>
      <w:r w:rsidRPr="0004274E">
        <w:rPr>
          <w:rFonts w:eastAsia="Cambria"/>
          <w:b/>
          <w:lang w:eastAsia="en-US"/>
        </w:rPr>
        <w:t>5%</w:t>
      </w:r>
      <w:r w:rsidRPr="0004274E">
        <w:rPr>
          <w:rFonts w:eastAsia="Cambria"/>
          <w:lang w:eastAsia="en-US"/>
        </w:rPr>
        <w:t>,</w:t>
      </w:r>
    </w:p>
    <w:p w14:paraId="26310075" w14:textId="77777777" w:rsidR="00AC4677" w:rsidRPr="0004274E" w:rsidRDefault="00AC4677" w:rsidP="00AC4677">
      <w:pPr>
        <w:widowControl w:val="0"/>
        <w:suppressAutoHyphens/>
        <w:autoSpaceDE w:val="0"/>
        <w:autoSpaceDN w:val="0"/>
        <w:ind w:left="-142" w:right="703" w:hanging="425"/>
        <w:jc w:val="both"/>
        <w:rPr>
          <w:rFonts w:eastAsia="Cambria"/>
          <w:lang w:eastAsia="en-US"/>
        </w:rPr>
      </w:pPr>
      <w:r w:rsidRPr="0004274E">
        <w:rPr>
          <w:rFonts w:eastAsia="Cambria"/>
          <w:lang w:eastAsia="en-US"/>
        </w:rPr>
        <w:t>-</w:t>
      </w:r>
      <w:r w:rsidRPr="0004274E">
        <w:rPr>
          <w:rFonts w:eastAsia="Cambria"/>
          <w:lang w:eastAsia="en-US"/>
        </w:rPr>
        <w:tab/>
        <w:t xml:space="preserve">priprema, predlaže, prati te osigurava uredno i pravovremeno provođenje programa iz djelokruga upravnog tijela, - </w:t>
      </w:r>
      <w:r w:rsidRPr="0004274E">
        <w:rPr>
          <w:rFonts w:eastAsia="Cambria"/>
          <w:b/>
          <w:lang w:eastAsia="en-US"/>
        </w:rPr>
        <w:t>približan postotak radnog vremena</w:t>
      </w:r>
      <w:r w:rsidRPr="0004274E">
        <w:rPr>
          <w:rFonts w:eastAsia="Cambria"/>
          <w:lang w:eastAsia="en-US"/>
        </w:rPr>
        <w:t xml:space="preserve"> koji je potreban za obavljanje navedenih poslova </w:t>
      </w:r>
      <w:r w:rsidRPr="0004274E">
        <w:rPr>
          <w:rFonts w:eastAsia="Cambria"/>
          <w:b/>
          <w:lang w:eastAsia="en-US"/>
        </w:rPr>
        <w:t>5%</w:t>
      </w:r>
      <w:r w:rsidRPr="0004274E">
        <w:rPr>
          <w:rFonts w:eastAsia="Cambria"/>
          <w:lang w:eastAsia="en-US"/>
        </w:rPr>
        <w:t>,</w:t>
      </w:r>
    </w:p>
    <w:p w14:paraId="40EB5322" w14:textId="77777777" w:rsidR="00AC4677" w:rsidRPr="0004274E" w:rsidRDefault="00AC4677" w:rsidP="00AC4677">
      <w:pPr>
        <w:widowControl w:val="0"/>
        <w:suppressAutoHyphens/>
        <w:autoSpaceDE w:val="0"/>
        <w:autoSpaceDN w:val="0"/>
        <w:ind w:left="-142" w:right="703" w:hanging="425"/>
        <w:jc w:val="both"/>
        <w:rPr>
          <w:rFonts w:eastAsia="Cambria"/>
          <w:lang w:eastAsia="en-US"/>
        </w:rPr>
      </w:pPr>
      <w:r w:rsidRPr="0004274E">
        <w:rPr>
          <w:rFonts w:eastAsia="Cambria"/>
          <w:lang w:eastAsia="en-US"/>
        </w:rPr>
        <w:t>-</w:t>
      </w:r>
      <w:r w:rsidRPr="0004274E">
        <w:rPr>
          <w:rFonts w:eastAsia="Cambria"/>
          <w:lang w:eastAsia="en-US"/>
        </w:rPr>
        <w:tab/>
        <w:t xml:space="preserve">proučava i stručno obrađuje složenija pitanja i probleme iz djelokruga upravnog tijela, predlaže i obrazlaže odluke, mjere i aktivnosti iz nadležnosti upravnog tijela, te provodi i realizira odluke gradonačelnika iz svoje nadležnosti, - </w:t>
      </w:r>
      <w:r w:rsidRPr="0004274E">
        <w:rPr>
          <w:rFonts w:eastAsia="Cambria"/>
          <w:b/>
          <w:lang w:eastAsia="en-US"/>
        </w:rPr>
        <w:t>približan postotak radnog vremena</w:t>
      </w:r>
      <w:r w:rsidRPr="0004274E">
        <w:rPr>
          <w:rFonts w:eastAsia="Cambria"/>
          <w:lang w:eastAsia="en-US"/>
        </w:rPr>
        <w:t xml:space="preserve"> koji je potreban za obavljanje navedenih poslova </w:t>
      </w:r>
      <w:r w:rsidRPr="0004274E">
        <w:rPr>
          <w:rFonts w:eastAsia="Cambria"/>
          <w:b/>
          <w:lang w:eastAsia="en-US"/>
        </w:rPr>
        <w:t>10%</w:t>
      </w:r>
      <w:r w:rsidRPr="0004274E">
        <w:rPr>
          <w:rFonts w:eastAsia="Cambria"/>
          <w:lang w:eastAsia="en-US"/>
        </w:rPr>
        <w:t>,</w:t>
      </w:r>
    </w:p>
    <w:p w14:paraId="1EE115E5" w14:textId="77777777" w:rsidR="00AC4677" w:rsidRPr="0004274E" w:rsidRDefault="00AC4677" w:rsidP="00AC4677">
      <w:pPr>
        <w:widowControl w:val="0"/>
        <w:suppressAutoHyphens/>
        <w:autoSpaceDE w:val="0"/>
        <w:autoSpaceDN w:val="0"/>
        <w:ind w:left="-142" w:right="703" w:hanging="425"/>
        <w:jc w:val="both"/>
        <w:rPr>
          <w:rFonts w:eastAsia="Cambria"/>
          <w:lang w:eastAsia="en-US"/>
        </w:rPr>
      </w:pPr>
      <w:r w:rsidRPr="0004274E">
        <w:rPr>
          <w:rFonts w:eastAsia="Cambria"/>
          <w:lang w:eastAsia="en-US"/>
        </w:rPr>
        <w:t>-</w:t>
      </w:r>
      <w:r w:rsidRPr="0004274E">
        <w:rPr>
          <w:rFonts w:eastAsia="Cambria"/>
          <w:lang w:eastAsia="en-US"/>
        </w:rPr>
        <w:tab/>
        <w:t xml:space="preserve">odgovoran je za izvršavanje poslova i koordinira suradnju s drugim tijelima gradske uprave, naročito u djelatnostima prostornog uređenja, upravljanja prostorom, zaštite okoliša, upravljanja i raspolaganja gradskom imovinom i sve ostale poslove određene posebnim zakonima, u djelatnostima uređenja naselja, uređenja i opremanja građevinskog zemljišta, izgradnje i održavanja komunalne infrastrukture, izgradnje i investicijskih ulaganja u nekretnine u vlasništvu Grada, stanogradnje, zaštite bilja i zdravstvene zaštite životinja, sigurnosti prometa na cestama, zaštite od požara, civilne zaštite, održavanja nepokretne gradske imovine, komunalnog redarstva i slično, - </w:t>
      </w:r>
      <w:r w:rsidRPr="0004274E">
        <w:rPr>
          <w:rFonts w:eastAsia="Cambria"/>
          <w:b/>
          <w:lang w:eastAsia="en-US"/>
        </w:rPr>
        <w:t>približan postotak radnog vremena</w:t>
      </w:r>
      <w:r w:rsidRPr="0004274E">
        <w:rPr>
          <w:rFonts w:eastAsia="Cambria"/>
          <w:lang w:eastAsia="en-US"/>
        </w:rPr>
        <w:t xml:space="preserve"> koji je potreban za obavljanje navedenih poslova </w:t>
      </w:r>
      <w:r w:rsidRPr="0004274E">
        <w:rPr>
          <w:rFonts w:eastAsia="Cambria"/>
          <w:b/>
          <w:lang w:eastAsia="en-US"/>
        </w:rPr>
        <w:t>20%</w:t>
      </w:r>
      <w:r w:rsidRPr="0004274E">
        <w:rPr>
          <w:rFonts w:eastAsia="Cambria"/>
          <w:lang w:eastAsia="en-US"/>
        </w:rPr>
        <w:t>,</w:t>
      </w:r>
    </w:p>
    <w:p w14:paraId="3C11C42A" w14:textId="77777777" w:rsidR="00AC4677" w:rsidRPr="0004274E" w:rsidRDefault="00AC4677" w:rsidP="00AC4677">
      <w:pPr>
        <w:widowControl w:val="0"/>
        <w:suppressAutoHyphens/>
        <w:autoSpaceDE w:val="0"/>
        <w:autoSpaceDN w:val="0"/>
        <w:ind w:left="-142" w:right="703" w:hanging="425"/>
        <w:jc w:val="both"/>
        <w:rPr>
          <w:rFonts w:eastAsia="Cambria"/>
          <w:lang w:eastAsia="en-US"/>
        </w:rPr>
      </w:pPr>
      <w:r w:rsidRPr="0004274E">
        <w:rPr>
          <w:rFonts w:eastAsia="Cambria"/>
          <w:lang w:eastAsia="en-US"/>
        </w:rPr>
        <w:t>-</w:t>
      </w:r>
      <w:r w:rsidRPr="0004274E">
        <w:rPr>
          <w:rFonts w:eastAsia="Cambria"/>
          <w:lang w:eastAsia="en-US"/>
        </w:rPr>
        <w:tab/>
        <w:t xml:space="preserve">sudjeluje i koordinira aktivnosti u postupku javne nabave u skladu sa Planom nabave i u suradnji sa stručnim djelatnicima upravnog tijela priprema elemente i prijedlog Proračuna iz djelokruga upravnog tijela, te pripadajuće programe i izlaže ih na sjednicama Vijeća i radnih tijela, prati i kontrolira Proračun u djelu upravnog tijela te pazi da se radnje odvijaju u skladu sa zakonom, - </w:t>
      </w:r>
      <w:r w:rsidRPr="0004274E">
        <w:rPr>
          <w:rFonts w:eastAsia="Cambria"/>
          <w:b/>
          <w:lang w:eastAsia="en-US"/>
        </w:rPr>
        <w:t>približan postotak radnog vremena</w:t>
      </w:r>
      <w:r w:rsidRPr="0004274E">
        <w:rPr>
          <w:rFonts w:eastAsia="Cambria"/>
          <w:lang w:eastAsia="en-US"/>
        </w:rPr>
        <w:t xml:space="preserve"> koji je potreban za obavljanje navedenih poslova </w:t>
      </w:r>
      <w:r w:rsidRPr="0004274E">
        <w:rPr>
          <w:rFonts w:eastAsia="Cambria"/>
          <w:b/>
          <w:lang w:eastAsia="en-US"/>
        </w:rPr>
        <w:t>5%</w:t>
      </w:r>
      <w:r w:rsidRPr="0004274E">
        <w:rPr>
          <w:rFonts w:eastAsia="Cambria"/>
          <w:lang w:eastAsia="en-US"/>
        </w:rPr>
        <w:t>,</w:t>
      </w:r>
    </w:p>
    <w:p w14:paraId="109F4E29" w14:textId="77777777" w:rsidR="00AC4677" w:rsidRDefault="00AC4677" w:rsidP="00AC4677">
      <w:pPr>
        <w:suppressAutoHyphens/>
        <w:autoSpaceDE w:val="0"/>
        <w:autoSpaceDN w:val="0"/>
        <w:ind w:left="709" w:hanging="1135"/>
        <w:jc w:val="both"/>
        <w:rPr>
          <w:rFonts w:eastAsia="Calibri"/>
          <w:kern w:val="3"/>
          <w:lang w:eastAsia="en-US"/>
        </w:rPr>
      </w:pPr>
      <w:r w:rsidRPr="0004274E">
        <w:rPr>
          <w:rFonts w:eastAsia="Calibri"/>
          <w:kern w:val="3"/>
          <w:lang w:eastAsia="en-US"/>
        </w:rPr>
        <w:t>-</w:t>
      </w:r>
      <w:r>
        <w:rPr>
          <w:rFonts w:eastAsia="Calibri"/>
          <w:kern w:val="3"/>
          <w:lang w:eastAsia="en-US"/>
        </w:rPr>
        <w:t xml:space="preserve">    </w:t>
      </w:r>
      <w:r w:rsidRPr="0004274E">
        <w:rPr>
          <w:rFonts w:eastAsia="Calibri"/>
          <w:kern w:val="3"/>
          <w:lang w:eastAsia="en-US"/>
        </w:rPr>
        <w:t>obavlja i druge poslove utvrđene zakonima, Statutom i drugim propisima iz svoje</w:t>
      </w:r>
      <w:r>
        <w:rPr>
          <w:rFonts w:eastAsia="Calibri"/>
          <w:kern w:val="3"/>
          <w:lang w:eastAsia="en-US"/>
        </w:rPr>
        <w:t xml:space="preserve"> </w:t>
      </w:r>
    </w:p>
    <w:p w14:paraId="4A8638A3" w14:textId="77777777" w:rsidR="00AC4677" w:rsidRDefault="00AC4677" w:rsidP="00AC4677">
      <w:pPr>
        <w:suppressAutoHyphens/>
        <w:autoSpaceDE w:val="0"/>
        <w:autoSpaceDN w:val="0"/>
        <w:ind w:left="709" w:hanging="1135"/>
        <w:jc w:val="both"/>
        <w:rPr>
          <w:rFonts w:eastAsia="Calibri"/>
          <w:b/>
          <w:kern w:val="3"/>
          <w:lang w:eastAsia="en-US"/>
        </w:rPr>
      </w:pPr>
      <w:r>
        <w:rPr>
          <w:rFonts w:eastAsia="Calibri"/>
          <w:kern w:val="3"/>
          <w:lang w:eastAsia="en-US"/>
        </w:rPr>
        <w:t xml:space="preserve">     </w:t>
      </w:r>
      <w:r w:rsidRPr="0004274E">
        <w:rPr>
          <w:rFonts w:eastAsia="Calibri"/>
          <w:kern w:val="3"/>
          <w:lang w:eastAsia="en-US"/>
        </w:rPr>
        <w:t xml:space="preserve">nadležnosti, u skladu sa smjernicama gradonačelnika, - </w:t>
      </w:r>
      <w:r w:rsidRPr="0004274E">
        <w:rPr>
          <w:rFonts w:eastAsia="Calibri"/>
          <w:b/>
          <w:kern w:val="3"/>
          <w:lang w:eastAsia="en-US"/>
        </w:rPr>
        <w:t>približan postotak radnog</w:t>
      </w:r>
    </w:p>
    <w:p w14:paraId="1A379278" w14:textId="77777777" w:rsidR="00AC4677" w:rsidRDefault="00AC4677" w:rsidP="00AC4677">
      <w:pPr>
        <w:suppressAutoHyphens/>
        <w:autoSpaceDE w:val="0"/>
        <w:autoSpaceDN w:val="0"/>
        <w:ind w:left="709" w:hanging="1135"/>
        <w:jc w:val="both"/>
        <w:rPr>
          <w:rFonts w:eastAsia="Calibri"/>
          <w:kern w:val="3"/>
          <w:lang w:eastAsia="en-US"/>
        </w:rPr>
      </w:pPr>
      <w:r w:rsidRPr="0004274E">
        <w:rPr>
          <w:rFonts w:eastAsia="Calibri"/>
          <w:b/>
          <w:kern w:val="3"/>
          <w:lang w:eastAsia="en-US"/>
        </w:rPr>
        <w:t xml:space="preserve">     vremena</w:t>
      </w:r>
      <w:r w:rsidRPr="0004274E">
        <w:rPr>
          <w:rFonts w:eastAsia="Calibri"/>
          <w:kern w:val="3"/>
          <w:lang w:eastAsia="en-US"/>
        </w:rPr>
        <w:t xml:space="preserve"> koji je potreban za obavljanje navedenih poslova </w:t>
      </w:r>
      <w:r w:rsidRPr="0004274E">
        <w:rPr>
          <w:rFonts w:eastAsia="Calibri"/>
          <w:b/>
          <w:kern w:val="3"/>
          <w:lang w:eastAsia="en-US"/>
        </w:rPr>
        <w:t>5%</w:t>
      </w:r>
      <w:r w:rsidRPr="0004274E">
        <w:rPr>
          <w:rFonts w:eastAsia="Calibri"/>
          <w:kern w:val="3"/>
          <w:lang w:eastAsia="en-US"/>
        </w:rPr>
        <w:t>.</w:t>
      </w:r>
    </w:p>
    <w:p w14:paraId="60FAC37C" w14:textId="77777777" w:rsidR="00AC4677" w:rsidRPr="0004274E" w:rsidRDefault="00AC4677" w:rsidP="00AC4677">
      <w:pPr>
        <w:suppressAutoHyphens/>
        <w:autoSpaceDE w:val="0"/>
        <w:autoSpaceDN w:val="0"/>
        <w:ind w:left="709" w:hanging="1135"/>
        <w:jc w:val="both"/>
        <w:rPr>
          <w:rFonts w:eastAsia="Calibri"/>
          <w:kern w:val="3"/>
          <w:lang w:eastAsia="en-US"/>
        </w:rPr>
      </w:pPr>
    </w:p>
    <w:p w14:paraId="0F2A473D" w14:textId="77777777" w:rsidR="00AC4677" w:rsidRPr="00CF40B3" w:rsidRDefault="00AC4677" w:rsidP="00AC4677">
      <w:pPr>
        <w:jc w:val="both"/>
        <w:rPr>
          <w:b/>
          <w:sz w:val="22"/>
          <w:szCs w:val="22"/>
          <w:u w:val="single"/>
        </w:rPr>
      </w:pPr>
      <w:r w:rsidRPr="00CF40B3">
        <w:rPr>
          <w:b/>
          <w:sz w:val="22"/>
          <w:szCs w:val="22"/>
          <w:u w:val="single"/>
        </w:rPr>
        <w:t>Podaci o plaći:</w:t>
      </w:r>
    </w:p>
    <w:p w14:paraId="63FBA4CF" w14:textId="77777777" w:rsidR="00AC4677" w:rsidRPr="00CF40B3" w:rsidRDefault="00AC4677" w:rsidP="00AC4677">
      <w:pPr>
        <w:jc w:val="both"/>
        <w:rPr>
          <w:b/>
          <w:sz w:val="22"/>
          <w:szCs w:val="22"/>
          <w:u w:val="single"/>
        </w:rPr>
      </w:pPr>
    </w:p>
    <w:p w14:paraId="47EE7523" w14:textId="77777777" w:rsidR="00AC4677" w:rsidRPr="00CF40B3" w:rsidRDefault="00AC4677" w:rsidP="00AC4677">
      <w:pPr>
        <w:jc w:val="both"/>
        <w:rPr>
          <w:sz w:val="22"/>
          <w:szCs w:val="22"/>
        </w:rPr>
      </w:pPr>
      <w:r w:rsidRPr="00CF40B3">
        <w:rPr>
          <w:sz w:val="22"/>
          <w:szCs w:val="22"/>
        </w:rPr>
        <w:t xml:space="preserve">Plaću </w:t>
      </w:r>
      <w:r>
        <w:rPr>
          <w:sz w:val="22"/>
          <w:szCs w:val="22"/>
        </w:rPr>
        <w:t xml:space="preserve">Pročelnika </w:t>
      </w:r>
      <w:r w:rsidRPr="00CF40B3">
        <w:rPr>
          <w:sz w:val="22"/>
          <w:szCs w:val="22"/>
        </w:rPr>
        <w:t xml:space="preserve">za koje se raspisuje </w:t>
      </w:r>
      <w:r>
        <w:rPr>
          <w:sz w:val="22"/>
          <w:szCs w:val="22"/>
        </w:rPr>
        <w:t>javni natječaj</w:t>
      </w:r>
      <w:r w:rsidRPr="00CF40B3">
        <w:rPr>
          <w:sz w:val="22"/>
          <w:szCs w:val="22"/>
        </w:rPr>
        <w:t xml:space="preserve"> čini umnožak koeficijenta složenosti poslova radnog mjesta</w:t>
      </w:r>
      <w:r>
        <w:rPr>
          <w:sz w:val="22"/>
          <w:szCs w:val="22"/>
        </w:rPr>
        <w:t xml:space="preserve"> </w:t>
      </w:r>
      <w:r w:rsidRPr="004C79C9">
        <w:rPr>
          <w:sz w:val="22"/>
          <w:szCs w:val="22"/>
        </w:rPr>
        <w:t>(Radno mjesto I. kategorije, Potkategorija:</w:t>
      </w:r>
      <w:r>
        <w:rPr>
          <w:sz w:val="22"/>
          <w:szCs w:val="22"/>
        </w:rPr>
        <w:t xml:space="preserve"> Glavni rukovoditelj</w:t>
      </w:r>
      <w:r w:rsidRPr="004C79C9">
        <w:rPr>
          <w:sz w:val="22"/>
          <w:szCs w:val="22"/>
        </w:rPr>
        <w:t xml:space="preserve">, Klasifikacijski rang: </w:t>
      </w:r>
      <w:r>
        <w:rPr>
          <w:sz w:val="22"/>
          <w:szCs w:val="22"/>
        </w:rPr>
        <w:t>1</w:t>
      </w:r>
      <w:r w:rsidRPr="004C79C9">
        <w:rPr>
          <w:sz w:val="22"/>
          <w:szCs w:val="22"/>
        </w:rPr>
        <w:t xml:space="preserve">.), </w:t>
      </w:r>
      <w:r w:rsidRPr="00CF40B3">
        <w:rPr>
          <w:sz w:val="22"/>
          <w:szCs w:val="22"/>
        </w:rPr>
        <w:t xml:space="preserve">koji </w:t>
      </w:r>
      <w:r w:rsidRPr="00CF40B3">
        <w:rPr>
          <w:sz w:val="22"/>
          <w:szCs w:val="22"/>
        </w:rPr>
        <w:lastRenderedPageBreak/>
        <w:t xml:space="preserve">iznosi </w:t>
      </w:r>
      <w:r w:rsidRPr="00A31EF1">
        <w:rPr>
          <w:b/>
          <w:sz w:val="22"/>
          <w:szCs w:val="22"/>
        </w:rPr>
        <w:t>3,75</w:t>
      </w:r>
      <w:r>
        <w:rPr>
          <w:b/>
          <w:sz w:val="22"/>
          <w:szCs w:val="22"/>
        </w:rPr>
        <w:t xml:space="preserve"> </w:t>
      </w:r>
      <w:r w:rsidRPr="00CF40B3">
        <w:rPr>
          <w:sz w:val="22"/>
          <w:szCs w:val="22"/>
        </w:rPr>
        <w:t xml:space="preserve">i osnovice za izračun plaće od </w:t>
      </w:r>
      <w:r w:rsidRPr="001713B2">
        <w:rPr>
          <w:b/>
          <w:bCs/>
          <w:iCs/>
          <w:sz w:val="22"/>
          <w:szCs w:val="22"/>
        </w:rPr>
        <w:t xml:space="preserve">947,18 </w:t>
      </w:r>
      <w:r>
        <w:rPr>
          <w:b/>
          <w:sz w:val="22"/>
          <w:szCs w:val="22"/>
        </w:rPr>
        <w:t>eura</w:t>
      </w:r>
      <w:r w:rsidRPr="00CF40B3">
        <w:rPr>
          <w:b/>
          <w:sz w:val="22"/>
          <w:szCs w:val="22"/>
        </w:rPr>
        <w:t xml:space="preserve"> </w:t>
      </w:r>
      <w:r w:rsidRPr="00165081">
        <w:rPr>
          <w:sz w:val="22"/>
          <w:szCs w:val="22"/>
        </w:rPr>
        <w:t>bruto</w:t>
      </w:r>
      <w:r w:rsidRPr="00CF40B3">
        <w:rPr>
          <w:b/>
          <w:sz w:val="22"/>
          <w:szCs w:val="22"/>
        </w:rPr>
        <w:t xml:space="preserve">, </w:t>
      </w:r>
      <w:r w:rsidRPr="00CF40B3">
        <w:rPr>
          <w:sz w:val="22"/>
          <w:szCs w:val="22"/>
        </w:rPr>
        <w:t xml:space="preserve">uvećan za </w:t>
      </w:r>
      <w:r w:rsidRPr="00E74637">
        <w:rPr>
          <w:b/>
          <w:bCs/>
          <w:sz w:val="22"/>
          <w:szCs w:val="22"/>
        </w:rPr>
        <w:t>0,5%</w:t>
      </w:r>
      <w:r w:rsidRPr="00CF40B3">
        <w:rPr>
          <w:sz w:val="22"/>
          <w:szCs w:val="22"/>
        </w:rPr>
        <w:t xml:space="preserve"> za svaku navršenu godinu radnog staža.</w:t>
      </w:r>
      <w:r w:rsidRPr="00A31EF1">
        <w:t xml:space="preserve"> </w:t>
      </w:r>
    </w:p>
    <w:p w14:paraId="221094B0" w14:textId="77777777" w:rsidR="00AC4677" w:rsidRPr="006D1C90" w:rsidRDefault="00AC4677" w:rsidP="00AC4677">
      <w:pPr>
        <w:jc w:val="both"/>
        <w:rPr>
          <w:sz w:val="22"/>
          <w:szCs w:val="22"/>
        </w:rPr>
      </w:pPr>
    </w:p>
    <w:p w14:paraId="7124D6A9" w14:textId="77777777" w:rsidR="00AC4677" w:rsidRPr="00CF40B3" w:rsidRDefault="00AC4677" w:rsidP="00AC4677">
      <w:pPr>
        <w:jc w:val="both"/>
        <w:rPr>
          <w:b/>
          <w:sz w:val="22"/>
          <w:szCs w:val="22"/>
          <w:u w:val="single"/>
        </w:rPr>
      </w:pPr>
      <w:r w:rsidRPr="00CF40B3">
        <w:rPr>
          <w:b/>
          <w:sz w:val="22"/>
          <w:szCs w:val="22"/>
          <w:u w:val="single"/>
        </w:rPr>
        <w:t>Provjera znanja i sposobnosti :</w:t>
      </w:r>
    </w:p>
    <w:p w14:paraId="2D4C1079" w14:textId="77777777" w:rsidR="00AC4677" w:rsidRPr="00CF40B3" w:rsidRDefault="00AC4677" w:rsidP="00AC4677">
      <w:pPr>
        <w:jc w:val="both"/>
        <w:rPr>
          <w:b/>
          <w:sz w:val="22"/>
          <w:szCs w:val="22"/>
          <w:u w:val="single"/>
        </w:rPr>
      </w:pPr>
    </w:p>
    <w:p w14:paraId="5A20CE31" w14:textId="77777777" w:rsidR="00AC4677" w:rsidRPr="00CF40B3" w:rsidRDefault="00AC4677" w:rsidP="00AC4677">
      <w:pPr>
        <w:jc w:val="both"/>
        <w:rPr>
          <w:sz w:val="22"/>
          <w:szCs w:val="22"/>
        </w:rPr>
      </w:pPr>
      <w:r w:rsidRPr="00CF40B3">
        <w:rPr>
          <w:sz w:val="22"/>
          <w:szCs w:val="22"/>
        </w:rPr>
        <w:t>Provjera znanja i sposobnosti  se sastoji od:</w:t>
      </w:r>
    </w:p>
    <w:p w14:paraId="37931EA5" w14:textId="77777777" w:rsidR="00AC4677" w:rsidRDefault="00AC4677" w:rsidP="00AC4677">
      <w:pPr>
        <w:numPr>
          <w:ilvl w:val="0"/>
          <w:numId w:val="1"/>
        </w:numPr>
        <w:jc w:val="both"/>
        <w:rPr>
          <w:sz w:val="22"/>
          <w:szCs w:val="22"/>
        </w:rPr>
      </w:pPr>
      <w:r w:rsidRPr="00CF40B3">
        <w:rPr>
          <w:sz w:val="22"/>
          <w:szCs w:val="22"/>
        </w:rPr>
        <w:t>pisane provjere (10</w:t>
      </w:r>
      <w:r>
        <w:rPr>
          <w:sz w:val="22"/>
          <w:szCs w:val="22"/>
        </w:rPr>
        <w:t xml:space="preserve"> pitanja, </w:t>
      </w:r>
      <w:r w:rsidRPr="00CF40B3">
        <w:rPr>
          <w:sz w:val="22"/>
          <w:szCs w:val="22"/>
        </w:rPr>
        <w:t xml:space="preserve"> 1 pitanje=1 bod)</w:t>
      </w:r>
    </w:p>
    <w:p w14:paraId="220B688D" w14:textId="77777777" w:rsidR="00AC4677" w:rsidRDefault="00AC4677" w:rsidP="00AC4677">
      <w:pPr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Provjera stručnog </w:t>
      </w:r>
      <w:r w:rsidRPr="00F0000F">
        <w:rPr>
          <w:sz w:val="22"/>
          <w:szCs w:val="22"/>
        </w:rPr>
        <w:t>znanj</w:t>
      </w:r>
      <w:r>
        <w:rPr>
          <w:sz w:val="22"/>
          <w:szCs w:val="22"/>
        </w:rPr>
        <w:t>a</w:t>
      </w:r>
      <w:r w:rsidRPr="00F0000F">
        <w:rPr>
          <w:sz w:val="22"/>
          <w:szCs w:val="22"/>
        </w:rPr>
        <w:t xml:space="preserve">  </w:t>
      </w:r>
    </w:p>
    <w:p w14:paraId="2AB69D13" w14:textId="77777777" w:rsidR="00AC4677" w:rsidRDefault="00AC4677" w:rsidP="00AC4677">
      <w:pPr>
        <w:jc w:val="both"/>
        <w:rPr>
          <w:b/>
          <w:sz w:val="22"/>
          <w:szCs w:val="22"/>
        </w:rPr>
      </w:pPr>
    </w:p>
    <w:p w14:paraId="3AB4B00E" w14:textId="77777777" w:rsidR="00AC4677" w:rsidRPr="001713B2" w:rsidRDefault="00AC4677" w:rsidP="00AC4677">
      <w:pPr>
        <w:jc w:val="both"/>
        <w:rPr>
          <w:sz w:val="22"/>
          <w:szCs w:val="22"/>
        </w:rPr>
      </w:pPr>
      <w:r w:rsidRPr="001713B2">
        <w:rPr>
          <w:b/>
          <w:sz w:val="22"/>
          <w:szCs w:val="22"/>
        </w:rPr>
        <w:t>Izvori za pripremu za pisano testiranje</w:t>
      </w:r>
      <w:r w:rsidRPr="001713B2">
        <w:rPr>
          <w:sz w:val="22"/>
          <w:szCs w:val="22"/>
        </w:rPr>
        <w:t>:</w:t>
      </w:r>
    </w:p>
    <w:p w14:paraId="0FFF7084" w14:textId="77777777" w:rsidR="00556B89" w:rsidRPr="00D23C6E" w:rsidRDefault="00556B89" w:rsidP="00556B89">
      <w:pPr>
        <w:numPr>
          <w:ilvl w:val="0"/>
          <w:numId w:val="15"/>
        </w:numPr>
        <w:jc w:val="both"/>
      </w:pPr>
      <w:r w:rsidRPr="00D23C6E">
        <w:t>Zakon o komunalnom gospodarstvu (NN, br. 68/18,110/18, 32/20, 145/24)</w:t>
      </w:r>
    </w:p>
    <w:p w14:paraId="558C4115" w14:textId="77777777" w:rsidR="00556B89" w:rsidRPr="00D23C6E" w:rsidRDefault="00556B89" w:rsidP="00556B89">
      <w:pPr>
        <w:numPr>
          <w:ilvl w:val="0"/>
          <w:numId w:val="15"/>
        </w:numPr>
        <w:jc w:val="both"/>
      </w:pPr>
      <w:r w:rsidRPr="00D23C6E">
        <w:t>Zakon o prostornom uređenju (NN, br. 15</w:t>
      </w:r>
      <w:r>
        <w:t>5/25</w:t>
      </w:r>
      <w:r w:rsidRPr="00D23C6E">
        <w:t>)</w:t>
      </w:r>
    </w:p>
    <w:p w14:paraId="00A9A743" w14:textId="77777777" w:rsidR="00556B89" w:rsidRPr="00D23C6E" w:rsidRDefault="00556B89" w:rsidP="00556B89">
      <w:pPr>
        <w:numPr>
          <w:ilvl w:val="0"/>
          <w:numId w:val="15"/>
        </w:numPr>
        <w:jc w:val="both"/>
      </w:pPr>
      <w:r w:rsidRPr="00D23C6E">
        <w:t xml:space="preserve">Zakon o gradnji (NN, br. </w:t>
      </w:r>
      <w:r>
        <w:t>155/25</w:t>
      </w:r>
      <w:r w:rsidRPr="00D23C6E">
        <w:t>)</w:t>
      </w:r>
    </w:p>
    <w:p w14:paraId="078266A5" w14:textId="77777777" w:rsidR="00556B89" w:rsidRPr="00D23C6E" w:rsidRDefault="00556B89" w:rsidP="00556B89">
      <w:pPr>
        <w:numPr>
          <w:ilvl w:val="0"/>
          <w:numId w:val="15"/>
        </w:numPr>
        <w:jc w:val="both"/>
      </w:pPr>
      <w:r w:rsidRPr="00D23C6E">
        <w:t>Zakon o gospodarenju otpadom (NN, br. 84/21, 142/23)</w:t>
      </w:r>
    </w:p>
    <w:p w14:paraId="30A88F5A" w14:textId="77777777" w:rsidR="00556B89" w:rsidRPr="00D23C6E" w:rsidRDefault="00556B89" w:rsidP="00556B89">
      <w:pPr>
        <w:numPr>
          <w:ilvl w:val="0"/>
          <w:numId w:val="15"/>
        </w:numPr>
        <w:jc w:val="both"/>
      </w:pPr>
      <w:r w:rsidRPr="00D23C6E">
        <w:t>Zakon o sustavu civilne zaštite (NN, br. 82/15, 118/18, 31/20, 20/21, 114/22)</w:t>
      </w:r>
    </w:p>
    <w:p w14:paraId="3114A5B5" w14:textId="77777777" w:rsidR="00AC4677" w:rsidRPr="006077FB" w:rsidRDefault="00AC4677" w:rsidP="00AC4677">
      <w:pPr>
        <w:jc w:val="both"/>
        <w:rPr>
          <w:color w:val="FF0000"/>
        </w:rPr>
      </w:pPr>
    </w:p>
    <w:p w14:paraId="0025D5FE" w14:textId="77777777" w:rsidR="00AC4677" w:rsidRDefault="00AC4677" w:rsidP="00AC4677">
      <w:pPr>
        <w:numPr>
          <w:ilvl w:val="0"/>
          <w:numId w:val="4"/>
        </w:numPr>
        <w:ind w:left="567" w:hanging="567"/>
      </w:pPr>
      <w:r>
        <w:t xml:space="preserve">Provjera praktičnog znanja talijanskog jezika </w:t>
      </w:r>
    </w:p>
    <w:p w14:paraId="468F1E75" w14:textId="77777777" w:rsidR="00AC4677" w:rsidRDefault="00AC4677" w:rsidP="00AC4677">
      <w:pPr>
        <w:ind w:left="567" w:hanging="567"/>
      </w:pPr>
      <w:r>
        <w:t xml:space="preserve"> </w:t>
      </w:r>
    </w:p>
    <w:p w14:paraId="7B903649" w14:textId="77777777" w:rsidR="00AC4677" w:rsidRDefault="00AC4677" w:rsidP="00AC4677">
      <w:pPr>
        <w:numPr>
          <w:ilvl w:val="0"/>
          <w:numId w:val="4"/>
        </w:numPr>
        <w:ind w:left="567" w:hanging="567"/>
      </w:pPr>
      <w:r>
        <w:t xml:space="preserve">Provjera rada na osobnom računalu – praktična provjera na računalu MS Word,  MS </w:t>
      </w:r>
    </w:p>
    <w:p w14:paraId="667F7731" w14:textId="77777777" w:rsidR="00AC4677" w:rsidRDefault="00AC4677" w:rsidP="00AC4677">
      <w:pPr>
        <w:ind w:left="567" w:hanging="567"/>
      </w:pPr>
      <w:r>
        <w:t xml:space="preserve">          Excel, Internet) </w:t>
      </w:r>
    </w:p>
    <w:p w14:paraId="430C8990" w14:textId="77777777" w:rsidR="00AC4677" w:rsidRDefault="00AC4677" w:rsidP="00AC4677">
      <w:pPr>
        <w:ind w:left="567" w:hanging="567"/>
      </w:pPr>
    </w:p>
    <w:p w14:paraId="53062F54" w14:textId="77777777" w:rsidR="00AC4677" w:rsidRDefault="00AC4677" w:rsidP="00AC4677">
      <w:pPr>
        <w:ind w:left="426" w:hanging="426"/>
        <w:jc w:val="both"/>
        <w:rPr>
          <w:b/>
        </w:rPr>
      </w:pPr>
      <w:r>
        <w:rPr>
          <w:b/>
        </w:rPr>
        <w:t xml:space="preserve">IV.  </w:t>
      </w:r>
      <w:r w:rsidRPr="00CB40FC">
        <w:t>Intervju</w:t>
      </w:r>
      <w:r>
        <w:rPr>
          <w:b/>
        </w:rPr>
        <w:t xml:space="preserve"> </w:t>
      </w:r>
      <w:r w:rsidRPr="00CB40FC">
        <w:t xml:space="preserve">se </w:t>
      </w:r>
      <w:r>
        <w:t>sastoji od općenitih pitanja o ranije stečenom stručnom iskustvu, o motivacijama za navedeno radno mjesto, provjeri poznavanja talijanskog jezika i budućim očekivanjima kandidata/kinje. Intervju se provodi kroz slobodnu komunikaciju samo sa k</w:t>
      </w:r>
      <w:r w:rsidRPr="00CB40FC">
        <w:t>andidati</w:t>
      </w:r>
      <w:r>
        <w:t>ma</w:t>
      </w:r>
      <w:r w:rsidRPr="00CB40FC">
        <w:t>/kinj</w:t>
      </w:r>
      <w:r>
        <w:t>ama</w:t>
      </w:r>
      <w:r w:rsidRPr="00CB40FC">
        <w:t xml:space="preserve"> koji  </w:t>
      </w:r>
      <w:r>
        <w:t xml:space="preserve">su </w:t>
      </w:r>
      <w:r w:rsidRPr="00CB40FC">
        <w:t>ostvar</w:t>
      </w:r>
      <w:r>
        <w:t xml:space="preserve">ili </w:t>
      </w:r>
      <w:r w:rsidRPr="00CB40FC">
        <w:t xml:space="preserve">najmanje 50% </w:t>
      </w:r>
      <w:r>
        <w:t xml:space="preserve">bodova na </w:t>
      </w:r>
      <w:r w:rsidRPr="00CB40FC">
        <w:t>pisanom testiranju</w:t>
      </w:r>
      <w:r>
        <w:t>.</w:t>
      </w:r>
    </w:p>
    <w:p w14:paraId="2F529770" w14:textId="77777777" w:rsidR="00AC4677" w:rsidRDefault="00AC4677" w:rsidP="00AC4677">
      <w:pPr>
        <w:ind w:left="567" w:hanging="567"/>
        <w:jc w:val="both"/>
        <w:rPr>
          <w:b/>
          <w:sz w:val="22"/>
          <w:szCs w:val="22"/>
          <w:u w:val="single"/>
        </w:rPr>
      </w:pPr>
      <w:r>
        <w:rPr>
          <w:b/>
        </w:rPr>
        <w:t xml:space="preserve">         </w:t>
      </w:r>
    </w:p>
    <w:p w14:paraId="0E886913" w14:textId="77777777" w:rsidR="00AC4677" w:rsidRPr="00CF40B3" w:rsidRDefault="00AC4677" w:rsidP="00AC4677">
      <w:pPr>
        <w:jc w:val="both"/>
        <w:rPr>
          <w:b/>
          <w:sz w:val="22"/>
          <w:szCs w:val="22"/>
          <w:u w:val="single"/>
        </w:rPr>
      </w:pPr>
      <w:r w:rsidRPr="00CF40B3">
        <w:rPr>
          <w:b/>
          <w:sz w:val="22"/>
          <w:szCs w:val="22"/>
          <w:u w:val="single"/>
        </w:rPr>
        <w:t>Pravila testiranja:</w:t>
      </w:r>
    </w:p>
    <w:p w14:paraId="2233B906" w14:textId="77777777" w:rsidR="00AC4677" w:rsidRPr="00CF40B3" w:rsidRDefault="00AC4677" w:rsidP="00AC4677">
      <w:pPr>
        <w:jc w:val="both"/>
        <w:rPr>
          <w:b/>
          <w:sz w:val="22"/>
          <w:szCs w:val="22"/>
          <w:u w:val="single"/>
        </w:rPr>
      </w:pPr>
    </w:p>
    <w:p w14:paraId="354DDAB8" w14:textId="77777777" w:rsidR="00AC4677" w:rsidRDefault="00AC4677" w:rsidP="00AC467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67A53">
        <w:rPr>
          <w:sz w:val="22"/>
          <w:szCs w:val="22"/>
        </w:rPr>
        <w:t>po dolasku na testiranje od kandidata</w:t>
      </w:r>
      <w:r>
        <w:rPr>
          <w:sz w:val="22"/>
          <w:szCs w:val="22"/>
        </w:rPr>
        <w:t>/kinje</w:t>
      </w:r>
      <w:r w:rsidRPr="00A67A53">
        <w:rPr>
          <w:sz w:val="22"/>
          <w:szCs w:val="22"/>
        </w:rPr>
        <w:t xml:space="preserve"> će biti zatražena odgovarajuća identifikacijska isprava</w:t>
      </w:r>
      <w:r>
        <w:rPr>
          <w:sz w:val="22"/>
          <w:szCs w:val="22"/>
        </w:rPr>
        <w:t xml:space="preserve"> </w:t>
      </w:r>
      <w:r w:rsidRPr="00A67A53">
        <w:rPr>
          <w:sz w:val="22"/>
          <w:szCs w:val="22"/>
        </w:rPr>
        <w:t>(osobna iskaznica) kojom se utvrđuje identitet kandidata</w:t>
      </w:r>
      <w:r>
        <w:rPr>
          <w:sz w:val="22"/>
          <w:szCs w:val="22"/>
        </w:rPr>
        <w:t xml:space="preserve">/kinje </w:t>
      </w:r>
    </w:p>
    <w:p w14:paraId="06CC9FE3" w14:textId="77777777" w:rsidR="00AC4677" w:rsidRPr="00A67A53" w:rsidRDefault="00AC4677" w:rsidP="00AC467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67A53">
        <w:rPr>
          <w:sz w:val="22"/>
          <w:szCs w:val="22"/>
        </w:rPr>
        <w:t xml:space="preserve">za kandidata koji ne pristupi na testiranje smatrat će se da je povukao prijavu na </w:t>
      </w:r>
      <w:r>
        <w:rPr>
          <w:sz w:val="22"/>
          <w:szCs w:val="22"/>
        </w:rPr>
        <w:t>natječaj</w:t>
      </w:r>
    </w:p>
    <w:p w14:paraId="731E6F2D" w14:textId="77777777" w:rsidR="00AC4677" w:rsidRPr="00CF40B3" w:rsidRDefault="00AC4677" w:rsidP="00AC467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F40B3">
        <w:rPr>
          <w:sz w:val="22"/>
          <w:szCs w:val="22"/>
        </w:rPr>
        <w:t>rezultati testiranja boduju se od 1 do 10 bodova</w:t>
      </w:r>
    </w:p>
    <w:p w14:paraId="719BF586" w14:textId="77777777" w:rsidR="00AC4677" w:rsidRPr="00CF40B3" w:rsidRDefault="00AC4677" w:rsidP="00AC467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F40B3">
        <w:rPr>
          <w:sz w:val="22"/>
          <w:szCs w:val="22"/>
        </w:rPr>
        <w:t>nakon provedenog postupka Povjerenstvo utvrđuje rang listu kandidata prema</w:t>
      </w:r>
      <w:r>
        <w:rPr>
          <w:sz w:val="22"/>
          <w:szCs w:val="22"/>
        </w:rPr>
        <w:t xml:space="preserve"> ukupnom</w:t>
      </w:r>
      <w:r w:rsidRPr="00CF40B3">
        <w:rPr>
          <w:sz w:val="22"/>
          <w:szCs w:val="22"/>
        </w:rPr>
        <w:t xml:space="preserve"> </w:t>
      </w:r>
    </w:p>
    <w:p w14:paraId="07271057" w14:textId="77777777" w:rsidR="00AC4677" w:rsidRPr="00CF40B3" w:rsidRDefault="00AC4677" w:rsidP="00AC4677">
      <w:pPr>
        <w:spacing w:line="276" w:lineRule="auto"/>
        <w:ind w:left="360"/>
        <w:jc w:val="both"/>
        <w:rPr>
          <w:sz w:val="22"/>
          <w:szCs w:val="22"/>
        </w:rPr>
      </w:pPr>
      <w:r w:rsidRPr="00CF40B3">
        <w:rPr>
          <w:sz w:val="22"/>
          <w:szCs w:val="22"/>
        </w:rPr>
        <w:t xml:space="preserve">      broju ostvarenih bodova. </w:t>
      </w:r>
    </w:p>
    <w:p w14:paraId="00AA9A6C" w14:textId="77777777" w:rsidR="00AC4677" w:rsidRPr="00CF40B3" w:rsidRDefault="00AC4677" w:rsidP="00AC4677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k</w:t>
      </w:r>
      <w:r w:rsidRPr="00CF40B3">
        <w:rPr>
          <w:sz w:val="22"/>
          <w:szCs w:val="22"/>
        </w:rPr>
        <w:t>andidati</w:t>
      </w:r>
      <w:r>
        <w:rPr>
          <w:sz w:val="22"/>
          <w:szCs w:val="22"/>
        </w:rPr>
        <w:t>/kinje</w:t>
      </w:r>
      <w:r w:rsidRPr="00CF40B3">
        <w:rPr>
          <w:sz w:val="22"/>
          <w:szCs w:val="22"/>
        </w:rPr>
        <w:t xml:space="preserve"> koji</w:t>
      </w:r>
      <w:r w:rsidRPr="00CF40B3">
        <w:rPr>
          <w:color w:val="000000"/>
          <w:sz w:val="22"/>
          <w:szCs w:val="22"/>
        </w:rPr>
        <w:t xml:space="preserve">  ostvare najmanje 50% bodova na pisanom testiranju biti će pozvani na  </w:t>
      </w:r>
    </w:p>
    <w:p w14:paraId="2BF2D948" w14:textId="77777777" w:rsidR="00AC4677" w:rsidRDefault="00AC4677" w:rsidP="00AC4677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 w:rsidRPr="00CF40B3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</w:t>
      </w:r>
      <w:r w:rsidRPr="00CF40B3">
        <w:rPr>
          <w:color w:val="000000"/>
          <w:sz w:val="22"/>
          <w:szCs w:val="22"/>
        </w:rPr>
        <w:t>intervju koji se boduje sa 1</w:t>
      </w:r>
      <w:r>
        <w:rPr>
          <w:color w:val="000000"/>
          <w:sz w:val="22"/>
          <w:szCs w:val="22"/>
        </w:rPr>
        <w:t xml:space="preserve"> do </w:t>
      </w:r>
      <w:r w:rsidRPr="00CF40B3">
        <w:rPr>
          <w:color w:val="000000"/>
          <w:sz w:val="22"/>
          <w:szCs w:val="22"/>
        </w:rPr>
        <w:t>10 bodova.</w:t>
      </w:r>
    </w:p>
    <w:p w14:paraId="1E8673E7" w14:textId="77777777" w:rsidR="00AC4677" w:rsidRPr="00D40F19" w:rsidRDefault="00AC4677" w:rsidP="00AC4677">
      <w:pPr>
        <w:pStyle w:val="Odlomakpopisa"/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Smatra se da je kandidat zadovoljio ako ja na intervjuu ostvario najmanje 5 bodova</w:t>
      </w:r>
    </w:p>
    <w:p w14:paraId="2719349B" w14:textId="77777777" w:rsidR="00AC4677" w:rsidRPr="00D40F19" w:rsidRDefault="00AC4677" w:rsidP="00AC4677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</w:t>
      </w:r>
      <w:r w:rsidRPr="009C7841">
        <w:rPr>
          <w:sz w:val="22"/>
          <w:szCs w:val="22"/>
        </w:rPr>
        <w:t>ovjerenstvo dostavlja</w:t>
      </w:r>
      <w:r>
        <w:rPr>
          <w:sz w:val="22"/>
          <w:szCs w:val="22"/>
        </w:rPr>
        <w:t xml:space="preserve"> Gradonačelniku Grada Buja - Buie</w:t>
      </w:r>
      <w:r w:rsidRPr="0072693F">
        <w:rPr>
          <w:sz w:val="22"/>
          <w:szCs w:val="22"/>
        </w:rPr>
        <w:t xml:space="preserve"> </w:t>
      </w:r>
      <w:r w:rsidRPr="009C7841">
        <w:rPr>
          <w:sz w:val="22"/>
          <w:szCs w:val="22"/>
        </w:rPr>
        <w:t>rang listu kandidata i izvješće o provedenom postupku koje potpisuju svi članovi Povjerenstva</w:t>
      </w:r>
    </w:p>
    <w:p w14:paraId="0D03EBAD" w14:textId="493042CC" w:rsidR="00AC4677" w:rsidRPr="009C7841" w:rsidRDefault="00AC4677" w:rsidP="00AC4677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Izabrani kandidat pozvat će se da u primjerenom roku, a prije donošenja rješenja o </w:t>
      </w:r>
      <w:r w:rsidR="00D64134">
        <w:rPr>
          <w:sz w:val="22"/>
          <w:szCs w:val="22"/>
        </w:rPr>
        <w:t>imenovanju</w:t>
      </w:r>
      <w:r w:rsidR="00556B89">
        <w:rPr>
          <w:sz w:val="22"/>
          <w:szCs w:val="22"/>
        </w:rPr>
        <w:t xml:space="preserve"> na određeno vrijeme, do povratka službenika na rad</w:t>
      </w:r>
      <w:r>
        <w:rPr>
          <w:sz w:val="22"/>
          <w:szCs w:val="22"/>
        </w:rPr>
        <w:t>, dostaviti uvjerenje nadležnog suda sa se protiv njega ne vodi kazneni postupak i uvjerenje o zdravstvenoj sposobnosti za obavljanje poslova radnog mjesta, te dostavi na uvid izvornike dokaza o ispunjavanju formalnih uvjeta iz javnog natječaja, čije su preslike priložene uz prijavu na javni natječaj, uz upozorenje da se nedostavljanje traženih isprava smatra odustankom od prijma u službu.</w:t>
      </w:r>
    </w:p>
    <w:p w14:paraId="6A750102" w14:textId="0EC476BB" w:rsidR="00AC4677" w:rsidRPr="009C7841" w:rsidRDefault="00AC4677" w:rsidP="00AC4677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Gradonačelnik Grada Buja - Buie</w:t>
      </w:r>
      <w:r w:rsidRPr="009C7841">
        <w:rPr>
          <w:sz w:val="22"/>
          <w:szCs w:val="22"/>
        </w:rPr>
        <w:t xml:space="preserve"> donosi rješenje o </w:t>
      </w:r>
      <w:r>
        <w:rPr>
          <w:sz w:val="22"/>
          <w:szCs w:val="22"/>
        </w:rPr>
        <w:t>imenovanju</w:t>
      </w:r>
      <w:r w:rsidR="00287365">
        <w:rPr>
          <w:sz w:val="22"/>
          <w:szCs w:val="22"/>
        </w:rPr>
        <w:t xml:space="preserve"> na određeno vrijeme</w:t>
      </w:r>
      <w:r w:rsidRPr="009C7841">
        <w:rPr>
          <w:sz w:val="22"/>
          <w:szCs w:val="22"/>
        </w:rPr>
        <w:t xml:space="preserve"> koje se dostavlja </w:t>
      </w:r>
      <w:r>
        <w:rPr>
          <w:sz w:val="22"/>
          <w:szCs w:val="22"/>
        </w:rPr>
        <w:t>javnom objavom na mrežnim stranicama Grada Buja – Buie (</w:t>
      </w:r>
      <w:hyperlink r:id="rId7" w:history="1">
        <w:r w:rsidRPr="00B23F27">
          <w:rPr>
            <w:rStyle w:val="Hiperveza"/>
            <w:sz w:val="22"/>
            <w:szCs w:val="22"/>
          </w:rPr>
          <w:t>www.buje.hr</w:t>
        </w:r>
      </w:hyperlink>
      <w:r>
        <w:rPr>
          <w:sz w:val="22"/>
          <w:szCs w:val="22"/>
        </w:rPr>
        <w:t>). Dostava rješenja svim kandidatima smatra se obavljenom istek</w:t>
      </w:r>
      <w:r w:rsidR="00556B89">
        <w:rPr>
          <w:sz w:val="22"/>
          <w:szCs w:val="22"/>
        </w:rPr>
        <w:t>om</w:t>
      </w:r>
      <w:r>
        <w:rPr>
          <w:sz w:val="22"/>
          <w:szCs w:val="22"/>
        </w:rPr>
        <w:t xml:space="preserve"> osmog dana od dana objave rješenja na mrežnim stranicama Grada Buja – Buie.</w:t>
      </w:r>
    </w:p>
    <w:p w14:paraId="25B491EB" w14:textId="77777777" w:rsidR="00AC4677" w:rsidRPr="00CF40B3" w:rsidRDefault="00AC4677" w:rsidP="00AC4677">
      <w:pPr>
        <w:spacing w:line="276" w:lineRule="auto"/>
        <w:ind w:left="360"/>
        <w:jc w:val="both"/>
        <w:rPr>
          <w:sz w:val="22"/>
          <w:szCs w:val="22"/>
        </w:rPr>
      </w:pPr>
    </w:p>
    <w:p w14:paraId="1B4E9A9F" w14:textId="77777777" w:rsidR="00AC4677" w:rsidRPr="00CE3076" w:rsidRDefault="00AC4677" w:rsidP="00AC4677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 w:rsidRPr="00CE3076">
        <w:rPr>
          <w:b/>
          <w:bCs/>
          <w:color w:val="000000"/>
          <w:sz w:val="22"/>
          <w:szCs w:val="22"/>
        </w:rPr>
        <w:t>POZIV ZA TESTIRANJE</w:t>
      </w:r>
      <w:r w:rsidRPr="00CE3076">
        <w:rPr>
          <w:color w:val="000000"/>
          <w:sz w:val="22"/>
          <w:szCs w:val="22"/>
        </w:rPr>
        <w:t xml:space="preserve"> bit će objavljen, najmanje 5 dana prije održavanja istog, na </w:t>
      </w:r>
      <w:r>
        <w:rPr>
          <w:color w:val="000000"/>
          <w:sz w:val="22"/>
          <w:szCs w:val="22"/>
        </w:rPr>
        <w:t>mrežnim stranicama</w:t>
      </w:r>
      <w:r w:rsidRPr="00CE3076">
        <w:rPr>
          <w:color w:val="000000"/>
          <w:sz w:val="22"/>
          <w:szCs w:val="22"/>
        </w:rPr>
        <w:t xml:space="preserve"> i oglasnoj ploči Grada Buja</w:t>
      </w:r>
      <w:r>
        <w:rPr>
          <w:color w:val="000000"/>
          <w:sz w:val="22"/>
          <w:szCs w:val="22"/>
        </w:rPr>
        <w:t xml:space="preserve"> – Buie.</w:t>
      </w:r>
    </w:p>
    <w:p w14:paraId="318E8CB8" w14:textId="77777777" w:rsidR="00AC4677" w:rsidRPr="00CF40B3" w:rsidRDefault="00AC4677" w:rsidP="00AC4677">
      <w:pPr>
        <w:rPr>
          <w:sz w:val="22"/>
          <w:szCs w:val="22"/>
        </w:rPr>
      </w:pPr>
    </w:p>
    <w:p w14:paraId="53B079BF" w14:textId="55E159D1" w:rsidR="004555A1" w:rsidRPr="00AC4677" w:rsidRDefault="00AC4677" w:rsidP="003B4A5D">
      <w:pPr>
        <w:jc w:val="center"/>
      </w:pPr>
      <w:r w:rsidRPr="00CF40B3">
        <w:rPr>
          <w:sz w:val="22"/>
          <w:szCs w:val="22"/>
        </w:rPr>
        <w:t>GRAD BUJE</w:t>
      </w:r>
      <w:r>
        <w:rPr>
          <w:sz w:val="22"/>
          <w:szCs w:val="22"/>
        </w:rPr>
        <w:t xml:space="preserve"> </w:t>
      </w:r>
      <w:r w:rsidRPr="00CF40B3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CF40B3">
        <w:rPr>
          <w:sz w:val="22"/>
          <w:szCs w:val="22"/>
        </w:rPr>
        <w:t>BUIE</w:t>
      </w:r>
    </w:p>
    <w:sectPr w:rsidR="004555A1" w:rsidRPr="00AC4677" w:rsidSect="00AC467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261"/>
    <w:multiLevelType w:val="multilevel"/>
    <w:tmpl w:val="5344CE5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DA17930"/>
    <w:multiLevelType w:val="hybridMultilevel"/>
    <w:tmpl w:val="CD76C7AA"/>
    <w:lvl w:ilvl="0" w:tplc="7DA6E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2BD"/>
    <w:multiLevelType w:val="multilevel"/>
    <w:tmpl w:val="333E31E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C71885"/>
    <w:multiLevelType w:val="hybridMultilevel"/>
    <w:tmpl w:val="BF663456"/>
    <w:lvl w:ilvl="0" w:tplc="967E09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624AAE"/>
    <w:multiLevelType w:val="hybridMultilevel"/>
    <w:tmpl w:val="54828AF8"/>
    <w:lvl w:ilvl="0" w:tplc="88AA4EFE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76F64"/>
    <w:multiLevelType w:val="multilevel"/>
    <w:tmpl w:val="5D70E71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82D3E78"/>
    <w:multiLevelType w:val="hybridMultilevel"/>
    <w:tmpl w:val="B16AB824"/>
    <w:lvl w:ilvl="0" w:tplc="77CA0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B790A"/>
    <w:multiLevelType w:val="hybridMultilevel"/>
    <w:tmpl w:val="C2E68D08"/>
    <w:lvl w:ilvl="0" w:tplc="DD269404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2A064F"/>
    <w:multiLevelType w:val="hybridMultilevel"/>
    <w:tmpl w:val="5D0E49D8"/>
    <w:lvl w:ilvl="0" w:tplc="7DA6E264">
      <w:numFmt w:val="bullet"/>
      <w:lvlText w:val="-"/>
      <w:lvlJc w:val="left"/>
      <w:pPr>
        <w:ind w:left="13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9" w15:restartNumberingAfterBreak="0">
    <w:nsid w:val="25C47CDC"/>
    <w:multiLevelType w:val="hybridMultilevel"/>
    <w:tmpl w:val="BB0A16E0"/>
    <w:lvl w:ilvl="0" w:tplc="88AA4E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D372B"/>
    <w:multiLevelType w:val="hybridMultilevel"/>
    <w:tmpl w:val="F4809146"/>
    <w:lvl w:ilvl="0" w:tplc="8D8A66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4B65C2F"/>
    <w:multiLevelType w:val="hybridMultilevel"/>
    <w:tmpl w:val="AAB69B6C"/>
    <w:lvl w:ilvl="0" w:tplc="2A5461C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87080B"/>
    <w:multiLevelType w:val="multilevel"/>
    <w:tmpl w:val="9E5CD474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40B1209"/>
    <w:multiLevelType w:val="hybridMultilevel"/>
    <w:tmpl w:val="37A4F868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B255D"/>
    <w:multiLevelType w:val="multilevel"/>
    <w:tmpl w:val="E0687A6E"/>
    <w:lvl w:ilvl="0">
      <w:start w:val="18"/>
      <w:numFmt w:val="decimal"/>
      <w:lvlText w:val="%1."/>
      <w:lvlJc w:val="left"/>
      <w:pPr>
        <w:ind w:left="375" w:hanging="375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3C558D"/>
    <w:multiLevelType w:val="hybridMultilevel"/>
    <w:tmpl w:val="721CF590"/>
    <w:lvl w:ilvl="0" w:tplc="7DA6E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10B98"/>
    <w:multiLevelType w:val="hybridMultilevel"/>
    <w:tmpl w:val="0C2675B0"/>
    <w:lvl w:ilvl="0" w:tplc="7DA6E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743B1"/>
    <w:multiLevelType w:val="hybridMultilevel"/>
    <w:tmpl w:val="4740CD46"/>
    <w:lvl w:ilvl="0" w:tplc="77CA0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8223B"/>
    <w:multiLevelType w:val="hybridMultilevel"/>
    <w:tmpl w:val="C270BBF2"/>
    <w:lvl w:ilvl="0" w:tplc="D7A2E2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64601">
    <w:abstractNumId w:val="6"/>
  </w:num>
  <w:num w:numId="2" w16cid:durableId="1496725503">
    <w:abstractNumId w:val="17"/>
  </w:num>
  <w:num w:numId="3" w16cid:durableId="486943726">
    <w:abstractNumId w:val="13"/>
  </w:num>
  <w:num w:numId="4" w16cid:durableId="1862737110">
    <w:abstractNumId w:val="18"/>
  </w:num>
  <w:num w:numId="5" w16cid:durableId="1541939381">
    <w:abstractNumId w:val="4"/>
  </w:num>
  <w:num w:numId="6" w16cid:durableId="1614046662">
    <w:abstractNumId w:val="10"/>
  </w:num>
  <w:num w:numId="7" w16cid:durableId="357894699">
    <w:abstractNumId w:val="3"/>
  </w:num>
  <w:num w:numId="8" w16cid:durableId="973170284">
    <w:abstractNumId w:val="9"/>
  </w:num>
  <w:num w:numId="9" w16cid:durableId="2083595648">
    <w:abstractNumId w:val="12"/>
  </w:num>
  <w:num w:numId="10" w16cid:durableId="201551803">
    <w:abstractNumId w:val="11"/>
  </w:num>
  <w:num w:numId="11" w16cid:durableId="301547993">
    <w:abstractNumId w:val="2"/>
  </w:num>
  <w:num w:numId="12" w16cid:durableId="1060440518">
    <w:abstractNumId w:val="0"/>
  </w:num>
  <w:num w:numId="13" w16cid:durableId="1915384821">
    <w:abstractNumId w:val="16"/>
  </w:num>
  <w:num w:numId="14" w16cid:durableId="1650789021">
    <w:abstractNumId w:val="15"/>
  </w:num>
  <w:num w:numId="15" w16cid:durableId="5754809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4011697">
    <w:abstractNumId w:val="14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8016480">
    <w:abstractNumId w:val="5"/>
  </w:num>
  <w:num w:numId="18" w16cid:durableId="1323781034">
    <w:abstractNumId w:val="1"/>
  </w:num>
  <w:num w:numId="19" w16cid:durableId="9510098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52"/>
    <w:rsid w:val="000144A3"/>
    <w:rsid w:val="00030B47"/>
    <w:rsid w:val="000A2690"/>
    <w:rsid w:val="000D64BF"/>
    <w:rsid w:val="0016318E"/>
    <w:rsid w:val="001653F1"/>
    <w:rsid w:val="001713B2"/>
    <w:rsid w:val="001B7C82"/>
    <w:rsid w:val="001E632F"/>
    <w:rsid w:val="001F6C27"/>
    <w:rsid w:val="00277CB3"/>
    <w:rsid w:val="00287365"/>
    <w:rsid w:val="002B31F4"/>
    <w:rsid w:val="0032044D"/>
    <w:rsid w:val="00357579"/>
    <w:rsid w:val="003618F0"/>
    <w:rsid w:val="003848CB"/>
    <w:rsid w:val="003B4A5D"/>
    <w:rsid w:val="003B6852"/>
    <w:rsid w:val="003C7EF9"/>
    <w:rsid w:val="003D71E0"/>
    <w:rsid w:val="004112DF"/>
    <w:rsid w:val="004555A1"/>
    <w:rsid w:val="004839A3"/>
    <w:rsid w:val="00493D70"/>
    <w:rsid w:val="004D0BE2"/>
    <w:rsid w:val="00507AEF"/>
    <w:rsid w:val="00534832"/>
    <w:rsid w:val="00556B89"/>
    <w:rsid w:val="005865DD"/>
    <w:rsid w:val="005E42B1"/>
    <w:rsid w:val="006077FB"/>
    <w:rsid w:val="00643183"/>
    <w:rsid w:val="00646009"/>
    <w:rsid w:val="00657AF7"/>
    <w:rsid w:val="007040E6"/>
    <w:rsid w:val="00715483"/>
    <w:rsid w:val="0072693F"/>
    <w:rsid w:val="00770BFD"/>
    <w:rsid w:val="007B6813"/>
    <w:rsid w:val="00865CD3"/>
    <w:rsid w:val="008B49EA"/>
    <w:rsid w:val="008B5EFB"/>
    <w:rsid w:val="008C6663"/>
    <w:rsid w:val="008E406F"/>
    <w:rsid w:val="008F1AA6"/>
    <w:rsid w:val="00942040"/>
    <w:rsid w:val="0098606D"/>
    <w:rsid w:val="00A65A1E"/>
    <w:rsid w:val="00AC4677"/>
    <w:rsid w:val="00AE493D"/>
    <w:rsid w:val="00AF7BEC"/>
    <w:rsid w:val="00B05F21"/>
    <w:rsid w:val="00B604B7"/>
    <w:rsid w:val="00BB34C1"/>
    <w:rsid w:val="00C0344B"/>
    <w:rsid w:val="00C4175D"/>
    <w:rsid w:val="00C64035"/>
    <w:rsid w:val="00CC2FD2"/>
    <w:rsid w:val="00CE3076"/>
    <w:rsid w:val="00CF6FAA"/>
    <w:rsid w:val="00D07D2F"/>
    <w:rsid w:val="00D2100B"/>
    <w:rsid w:val="00D3009C"/>
    <w:rsid w:val="00D40F19"/>
    <w:rsid w:val="00D422F3"/>
    <w:rsid w:val="00D64134"/>
    <w:rsid w:val="00DB140E"/>
    <w:rsid w:val="00E13634"/>
    <w:rsid w:val="00E17B4F"/>
    <w:rsid w:val="00E74637"/>
    <w:rsid w:val="00E975A9"/>
    <w:rsid w:val="00EC1890"/>
    <w:rsid w:val="00EE59B2"/>
    <w:rsid w:val="00F14D9A"/>
    <w:rsid w:val="00F16E6F"/>
    <w:rsid w:val="00FA3770"/>
    <w:rsid w:val="00FA3F61"/>
    <w:rsid w:val="00FC084E"/>
    <w:rsid w:val="00F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16A6"/>
  <w15:chartTrackingRefBased/>
  <w15:docId w15:val="{952740DD-9DF4-4715-94FF-36746250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98606D"/>
    <w:pPr>
      <w:spacing w:before="100" w:beforeAutospacing="1" w:after="100" w:afterAutospacing="1"/>
    </w:pPr>
  </w:style>
  <w:style w:type="character" w:customStyle="1" w:styleId="bold1">
    <w:name w:val="bold1"/>
    <w:rsid w:val="0098606D"/>
    <w:rPr>
      <w:b/>
      <w:bCs/>
    </w:rPr>
  </w:style>
  <w:style w:type="paragraph" w:styleId="Odlomakpopisa">
    <w:name w:val="List Paragraph"/>
    <w:basedOn w:val="Normal"/>
    <w:uiPriority w:val="34"/>
    <w:qFormat/>
    <w:rsid w:val="0098606D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975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75A9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EC189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1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Renata</cp:lastModifiedBy>
  <cp:revision>10</cp:revision>
  <cp:lastPrinted>2025-12-10T09:20:00Z</cp:lastPrinted>
  <dcterms:created xsi:type="dcterms:W3CDTF">2026-03-04T09:34:00Z</dcterms:created>
  <dcterms:modified xsi:type="dcterms:W3CDTF">2026-05-29T05:44:00Z</dcterms:modified>
</cp:coreProperties>
</file>