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CF0E" w14:textId="77777777" w:rsidR="00FA3F61" w:rsidRDefault="00FA3F61" w:rsidP="00FA3F61"/>
    <w:p w14:paraId="774E27A5" w14:textId="77777777" w:rsidR="00FA3F61" w:rsidRPr="00465C06" w:rsidRDefault="00FA3F61" w:rsidP="00FA3F61">
      <w:pPr>
        <w:rPr>
          <w:sz w:val="20"/>
          <w:szCs w:val="20"/>
          <w:lang w:val="it-IT"/>
        </w:rPr>
      </w:pPr>
      <w:r w:rsidRPr="00465C06">
        <w:rPr>
          <w:sz w:val="20"/>
          <w:szCs w:val="20"/>
          <w:lang w:val="it-IT"/>
        </w:rPr>
        <w:t xml:space="preserve">                 </w:t>
      </w:r>
      <w:r w:rsidRPr="00465C06">
        <w:rPr>
          <w:noProof/>
          <w:sz w:val="20"/>
          <w:szCs w:val="20"/>
        </w:rPr>
        <w:drawing>
          <wp:inline distT="0" distB="0" distL="0" distR="0" wp14:anchorId="71313780" wp14:editId="082B1699">
            <wp:extent cx="247650" cy="323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E3CC" w14:textId="77777777" w:rsidR="00FA3F61" w:rsidRPr="00465C06" w:rsidRDefault="00FA3F61" w:rsidP="00FA3F61">
      <w:pPr>
        <w:rPr>
          <w:bCs/>
          <w:sz w:val="20"/>
          <w:szCs w:val="20"/>
          <w:lang w:val="it-IT"/>
        </w:rPr>
      </w:pPr>
      <w:r w:rsidRPr="00465C06">
        <w:rPr>
          <w:bCs/>
          <w:sz w:val="20"/>
          <w:szCs w:val="20"/>
          <w:lang w:val="it-IT"/>
        </w:rPr>
        <w:t>REPUBLIKA HRVATSKA - REPUBBLICA DI CROAZIA</w:t>
      </w:r>
      <w:r w:rsidRPr="00465C06">
        <w:rPr>
          <w:bCs/>
          <w:sz w:val="20"/>
          <w:szCs w:val="20"/>
          <w:lang w:val="it-IT"/>
        </w:rPr>
        <w:tab/>
      </w:r>
      <w:r w:rsidRPr="00465C06">
        <w:rPr>
          <w:bCs/>
          <w:sz w:val="20"/>
          <w:szCs w:val="20"/>
          <w:lang w:val="it-IT"/>
        </w:rPr>
        <w:tab/>
      </w:r>
      <w:r w:rsidRPr="00465C06">
        <w:rPr>
          <w:bCs/>
          <w:sz w:val="20"/>
          <w:szCs w:val="20"/>
          <w:lang w:val="it-IT"/>
        </w:rPr>
        <w:tab/>
      </w:r>
      <w:r w:rsidRPr="00465C06">
        <w:rPr>
          <w:bCs/>
          <w:sz w:val="20"/>
          <w:szCs w:val="20"/>
          <w:lang w:val="it-IT"/>
        </w:rPr>
        <w:tab/>
      </w:r>
      <w:r w:rsidRPr="00465C06">
        <w:rPr>
          <w:bCs/>
          <w:sz w:val="20"/>
          <w:szCs w:val="20"/>
          <w:lang w:val="it-IT"/>
        </w:rPr>
        <w:tab/>
      </w:r>
    </w:p>
    <w:p w14:paraId="0956D085" w14:textId="77777777" w:rsidR="00FA3F61" w:rsidRPr="00465C06" w:rsidRDefault="00FA3F61" w:rsidP="00FA3F61">
      <w:pPr>
        <w:jc w:val="both"/>
        <w:rPr>
          <w:b/>
          <w:sz w:val="20"/>
          <w:szCs w:val="20"/>
          <w:lang w:val="it-IT"/>
        </w:rPr>
      </w:pPr>
      <w:r w:rsidRPr="00465C06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80EB10A" wp14:editId="66AAB515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0" t="0" r="4445" b="0"/>
            <wp:wrapTight wrapText="bothSides">
              <wp:wrapPolygon edited="0">
                <wp:start x="0" y="0"/>
                <wp:lineTo x="0" y="19682"/>
                <wp:lineTo x="20193" y="19682"/>
                <wp:lineTo x="20193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C06">
        <w:rPr>
          <w:bCs/>
          <w:sz w:val="20"/>
          <w:szCs w:val="20"/>
          <w:lang w:val="it-IT"/>
        </w:rPr>
        <w:t>ISTARSKA ŽUPANIJA - REGIONE ISTRIANA</w:t>
      </w:r>
      <w:r w:rsidRPr="00465C06">
        <w:rPr>
          <w:bCs/>
          <w:sz w:val="20"/>
          <w:szCs w:val="20"/>
          <w:lang w:val="it-IT"/>
        </w:rPr>
        <w:tab/>
      </w:r>
      <w:r w:rsidRPr="00465C06">
        <w:rPr>
          <w:b/>
          <w:sz w:val="20"/>
          <w:szCs w:val="20"/>
          <w:lang w:val="it-IT"/>
        </w:rPr>
        <w:tab/>
      </w:r>
      <w:r w:rsidRPr="00465C06">
        <w:rPr>
          <w:b/>
          <w:sz w:val="20"/>
          <w:szCs w:val="20"/>
          <w:lang w:val="it-IT"/>
        </w:rPr>
        <w:tab/>
        <w:t xml:space="preserve">                              </w:t>
      </w:r>
    </w:p>
    <w:p w14:paraId="628A35C3" w14:textId="77777777" w:rsidR="00FA3F61" w:rsidRPr="00465C06" w:rsidRDefault="00FA3F61" w:rsidP="00FA3F61">
      <w:pPr>
        <w:jc w:val="both"/>
        <w:rPr>
          <w:b/>
          <w:sz w:val="20"/>
          <w:szCs w:val="20"/>
          <w:lang w:val="pl-PL"/>
        </w:rPr>
      </w:pPr>
      <w:r w:rsidRPr="00465C06">
        <w:rPr>
          <w:b/>
          <w:sz w:val="20"/>
          <w:szCs w:val="20"/>
          <w:lang w:val="it-IT"/>
        </w:rPr>
        <w:t>GRAD BUJE - BUIE</w:t>
      </w:r>
    </w:p>
    <w:p w14:paraId="6B3D6390" w14:textId="77777777" w:rsidR="00FA3F61" w:rsidRPr="00465C06" w:rsidRDefault="00FA3F61" w:rsidP="00FA3F61">
      <w:pPr>
        <w:jc w:val="both"/>
        <w:rPr>
          <w:b/>
          <w:sz w:val="20"/>
          <w:szCs w:val="20"/>
          <w:lang w:val="it-IT"/>
        </w:rPr>
      </w:pPr>
      <w:r w:rsidRPr="00465C06">
        <w:rPr>
          <w:b/>
          <w:sz w:val="20"/>
          <w:szCs w:val="20"/>
          <w:lang w:val="it-IT"/>
        </w:rPr>
        <w:t>CITTÀ DI BUJE – BUIE</w:t>
      </w:r>
    </w:p>
    <w:p w14:paraId="2D217078" w14:textId="77777777" w:rsidR="00FA3F61" w:rsidRPr="00465C06" w:rsidRDefault="00FA3F61" w:rsidP="00FA3F61">
      <w:pPr>
        <w:jc w:val="both"/>
        <w:rPr>
          <w:b/>
          <w:sz w:val="20"/>
          <w:szCs w:val="20"/>
          <w:lang w:val="pl-PL"/>
        </w:rPr>
      </w:pPr>
      <w:r w:rsidRPr="00465C06">
        <w:rPr>
          <w:b/>
          <w:sz w:val="20"/>
          <w:szCs w:val="20"/>
          <w:lang w:val="pl-PL"/>
        </w:rPr>
        <w:t>Upravni odjel za prostorno uređenje, upravljanje gradskom imovinom i komunalne djelatnosti</w:t>
      </w:r>
    </w:p>
    <w:p w14:paraId="76E46775" w14:textId="77777777" w:rsidR="00FA3F61" w:rsidRPr="00465C06" w:rsidRDefault="00FA3F61" w:rsidP="00FA3F61">
      <w:pPr>
        <w:jc w:val="both"/>
        <w:rPr>
          <w:b/>
          <w:sz w:val="20"/>
          <w:szCs w:val="20"/>
          <w:lang w:val="it-IT"/>
        </w:rPr>
      </w:pPr>
      <w:r w:rsidRPr="00465C06">
        <w:rPr>
          <w:b/>
          <w:sz w:val="20"/>
          <w:szCs w:val="20"/>
          <w:lang w:val="it-IT"/>
        </w:rPr>
        <w:t xml:space="preserve">Assessorato all’assetto </w:t>
      </w:r>
      <w:proofErr w:type="spellStart"/>
      <w:r w:rsidRPr="00465C06">
        <w:rPr>
          <w:b/>
          <w:sz w:val="20"/>
          <w:szCs w:val="20"/>
          <w:lang w:val="it-IT"/>
        </w:rPr>
        <w:t>teritoriale</w:t>
      </w:r>
      <w:proofErr w:type="spellEnd"/>
      <w:r w:rsidRPr="00465C06">
        <w:rPr>
          <w:b/>
          <w:sz w:val="20"/>
          <w:szCs w:val="20"/>
          <w:lang w:val="it-IT"/>
        </w:rPr>
        <w:t>, gestione patrimoniale e sistema comunale</w:t>
      </w:r>
    </w:p>
    <w:p w14:paraId="3361F8BA" w14:textId="77777777" w:rsidR="00FA3F61" w:rsidRPr="00D2100B" w:rsidRDefault="00FA3F61" w:rsidP="00FA3F61">
      <w:pPr>
        <w:rPr>
          <w:sz w:val="20"/>
          <w:szCs w:val="20"/>
          <w:lang w:val="pl-PL"/>
        </w:rPr>
      </w:pPr>
      <w:r w:rsidRPr="00D2100B">
        <w:rPr>
          <w:sz w:val="20"/>
          <w:szCs w:val="20"/>
          <w:lang w:val="pl-PL"/>
        </w:rPr>
        <w:t>KLASA/CLASSE: 112-01/26-01/01</w:t>
      </w:r>
    </w:p>
    <w:p w14:paraId="508FCFE9" w14:textId="1994818F" w:rsidR="00FA3F61" w:rsidRPr="00D2100B" w:rsidRDefault="00FA3F61" w:rsidP="00FA3F61">
      <w:pPr>
        <w:rPr>
          <w:sz w:val="20"/>
          <w:szCs w:val="20"/>
          <w:lang w:val="pl-PL"/>
        </w:rPr>
      </w:pPr>
      <w:r w:rsidRPr="00D2100B">
        <w:rPr>
          <w:sz w:val="20"/>
          <w:szCs w:val="20"/>
          <w:lang w:val="pl-PL"/>
        </w:rPr>
        <w:t xml:space="preserve">URBROJ/NUM.PROT.: 2163-2-04/1-26-5                                                                    </w:t>
      </w:r>
    </w:p>
    <w:p w14:paraId="3827FD67" w14:textId="524AB6BB" w:rsidR="00FA3F61" w:rsidRPr="00D2100B" w:rsidRDefault="00FA3F61" w:rsidP="00FA3F61">
      <w:pPr>
        <w:rPr>
          <w:sz w:val="20"/>
          <w:szCs w:val="20"/>
          <w:lang w:val="pl-PL"/>
        </w:rPr>
      </w:pPr>
      <w:r w:rsidRPr="00D2100B">
        <w:rPr>
          <w:sz w:val="20"/>
          <w:szCs w:val="20"/>
          <w:lang w:val="pl-PL"/>
        </w:rPr>
        <w:t>Buje/Buie, 11. ožujka/marzo 2026.</w:t>
      </w:r>
    </w:p>
    <w:p w14:paraId="1639A73D" w14:textId="77777777" w:rsidR="00B604B7" w:rsidRPr="00FA3F61" w:rsidRDefault="0098606D" w:rsidP="0098606D">
      <w:pPr>
        <w:rPr>
          <w:color w:val="FF0000"/>
          <w:sz w:val="22"/>
          <w:szCs w:val="22"/>
        </w:rPr>
      </w:pPr>
      <w:r w:rsidRPr="00FA3F61">
        <w:rPr>
          <w:color w:val="FF0000"/>
          <w:sz w:val="22"/>
          <w:szCs w:val="22"/>
        </w:rPr>
        <w:t xml:space="preserve">    </w:t>
      </w:r>
    </w:p>
    <w:p w14:paraId="3EB44FAD" w14:textId="2B158314" w:rsidR="003848CB" w:rsidRDefault="001E632F" w:rsidP="001E632F">
      <w:pPr>
        <w:jc w:val="both"/>
        <w:rPr>
          <w:sz w:val="22"/>
          <w:szCs w:val="22"/>
        </w:rPr>
      </w:pPr>
      <w:r w:rsidRPr="001E632F">
        <w:rPr>
          <w:color w:val="000000"/>
        </w:rPr>
        <w:t>Na temelju članka 17. i 19. Zakona o službenicima i namještenicima u lokalnoj i područnoj (regionalnoj) samoupravi („Narodne novine“</w:t>
      </w:r>
      <w:r w:rsidR="00534832">
        <w:rPr>
          <w:color w:val="000000"/>
        </w:rPr>
        <w:t>,</w:t>
      </w:r>
      <w:r w:rsidRPr="001E632F">
        <w:rPr>
          <w:color w:val="000000"/>
        </w:rPr>
        <w:t xml:space="preserve"> br</w:t>
      </w:r>
      <w:r w:rsidR="00534832">
        <w:rPr>
          <w:color w:val="000000"/>
        </w:rPr>
        <w:t>.</w:t>
      </w:r>
      <w:r w:rsidRPr="001E632F">
        <w:rPr>
          <w:color w:val="000000"/>
        </w:rPr>
        <w:t xml:space="preserve"> 86/08, 61/11, 04/18</w:t>
      </w:r>
      <w:r w:rsidR="00D3009C">
        <w:rPr>
          <w:color w:val="000000"/>
        </w:rPr>
        <w:t xml:space="preserve">, </w:t>
      </w:r>
      <w:r w:rsidRPr="001E632F">
        <w:rPr>
          <w:color w:val="000000"/>
        </w:rPr>
        <w:t>112/19</w:t>
      </w:r>
      <w:r w:rsidR="00D3009C">
        <w:rPr>
          <w:color w:val="000000"/>
        </w:rPr>
        <w:t xml:space="preserve"> i 17/25</w:t>
      </w:r>
      <w:r w:rsidRPr="001E632F">
        <w:rPr>
          <w:color w:val="000000"/>
        </w:rPr>
        <w:t xml:space="preserve">), </w:t>
      </w:r>
      <w:r w:rsidR="008C6663">
        <w:rPr>
          <w:color w:val="000000"/>
        </w:rPr>
        <w:t>pročelni</w:t>
      </w:r>
      <w:r w:rsidR="00FA3F61">
        <w:rPr>
          <w:color w:val="000000"/>
        </w:rPr>
        <w:t>k</w:t>
      </w:r>
      <w:r w:rsidRPr="001E632F">
        <w:rPr>
          <w:color w:val="000000"/>
        </w:rPr>
        <w:t xml:space="preserve"> Upravnog odjela </w:t>
      </w:r>
      <w:r w:rsidR="00FA3F61" w:rsidRPr="00AE0775">
        <w:rPr>
          <w:color w:val="000000"/>
        </w:rPr>
        <w:t>za</w:t>
      </w:r>
      <w:r w:rsidR="00FA3F61">
        <w:rPr>
          <w:color w:val="000000"/>
        </w:rPr>
        <w:t xml:space="preserve"> prostorno uređenje, upravljanje gradskom imovinom i komunalne djelatnosti</w:t>
      </w:r>
      <w:r w:rsidR="003848CB" w:rsidRPr="003848CB">
        <w:rPr>
          <w:sz w:val="22"/>
          <w:szCs w:val="22"/>
        </w:rPr>
        <w:t>, raspis</w:t>
      </w:r>
      <w:r w:rsidR="003848CB">
        <w:rPr>
          <w:sz w:val="22"/>
          <w:szCs w:val="22"/>
        </w:rPr>
        <w:t>a</w:t>
      </w:r>
      <w:r w:rsidR="00FA3F61">
        <w:rPr>
          <w:sz w:val="22"/>
          <w:szCs w:val="22"/>
        </w:rPr>
        <w:t>o</w:t>
      </w:r>
      <w:r w:rsidR="003848CB">
        <w:rPr>
          <w:sz w:val="22"/>
          <w:szCs w:val="22"/>
        </w:rPr>
        <w:t xml:space="preserve"> je javni natječaj za </w:t>
      </w:r>
      <w:r w:rsidR="003848CB" w:rsidRPr="003848CB">
        <w:rPr>
          <w:sz w:val="22"/>
          <w:szCs w:val="22"/>
        </w:rPr>
        <w:t xml:space="preserve">prijam u službu </w:t>
      </w:r>
      <w:r>
        <w:rPr>
          <w:sz w:val="22"/>
          <w:szCs w:val="22"/>
        </w:rPr>
        <w:t>službenika/</w:t>
      </w:r>
      <w:proofErr w:type="spellStart"/>
      <w:r>
        <w:rPr>
          <w:sz w:val="22"/>
          <w:szCs w:val="22"/>
        </w:rPr>
        <w:t>ce</w:t>
      </w:r>
      <w:proofErr w:type="spellEnd"/>
      <w:r w:rsidR="003848CB" w:rsidRPr="003848CB">
        <w:rPr>
          <w:sz w:val="22"/>
          <w:szCs w:val="22"/>
        </w:rPr>
        <w:t>, na radno mjesto:</w:t>
      </w:r>
    </w:p>
    <w:p w14:paraId="034CD4B6" w14:textId="77777777" w:rsidR="003848CB" w:rsidRDefault="003848CB" w:rsidP="003848CB">
      <w:pPr>
        <w:rPr>
          <w:sz w:val="22"/>
          <w:szCs w:val="22"/>
        </w:rPr>
      </w:pPr>
    </w:p>
    <w:p w14:paraId="4EA927AC" w14:textId="62C8D7C9" w:rsidR="001E632F" w:rsidRDefault="003848CB" w:rsidP="001E632F">
      <w:pPr>
        <w:jc w:val="both"/>
        <w:rPr>
          <w:sz w:val="22"/>
          <w:szCs w:val="22"/>
        </w:rPr>
      </w:pPr>
      <w:r w:rsidRPr="003848CB">
        <w:rPr>
          <w:sz w:val="22"/>
          <w:szCs w:val="22"/>
        </w:rPr>
        <w:t xml:space="preserve"> – </w:t>
      </w:r>
      <w:r w:rsidR="00D3009C">
        <w:rPr>
          <w:sz w:val="22"/>
          <w:szCs w:val="22"/>
        </w:rPr>
        <w:t xml:space="preserve">Viši </w:t>
      </w:r>
      <w:r w:rsidR="00FA3F61">
        <w:rPr>
          <w:sz w:val="22"/>
          <w:szCs w:val="22"/>
        </w:rPr>
        <w:t>stručni suradnik za komunalne djelatnosti</w:t>
      </w:r>
      <w:r w:rsidRPr="003848CB">
        <w:rPr>
          <w:sz w:val="22"/>
          <w:szCs w:val="22"/>
        </w:rPr>
        <w:t xml:space="preserve"> – 1 izvršitelj</w:t>
      </w:r>
      <w:r w:rsidR="00D3009C">
        <w:rPr>
          <w:sz w:val="22"/>
          <w:szCs w:val="22"/>
        </w:rPr>
        <w:t>/</w:t>
      </w:r>
      <w:proofErr w:type="spellStart"/>
      <w:r w:rsidR="00D3009C">
        <w:rPr>
          <w:sz w:val="22"/>
          <w:szCs w:val="22"/>
        </w:rPr>
        <w:t>ica</w:t>
      </w:r>
      <w:proofErr w:type="spellEnd"/>
      <w:r w:rsidRPr="003848CB">
        <w:rPr>
          <w:sz w:val="22"/>
          <w:szCs w:val="22"/>
        </w:rPr>
        <w:t xml:space="preserve">, na </w:t>
      </w:r>
      <w:r w:rsidR="00D422F3">
        <w:rPr>
          <w:sz w:val="22"/>
          <w:szCs w:val="22"/>
        </w:rPr>
        <w:t>ne</w:t>
      </w:r>
      <w:r w:rsidRPr="003848CB">
        <w:rPr>
          <w:sz w:val="22"/>
          <w:szCs w:val="22"/>
        </w:rPr>
        <w:t>određeno vrijeme</w:t>
      </w:r>
      <w:r w:rsidR="008C6663">
        <w:rPr>
          <w:sz w:val="22"/>
          <w:szCs w:val="22"/>
        </w:rPr>
        <w:t>, uz obvezni probni rad od 3 mjeseca</w:t>
      </w:r>
    </w:p>
    <w:p w14:paraId="71ACDE9F" w14:textId="77777777" w:rsidR="001E632F" w:rsidRDefault="001E632F" w:rsidP="001E632F">
      <w:pPr>
        <w:jc w:val="both"/>
        <w:rPr>
          <w:sz w:val="22"/>
          <w:szCs w:val="22"/>
        </w:rPr>
      </w:pPr>
    </w:p>
    <w:p w14:paraId="655742B2" w14:textId="4A63CC99" w:rsidR="0098606D" w:rsidRDefault="0098606D" w:rsidP="001E632F">
      <w:pPr>
        <w:jc w:val="both"/>
        <w:rPr>
          <w:color w:val="000000"/>
        </w:rPr>
      </w:pPr>
      <w:r>
        <w:rPr>
          <w:color w:val="000000"/>
        </w:rPr>
        <w:t xml:space="preserve">te </w:t>
      </w:r>
      <w:r w:rsidR="00B604B7">
        <w:rPr>
          <w:color w:val="000000"/>
        </w:rPr>
        <w:t>iz</w:t>
      </w:r>
      <w:r>
        <w:rPr>
          <w:color w:val="000000"/>
        </w:rPr>
        <w:t>daje sljedeću:</w:t>
      </w:r>
    </w:p>
    <w:p w14:paraId="7A4BAF5D" w14:textId="77777777" w:rsidR="001E632F" w:rsidRDefault="001E632F" w:rsidP="001E632F">
      <w:pPr>
        <w:jc w:val="both"/>
        <w:rPr>
          <w:color w:val="000000"/>
        </w:rPr>
      </w:pPr>
    </w:p>
    <w:p w14:paraId="5FA69C3A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 xml:space="preserve">OBAVIJEST </w:t>
      </w:r>
    </w:p>
    <w:p w14:paraId="15C436B0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>o objavi, opisu službeničkog mjesta, plaći i provjeri znanja i sposobnosti</w:t>
      </w:r>
    </w:p>
    <w:p w14:paraId="2372BAB5" w14:textId="77777777" w:rsidR="0098606D" w:rsidRPr="00EE59B2" w:rsidRDefault="0098606D" w:rsidP="0098606D">
      <w:pPr>
        <w:pStyle w:val="tekst"/>
        <w:spacing w:before="0" w:beforeAutospacing="0" w:after="0" w:afterAutospacing="0"/>
        <w:jc w:val="both"/>
      </w:pPr>
    </w:p>
    <w:p w14:paraId="03717126" w14:textId="7F200C11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EE59B2">
        <w:t>Javni natječaj je objavljen u oglasnom dijelu Narodnih novina br</w:t>
      </w:r>
      <w:r w:rsidRPr="00E13634">
        <w:t xml:space="preserve">. </w:t>
      </w:r>
      <w:r w:rsidR="00D2100B" w:rsidRPr="007B6813">
        <w:t>2</w:t>
      </w:r>
      <w:r w:rsidR="007B6813" w:rsidRPr="007B6813">
        <w:t>5</w:t>
      </w:r>
      <w:r w:rsidR="00EE59B2" w:rsidRPr="007B6813">
        <w:t>/202</w:t>
      </w:r>
      <w:r w:rsidR="00FA3F61" w:rsidRPr="007B6813">
        <w:t>6</w:t>
      </w:r>
      <w:r w:rsidRPr="007B6813">
        <w:t xml:space="preserve"> </w:t>
      </w:r>
      <w:r w:rsidR="00277CB3" w:rsidRPr="00E13634">
        <w:t xml:space="preserve">od dana </w:t>
      </w:r>
      <w:r w:rsidR="00FA3F61" w:rsidRPr="00D2100B">
        <w:t>11.3.2026.</w:t>
      </w:r>
      <w:r w:rsidRPr="00D2100B">
        <w:t xml:space="preserve"> </w:t>
      </w:r>
      <w:r w:rsidR="00D3009C" w:rsidRPr="00D2100B">
        <w:t xml:space="preserve"> </w:t>
      </w:r>
      <w:r w:rsidRPr="00EE59B2">
        <w:t xml:space="preserve">godine, na </w:t>
      </w:r>
      <w:r w:rsidR="00D3009C">
        <w:t xml:space="preserve">mrežnim stranicama Grada Buja - </w:t>
      </w:r>
      <w:proofErr w:type="spellStart"/>
      <w:r w:rsidR="00D3009C">
        <w:t>Buie</w:t>
      </w:r>
      <w:proofErr w:type="spellEnd"/>
      <w:r w:rsidRPr="00865CD3">
        <w:t xml:space="preserve"> i na oglasnoj ploči Grada Buja</w:t>
      </w:r>
      <w:r w:rsidR="00D3009C">
        <w:t xml:space="preserve"> – </w:t>
      </w:r>
      <w:proofErr w:type="spellStart"/>
      <w:r w:rsidR="00D3009C">
        <w:t>Buie</w:t>
      </w:r>
      <w:proofErr w:type="spellEnd"/>
      <w:r w:rsidR="00D3009C">
        <w:t>.</w:t>
      </w:r>
    </w:p>
    <w:p w14:paraId="320E658B" w14:textId="77777777" w:rsidR="0098606D" w:rsidRDefault="0098606D" w:rsidP="0098606D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6D5A5BD0" w14:textId="7ACE08B7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865CD3">
        <w:t xml:space="preserve">Opis službeničkog mjesta u Pravilniku o unutarnjem redu gradske uprave Grada Buja </w:t>
      </w:r>
      <w:r w:rsidRPr="00534832">
        <w:t>(</w:t>
      </w:r>
      <w:r w:rsidR="001B7C82" w:rsidRPr="00534832">
        <w:t>„</w:t>
      </w:r>
      <w:r w:rsidRPr="00534832">
        <w:t>Službene novine Grada Buja</w:t>
      </w:r>
      <w:r w:rsidR="001B7C82" w:rsidRPr="00534832">
        <w:t xml:space="preserve">- </w:t>
      </w:r>
      <w:proofErr w:type="spellStart"/>
      <w:r w:rsidR="001B7C82" w:rsidRPr="00534832">
        <w:t>Buie</w:t>
      </w:r>
      <w:proofErr w:type="spellEnd"/>
      <w:r w:rsidR="001B7C82" w:rsidRPr="00534832">
        <w:t xml:space="preserve">“ </w:t>
      </w:r>
      <w:r w:rsidRPr="00534832">
        <w:t>br</w:t>
      </w:r>
      <w:r w:rsidR="001B7C82" w:rsidRPr="00534832">
        <w:t>oj</w:t>
      </w:r>
      <w:r w:rsidR="0016318E" w:rsidRPr="00534832">
        <w:t xml:space="preserve"> </w:t>
      </w:r>
      <w:r w:rsidR="00534832" w:rsidRPr="00534832">
        <w:t>25/25</w:t>
      </w:r>
      <w:r w:rsidRPr="00534832">
        <w:t>)</w:t>
      </w:r>
      <w:r w:rsidR="00CE3076" w:rsidRPr="00534832">
        <w:t xml:space="preserve">, </w:t>
      </w:r>
      <w:r w:rsidR="001B7C82">
        <w:t xml:space="preserve">te </w:t>
      </w:r>
      <w:r w:rsidR="00CE3076">
        <w:t>glasi kako slijedi</w:t>
      </w:r>
      <w:r w:rsidRPr="00865CD3">
        <w:t>:</w:t>
      </w:r>
    </w:p>
    <w:p w14:paraId="3E811DFE" w14:textId="77777777" w:rsidR="0098606D" w:rsidRPr="00865CD3" w:rsidRDefault="0098606D" w:rsidP="0098606D">
      <w:pPr>
        <w:pStyle w:val="tekst"/>
        <w:spacing w:before="0" w:beforeAutospacing="0" w:after="0" w:afterAutospacing="0"/>
        <w:jc w:val="both"/>
        <w:rPr>
          <w:b/>
        </w:rPr>
      </w:pPr>
    </w:p>
    <w:p w14:paraId="221CD959" w14:textId="77777777" w:rsidR="00FA3F61" w:rsidRPr="00FA3F61" w:rsidRDefault="00FA3F61" w:rsidP="00FA3F61">
      <w:pPr>
        <w:jc w:val="both"/>
        <w:rPr>
          <w:bCs/>
        </w:rPr>
      </w:pPr>
      <w:r w:rsidRPr="00FA3F61">
        <w:rPr>
          <w:bCs/>
        </w:rPr>
        <w:t>VIŠI STRUČNI SURADNIK ZA KOMUNALNE DJELATNOSTI</w:t>
      </w:r>
    </w:p>
    <w:p w14:paraId="47CADD3C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iCs/>
        </w:rPr>
      </w:pPr>
      <w:r w:rsidRPr="00FA3F61">
        <w:rPr>
          <w:bCs/>
          <w:iCs/>
        </w:rPr>
        <w:t>Kategorija: II.</w:t>
      </w:r>
    </w:p>
    <w:p w14:paraId="4C961F96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iCs/>
        </w:rPr>
      </w:pPr>
      <w:r w:rsidRPr="00FA3F61">
        <w:rPr>
          <w:bCs/>
          <w:iCs/>
        </w:rPr>
        <w:t>Potkategorija: Viši stručni suradnik</w:t>
      </w:r>
    </w:p>
    <w:p w14:paraId="3646A0B3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iCs/>
        </w:rPr>
      </w:pPr>
      <w:r w:rsidRPr="00FA3F61">
        <w:rPr>
          <w:bCs/>
          <w:iCs/>
        </w:rPr>
        <w:t>Klasifikacijski rang: 6.</w:t>
      </w:r>
    </w:p>
    <w:p w14:paraId="4E8FB962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iCs/>
        </w:rPr>
      </w:pPr>
      <w:r w:rsidRPr="00FA3F61">
        <w:rPr>
          <w:bCs/>
          <w:iCs/>
        </w:rPr>
        <w:t>Broj izvršitelja: 1</w:t>
      </w:r>
    </w:p>
    <w:p w14:paraId="7AC7D3F1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iCs/>
        </w:rPr>
      </w:pPr>
    </w:p>
    <w:p w14:paraId="5F1AC19B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u w:val="single"/>
        </w:rPr>
      </w:pPr>
      <w:r w:rsidRPr="00FA3F61">
        <w:rPr>
          <w:bCs/>
          <w:u w:val="single"/>
        </w:rPr>
        <w:t>Standardna mjerila :</w:t>
      </w:r>
    </w:p>
    <w:p w14:paraId="2082374B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u w:val="single"/>
        </w:rPr>
      </w:pPr>
    </w:p>
    <w:p w14:paraId="3E9005DF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u w:val="single"/>
        </w:rPr>
      </w:pPr>
      <w:r w:rsidRPr="00FA3F61">
        <w:rPr>
          <w:bCs/>
          <w:u w:val="single"/>
        </w:rPr>
        <w:t>Stručno znanje:</w:t>
      </w:r>
    </w:p>
    <w:p w14:paraId="363E1CBF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</w:rPr>
        <w:t>- sveučilišni diplomski studij ili sveučilišni integrirani prijediplomski i diplomski studij ili</w:t>
      </w:r>
    </w:p>
    <w:p w14:paraId="07E191F9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</w:rPr>
        <w:t xml:space="preserve"> stručni diplomski studij tehničke struke</w:t>
      </w:r>
    </w:p>
    <w:p w14:paraId="73A9B4FA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</w:rPr>
        <w:t>- najmanje jedna godina radnog iskustva na odgovarajućim poslovima</w:t>
      </w:r>
    </w:p>
    <w:p w14:paraId="5090CB83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</w:rPr>
        <w:t>- položen državni ispit</w:t>
      </w:r>
    </w:p>
    <w:p w14:paraId="5DDC419F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</w:rPr>
        <w:t>- poznavanje talijanskog jezika</w:t>
      </w:r>
    </w:p>
    <w:p w14:paraId="65CE5337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</w:rPr>
        <w:t xml:space="preserve">- poznavanje rada na računalu  (programi word, </w:t>
      </w:r>
      <w:proofErr w:type="spellStart"/>
      <w:r w:rsidRPr="00FA3F61">
        <w:rPr>
          <w:bCs/>
        </w:rPr>
        <w:t>excel</w:t>
      </w:r>
      <w:proofErr w:type="spellEnd"/>
      <w:r w:rsidRPr="00FA3F61">
        <w:rPr>
          <w:bCs/>
        </w:rPr>
        <w:t xml:space="preserve">, </w:t>
      </w:r>
      <w:proofErr w:type="spellStart"/>
      <w:r w:rsidRPr="00FA3F61">
        <w:rPr>
          <w:bCs/>
        </w:rPr>
        <w:t>powerpoint</w:t>
      </w:r>
      <w:proofErr w:type="spellEnd"/>
      <w:r w:rsidRPr="00FA3F61">
        <w:rPr>
          <w:bCs/>
        </w:rPr>
        <w:t>)</w:t>
      </w:r>
    </w:p>
    <w:p w14:paraId="375B58BF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</w:rPr>
        <w:t>- položen vozački ispit „B“ kategorije</w:t>
      </w:r>
    </w:p>
    <w:p w14:paraId="46686337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  <w:u w:val="single"/>
        </w:rPr>
        <w:t>Stupanj složenosti</w:t>
      </w:r>
      <w:r w:rsidRPr="00FA3F61">
        <w:rPr>
          <w:bCs/>
        </w:rPr>
        <w:t xml:space="preserve"> koji uključuje stalne složenije upravne i stručne poslove unutar upravnoga tijela;</w:t>
      </w:r>
    </w:p>
    <w:p w14:paraId="2DB307ED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  <w:u w:val="single"/>
        </w:rPr>
        <w:t>Stupanj samostalnosti</w:t>
      </w:r>
      <w:r w:rsidRPr="00FA3F61">
        <w:rPr>
          <w:bCs/>
        </w:rPr>
        <w:t xml:space="preserve"> koji uključuje obavljanje poslova uz redoviti nadzor i upute nadređenog službenika;</w:t>
      </w:r>
    </w:p>
    <w:p w14:paraId="4843EBDC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  <w:u w:val="single"/>
        </w:rPr>
        <w:t>Stupanj odgovornosti</w:t>
      </w:r>
      <w:r w:rsidRPr="00FA3F61">
        <w:rPr>
          <w:bCs/>
        </w:rPr>
        <w:t xml:space="preserve"> koji uključuje odgovornost za materijalne resurse s kojima službenik radi, te pravilnu primjenu utvrđenih postupaka i metoda rada;</w:t>
      </w:r>
    </w:p>
    <w:p w14:paraId="70BC2BD0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  <w:r w:rsidRPr="00FA3F61">
        <w:rPr>
          <w:bCs/>
          <w:u w:val="single"/>
        </w:rPr>
        <w:t xml:space="preserve">Stupanj stručnih komunikacija </w:t>
      </w:r>
      <w:r w:rsidRPr="00FA3F61">
        <w:rPr>
          <w:bCs/>
        </w:rPr>
        <w:t>koji uključuje komunikaciju unutar i izvan upravnoga tijela u svrhu prikupljanja i razmjene informacija.</w:t>
      </w:r>
    </w:p>
    <w:p w14:paraId="7DE9C30B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</w:rPr>
      </w:pPr>
    </w:p>
    <w:p w14:paraId="0BEC8033" w14:textId="77777777" w:rsidR="00FA3F61" w:rsidRPr="00FA3F61" w:rsidRDefault="00FA3F61" w:rsidP="00FA3F61">
      <w:pPr>
        <w:tabs>
          <w:tab w:val="num" w:pos="567"/>
        </w:tabs>
        <w:ind w:left="567" w:hanging="567"/>
        <w:jc w:val="both"/>
        <w:rPr>
          <w:bCs/>
          <w:u w:val="single"/>
        </w:rPr>
      </w:pPr>
      <w:r w:rsidRPr="00FA3F61">
        <w:rPr>
          <w:bCs/>
          <w:u w:val="single"/>
        </w:rPr>
        <w:t>Opis poslova</w:t>
      </w:r>
    </w:p>
    <w:p w14:paraId="0AFEDA1B" w14:textId="77777777" w:rsidR="00FA3F61" w:rsidRPr="00FA3F61" w:rsidRDefault="00FA3F61" w:rsidP="00FA3F61">
      <w:pPr>
        <w:numPr>
          <w:ilvl w:val="0"/>
          <w:numId w:val="17"/>
        </w:numPr>
        <w:tabs>
          <w:tab w:val="num" w:pos="567"/>
        </w:tabs>
        <w:jc w:val="both"/>
        <w:rPr>
          <w:bCs/>
        </w:rPr>
      </w:pPr>
      <w:r w:rsidRPr="00FA3F61">
        <w:rPr>
          <w:bCs/>
        </w:rPr>
        <w:t>obavlja poslove vezano za provedbu ugovora o obavljanju komunalnih djelatnosti i ugovora o koncesijama za obavljanje komunalnih djelatnosti - približan postotak radnog vremena koji je potreban za obavljanje navedenih poslova 30%</w:t>
      </w:r>
    </w:p>
    <w:p w14:paraId="6E01EC69" w14:textId="77777777" w:rsidR="00FA3F61" w:rsidRPr="00FA3F61" w:rsidRDefault="00FA3F61" w:rsidP="00FA3F61">
      <w:pPr>
        <w:numPr>
          <w:ilvl w:val="0"/>
          <w:numId w:val="17"/>
        </w:numPr>
        <w:tabs>
          <w:tab w:val="num" w:pos="567"/>
        </w:tabs>
        <w:jc w:val="both"/>
        <w:rPr>
          <w:bCs/>
        </w:rPr>
      </w:pPr>
      <w:r w:rsidRPr="00FA3F61">
        <w:rPr>
          <w:bCs/>
        </w:rPr>
        <w:t>kontrolira i evidentira financijsko izvršenje ugovora o obavljanju komunalnih djelatnosti i ugovora o koncesijama za obavljanje komunalnih djelatnosti i temeljem toga priprema procijenjene vrijednosti za potrebe budućih nabava- približan postotak radnog vremena koji je potreban za obavljanje navedenih poslova 20%</w:t>
      </w:r>
    </w:p>
    <w:p w14:paraId="5AD77799" w14:textId="77777777" w:rsidR="00FA3F61" w:rsidRPr="00FA3F61" w:rsidRDefault="00FA3F61" w:rsidP="00FA3F61">
      <w:pPr>
        <w:numPr>
          <w:ilvl w:val="0"/>
          <w:numId w:val="17"/>
        </w:numPr>
        <w:tabs>
          <w:tab w:val="num" w:pos="567"/>
        </w:tabs>
        <w:jc w:val="both"/>
        <w:rPr>
          <w:bCs/>
        </w:rPr>
      </w:pPr>
      <w:r w:rsidRPr="00FA3F61">
        <w:rPr>
          <w:bCs/>
        </w:rPr>
        <w:t>obavlja poslove istraživanja tržišta i pripreme troškovnika za provedbu postupaka nabave iz područja nadležnosti upravnog odjela - približan postotak radnog vremena koji je potreban za obavljanje navedenih poslova 10%</w:t>
      </w:r>
    </w:p>
    <w:p w14:paraId="17140160" w14:textId="77777777" w:rsidR="00FA3F61" w:rsidRPr="00FA3F61" w:rsidRDefault="00FA3F61" w:rsidP="00FA3F61">
      <w:pPr>
        <w:numPr>
          <w:ilvl w:val="0"/>
          <w:numId w:val="17"/>
        </w:numPr>
        <w:tabs>
          <w:tab w:val="num" w:pos="567"/>
        </w:tabs>
        <w:jc w:val="both"/>
        <w:rPr>
          <w:bCs/>
        </w:rPr>
      </w:pPr>
      <w:r w:rsidRPr="00FA3F61">
        <w:rPr>
          <w:bCs/>
        </w:rPr>
        <w:t>obavlja poslove vezano za evidentiranje komunalne infrastrukture kao i ažuriranje evidencije komunalne infrastrukture- približan postotak radnog vremena koji je potreban za obavljanje navedenih poslova 30%</w:t>
      </w:r>
    </w:p>
    <w:p w14:paraId="75857CB7" w14:textId="77777777" w:rsidR="00FA3F61" w:rsidRPr="00FA3F61" w:rsidRDefault="00FA3F61" w:rsidP="00FA3F61">
      <w:pPr>
        <w:numPr>
          <w:ilvl w:val="0"/>
          <w:numId w:val="17"/>
        </w:numPr>
        <w:tabs>
          <w:tab w:val="num" w:pos="567"/>
        </w:tabs>
        <w:jc w:val="both"/>
        <w:rPr>
          <w:bCs/>
        </w:rPr>
      </w:pPr>
      <w:r w:rsidRPr="00FA3F61">
        <w:rPr>
          <w:bCs/>
        </w:rPr>
        <w:t>obavlja i druge poslove prema nalogu pročelnika upravnog tijela. - približan postotak radnog vremena koji je potreban za obavljanje navedenih poslova 10%.“</w:t>
      </w:r>
    </w:p>
    <w:p w14:paraId="05925720" w14:textId="1FAEC04F" w:rsidR="0098606D" w:rsidRPr="00FA3F61" w:rsidRDefault="0098606D" w:rsidP="000A2690">
      <w:pPr>
        <w:tabs>
          <w:tab w:val="num" w:pos="567"/>
        </w:tabs>
        <w:ind w:left="567" w:hanging="567"/>
        <w:jc w:val="both"/>
        <w:rPr>
          <w:bCs/>
        </w:rPr>
      </w:pPr>
    </w:p>
    <w:p w14:paraId="5A25117C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Podaci o plaći:</w:t>
      </w:r>
    </w:p>
    <w:p w14:paraId="5B1C97FD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72FFABDC" w14:textId="543D88DA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Plaću radnog mjesta za koje se raspisuje </w:t>
      </w:r>
      <w:r w:rsidR="001B7C82">
        <w:rPr>
          <w:sz w:val="22"/>
          <w:szCs w:val="22"/>
        </w:rPr>
        <w:t>J</w:t>
      </w:r>
      <w:r>
        <w:rPr>
          <w:sz w:val="22"/>
          <w:szCs w:val="22"/>
        </w:rPr>
        <w:t>avni natječaj</w:t>
      </w:r>
      <w:r w:rsidRPr="00CF40B3">
        <w:rPr>
          <w:sz w:val="22"/>
          <w:szCs w:val="22"/>
        </w:rPr>
        <w:t xml:space="preserve"> čini umnožak koeficijenta složenosti poslova radnog mjesta</w:t>
      </w:r>
      <w:r w:rsidR="008C6663">
        <w:rPr>
          <w:sz w:val="22"/>
          <w:szCs w:val="22"/>
        </w:rPr>
        <w:t xml:space="preserve"> Viši s</w:t>
      </w:r>
      <w:r w:rsidR="00FA3F61">
        <w:rPr>
          <w:sz w:val="22"/>
          <w:szCs w:val="22"/>
        </w:rPr>
        <w:t>tručni suradnik za komunalne djelatnosti</w:t>
      </w:r>
      <w:r w:rsidR="008C6663">
        <w:rPr>
          <w:sz w:val="22"/>
          <w:szCs w:val="22"/>
        </w:rPr>
        <w:t xml:space="preserve"> (Radna mjesta: II. kategorije, potkategorije: Viši </w:t>
      </w:r>
      <w:r w:rsidR="00FA3F61">
        <w:rPr>
          <w:sz w:val="22"/>
          <w:szCs w:val="22"/>
        </w:rPr>
        <w:t>stručni suradnik</w:t>
      </w:r>
      <w:r w:rsidR="008C6663">
        <w:rPr>
          <w:sz w:val="22"/>
          <w:szCs w:val="22"/>
        </w:rPr>
        <w:t xml:space="preserve">, klasifikacijski rang: </w:t>
      </w:r>
      <w:r w:rsidR="00FA3F61">
        <w:rPr>
          <w:sz w:val="22"/>
          <w:szCs w:val="22"/>
        </w:rPr>
        <w:t>6</w:t>
      </w:r>
      <w:r w:rsidR="008C6663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 w:rsidRPr="00CF40B3">
        <w:rPr>
          <w:sz w:val="22"/>
          <w:szCs w:val="22"/>
        </w:rPr>
        <w:t xml:space="preserve">koji iznosi </w:t>
      </w:r>
      <w:r w:rsidR="00D3009C">
        <w:rPr>
          <w:b/>
          <w:sz w:val="22"/>
          <w:szCs w:val="22"/>
        </w:rPr>
        <w:t>2</w:t>
      </w:r>
      <w:r w:rsidR="00507AEF" w:rsidRPr="00507AEF">
        <w:rPr>
          <w:b/>
          <w:sz w:val="22"/>
          <w:szCs w:val="22"/>
        </w:rPr>
        <w:t>,</w:t>
      </w:r>
      <w:r w:rsidR="00FA3F61">
        <w:rPr>
          <w:b/>
          <w:sz w:val="22"/>
          <w:szCs w:val="22"/>
        </w:rPr>
        <w:t>40</w:t>
      </w:r>
      <w:r w:rsidRPr="00507AEF">
        <w:rPr>
          <w:b/>
          <w:sz w:val="22"/>
          <w:szCs w:val="22"/>
        </w:rPr>
        <w:t xml:space="preserve"> </w:t>
      </w:r>
      <w:r w:rsidRPr="00507AEF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i osnovice za izračun plaće od </w:t>
      </w:r>
      <w:r w:rsidR="001713B2" w:rsidRPr="001713B2">
        <w:rPr>
          <w:b/>
          <w:bCs/>
          <w:iCs/>
          <w:sz w:val="22"/>
          <w:szCs w:val="22"/>
        </w:rPr>
        <w:t>947,18 eura</w:t>
      </w:r>
      <w:r w:rsidR="001713B2" w:rsidRPr="00FD7D7A">
        <w:rPr>
          <w:i/>
          <w:sz w:val="22"/>
          <w:szCs w:val="22"/>
        </w:rPr>
        <w:t xml:space="preserve"> </w:t>
      </w:r>
      <w:r w:rsidRPr="00165081">
        <w:rPr>
          <w:sz w:val="22"/>
          <w:szCs w:val="22"/>
        </w:rPr>
        <w:t>bruto</w:t>
      </w:r>
      <w:r w:rsidRPr="00CF40B3">
        <w:rPr>
          <w:b/>
          <w:sz w:val="22"/>
          <w:szCs w:val="22"/>
        </w:rPr>
        <w:t xml:space="preserve">, </w:t>
      </w:r>
      <w:r w:rsidRPr="00CF40B3">
        <w:rPr>
          <w:sz w:val="22"/>
          <w:szCs w:val="22"/>
        </w:rPr>
        <w:t xml:space="preserve">uvećan za </w:t>
      </w:r>
      <w:r w:rsidRPr="00E74637">
        <w:rPr>
          <w:b/>
          <w:bCs/>
          <w:sz w:val="22"/>
          <w:szCs w:val="22"/>
        </w:rPr>
        <w:t>0,5%</w:t>
      </w:r>
      <w:r w:rsidRPr="00CF40B3">
        <w:rPr>
          <w:sz w:val="22"/>
          <w:szCs w:val="22"/>
        </w:rPr>
        <w:t xml:space="preserve"> za svaku navršenu godinu radnog staža.</w:t>
      </w:r>
    </w:p>
    <w:p w14:paraId="49B3CC08" w14:textId="77777777" w:rsidR="0016318E" w:rsidRDefault="0016318E" w:rsidP="0098606D">
      <w:pPr>
        <w:jc w:val="both"/>
        <w:rPr>
          <w:b/>
          <w:sz w:val="22"/>
          <w:szCs w:val="22"/>
          <w:u w:val="single"/>
        </w:rPr>
      </w:pPr>
    </w:p>
    <w:p w14:paraId="629F08B4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Provjera znanja i sposobnosti :</w:t>
      </w:r>
    </w:p>
    <w:p w14:paraId="0A1DCCEB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344AF996" w14:textId="77777777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Provjera znanja i sposobnosti  se sastoji od:</w:t>
      </w:r>
    </w:p>
    <w:p w14:paraId="3B55BB65" w14:textId="77777777" w:rsidR="0098606D" w:rsidRDefault="0098606D" w:rsidP="0098606D">
      <w:pPr>
        <w:numPr>
          <w:ilvl w:val="0"/>
          <w:numId w:val="1"/>
        </w:num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pisane provjere (10</w:t>
      </w:r>
      <w:r>
        <w:rPr>
          <w:sz w:val="22"/>
          <w:szCs w:val="22"/>
        </w:rPr>
        <w:t xml:space="preserve"> pitanja, </w:t>
      </w:r>
      <w:r w:rsidRPr="00CF40B3">
        <w:rPr>
          <w:sz w:val="22"/>
          <w:szCs w:val="22"/>
        </w:rPr>
        <w:t xml:space="preserve"> 1 pitanje=1 bod)</w:t>
      </w:r>
    </w:p>
    <w:p w14:paraId="021571F4" w14:textId="77777777" w:rsidR="0098606D" w:rsidRDefault="0098606D" w:rsidP="0098606D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Provjera stručnog </w:t>
      </w:r>
      <w:r w:rsidRPr="00F0000F">
        <w:rPr>
          <w:sz w:val="22"/>
          <w:szCs w:val="22"/>
        </w:rPr>
        <w:t>znanj</w:t>
      </w:r>
      <w:r>
        <w:rPr>
          <w:sz w:val="22"/>
          <w:szCs w:val="22"/>
        </w:rPr>
        <w:t>a</w:t>
      </w:r>
      <w:r w:rsidRPr="00F0000F">
        <w:rPr>
          <w:sz w:val="22"/>
          <w:szCs w:val="22"/>
        </w:rPr>
        <w:t xml:space="preserve">  </w:t>
      </w:r>
    </w:p>
    <w:p w14:paraId="26DE2BB0" w14:textId="77777777" w:rsidR="006077FB" w:rsidRDefault="006077FB" w:rsidP="006077FB">
      <w:pPr>
        <w:jc w:val="both"/>
        <w:rPr>
          <w:sz w:val="22"/>
          <w:szCs w:val="22"/>
        </w:rPr>
      </w:pPr>
    </w:p>
    <w:p w14:paraId="3EAA5E62" w14:textId="77777777" w:rsidR="00BB34C1" w:rsidRDefault="00BB34C1" w:rsidP="0098606D">
      <w:pPr>
        <w:jc w:val="both"/>
        <w:rPr>
          <w:b/>
          <w:sz w:val="22"/>
          <w:szCs w:val="22"/>
        </w:rPr>
      </w:pPr>
    </w:p>
    <w:p w14:paraId="11A26577" w14:textId="6509A922" w:rsidR="0098606D" w:rsidRPr="00534832" w:rsidRDefault="0098606D" w:rsidP="0098606D">
      <w:pPr>
        <w:jc w:val="both"/>
        <w:rPr>
          <w:sz w:val="22"/>
          <w:szCs w:val="22"/>
        </w:rPr>
      </w:pPr>
      <w:r w:rsidRPr="00534832">
        <w:rPr>
          <w:b/>
          <w:sz w:val="22"/>
          <w:szCs w:val="22"/>
        </w:rPr>
        <w:t>Izvori za pripremu za pisano testiranje</w:t>
      </w:r>
      <w:r w:rsidRPr="00534832">
        <w:rPr>
          <w:sz w:val="22"/>
          <w:szCs w:val="22"/>
        </w:rPr>
        <w:t>:</w:t>
      </w:r>
    </w:p>
    <w:p w14:paraId="1E1B3F18" w14:textId="77777777" w:rsidR="0098606D" w:rsidRPr="008C6663" w:rsidRDefault="0098606D" w:rsidP="0098606D">
      <w:pPr>
        <w:jc w:val="both"/>
        <w:rPr>
          <w:color w:val="EE0000"/>
          <w:sz w:val="22"/>
          <w:szCs w:val="22"/>
        </w:rPr>
      </w:pPr>
    </w:p>
    <w:p w14:paraId="484BEFC2" w14:textId="77777777" w:rsidR="00657AF7" w:rsidRPr="00D23C6E" w:rsidRDefault="00657AF7" w:rsidP="00657AF7">
      <w:pPr>
        <w:numPr>
          <w:ilvl w:val="0"/>
          <w:numId w:val="15"/>
        </w:numPr>
        <w:jc w:val="both"/>
      </w:pPr>
      <w:r w:rsidRPr="00D23C6E">
        <w:t>Zakon o komunalnom gospodarstvu (NN, br. 68/18,110/18, 32/20, 145/24)</w:t>
      </w:r>
    </w:p>
    <w:p w14:paraId="2439B474" w14:textId="39676661" w:rsidR="00657AF7" w:rsidRPr="00D23C6E" w:rsidRDefault="00657AF7" w:rsidP="00657AF7">
      <w:pPr>
        <w:numPr>
          <w:ilvl w:val="0"/>
          <w:numId w:val="15"/>
        </w:numPr>
        <w:jc w:val="both"/>
      </w:pPr>
      <w:r w:rsidRPr="00D23C6E">
        <w:t>Zakon o prostornom uređenju (NN, br. 15</w:t>
      </w:r>
      <w:r>
        <w:t>5/25</w:t>
      </w:r>
      <w:r w:rsidRPr="00D23C6E">
        <w:t>)</w:t>
      </w:r>
    </w:p>
    <w:p w14:paraId="54CC8AD9" w14:textId="426508BD" w:rsidR="00657AF7" w:rsidRPr="00D23C6E" w:rsidRDefault="00657AF7" w:rsidP="004839A3">
      <w:pPr>
        <w:numPr>
          <w:ilvl w:val="0"/>
          <w:numId w:val="15"/>
        </w:numPr>
        <w:jc w:val="both"/>
      </w:pPr>
      <w:r w:rsidRPr="00D23C6E">
        <w:t xml:space="preserve">Zakon o gradnji (NN, br. </w:t>
      </w:r>
      <w:r w:rsidR="004839A3">
        <w:t>155/25</w:t>
      </w:r>
      <w:r w:rsidRPr="00D23C6E">
        <w:t>)</w:t>
      </w:r>
    </w:p>
    <w:p w14:paraId="45F79653" w14:textId="77777777" w:rsidR="00657AF7" w:rsidRPr="00D23C6E" w:rsidRDefault="00657AF7" w:rsidP="00657AF7">
      <w:pPr>
        <w:numPr>
          <w:ilvl w:val="0"/>
          <w:numId w:val="15"/>
        </w:numPr>
        <w:jc w:val="both"/>
      </w:pPr>
      <w:r w:rsidRPr="00D23C6E">
        <w:t>Zakon o gospodarenju otpadom (NN, br. 84/21, 142/23)</w:t>
      </w:r>
    </w:p>
    <w:p w14:paraId="464ED2C8" w14:textId="77777777" w:rsidR="00657AF7" w:rsidRPr="00D23C6E" w:rsidRDefault="00657AF7" w:rsidP="00657AF7">
      <w:pPr>
        <w:numPr>
          <w:ilvl w:val="0"/>
          <w:numId w:val="15"/>
        </w:numPr>
        <w:jc w:val="both"/>
      </w:pPr>
      <w:r w:rsidRPr="00D23C6E">
        <w:t>Zakon o sustavu civilne zaštite (NN, br. 82/15, 118/18, 31/20, 20/21, 114/22)</w:t>
      </w:r>
    </w:p>
    <w:p w14:paraId="2FF17650" w14:textId="77777777" w:rsidR="00534832" w:rsidRDefault="00534832" w:rsidP="00534832">
      <w:pPr>
        <w:ind w:left="426"/>
      </w:pPr>
    </w:p>
    <w:p w14:paraId="51496FFB" w14:textId="77777777" w:rsidR="006077FB" w:rsidRPr="006077FB" w:rsidRDefault="006077FB" w:rsidP="006077FB">
      <w:pPr>
        <w:jc w:val="both"/>
        <w:rPr>
          <w:color w:val="FF0000"/>
        </w:rPr>
      </w:pPr>
    </w:p>
    <w:p w14:paraId="46D44B10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praktičnog znanja talijanskog jezika </w:t>
      </w:r>
    </w:p>
    <w:p w14:paraId="595083BF" w14:textId="77777777" w:rsidR="0098606D" w:rsidRDefault="0098606D" w:rsidP="0098606D">
      <w:pPr>
        <w:ind w:left="567" w:hanging="567"/>
      </w:pPr>
      <w:r>
        <w:t xml:space="preserve"> </w:t>
      </w:r>
    </w:p>
    <w:p w14:paraId="00DB158D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rada na osobnom računalu – praktična provjera na računalu MS Word,  MS </w:t>
      </w:r>
    </w:p>
    <w:p w14:paraId="6FD6698F" w14:textId="77777777" w:rsidR="0098606D" w:rsidRDefault="0098606D" w:rsidP="0098606D">
      <w:pPr>
        <w:ind w:left="567" w:hanging="567"/>
      </w:pPr>
      <w:r>
        <w:t xml:space="preserve">          Excel, Internet) </w:t>
      </w:r>
    </w:p>
    <w:p w14:paraId="0F9C7AA8" w14:textId="77777777" w:rsidR="0098606D" w:rsidRDefault="0098606D" w:rsidP="0098606D">
      <w:pPr>
        <w:ind w:left="567" w:hanging="567"/>
      </w:pPr>
    </w:p>
    <w:p w14:paraId="011A26AC" w14:textId="3BC1A349" w:rsidR="0098606D" w:rsidRDefault="0098606D" w:rsidP="0072693F">
      <w:pPr>
        <w:ind w:left="426" w:hanging="426"/>
        <w:jc w:val="both"/>
        <w:rPr>
          <w:b/>
        </w:rPr>
      </w:pPr>
      <w:r>
        <w:rPr>
          <w:b/>
        </w:rPr>
        <w:t xml:space="preserve">IV.  </w:t>
      </w:r>
      <w:r w:rsidRPr="00CB40FC">
        <w:t>Intervju</w:t>
      </w:r>
      <w:r>
        <w:rPr>
          <w:b/>
        </w:rPr>
        <w:t xml:space="preserve"> </w:t>
      </w:r>
      <w:r w:rsidRPr="00CB40FC">
        <w:t xml:space="preserve">se </w:t>
      </w:r>
      <w:r>
        <w:t xml:space="preserve">sastoji od općenitih pitanja o ranije stečenom stručnom iskustvu, </w:t>
      </w:r>
      <w:r w:rsidR="008E406F">
        <w:t xml:space="preserve">o </w:t>
      </w:r>
      <w:r>
        <w:t>motivacijama</w:t>
      </w:r>
      <w:r w:rsidR="0072693F">
        <w:t xml:space="preserve"> </w:t>
      </w:r>
      <w:r>
        <w:t xml:space="preserve">za navedeno radno mjesto, provjeri poznavanja </w:t>
      </w:r>
      <w:r w:rsidR="006077FB">
        <w:t>t</w:t>
      </w:r>
      <w:r>
        <w:t>alijanskog jezika i budućim očekivanjima kandidata/kinje.</w:t>
      </w:r>
      <w:r w:rsidR="00FA3F61">
        <w:t xml:space="preserve"> </w:t>
      </w:r>
      <w:r>
        <w:t>Intervju se provodi kroz slobodnu komunikaciju samo sa k</w:t>
      </w:r>
      <w:r w:rsidRPr="00CB40FC">
        <w:t>andidati</w:t>
      </w:r>
      <w:r>
        <w:t>ma</w:t>
      </w:r>
      <w:r w:rsidRPr="00CB40FC">
        <w:t>/</w:t>
      </w:r>
      <w:proofErr w:type="spellStart"/>
      <w:r w:rsidRPr="00CB40FC">
        <w:t>kinj</w:t>
      </w:r>
      <w:r>
        <w:t>ama</w:t>
      </w:r>
      <w:proofErr w:type="spellEnd"/>
      <w:r w:rsidRPr="00CB40FC">
        <w:t xml:space="preserve"> koji  </w:t>
      </w:r>
      <w:r>
        <w:t xml:space="preserve">su </w:t>
      </w:r>
      <w:r w:rsidRPr="00CB40FC">
        <w:t>ostvar</w:t>
      </w:r>
      <w:r>
        <w:t xml:space="preserve">ili </w:t>
      </w:r>
      <w:r w:rsidRPr="00CB40FC">
        <w:t xml:space="preserve">najmanje 50% </w:t>
      </w:r>
      <w:r>
        <w:t xml:space="preserve">bodova na </w:t>
      </w:r>
      <w:r w:rsidRPr="00CB40FC">
        <w:t>pisanom testiranju</w:t>
      </w:r>
      <w:r>
        <w:t>.</w:t>
      </w:r>
    </w:p>
    <w:p w14:paraId="3438D439" w14:textId="14A92C0A" w:rsidR="0098606D" w:rsidRDefault="0098606D" w:rsidP="001B7C82">
      <w:pPr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</w:rPr>
        <w:t xml:space="preserve">         </w:t>
      </w:r>
    </w:p>
    <w:p w14:paraId="03325392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Pravila testiranja:</w:t>
      </w:r>
    </w:p>
    <w:p w14:paraId="3CBCB8BE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2F082D6A" w14:textId="77777777" w:rsidR="0098606D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>po dolasku na testiranje od kandidata</w:t>
      </w:r>
      <w:r>
        <w:rPr>
          <w:sz w:val="22"/>
          <w:szCs w:val="22"/>
        </w:rPr>
        <w:t>/kinje</w:t>
      </w:r>
      <w:r w:rsidRPr="00A67A53">
        <w:rPr>
          <w:sz w:val="22"/>
          <w:szCs w:val="22"/>
        </w:rPr>
        <w:t xml:space="preserve"> će biti zatražena odgovarajuća identifikacijska isprava</w:t>
      </w:r>
      <w:r>
        <w:rPr>
          <w:sz w:val="22"/>
          <w:szCs w:val="22"/>
        </w:rPr>
        <w:t xml:space="preserve"> </w:t>
      </w:r>
      <w:r w:rsidRPr="00A67A53">
        <w:rPr>
          <w:sz w:val="22"/>
          <w:szCs w:val="22"/>
        </w:rPr>
        <w:t>(osobna iskaznica) kojom se utvrđuje identitet kandidata</w:t>
      </w:r>
      <w:r>
        <w:rPr>
          <w:sz w:val="22"/>
          <w:szCs w:val="22"/>
        </w:rPr>
        <w:t xml:space="preserve">/kinje </w:t>
      </w:r>
    </w:p>
    <w:p w14:paraId="67C30490" w14:textId="77777777" w:rsidR="0098606D" w:rsidRPr="00A67A5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lastRenderedPageBreak/>
        <w:t xml:space="preserve">za kandidata koji ne pristupi na testiranje smatrat će se da je povukao prijavu na </w:t>
      </w:r>
      <w:r>
        <w:rPr>
          <w:sz w:val="22"/>
          <w:szCs w:val="22"/>
        </w:rPr>
        <w:t>natječaj</w:t>
      </w:r>
    </w:p>
    <w:p w14:paraId="3F92E5F9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rezultati testiranja boduju se od 1 do 10 bodova</w:t>
      </w:r>
    </w:p>
    <w:p w14:paraId="018D5D40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nakon provedenog postupka Povjerenstvo utvrđuje rang listu kandidata prema</w:t>
      </w:r>
      <w:r>
        <w:rPr>
          <w:sz w:val="22"/>
          <w:szCs w:val="22"/>
        </w:rPr>
        <w:t xml:space="preserve"> ukupnom</w:t>
      </w:r>
      <w:r w:rsidRPr="00CF40B3">
        <w:rPr>
          <w:sz w:val="22"/>
          <w:szCs w:val="22"/>
        </w:rPr>
        <w:t xml:space="preserve"> </w:t>
      </w:r>
    </w:p>
    <w:p w14:paraId="273F00EC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      broju ostvarenih bodova. </w:t>
      </w:r>
    </w:p>
    <w:p w14:paraId="371318B4" w14:textId="217B5669" w:rsidR="0098606D" w:rsidRPr="00CF40B3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="0098606D" w:rsidRPr="00CF40B3">
        <w:rPr>
          <w:sz w:val="22"/>
          <w:szCs w:val="22"/>
        </w:rPr>
        <w:t>andidati</w:t>
      </w:r>
      <w:r w:rsidR="0098606D">
        <w:rPr>
          <w:sz w:val="22"/>
          <w:szCs w:val="22"/>
        </w:rPr>
        <w:t>/kinje</w:t>
      </w:r>
      <w:r w:rsidR="0098606D" w:rsidRPr="00CF40B3">
        <w:rPr>
          <w:sz w:val="22"/>
          <w:szCs w:val="22"/>
        </w:rPr>
        <w:t xml:space="preserve"> koji</w:t>
      </w:r>
      <w:r w:rsidR="0098606D" w:rsidRPr="00CF40B3">
        <w:rPr>
          <w:color w:val="000000"/>
          <w:sz w:val="22"/>
          <w:szCs w:val="22"/>
        </w:rPr>
        <w:t xml:space="preserve">  ostvare najmanje 50% bodova na pisanom testiranju biti će pozvani na  </w:t>
      </w:r>
    </w:p>
    <w:p w14:paraId="72A794DB" w14:textId="77777777" w:rsidR="0098606D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F40B3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CF40B3">
        <w:rPr>
          <w:color w:val="000000"/>
          <w:sz w:val="22"/>
          <w:szCs w:val="22"/>
        </w:rPr>
        <w:t>intervju koji se boduje sa 1</w:t>
      </w:r>
      <w:r>
        <w:rPr>
          <w:color w:val="000000"/>
          <w:sz w:val="22"/>
          <w:szCs w:val="22"/>
        </w:rPr>
        <w:t xml:space="preserve"> do </w:t>
      </w:r>
      <w:r w:rsidRPr="00CF40B3">
        <w:rPr>
          <w:color w:val="000000"/>
          <w:sz w:val="22"/>
          <w:szCs w:val="22"/>
        </w:rPr>
        <w:t>10 bodova.</w:t>
      </w:r>
    </w:p>
    <w:p w14:paraId="12411B8C" w14:textId="7F777A44" w:rsidR="00D40F19" w:rsidRPr="00D40F19" w:rsidRDefault="00D40F19" w:rsidP="00D40F19">
      <w:pPr>
        <w:pStyle w:val="Odlomakpopisa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Smatra se da je kandidat zadovoljio ako ja na intervjuu ostvario najmanje 5 bodova</w:t>
      </w:r>
    </w:p>
    <w:p w14:paraId="22068774" w14:textId="4F148BDB" w:rsidR="0098606D" w:rsidRPr="00D40F19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ovjerenstvo dostavlja</w:t>
      </w:r>
      <w:r w:rsidR="00D40F19">
        <w:rPr>
          <w:sz w:val="22"/>
          <w:szCs w:val="22"/>
        </w:rPr>
        <w:t xml:space="preserve"> </w:t>
      </w:r>
      <w:r w:rsidR="008C6663">
        <w:rPr>
          <w:sz w:val="22"/>
          <w:szCs w:val="22"/>
        </w:rPr>
        <w:t>pročelnici</w:t>
      </w:r>
      <w:r w:rsidR="0098606D" w:rsidRPr="009C7841">
        <w:rPr>
          <w:sz w:val="22"/>
          <w:szCs w:val="22"/>
        </w:rPr>
        <w:t xml:space="preserve"> </w:t>
      </w:r>
      <w:r w:rsidR="0072693F" w:rsidRPr="0072693F">
        <w:rPr>
          <w:sz w:val="22"/>
          <w:szCs w:val="22"/>
        </w:rPr>
        <w:t>Upravnog odjela za</w:t>
      </w:r>
      <w:r w:rsidR="008C6663">
        <w:rPr>
          <w:sz w:val="22"/>
          <w:szCs w:val="22"/>
        </w:rPr>
        <w:t xml:space="preserve"> opće poslove</w:t>
      </w:r>
      <w:r w:rsidR="0072693F" w:rsidRPr="0072693F">
        <w:rPr>
          <w:sz w:val="22"/>
          <w:szCs w:val="22"/>
        </w:rPr>
        <w:t xml:space="preserve"> </w:t>
      </w:r>
      <w:r w:rsidR="0098606D" w:rsidRPr="009C7841">
        <w:rPr>
          <w:sz w:val="22"/>
          <w:szCs w:val="22"/>
        </w:rPr>
        <w:t>rang listu kandidata i izvješće o provedenom postupku koje potpisuju svi članovi Povjerenstva</w:t>
      </w:r>
    </w:p>
    <w:p w14:paraId="35DBB62A" w14:textId="5C87A388" w:rsidR="00D40F19" w:rsidRPr="009C7841" w:rsidRDefault="00D40F19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Izabrani kandidat pozvat će se da u prim</w:t>
      </w:r>
      <w:r w:rsidR="00EC1890">
        <w:rPr>
          <w:sz w:val="22"/>
          <w:szCs w:val="22"/>
        </w:rPr>
        <w:t>jerenom roku, a prije donošenja rješenja o prijmu u službu, dostavi uvjerenje nadležnog suda sa se protiv njega ne vodi kazneni postupak i uvjerenje o zdravstvenoj sposobnosti za obavljanje poslova radnog mjesta, te dostavi na uvid izvornike dokaza o ispunjavanju formalnih uvjeta iz javnog natječaja, čije su preslike priložene uz prijavu na javni natječaj, uz upozorenje da se nedostavljanje traženih isprava smatra odustankom od prijma u službu.</w:t>
      </w:r>
    </w:p>
    <w:p w14:paraId="6F872436" w14:textId="25CFF69B" w:rsidR="0098606D" w:rsidRPr="009C7841" w:rsidRDefault="001B7C82" w:rsidP="00CE3076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ročeln</w:t>
      </w:r>
      <w:r w:rsidR="008C6663">
        <w:rPr>
          <w:sz w:val="22"/>
          <w:szCs w:val="22"/>
        </w:rPr>
        <w:t>i</w:t>
      </w:r>
      <w:r w:rsidR="00FA3F61">
        <w:rPr>
          <w:sz w:val="22"/>
          <w:szCs w:val="22"/>
        </w:rPr>
        <w:t>k</w:t>
      </w:r>
      <w:r w:rsidR="0098606D" w:rsidRPr="009C78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</w:t>
      </w:r>
      <w:r w:rsidR="0098606D" w:rsidRPr="009C7841">
        <w:rPr>
          <w:sz w:val="22"/>
          <w:szCs w:val="22"/>
        </w:rPr>
        <w:t xml:space="preserve">Upravnog odjela donosi rješenje o prijmu u službu koje se dostavlja </w:t>
      </w:r>
      <w:r w:rsidR="00EC1890">
        <w:rPr>
          <w:sz w:val="22"/>
          <w:szCs w:val="22"/>
        </w:rPr>
        <w:t xml:space="preserve">javnom objavom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 xml:space="preserve"> (</w:t>
      </w:r>
      <w:hyperlink r:id="rId7" w:history="1">
        <w:r w:rsidR="00EC1890" w:rsidRPr="00B23F27">
          <w:rPr>
            <w:rStyle w:val="Hiperveza"/>
            <w:sz w:val="22"/>
            <w:szCs w:val="22"/>
          </w:rPr>
          <w:t>www.buje.hr</w:t>
        </w:r>
      </w:hyperlink>
      <w:r w:rsidR="00EC1890">
        <w:rPr>
          <w:sz w:val="22"/>
          <w:szCs w:val="22"/>
        </w:rPr>
        <w:t xml:space="preserve">), dostava rješenja svim kandidatima smatra se obavljenom isteka osmog dana od dana objave rješenja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>.</w:t>
      </w:r>
    </w:p>
    <w:p w14:paraId="2E8518DD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</w:p>
    <w:p w14:paraId="7DDB1828" w14:textId="55ED7E51" w:rsidR="0098606D" w:rsidRPr="00CE3076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E3076">
        <w:rPr>
          <w:b/>
          <w:bCs/>
          <w:color w:val="000000"/>
          <w:sz w:val="22"/>
          <w:szCs w:val="22"/>
        </w:rPr>
        <w:t>POZIV ZA TESTIRANJE</w:t>
      </w:r>
      <w:r w:rsidRPr="00CE3076">
        <w:rPr>
          <w:color w:val="000000"/>
          <w:sz w:val="22"/>
          <w:szCs w:val="22"/>
        </w:rPr>
        <w:t xml:space="preserve"> bit će objavljen, najmanje 5 dana prije održavanja istog, na </w:t>
      </w:r>
      <w:r w:rsidR="006077FB">
        <w:rPr>
          <w:color w:val="000000"/>
          <w:sz w:val="22"/>
          <w:szCs w:val="22"/>
        </w:rPr>
        <w:t>mrežnim stranicama</w:t>
      </w:r>
      <w:r w:rsidRPr="00CE3076">
        <w:rPr>
          <w:color w:val="000000"/>
          <w:sz w:val="22"/>
          <w:szCs w:val="22"/>
        </w:rPr>
        <w:t xml:space="preserve"> i oglasnoj ploči Grada Buja</w:t>
      </w:r>
      <w:r w:rsidR="006077FB">
        <w:rPr>
          <w:color w:val="000000"/>
          <w:sz w:val="22"/>
          <w:szCs w:val="22"/>
        </w:rPr>
        <w:t xml:space="preserve"> – </w:t>
      </w:r>
      <w:proofErr w:type="spellStart"/>
      <w:r w:rsidR="006077FB">
        <w:rPr>
          <w:color w:val="000000"/>
          <w:sz w:val="22"/>
          <w:szCs w:val="22"/>
        </w:rPr>
        <w:t>Buie</w:t>
      </w:r>
      <w:proofErr w:type="spellEnd"/>
      <w:r w:rsidR="006077FB">
        <w:rPr>
          <w:color w:val="000000"/>
          <w:sz w:val="22"/>
          <w:szCs w:val="22"/>
        </w:rPr>
        <w:t>.</w:t>
      </w:r>
    </w:p>
    <w:p w14:paraId="593AB72F" w14:textId="77777777" w:rsidR="0098606D" w:rsidRPr="00CF40B3" w:rsidRDefault="0098606D" w:rsidP="0098606D">
      <w:pPr>
        <w:rPr>
          <w:sz w:val="22"/>
          <w:szCs w:val="22"/>
        </w:rPr>
      </w:pPr>
    </w:p>
    <w:p w14:paraId="53B079BF" w14:textId="24389BB9" w:rsidR="004555A1" w:rsidRDefault="0098606D" w:rsidP="001B7C82">
      <w:pPr>
        <w:jc w:val="center"/>
      </w:pPr>
      <w:r w:rsidRPr="00CF40B3">
        <w:rPr>
          <w:sz w:val="22"/>
          <w:szCs w:val="22"/>
        </w:rPr>
        <w:t>GRAD BUJE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-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BUIE</w:t>
      </w:r>
    </w:p>
    <w:sectPr w:rsidR="004555A1" w:rsidSect="005E42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261"/>
    <w:multiLevelType w:val="multilevel"/>
    <w:tmpl w:val="5344CE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B942BD"/>
    <w:multiLevelType w:val="multilevel"/>
    <w:tmpl w:val="333E31E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C71885"/>
    <w:multiLevelType w:val="hybridMultilevel"/>
    <w:tmpl w:val="BF663456"/>
    <w:lvl w:ilvl="0" w:tplc="967E09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24AAE"/>
    <w:multiLevelType w:val="hybridMultilevel"/>
    <w:tmpl w:val="54828AF8"/>
    <w:lvl w:ilvl="0" w:tplc="88AA4EF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6F64"/>
    <w:multiLevelType w:val="multilevel"/>
    <w:tmpl w:val="5D70E71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82D3E78"/>
    <w:multiLevelType w:val="hybridMultilevel"/>
    <w:tmpl w:val="B16AB824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B790A"/>
    <w:multiLevelType w:val="hybridMultilevel"/>
    <w:tmpl w:val="C2E68D08"/>
    <w:lvl w:ilvl="0" w:tplc="DD269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C47CDC"/>
    <w:multiLevelType w:val="hybridMultilevel"/>
    <w:tmpl w:val="BB0A16E0"/>
    <w:lvl w:ilvl="0" w:tplc="88AA4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D372B"/>
    <w:multiLevelType w:val="hybridMultilevel"/>
    <w:tmpl w:val="F4809146"/>
    <w:lvl w:ilvl="0" w:tplc="8D8A66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65C2F"/>
    <w:multiLevelType w:val="hybridMultilevel"/>
    <w:tmpl w:val="AAB69B6C"/>
    <w:lvl w:ilvl="0" w:tplc="2A54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87080B"/>
    <w:multiLevelType w:val="multilevel"/>
    <w:tmpl w:val="9E5CD474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40B1209"/>
    <w:multiLevelType w:val="hybridMultilevel"/>
    <w:tmpl w:val="37A4F868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B255D"/>
    <w:multiLevelType w:val="multilevel"/>
    <w:tmpl w:val="E0687A6E"/>
    <w:lvl w:ilvl="0">
      <w:start w:val="18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3C558D"/>
    <w:multiLevelType w:val="hybridMultilevel"/>
    <w:tmpl w:val="721CF590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10B98"/>
    <w:multiLevelType w:val="hybridMultilevel"/>
    <w:tmpl w:val="0C2675B0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743B1"/>
    <w:multiLevelType w:val="hybridMultilevel"/>
    <w:tmpl w:val="4740CD46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8223B"/>
    <w:multiLevelType w:val="hybridMultilevel"/>
    <w:tmpl w:val="C270BBF2"/>
    <w:lvl w:ilvl="0" w:tplc="D7A2E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4601">
    <w:abstractNumId w:val="5"/>
  </w:num>
  <w:num w:numId="2" w16cid:durableId="1496725503">
    <w:abstractNumId w:val="15"/>
  </w:num>
  <w:num w:numId="3" w16cid:durableId="486943726">
    <w:abstractNumId w:val="11"/>
  </w:num>
  <w:num w:numId="4" w16cid:durableId="1862737110">
    <w:abstractNumId w:val="16"/>
  </w:num>
  <w:num w:numId="5" w16cid:durableId="1541939381">
    <w:abstractNumId w:val="3"/>
  </w:num>
  <w:num w:numId="6" w16cid:durableId="1614046662">
    <w:abstractNumId w:val="8"/>
  </w:num>
  <w:num w:numId="7" w16cid:durableId="357894699">
    <w:abstractNumId w:val="2"/>
  </w:num>
  <w:num w:numId="8" w16cid:durableId="973170284">
    <w:abstractNumId w:val="7"/>
  </w:num>
  <w:num w:numId="9" w16cid:durableId="2083595648">
    <w:abstractNumId w:val="10"/>
  </w:num>
  <w:num w:numId="10" w16cid:durableId="201551803">
    <w:abstractNumId w:val="9"/>
  </w:num>
  <w:num w:numId="11" w16cid:durableId="301547993">
    <w:abstractNumId w:val="1"/>
  </w:num>
  <w:num w:numId="12" w16cid:durableId="1060440518">
    <w:abstractNumId w:val="0"/>
  </w:num>
  <w:num w:numId="13" w16cid:durableId="1915384821">
    <w:abstractNumId w:val="14"/>
  </w:num>
  <w:num w:numId="14" w16cid:durableId="1650789021">
    <w:abstractNumId w:val="13"/>
  </w:num>
  <w:num w:numId="15" w16cid:durableId="575480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011697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801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2"/>
    <w:rsid w:val="00030B47"/>
    <w:rsid w:val="000A2690"/>
    <w:rsid w:val="000D64BF"/>
    <w:rsid w:val="0016318E"/>
    <w:rsid w:val="001653F1"/>
    <w:rsid w:val="001713B2"/>
    <w:rsid w:val="001B7C82"/>
    <w:rsid w:val="001E632F"/>
    <w:rsid w:val="001F6C27"/>
    <w:rsid w:val="00277CB3"/>
    <w:rsid w:val="002B31F4"/>
    <w:rsid w:val="0032044D"/>
    <w:rsid w:val="00357579"/>
    <w:rsid w:val="003618F0"/>
    <w:rsid w:val="003848CB"/>
    <w:rsid w:val="003B6852"/>
    <w:rsid w:val="003C7EF9"/>
    <w:rsid w:val="003D71E0"/>
    <w:rsid w:val="004112DF"/>
    <w:rsid w:val="004555A1"/>
    <w:rsid w:val="004839A3"/>
    <w:rsid w:val="00493D70"/>
    <w:rsid w:val="00507AEF"/>
    <w:rsid w:val="00534832"/>
    <w:rsid w:val="005865DD"/>
    <w:rsid w:val="005E42B1"/>
    <w:rsid w:val="006077FB"/>
    <w:rsid w:val="00643183"/>
    <w:rsid w:val="00646009"/>
    <w:rsid w:val="00657AF7"/>
    <w:rsid w:val="007040E6"/>
    <w:rsid w:val="00715483"/>
    <w:rsid w:val="0072693F"/>
    <w:rsid w:val="00770BFD"/>
    <w:rsid w:val="007B6813"/>
    <w:rsid w:val="00865CD3"/>
    <w:rsid w:val="008B49EA"/>
    <w:rsid w:val="008B5EFB"/>
    <w:rsid w:val="008C6663"/>
    <w:rsid w:val="008E406F"/>
    <w:rsid w:val="0098606D"/>
    <w:rsid w:val="00A65A1E"/>
    <w:rsid w:val="00AE493D"/>
    <w:rsid w:val="00AF7BEC"/>
    <w:rsid w:val="00B05F21"/>
    <w:rsid w:val="00B604B7"/>
    <w:rsid w:val="00BB34C1"/>
    <w:rsid w:val="00C0344B"/>
    <w:rsid w:val="00C4175D"/>
    <w:rsid w:val="00C64035"/>
    <w:rsid w:val="00CC2FD2"/>
    <w:rsid w:val="00CE3076"/>
    <w:rsid w:val="00CF6FAA"/>
    <w:rsid w:val="00D07D2F"/>
    <w:rsid w:val="00D2100B"/>
    <w:rsid w:val="00D3009C"/>
    <w:rsid w:val="00D40F19"/>
    <w:rsid w:val="00D422F3"/>
    <w:rsid w:val="00DB140E"/>
    <w:rsid w:val="00E13634"/>
    <w:rsid w:val="00E17B4F"/>
    <w:rsid w:val="00E74637"/>
    <w:rsid w:val="00E975A9"/>
    <w:rsid w:val="00EC1890"/>
    <w:rsid w:val="00EE59B2"/>
    <w:rsid w:val="00F14D9A"/>
    <w:rsid w:val="00F16E6F"/>
    <w:rsid w:val="00FA3770"/>
    <w:rsid w:val="00FA3F61"/>
    <w:rsid w:val="00FC084E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A6"/>
  <w15:chartTrackingRefBased/>
  <w15:docId w15:val="{952740DD-9DF4-4715-94FF-36746250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8606D"/>
    <w:pPr>
      <w:spacing w:before="100" w:beforeAutospacing="1" w:after="100" w:afterAutospacing="1"/>
    </w:pPr>
  </w:style>
  <w:style w:type="character" w:customStyle="1" w:styleId="bold1">
    <w:name w:val="bold1"/>
    <w:rsid w:val="0098606D"/>
    <w:rPr>
      <w:b/>
      <w:bCs/>
    </w:rPr>
  </w:style>
  <w:style w:type="paragraph" w:styleId="Odlomakpopisa">
    <w:name w:val="List Paragraph"/>
    <w:basedOn w:val="Normal"/>
    <w:uiPriority w:val="34"/>
    <w:qFormat/>
    <w:rsid w:val="0098606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75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5A9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C18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Renata</cp:lastModifiedBy>
  <cp:revision>5</cp:revision>
  <cp:lastPrinted>2025-12-10T09:20:00Z</cp:lastPrinted>
  <dcterms:created xsi:type="dcterms:W3CDTF">2026-03-04T09:34:00Z</dcterms:created>
  <dcterms:modified xsi:type="dcterms:W3CDTF">2026-03-10T13:28:00Z</dcterms:modified>
</cp:coreProperties>
</file>