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E13B" w14:textId="53BE4644" w:rsidR="00B752A2" w:rsidRPr="006F5C64" w:rsidRDefault="00B752A2" w:rsidP="00461BCA">
      <w:pPr>
        <w:ind w:firstLine="0"/>
        <w:jc w:val="both"/>
      </w:pPr>
      <w:r w:rsidRPr="006F5C64">
        <w:t xml:space="preserve">Ai sensi dell’articolo 51 dello Statuto della Città di Buje-Buie (“Gazzetta ufficiale della Città di Buje-Buie” numeri 11/09, 5/11, 11/11, 3/13, 5/18, 19/18 </w:t>
      </w:r>
      <w:r w:rsidR="00484F31" w:rsidRPr="006F5C64">
        <w:t>–</w:t>
      </w:r>
      <w:r w:rsidRPr="006F5C64">
        <w:t xml:space="preserve"> testo</w:t>
      </w:r>
      <w:r w:rsidR="00484F31" w:rsidRPr="006F5C64">
        <w:t xml:space="preserve"> </w:t>
      </w:r>
      <w:r w:rsidRPr="006F5C64">
        <w:t xml:space="preserve">consolidato, 4/21 e 8/25), dell’articolo 38 e dell’articolo 72 del Regolamento di procedura del Consiglio cittadino della Città di Buje-Buie (“Gazzetta ufficiale della Città di Buje-Buie” </w:t>
      </w:r>
      <w:proofErr w:type="spellStart"/>
      <w:r w:rsidRPr="006F5C64">
        <w:t>nn</w:t>
      </w:r>
      <w:proofErr w:type="spellEnd"/>
      <w:r w:rsidRPr="006F5C64">
        <w:t xml:space="preserve">. 11/09, 05/11, 10/17, 19/18 </w:t>
      </w:r>
      <w:r w:rsidR="00484F31" w:rsidRPr="006F5C64">
        <w:t>–</w:t>
      </w:r>
      <w:r w:rsidRPr="006F5C64">
        <w:t xml:space="preserve"> testo consolidato, 4/21 e 16/22), il Consiglio cittadino della Città di Buje-Buie, nell’ambito della seduta tenutasi il 19 dicembre 2025, </w:t>
      </w:r>
      <w:r w:rsidR="00311DAF">
        <w:t>emana</w:t>
      </w:r>
      <w:r w:rsidRPr="006F5C64">
        <w:t xml:space="preserve"> il seguente:</w:t>
      </w:r>
    </w:p>
    <w:p w14:paraId="3A7977A4" w14:textId="77777777" w:rsidR="00B752A2" w:rsidRPr="006F5C64" w:rsidRDefault="00B752A2"/>
    <w:p w14:paraId="60EF94EF" w14:textId="77777777" w:rsidR="00B752A2" w:rsidRPr="006F5C64" w:rsidRDefault="00B752A2"/>
    <w:p w14:paraId="4D1B4AFB" w14:textId="77777777" w:rsidR="00484F31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 xml:space="preserve">PROGRAMMA DI LAVORO DEL CONSIGLIO CITTADINO </w:t>
      </w:r>
    </w:p>
    <w:p w14:paraId="20A83C51" w14:textId="6DB5FA1F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DELLA CITTÀ DI BUJE-BUIE</w:t>
      </w:r>
      <w:r w:rsidR="00484F31" w:rsidRPr="006F5C64">
        <w:rPr>
          <w:b/>
        </w:rPr>
        <w:t xml:space="preserve"> </w:t>
      </w:r>
      <w:r w:rsidRPr="006F5C64">
        <w:rPr>
          <w:b/>
        </w:rPr>
        <w:t>PER IL 2026</w:t>
      </w:r>
    </w:p>
    <w:p w14:paraId="711EA8F8" w14:textId="77777777" w:rsidR="00B752A2" w:rsidRPr="006F5C64" w:rsidRDefault="00B752A2" w:rsidP="00461BCA">
      <w:pPr>
        <w:ind w:firstLine="0"/>
      </w:pPr>
    </w:p>
    <w:p w14:paraId="40451F1D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INFORMAZIONI GENERALI</w:t>
      </w:r>
    </w:p>
    <w:p w14:paraId="36C78077" w14:textId="77777777" w:rsidR="00B752A2" w:rsidRPr="006F5C64" w:rsidRDefault="00B752A2"/>
    <w:p w14:paraId="1E982269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I.</w:t>
      </w:r>
    </w:p>
    <w:p w14:paraId="4D6CCD11" w14:textId="77777777" w:rsidR="0070541F" w:rsidRPr="006F5C64" w:rsidRDefault="0070541F" w:rsidP="00B752A2">
      <w:pPr>
        <w:jc w:val="center"/>
        <w:rPr>
          <w:b/>
        </w:rPr>
      </w:pPr>
    </w:p>
    <w:p w14:paraId="6203E47C" w14:textId="1B0B55A9" w:rsidR="00B752A2" w:rsidRPr="006F5C64" w:rsidRDefault="00B752A2" w:rsidP="00B752A2">
      <w:pPr>
        <w:jc w:val="both"/>
      </w:pPr>
      <w:r w:rsidRPr="006F5C64">
        <w:t xml:space="preserve">Il Consiglio cittadino della Città di Buje-Buie, quale organo rappresentativo </w:t>
      </w:r>
      <w:r w:rsidR="00484F31" w:rsidRPr="006F5C64">
        <w:t>della cittadinanza</w:t>
      </w:r>
      <w:r w:rsidRPr="006F5C64">
        <w:t xml:space="preserve"> nonché organo di autogoverno locale, </w:t>
      </w:r>
      <w:r w:rsidR="00484F31" w:rsidRPr="006F5C64">
        <w:t>adotta</w:t>
      </w:r>
      <w:r w:rsidRPr="006F5C64">
        <w:t xml:space="preserve"> atti nell’ambito </w:t>
      </w:r>
      <w:r w:rsidR="00484F31" w:rsidRPr="006F5C64">
        <w:t>delle competenze</w:t>
      </w:r>
      <w:r w:rsidRPr="006F5C64">
        <w:t xml:space="preserve"> della Città di Buje-Buie, opera in conformità alle disposizioni della Legge sull’autogoverno locale e territoriale (regionale), dello Statuto della Città di Buje-Buie e del Regolamento di procedura del Consiglio </w:t>
      </w:r>
      <w:r w:rsidR="00484F31" w:rsidRPr="006F5C64">
        <w:t>cittadino</w:t>
      </w:r>
      <w:r w:rsidRPr="006F5C64">
        <w:t xml:space="preserve"> della Città di Buje-Buie e provvede </w:t>
      </w:r>
      <w:r w:rsidR="00484F31" w:rsidRPr="006F5C64">
        <w:t>al soddisfacimento delle</w:t>
      </w:r>
      <w:r w:rsidRPr="006F5C64">
        <w:t xml:space="preserve"> esigenze della Città e dell’amministrazione </w:t>
      </w:r>
      <w:r w:rsidR="00484F31" w:rsidRPr="006F5C64">
        <w:t>municipale</w:t>
      </w:r>
      <w:r w:rsidRPr="006F5C64">
        <w:t>.</w:t>
      </w:r>
      <w:r w:rsidR="00484F31" w:rsidRPr="006F5C64">
        <w:t xml:space="preserve"> </w:t>
      </w:r>
      <w:r w:rsidRPr="006F5C64">
        <w:t xml:space="preserve">Il Consiglio, sulla base dei diritti e delle </w:t>
      </w:r>
      <w:r w:rsidR="00484F31" w:rsidRPr="006F5C64">
        <w:t>autorizzazioni</w:t>
      </w:r>
      <w:r w:rsidRPr="006F5C64">
        <w:t xml:space="preserve"> sancite dalla legge, emana lo Statuto, il Regolamento di procedura, il programma di lavoro, il bilancio, la relazione annuale sull’esecuzione del bilancio, deliberazioni, conclusioni, provvedimenti, raccomandazioni, istruzioni, dichiarazioni, risoluzioni e altri atti. Hanno il diritto di proporre atti </w:t>
      </w:r>
      <w:r w:rsidR="00E904EF" w:rsidRPr="006F5C64">
        <w:t xml:space="preserve">rientranti nell’ambito di </w:t>
      </w:r>
      <w:r w:rsidRPr="006F5C64">
        <w:t xml:space="preserve">competenza del Consiglio gli organi di lavoro del Consiglio cittadino, i gruppi consiliari, i consiglieri, il Sindaco, i comitati locali, i cittadini </w:t>
      </w:r>
      <w:r w:rsidR="00E904EF" w:rsidRPr="006F5C64">
        <w:t>nonché</w:t>
      </w:r>
      <w:r w:rsidRPr="006F5C64">
        <w:t xml:space="preserve"> altre persone in conformità alle leggi speciali. </w:t>
      </w:r>
    </w:p>
    <w:p w14:paraId="4A6144AF" w14:textId="77777777" w:rsidR="00B752A2" w:rsidRPr="006F5C64" w:rsidRDefault="00B752A2"/>
    <w:p w14:paraId="1094CD09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II.</w:t>
      </w:r>
    </w:p>
    <w:p w14:paraId="378A957B" w14:textId="77777777" w:rsidR="0070541F" w:rsidRPr="006F5C64" w:rsidRDefault="0070541F" w:rsidP="0070541F">
      <w:pPr>
        <w:jc w:val="center"/>
        <w:rPr>
          <w:b/>
        </w:rPr>
      </w:pPr>
    </w:p>
    <w:p w14:paraId="30996FE1" w14:textId="782856AB" w:rsidR="0070541F" w:rsidRPr="006F5C64" w:rsidRDefault="00B752A2" w:rsidP="00886C3C">
      <w:pPr>
        <w:jc w:val="both"/>
      </w:pPr>
      <w:r w:rsidRPr="006F5C64">
        <w:t>Con il presente Programma di lavoro si definiscono in via orientativa le attività</w:t>
      </w:r>
      <w:r w:rsidR="00132CA5" w:rsidRPr="006F5C64">
        <w:t xml:space="preserve"> che il</w:t>
      </w:r>
      <w:r w:rsidRPr="006F5C64">
        <w:t xml:space="preserve"> Consiglio cittadino </w:t>
      </w:r>
      <w:r w:rsidR="00132CA5" w:rsidRPr="006F5C64">
        <w:t>svolgerà nel</w:t>
      </w:r>
      <w:r w:rsidRPr="006F5C64">
        <w:t xml:space="preserve">l’anno 2026 in relazione </w:t>
      </w:r>
      <w:r w:rsidR="00886C3C" w:rsidRPr="006F5C64">
        <w:t>all’</w:t>
      </w:r>
      <w:r w:rsidRPr="006F5C64">
        <w:t xml:space="preserve">attuazione dei </w:t>
      </w:r>
      <w:r w:rsidR="00886C3C" w:rsidRPr="006F5C64">
        <w:t xml:space="preserve">propri </w:t>
      </w:r>
      <w:r w:rsidRPr="006F5C64">
        <w:t xml:space="preserve">compiti rientranti nell’ambito </w:t>
      </w:r>
      <w:r w:rsidR="00886C3C" w:rsidRPr="006F5C64">
        <w:t xml:space="preserve">delle competenze di </w:t>
      </w:r>
      <w:r w:rsidRPr="006F5C64">
        <w:t xml:space="preserve">autogoverno </w:t>
      </w:r>
      <w:r w:rsidR="00886C3C" w:rsidRPr="006F5C64">
        <w:t xml:space="preserve">sancite </w:t>
      </w:r>
      <w:r w:rsidRPr="006F5C64">
        <w:t xml:space="preserve">dalla Legge sull’autogoverno locale e territoriale (regionale), dallo Statuto della Città di Buje-Buie e da altre disposizioni </w:t>
      </w:r>
      <w:r w:rsidR="00132CA5" w:rsidRPr="006F5C64">
        <w:t>di legge</w:t>
      </w:r>
      <w:r w:rsidRPr="006F5C64">
        <w:t xml:space="preserve">, </w:t>
      </w:r>
      <w:r w:rsidR="00886C3C" w:rsidRPr="006F5C64">
        <w:t xml:space="preserve">con particolare riferimento alle </w:t>
      </w:r>
      <w:r w:rsidRPr="006F5C64">
        <w:t>attività di interesse locale mediante le quali si soddisfano direttamente le esigenze dei cittadini.</w:t>
      </w:r>
    </w:p>
    <w:p w14:paraId="7DD13EE6" w14:textId="77777777" w:rsidR="00886C3C" w:rsidRPr="006F5C64" w:rsidRDefault="00886C3C" w:rsidP="00886C3C">
      <w:pPr>
        <w:jc w:val="both"/>
      </w:pPr>
    </w:p>
    <w:p w14:paraId="0965DAEA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III.</w:t>
      </w:r>
    </w:p>
    <w:p w14:paraId="238C041F" w14:textId="77777777" w:rsidR="00B752A2" w:rsidRPr="006F5C64" w:rsidRDefault="00B752A2"/>
    <w:p w14:paraId="4D86ED2E" w14:textId="77777777" w:rsidR="00B752A2" w:rsidRPr="006F5C64" w:rsidRDefault="00B752A2" w:rsidP="0070541F">
      <w:pPr>
        <w:jc w:val="both"/>
      </w:pPr>
      <w:r w:rsidRPr="006F5C64">
        <w:t xml:space="preserve">Si prevede che nel corso del 2026 il Consiglio cittadino terrà 10 sedute ordinarie e 1 seduta solenne. Durante le sedute del Consiglio cittadino si discuterà e si delibererà in merito alle proposte di atti di cui al punto I, comma 2, presentate dai proponenti di cui al punto I, comma 3, del presente Programma. </w:t>
      </w:r>
    </w:p>
    <w:p w14:paraId="0BBA0C6A" w14:textId="77777777" w:rsidR="00923ABB" w:rsidRPr="006F5C64" w:rsidRDefault="00B752A2">
      <w:r w:rsidRPr="006F5C64">
        <w:t xml:space="preserve">Il Consiglio cittadino discuterà e adotterà gli atti generali e gli altri atti entro i termini trimestrali programmati, come segue: </w:t>
      </w:r>
    </w:p>
    <w:p w14:paraId="36FB3E36" w14:textId="77777777" w:rsidR="00923ABB" w:rsidRPr="006F5C64" w:rsidRDefault="00923ABB"/>
    <w:p w14:paraId="0050BFC4" w14:textId="15E8EFBE" w:rsidR="00923ABB" w:rsidRDefault="00B752A2" w:rsidP="00923ABB">
      <w:pPr>
        <w:rPr>
          <w:b/>
        </w:rPr>
      </w:pPr>
      <w:r w:rsidRPr="006F5C64">
        <w:rPr>
          <w:b/>
        </w:rPr>
        <w:lastRenderedPageBreak/>
        <w:t>GENNAIO – MARZO</w:t>
      </w:r>
    </w:p>
    <w:p w14:paraId="15B9A33B" w14:textId="77777777" w:rsidR="00374B00" w:rsidRPr="006F5C64" w:rsidRDefault="00374B00" w:rsidP="00923ABB"/>
    <w:p w14:paraId="2099D619" w14:textId="747304B6" w:rsidR="00923ABB" w:rsidRPr="006F5C64" w:rsidRDefault="00B752A2" w:rsidP="00923ABB">
      <w:r w:rsidRPr="006F5C64">
        <w:t>1. Relazione semestrale del Sindaco della Città di Buje-Buje per il periodo luglio–</w:t>
      </w:r>
      <w:r w:rsidR="00923ABB" w:rsidRPr="006F5C64">
        <w:tab/>
      </w:r>
      <w:r w:rsidRPr="006F5C64">
        <w:t>dicembre</w:t>
      </w:r>
      <w:r w:rsidR="00923ABB" w:rsidRPr="006F5C64">
        <w:t xml:space="preserve"> </w:t>
      </w:r>
      <w:r w:rsidR="0070541F" w:rsidRPr="006F5C64">
        <w:t>2025</w:t>
      </w:r>
    </w:p>
    <w:p w14:paraId="3266ADD3" w14:textId="3B101E9B" w:rsidR="00B752A2" w:rsidRPr="006F5C64" w:rsidRDefault="00B752A2" w:rsidP="00923ABB">
      <w:r w:rsidRPr="006F5C64">
        <w:rPr>
          <w:i/>
        </w:rPr>
        <w:t xml:space="preserve">Responsabile: </w:t>
      </w:r>
      <w:r w:rsidR="00923ABB" w:rsidRPr="006F5C64">
        <w:rPr>
          <w:i/>
        </w:rPr>
        <w:t>i</w:t>
      </w:r>
      <w:r w:rsidRPr="006F5C64">
        <w:rPr>
          <w:i/>
        </w:rPr>
        <w:t>l Sindaco della Città di Buje-Buie</w:t>
      </w:r>
    </w:p>
    <w:p w14:paraId="193B0617" w14:textId="77777777" w:rsidR="00923ABB" w:rsidRPr="006F5C64" w:rsidRDefault="00B752A2" w:rsidP="00923ABB">
      <w:pPr>
        <w:ind w:left="709" w:firstLine="0"/>
        <w:jc w:val="both"/>
      </w:pPr>
      <w:r w:rsidRPr="006F5C64">
        <w:t xml:space="preserve">2. Delibera sul contributo comunale </w:t>
      </w:r>
    </w:p>
    <w:p w14:paraId="07D5BC40" w14:textId="5B8C24C4" w:rsidR="00B752A2" w:rsidRPr="006F5C64" w:rsidRDefault="00B752A2" w:rsidP="00923ABB">
      <w:pPr>
        <w:ind w:left="709" w:firstLine="0"/>
        <w:jc w:val="both"/>
        <w:rPr>
          <w:rFonts w:eastAsia="Times New Roman"/>
          <w:i/>
        </w:rPr>
      </w:pPr>
      <w:r w:rsidRPr="006F5C64">
        <w:rPr>
          <w:i/>
        </w:rPr>
        <w:t>Responsabile:</w:t>
      </w:r>
      <w:r w:rsidR="00923ABB" w:rsidRPr="006F5C64">
        <w:rPr>
          <w:i/>
        </w:rPr>
        <w:t xml:space="preserve"> </w:t>
      </w:r>
      <w:r w:rsidRPr="006F5C64">
        <w:rPr>
          <w:i/>
        </w:rPr>
        <w:t>Assessorato all’assetto territoriale, alla gestione del patrimonio municipale e</w:t>
      </w:r>
      <w:r w:rsidR="00923ABB" w:rsidRPr="006F5C64">
        <w:rPr>
          <w:i/>
        </w:rPr>
        <w:t xml:space="preserve"> </w:t>
      </w:r>
      <w:r w:rsidR="00FA151A" w:rsidRPr="006F5C64">
        <w:rPr>
          <w:i/>
        </w:rPr>
        <w:t>alle attività comunali</w:t>
      </w:r>
    </w:p>
    <w:p w14:paraId="6A1B6BC1" w14:textId="77777777" w:rsidR="00923ABB" w:rsidRPr="006F5C64" w:rsidRDefault="00B752A2" w:rsidP="00923ABB">
      <w:pPr>
        <w:ind w:left="567" w:firstLine="0"/>
        <w:jc w:val="both"/>
      </w:pPr>
      <w:r w:rsidRPr="006F5C64">
        <w:t xml:space="preserve">3. Relazione inerente </w:t>
      </w:r>
      <w:proofErr w:type="gramStart"/>
      <w:r w:rsidRPr="006F5C64">
        <w:t>lo</w:t>
      </w:r>
      <w:proofErr w:type="gramEnd"/>
      <w:r w:rsidRPr="006F5C64">
        <w:t xml:space="preserve"> stato del sistema di protezione antincendio e lo stato di</w:t>
      </w:r>
    </w:p>
    <w:p w14:paraId="1B09C62A" w14:textId="77777777" w:rsidR="00923ABB" w:rsidRPr="006F5C64" w:rsidRDefault="00923ABB" w:rsidP="00923ABB">
      <w:pPr>
        <w:ind w:left="567" w:firstLine="0"/>
        <w:jc w:val="both"/>
      </w:pPr>
      <w:r w:rsidRPr="006F5C64">
        <w:tab/>
      </w:r>
      <w:r w:rsidR="00B752A2" w:rsidRPr="006F5C64">
        <w:t xml:space="preserve">attuazione del piano attuativo annuale di miglioramento del sistema di protezione </w:t>
      </w:r>
      <w:r w:rsidRPr="006F5C64">
        <w:tab/>
      </w:r>
      <w:r w:rsidR="00B752A2" w:rsidRPr="006F5C64">
        <w:t xml:space="preserve">antincendio della Città di Buje-Buie </w:t>
      </w:r>
    </w:p>
    <w:p w14:paraId="1AFDF6DC" w14:textId="4EEFB861" w:rsidR="00FA151A" w:rsidRPr="006F5C64" w:rsidRDefault="00923ABB" w:rsidP="00923ABB">
      <w:pPr>
        <w:ind w:left="567" w:firstLine="0"/>
        <w:jc w:val="both"/>
        <w:rPr>
          <w:i/>
        </w:rPr>
      </w:pPr>
      <w:r w:rsidRPr="006F5C64">
        <w:tab/>
      </w:r>
      <w:r w:rsidR="00FA151A" w:rsidRPr="006F5C64">
        <w:rPr>
          <w:i/>
        </w:rPr>
        <w:t xml:space="preserve">Responsabile: Assessorato all’assetto territoriale, alla gestione del patrimonio </w:t>
      </w:r>
      <w:r w:rsidRPr="006F5C64">
        <w:rPr>
          <w:i/>
        </w:rPr>
        <w:t xml:space="preserve">municipale </w:t>
      </w:r>
      <w:r w:rsidRPr="006F5C64">
        <w:rPr>
          <w:i/>
        </w:rPr>
        <w:tab/>
      </w:r>
      <w:r w:rsidR="00FA151A" w:rsidRPr="006F5C64">
        <w:rPr>
          <w:i/>
        </w:rPr>
        <w:t>e</w:t>
      </w:r>
      <w:r w:rsidRPr="006F5C64">
        <w:rPr>
          <w:i/>
        </w:rPr>
        <w:t xml:space="preserve"> </w:t>
      </w:r>
      <w:r w:rsidR="00FA151A" w:rsidRPr="006F5C64">
        <w:rPr>
          <w:i/>
        </w:rPr>
        <w:t>alle attività comunali</w:t>
      </w:r>
    </w:p>
    <w:p w14:paraId="7B70850C" w14:textId="77777777" w:rsidR="007E52F4" w:rsidRPr="006F5C64" w:rsidRDefault="00B752A2" w:rsidP="00461BCA">
      <w:pPr>
        <w:ind w:left="709" w:hanging="142"/>
        <w:jc w:val="both"/>
      </w:pPr>
      <w:r w:rsidRPr="006F5C64">
        <w:t>4.</w:t>
      </w:r>
      <w:r w:rsidR="007E52F4" w:rsidRPr="006F5C64">
        <w:t xml:space="preserve"> </w:t>
      </w:r>
      <w:r w:rsidRPr="006F5C64">
        <w:t xml:space="preserve">Conclusione relativa all’adozione della Relazione inerente </w:t>
      </w:r>
      <w:proofErr w:type="gramStart"/>
      <w:r w:rsidRPr="006F5C64">
        <w:t>lo</w:t>
      </w:r>
      <w:proofErr w:type="gramEnd"/>
      <w:r w:rsidRPr="006F5C64">
        <w:t xml:space="preserve"> stato del sistema di </w:t>
      </w:r>
      <w:r w:rsidR="007E52F4" w:rsidRPr="006F5C64">
        <w:tab/>
      </w:r>
      <w:r w:rsidRPr="006F5C64">
        <w:t>protezione civile della Città di Buje-Buie</w:t>
      </w:r>
      <w:r w:rsidR="007E52F4" w:rsidRPr="006F5C64">
        <w:t xml:space="preserve"> </w:t>
      </w:r>
      <w:r w:rsidR="00461BCA" w:rsidRPr="006F5C64">
        <w:t>per il 202</w:t>
      </w:r>
      <w:r w:rsidR="007E52F4" w:rsidRPr="006F5C64">
        <w:t>5</w:t>
      </w:r>
    </w:p>
    <w:p w14:paraId="3336E458" w14:textId="1D6BDEF5" w:rsidR="00B752A2" w:rsidRPr="006F5C64" w:rsidRDefault="007E52F4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="00461BCA" w:rsidRPr="006F5C64">
        <w:rPr>
          <w:i/>
        </w:rPr>
        <w:t xml:space="preserve">Responsabile: Assessorato all’assetto territoriale, alla gestione del patrimonio </w:t>
      </w:r>
      <w:r w:rsidRPr="006F5C64">
        <w:rPr>
          <w:i/>
        </w:rPr>
        <w:t>municipale</w:t>
      </w:r>
      <w:r w:rsidR="00461BCA" w:rsidRPr="006F5C64">
        <w:rPr>
          <w:i/>
        </w:rPr>
        <w:t xml:space="preserve"> e </w:t>
      </w:r>
      <w:r w:rsidR="00FA151A" w:rsidRPr="006F5C64">
        <w:rPr>
          <w:i/>
        </w:rPr>
        <w:t>alle attività comunali</w:t>
      </w:r>
    </w:p>
    <w:p w14:paraId="759AFCC3" w14:textId="77777777" w:rsidR="007E52F4" w:rsidRPr="006F5C64" w:rsidRDefault="00B752A2" w:rsidP="00461BCA">
      <w:pPr>
        <w:ind w:left="709" w:hanging="142"/>
        <w:jc w:val="both"/>
      </w:pPr>
      <w:r w:rsidRPr="006F5C64">
        <w:t xml:space="preserve">5. Piano annuale di sviluppo del sistema di protezione civile nel territorio della Città di Buje-Buie per l’anno </w:t>
      </w:r>
      <w:r w:rsidR="00461BCA" w:rsidRPr="006F5C64">
        <w:t xml:space="preserve">2026 </w:t>
      </w:r>
    </w:p>
    <w:p w14:paraId="39A23602" w14:textId="52382386" w:rsidR="00B752A2" w:rsidRPr="006F5C64" w:rsidRDefault="007E52F4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="00FA151A" w:rsidRPr="006F5C64">
        <w:rPr>
          <w:i/>
        </w:rPr>
        <w:t>Responsabile: Assessorato all’assetto territoriale, alla gestione del patrimonio municipale e</w:t>
      </w:r>
      <w:r w:rsidRPr="006F5C64">
        <w:rPr>
          <w:i/>
        </w:rPr>
        <w:t xml:space="preserve"> </w:t>
      </w:r>
      <w:r w:rsidR="00FA151A" w:rsidRPr="006F5C64">
        <w:rPr>
          <w:i/>
        </w:rPr>
        <w:t>alle attività comunali</w:t>
      </w:r>
    </w:p>
    <w:p w14:paraId="204A73C7" w14:textId="77777777" w:rsidR="007E52F4" w:rsidRPr="006F5C64" w:rsidRDefault="00B752A2" w:rsidP="00461BCA">
      <w:pPr>
        <w:ind w:left="709" w:hanging="142"/>
        <w:jc w:val="both"/>
      </w:pPr>
      <w:r w:rsidRPr="006F5C64">
        <w:t xml:space="preserve">6. Delibera a seguito della procedura di gara per l’assegnazione delle concessioni sul </w:t>
      </w:r>
      <w:r w:rsidR="007E52F4" w:rsidRPr="006F5C64">
        <w:tab/>
      </w:r>
      <w:r w:rsidRPr="006F5C64">
        <w:t>demanio marittimo</w:t>
      </w:r>
    </w:p>
    <w:p w14:paraId="69B01F73" w14:textId="7A8A9A61" w:rsidR="00B752A2" w:rsidRPr="006F5C64" w:rsidRDefault="007E52F4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="00461BCA" w:rsidRPr="006F5C64">
        <w:rPr>
          <w:i/>
        </w:rPr>
        <w:t xml:space="preserve">Responsabile: Assessorato all’assetto territoriale, alla gestione del patrimonio municipale e </w:t>
      </w:r>
      <w:r w:rsidR="00FA151A" w:rsidRPr="006F5C64">
        <w:rPr>
          <w:i/>
        </w:rPr>
        <w:t>alle attività comunali</w:t>
      </w:r>
    </w:p>
    <w:p w14:paraId="0E6E6562" w14:textId="77777777" w:rsidR="007E52F4" w:rsidRPr="006F5C64" w:rsidRDefault="00B752A2" w:rsidP="00461BCA">
      <w:pPr>
        <w:ind w:left="709" w:hanging="142"/>
        <w:jc w:val="both"/>
      </w:pPr>
      <w:r w:rsidRPr="006F5C64">
        <w:t xml:space="preserve">7. Relazione finanziaria e relazione sull’operato e sull’attuazione del programma dell’UPA di Buie </w:t>
      </w:r>
    </w:p>
    <w:p w14:paraId="141E403D" w14:textId="3C341354" w:rsidR="00B752A2" w:rsidRPr="006F5C64" w:rsidRDefault="007E52F4" w:rsidP="00461BCA">
      <w:pPr>
        <w:ind w:left="709" w:hanging="142"/>
        <w:jc w:val="both"/>
      </w:pPr>
      <w:r w:rsidRPr="006F5C64">
        <w:tab/>
      </w:r>
      <w:r w:rsidR="00461BCA" w:rsidRPr="006F5C64">
        <w:rPr>
          <w:i/>
        </w:rPr>
        <w:t xml:space="preserve">Responsabile: UPA di Buie </w:t>
      </w:r>
    </w:p>
    <w:p w14:paraId="67932891" w14:textId="77777777" w:rsidR="0070541F" w:rsidRPr="006F5C64" w:rsidRDefault="00B752A2" w:rsidP="00461BCA">
      <w:pPr>
        <w:ind w:left="709" w:hanging="142"/>
        <w:jc w:val="both"/>
      </w:pPr>
      <w:r w:rsidRPr="006F5C64">
        <w:t xml:space="preserve">8. Relazione finanziaria e relazione sull’operato della scuola dell’infanzia di Buie </w:t>
      </w:r>
    </w:p>
    <w:p w14:paraId="13883CA9" w14:textId="77777777" w:rsidR="00B752A2" w:rsidRPr="006F5C64" w:rsidRDefault="00461BCA" w:rsidP="00461BCA">
      <w:pPr>
        <w:ind w:left="709" w:hanging="142"/>
        <w:jc w:val="both"/>
        <w:rPr>
          <w:i/>
        </w:rPr>
      </w:pPr>
      <w:r w:rsidRPr="006F5C64">
        <w:rPr>
          <w:i/>
        </w:rPr>
        <w:t xml:space="preserve">    Responsabile: Scuola dell’infanzia di Buie </w:t>
      </w:r>
    </w:p>
    <w:p w14:paraId="6C8BEE24" w14:textId="77777777" w:rsidR="0070541F" w:rsidRPr="006F5C64" w:rsidRDefault="00B752A2" w:rsidP="00461BCA">
      <w:pPr>
        <w:ind w:left="709" w:hanging="142"/>
        <w:jc w:val="both"/>
      </w:pPr>
      <w:r w:rsidRPr="006F5C64">
        <w:t xml:space="preserve">9. Relazione finanziaria e relazione sull’operato della Scuola dell’infanzia italiana di Buie </w:t>
      </w:r>
    </w:p>
    <w:p w14:paraId="4F3BD79C" w14:textId="77777777" w:rsidR="00B752A2" w:rsidRPr="006F5C64" w:rsidRDefault="00461BCA" w:rsidP="00461BCA">
      <w:pPr>
        <w:ind w:left="709" w:hanging="142"/>
        <w:jc w:val="both"/>
        <w:rPr>
          <w:i/>
        </w:rPr>
      </w:pPr>
      <w:r w:rsidRPr="006F5C64">
        <w:rPr>
          <w:i/>
        </w:rPr>
        <w:t xml:space="preserve">    Responsabile: Scuola dell’infanzia italiana “Fregola” </w:t>
      </w:r>
    </w:p>
    <w:p w14:paraId="3624FEB2" w14:textId="77777777" w:rsidR="007E52F4" w:rsidRPr="006F5C64" w:rsidRDefault="00B752A2" w:rsidP="00461BCA">
      <w:pPr>
        <w:ind w:left="709" w:hanging="142"/>
        <w:jc w:val="both"/>
        <w:rPr>
          <w:i/>
        </w:rPr>
      </w:pPr>
      <w:r w:rsidRPr="006F5C64">
        <w:t>10. Relazione finanziaria e relazione sull’operato della società commerciale</w:t>
      </w:r>
      <w:r w:rsidR="007E52F4" w:rsidRPr="006F5C64">
        <w:t xml:space="preserve"> </w:t>
      </w:r>
      <w:r w:rsidRPr="006F5C64">
        <w:rPr>
          <w:i/>
        </w:rPr>
        <w:t>Civitas</w:t>
      </w:r>
    </w:p>
    <w:p w14:paraId="097705D4" w14:textId="77777777" w:rsidR="007E52F4" w:rsidRPr="006F5C64" w:rsidRDefault="007E52F4" w:rsidP="00461BCA">
      <w:pPr>
        <w:ind w:left="709" w:hanging="142"/>
        <w:jc w:val="both"/>
        <w:rPr>
          <w:i/>
        </w:rPr>
      </w:pPr>
      <w:r w:rsidRPr="006F5C64">
        <w:rPr>
          <w:i/>
        </w:rPr>
        <w:tab/>
      </w:r>
      <w:r w:rsidRPr="006F5C64">
        <w:rPr>
          <w:i/>
        </w:rPr>
        <w:tab/>
      </w:r>
      <w:proofErr w:type="spellStart"/>
      <w:r w:rsidR="00B752A2" w:rsidRPr="006F5C64">
        <w:rPr>
          <w:i/>
        </w:rPr>
        <w:t>Bullearum</w:t>
      </w:r>
      <w:proofErr w:type="spellEnd"/>
      <w:r w:rsidR="00B752A2" w:rsidRPr="006F5C64">
        <w:rPr>
          <w:i/>
        </w:rPr>
        <w:t xml:space="preserve"> d.o.o.</w:t>
      </w:r>
      <w:r w:rsidRPr="006F5C64">
        <w:rPr>
          <w:i/>
        </w:rPr>
        <w:t xml:space="preserve"> </w:t>
      </w:r>
    </w:p>
    <w:p w14:paraId="23FB5B82" w14:textId="6B441522" w:rsidR="00B752A2" w:rsidRPr="006F5C64" w:rsidRDefault="007E52F4" w:rsidP="00461BCA">
      <w:pPr>
        <w:ind w:left="709" w:hanging="142"/>
        <w:jc w:val="both"/>
        <w:rPr>
          <w:i/>
        </w:rPr>
      </w:pPr>
      <w:r w:rsidRPr="006F5C64">
        <w:rPr>
          <w:i/>
        </w:rPr>
        <w:tab/>
      </w:r>
      <w:r w:rsidR="00B752A2" w:rsidRPr="006F5C64">
        <w:rPr>
          <w:i/>
        </w:rPr>
        <w:t xml:space="preserve">Responsabile: </w:t>
      </w:r>
      <w:r w:rsidRPr="006F5C64">
        <w:rPr>
          <w:i/>
        </w:rPr>
        <w:t>Consiglio d’A</w:t>
      </w:r>
      <w:r w:rsidR="00B752A2" w:rsidRPr="006F5C64">
        <w:rPr>
          <w:i/>
        </w:rPr>
        <w:t xml:space="preserve">mministrazione della società commerciale </w:t>
      </w:r>
    </w:p>
    <w:p w14:paraId="7FE110F8" w14:textId="77777777" w:rsidR="007E52F4" w:rsidRPr="006F5C64" w:rsidRDefault="00B752A2" w:rsidP="00461BCA">
      <w:pPr>
        <w:ind w:left="709" w:hanging="142"/>
        <w:jc w:val="both"/>
      </w:pPr>
      <w:r w:rsidRPr="006F5C64">
        <w:t xml:space="preserve">11. Delibera sull’indizione </w:t>
      </w:r>
      <w:r w:rsidR="007E52F4" w:rsidRPr="006F5C64">
        <w:t>del bando di</w:t>
      </w:r>
      <w:r w:rsidRPr="006F5C64">
        <w:t xml:space="preserve"> gara per la vendita degli immobili di proprietà della Città di Buje-Buie</w:t>
      </w:r>
    </w:p>
    <w:p w14:paraId="7F43362C" w14:textId="77777777" w:rsidR="007E52F4" w:rsidRPr="006F5C64" w:rsidRDefault="007E52F4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Pr="006F5C64">
        <w:rPr>
          <w:i/>
        </w:rPr>
        <w:t>Re</w:t>
      </w:r>
      <w:r w:rsidR="00461BCA" w:rsidRPr="006F5C64">
        <w:rPr>
          <w:i/>
        </w:rPr>
        <w:t>sponsabile: Assessorato all’assetto territoriale, alla gestione del patrimonio municipale e</w:t>
      </w:r>
      <w:r w:rsidRPr="006F5C64">
        <w:rPr>
          <w:i/>
        </w:rPr>
        <w:t xml:space="preserve"> </w:t>
      </w:r>
      <w:r w:rsidR="00FA151A" w:rsidRPr="006F5C64">
        <w:rPr>
          <w:i/>
        </w:rPr>
        <w:t>alle attività comunali</w:t>
      </w:r>
    </w:p>
    <w:p w14:paraId="16B0A943" w14:textId="5CD38D5C" w:rsidR="00B752A2" w:rsidRPr="006F5C64" w:rsidRDefault="007E52F4" w:rsidP="00461BCA">
      <w:pPr>
        <w:ind w:left="709" w:hanging="142"/>
        <w:jc w:val="both"/>
        <w:rPr>
          <w:i/>
        </w:rPr>
      </w:pPr>
      <w:r w:rsidRPr="006F5C64">
        <w:rPr>
          <w:rFonts w:eastAsia="Times New Roman"/>
          <w:i/>
        </w:rPr>
        <w:tab/>
      </w:r>
      <w:r w:rsidR="00461BCA" w:rsidRPr="006F5C64">
        <w:rPr>
          <w:i/>
        </w:rPr>
        <w:t xml:space="preserve">Organo di lavoro: Commissione per l’attuazione </w:t>
      </w:r>
      <w:r w:rsidRPr="006F5C64">
        <w:rPr>
          <w:i/>
        </w:rPr>
        <w:t>dei bandi di gara</w:t>
      </w:r>
      <w:r w:rsidR="00461BCA" w:rsidRPr="006F5C64">
        <w:rPr>
          <w:i/>
        </w:rPr>
        <w:t xml:space="preserve"> per la vendita e la locazione degli immobili</w:t>
      </w:r>
      <w:r w:rsidRPr="006F5C64">
        <w:rPr>
          <w:i/>
        </w:rPr>
        <w:t xml:space="preserve"> </w:t>
      </w:r>
      <w:r w:rsidR="00461BCA" w:rsidRPr="006F5C64">
        <w:rPr>
          <w:i/>
        </w:rPr>
        <w:t>di proprietà della Città di Buje-Buie</w:t>
      </w:r>
    </w:p>
    <w:p w14:paraId="125A345A" w14:textId="77777777" w:rsidR="00E55313" w:rsidRPr="006F5C64" w:rsidRDefault="00B752A2" w:rsidP="00461BCA">
      <w:pPr>
        <w:ind w:left="709" w:hanging="142"/>
        <w:jc w:val="both"/>
      </w:pPr>
      <w:r w:rsidRPr="006F5C64">
        <w:t>12. Delibera sull’accettazione dell’offerta più vantaggiosa nella procedura di vendita</w:t>
      </w:r>
    </w:p>
    <w:p w14:paraId="1817E40C" w14:textId="7F182269" w:rsidR="00D20ADC" w:rsidRPr="006F5C64" w:rsidRDefault="00E55313" w:rsidP="00461BCA">
      <w:pPr>
        <w:ind w:left="709" w:hanging="142"/>
        <w:jc w:val="both"/>
      </w:pPr>
      <w:r w:rsidRPr="006F5C64">
        <w:t xml:space="preserve">   degli immobili di proprietà della Città di Buje-Buie</w:t>
      </w:r>
    </w:p>
    <w:p w14:paraId="72C71373" w14:textId="77777777" w:rsidR="00D20ADC" w:rsidRPr="006F5C64" w:rsidRDefault="00D20ADC" w:rsidP="00461BCA">
      <w:pPr>
        <w:ind w:left="709" w:hanging="142"/>
        <w:jc w:val="both"/>
        <w:rPr>
          <w:i/>
        </w:rPr>
      </w:pPr>
      <w:r w:rsidRPr="006F5C64">
        <w:tab/>
      </w:r>
      <w:r w:rsidR="00461BCA" w:rsidRPr="006F5C64">
        <w:rPr>
          <w:i/>
        </w:rPr>
        <w:t>Responsabile</w:t>
      </w:r>
      <w:r w:rsidRPr="006F5C64">
        <w:rPr>
          <w:i/>
        </w:rPr>
        <w:t xml:space="preserve">: </w:t>
      </w:r>
      <w:r w:rsidR="00461BCA" w:rsidRPr="006F5C64">
        <w:rPr>
          <w:i/>
        </w:rPr>
        <w:t xml:space="preserve">Assessorato all’assetto territoriale, alla gestione del patrimonio municipale e </w:t>
      </w:r>
      <w:r w:rsidR="00FA151A" w:rsidRPr="006F5C64">
        <w:rPr>
          <w:i/>
        </w:rPr>
        <w:t>alle attività comunal</w:t>
      </w:r>
      <w:r w:rsidRPr="006F5C64">
        <w:rPr>
          <w:i/>
        </w:rPr>
        <w:t>i</w:t>
      </w:r>
    </w:p>
    <w:p w14:paraId="74E6D499" w14:textId="7E3EA7A2" w:rsidR="00FA151A" w:rsidRPr="006F5C64" w:rsidRDefault="00D20ADC" w:rsidP="00461BCA">
      <w:pPr>
        <w:ind w:left="709" w:hanging="142"/>
        <w:jc w:val="both"/>
      </w:pPr>
      <w:r w:rsidRPr="006F5C64">
        <w:rPr>
          <w:i/>
        </w:rPr>
        <w:lastRenderedPageBreak/>
        <w:tab/>
      </w:r>
      <w:r w:rsidR="00461BCA" w:rsidRPr="006F5C64">
        <w:rPr>
          <w:i/>
        </w:rPr>
        <w:t xml:space="preserve">Organo di lavoro: Commissione per l’attuazione </w:t>
      </w:r>
      <w:r w:rsidRPr="006F5C64">
        <w:rPr>
          <w:i/>
        </w:rPr>
        <w:t xml:space="preserve">dei bandi </w:t>
      </w:r>
      <w:r w:rsidR="001D72CC">
        <w:rPr>
          <w:i/>
        </w:rPr>
        <w:t xml:space="preserve">di </w:t>
      </w:r>
      <w:r w:rsidRPr="006F5C64">
        <w:rPr>
          <w:i/>
        </w:rPr>
        <w:t xml:space="preserve">gara </w:t>
      </w:r>
      <w:r w:rsidR="00461BCA" w:rsidRPr="006F5C64">
        <w:rPr>
          <w:i/>
        </w:rPr>
        <w:t>per la vendita e la locazione degli immobili</w:t>
      </w:r>
      <w:r w:rsidRPr="006F5C64">
        <w:rPr>
          <w:i/>
        </w:rPr>
        <w:t xml:space="preserve"> </w:t>
      </w:r>
      <w:r w:rsidR="00FA151A" w:rsidRPr="006F5C64">
        <w:rPr>
          <w:i/>
        </w:rPr>
        <w:t>di proprietà della Città di Buje-Buie</w:t>
      </w:r>
    </w:p>
    <w:p w14:paraId="5F5CE286" w14:textId="77777777" w:rsidR="009A1195" w:rsidRPr="006F5C64" w:rsidRDefault="00B752A2" w:rsidP="00461BCA">
      <w:pPr>
        <w:ind w:left="709" w:hanging="142"/>
        <w:jc w:val="both"/>
      </w:pPr>
      <w:r w:rsidRPr="006F5C64">
        <w:t>13. Relazione sullo stato della sicurezza nel territorio della Città di Buie per l’anno 2025</w:t>
      </w:r>
    </w:p>
    <w:p w14:paraId="29E797A2" w14:textId="096B1064" w:rsidR="00B752A2" w:rsidRPr="006F5C64" w:rsidRDefault="009A1195" w:rsidP="00461BCA">
      <w:pPr>
        <w:ind w:left="709" w:hanging="142"/>
        <w:jc w:val="both"/>
      </w:pPr>
      <w:r w:rsidRPr="006F5C64">
        <w:tab/>
      </w:r>
      <w:r w:rsidR="00461BCA" w:rsidRPr="006F5C64">
        <w:rPr>
          <w:i/>
        </w:rPr>
        <w:t xml:space="preserve">Responsabile: Stazione di polizia di </w:t>
      </w:r>
      <w:proofErr w:type="spellStart"/>
      <w:r w:rsidR="00461BCA" w:rsidRPr="006F5C64">
        <w:rPr>
          <w:i/>
        </w:rPr>
        <w:t>Umag</w:t>
      </w:r>
      <w:proofErr w:type="spellEnd"/>
      <w:r w:rsidR="00461BCA" w:rsidRPr="006F5C64">
        <w:rPr>
          <w:i/>
        </w:rPr>
        <w:t xml:space="preserve">-Umago con la sezione di Buje-Buie </w:t>
      </w:r>
    </w:p>
    <w:p w14:paraId="5B09A35D" w14:textId="77777777" w:rsidR="009A1195" w:rsidRPr="006F5C64" w:rsidRDefault="00B752A2" w:rsidP="00461BCA">
      <w:pPr>
        <w:ind w:left="709" w:hanging="142"/>
        <w:jc w:val="both"/>
      </w:pPr>
      <w:r w:rsidRPr="006F5C64">
        <w:t>14. Relazione sullo stato del territorio</w:t>
      </w:r>
    </w:p>
    <w:p w14:paraId="5DFBA133" w14:textId="18CD92F1" w:rsidR="00FA151A" w:rsidRPr="006F5C64" w:rsidRDefault="009A1195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="00FA151A" w:rsidRPr="006F5C64">
        <w:rPr>
          <w:i/>
        </w:rPr>
        <w:t>Responsabile: Assessorato all’assetto territoriale, alla gestione del patrimonio municipale e</w:t>
      </w:r>
      <w:r w:rsidRPr="006F5C64">
        <w:rPr>
          <w:i/>
        </w:rPr>
        <w:t xml:space="preserve"> </w:t>
      </w:r>
      <w:r w:rsidR="00FA151A" w:rsidRPr="006F5C64">
        <w:rPr>
          <w:i/>
        </w:rPr>
        <w:t>alle attività comunali</w:t>
      </w:r>
    </w:p>
    <w:p w14:paraId="082DA82A" w14:textId="1A174C53" w:rsidR="00291B34" w:rsidRPr="006F5C64" w:rsidRDefault="008B4421" w:rsidP="00461BCA">
      <w:pPr>
        <w:ind w:left="709" w:hanging="142"/>
        <w:jc w:val="both"/>
      </w:pPr>
      <w:r w:rsidRPr="006F5C64">
        <w:t>15.</w:t>
      </w:r>
      <w:r w:rsidR="009A1195" w:rsidRPr="006F5C64">
        <w:t xml:space="preserve"> </w:t>
      </w:r>
      <w:r w:rsidRPr="006F5C64">
        <w:t xml:space="preserve">Delibera </w:t>
      </w:r>
      <w:r w:rsidR="001251EA" w:rsidRPr="006F5C64">
        <w:t>sulla redazione</w:t>
      </w:r>
      <w:r w:rsidRPr="006F5C64">
        <w:t xml:space="preserve"> del Piano </w:t>
      </w:r>
      <w:r w:rsidR="00291B34" w:rsidRPr="006F5C64">
        <w:t xml:space="preserve">regolatore </w:t>
      </w:r>
      <w:r w:rsidRPr="006F5C64">
        <w:t>urbanistico</w:t>
      </w:r>
      <w:r w:rsidR="001251EA" w:rsidRPr="006F5C64">
        <w:t xml:space="preserve"> </w:t>
      </w:r>
      <w:r w:rsidRPr="006F5C64">
        <w:t>della Zona commerciale di Stazione</w:t>
      </w:r>
      <w:r w:rsidR="00291B34" w:rsidRPr="006F5C64">
        <w:t xml:space="preserve"> </w:t>
      </w:r>
    </w:p>
    <w:p w14:paraId="161729BA" w14:textId="74ECD5CC" w:rsidR="00CC4B0B" w:rsidRPr="006F5C64" w:rsidRDefault="00291B34" w:rsidP="00461BCA">
      <w:pPr>
        <w:ind w:left="709" w:hanging="142"/>
        <w:jc w:val="both"/>
        <w:rPr>
          <w:rFonts w:eastAsia="Times New Roman"/>
          <w:i/>
        </w:rPr>
      </w:pPr>
      <w:r w:rsidRPr="006F5C64">
        <w:tab/>
      </w:r>
      <w:r w:rsidR="00461BCA" w:rsidRPr="006F5C64">
        <w:rPr>
          <w:i/>
        </w:rPr>
        <w:t>Responsabile: Assessorato all’assetto territoriale, alla gestione del patrimonio municipale e</w:t>
      </w:r>
      <w:r w:rsidRPr="006F5C64">
        <w:rPr>
          <w:i/>
        </w:rPr>
        <w:t xml:space="preserve"> </w:t>
      </w:r>
      <w:r w:rsidR="00CC4B0B" w:rsidRPr="006F5C64">
        <w:rPr>
          <w:i/>
        </w:rPr>
        <w:t>alle attività comunali</w:t>
      </w:r>
    </w:p>
    <w:p w14:paraId="33D255DA" w14:textId="77777777" w:rsidR="001251EA" w:rsidRPr="006F5C64" w:rsidRDefault="008B4421" w:rsidP="00461BCA">
      <w:pPr>
        <w:ind w:left="709" w:hanging="142"/>
        <w:jc w:val="both"/>
        <w:rPr>
          <w:rFonts w:eastAsia="Times New Roman"/>
          <w:iCs/>
        </w:rPr>
      </w:pPr>
      <w:r w:rsidRPr="006F5C64">
        <w:t xml:space="preserve">16. Delibera sulla redazione del Piano </w:t>
      </w:r>
      <w:r w:rsidR="001251EA" w:rsidRPr="006F5C64">
        <w:t xml:space="preserve">regolatore </w:t>
      </w:r>
      <w:r w:rsidRPr="006F5C64">
        <w:t xml:space="preserve">urbanistico </w:t>
      </w:r>
      <w:r w:rsidR="001251EA" w:rsidRPr="006F5C64">
        <w:t xml:space="preserve">di </w:t>
      </w:r>
      <w:r w:rsidRPr="006F5C64">
        <w:t>Brolo</w:t>
      </w:r>
    </w:p>
    <w:p w14:paraId="7A943A39" w14:textId="77777777" w:rsidR="001251EA" w:rsidRPr="006F5C64" w:rsidRDefault="001251EA" w:rsidP="001251EA">
      <w:pPr>
        <w:ind w:left="709" w:hanging="142"/>
        <w:jc w:val="both"/>
        <w:rPr>
          <w:rFonts w:eastAsia="Times New Roman"/>
          <w:i/>
        </w:rPr>
      </w:pPr>
      <w:r w:rsidRPr="006F5C64">
        <w:rPr>
          <w:rFonts w:eastAsia="Times New Roman"/>
          <w:iCs/>
        </w:rPr>
        <w:tab/>
      </w:r>
      <w:r w:rsidR="00461BCA" w:rsidRPr="006F5C64">
        <w:rPr>
          <w:i/>
        </w:rPr>
        <w:t>Responsabile: Assessorato all’assetto territoriale, alla gestione del patrimonio municipale e</w:t>
      </w:r>
      <w:r w:rsidRPr="006F5C64">
        <w:rPr>
          <w:i/>
        </w:rPr>
        <w:t xml:space="preserve"> </w:t>
      </w:r>
      <w:r w:rsidR="00CC4B0B" w:rsidRPr="006F5C64">
        <w:rPr>
          <w:i/>
        </w:rPr>
        <w:t>alle attività comunali</w:t>
      </w:r>
    </w:p>
    <w:p w14:paraId="6C638E08" w14:textId="0005D39F" w:rsidR="001251EA" w:rsidRPr="006F5C64" w:rsidRDefault="008B4421" w:rsidP="001251EA">
      <w:pPr>
        <w:ind w:left="709" w:hanging="142"/>
        <w:jc w:val="both"/>
        <w:rPr>
          <w:rFonts w:eastAsia="Times New Roman"/>
          <w:i/>
        </w:rPr>
      </w:pPr>
      <w:r w:rsidRPr="006F5C64">
        <w:t xml:space="preserve">17. Delibera sulla redazione delle Prime modifiche e integrazioni al Piano </w:t>
      </w:r>
      <w:r w:rsidR="001251EA" w:rsidRPr="006F5C64">
        <w:t xml:space="preserve">regolatore </w:t>
      </w:r>
      <w:r w:rsidRPr="006F5C64">
        <w:t>urbanistico di San Sebastian.</w:t>
      </w:r>
    </w:p>
    <w:p w14:paraId="05AF2D2C" w14:textId="360F903A" w:rsidR="00CC4B0B" w:rsidRPr="006F5C64" w:rsidRDefault="001251EA" w:rsidP="00461BCA">
      <w:pPr>
        <w:ind w:left="709" w:firstLine="0"/>
        <w:jc w:val="both"/>
        <w:rPr>
          <w:rFonts w:eastAsia="Times New Roman"/>
          <w:i/>
        </w:rPr>
      </w:pPr>
      <w:r w:rsidRPr="006F5C64">
        <w:rPr>
          <w:rFonts w:eastAsia="Times New Roman"/>
          <w:iCs/>
        </w:rPr>
        <w:tab/>
      </w:r>
      <w:r w:rsidR="00461BCA" w:rsidRPr="006F5C64">
        <w:rPr>
          <w:i/>
        </w:rPr>
        <w:t>Responsabile: Assessorato all’assetto territoriale, alla gestione del patrimonio municipale e</w:t>
      </w:r>
      <w:r w:rsidRPr="006F5C64">
        <w:rPr>
          <w:i/>
        </w:rPr>
        <w:t xml:space="preserve"> </w:t>
      </w:r>
      <w:r w:rsidR="00CC4B0B" w:rsidRPr="006F5C64">
        <w:rPr>
          <w:i/>
        </w:rPr>
        <w:t>alle attività comunali</w:t>
      </w:r>
    </w:p>
    <w:p w14:paraId="2C64AE0D" w14:textId="77777777" w:rsidR="008B4421" w:rsidRPr="006F5C64" w:rsidRDefault="008B4421" w:rsidP="00FA151A">
      <w:pPr>
        <w:jc w:val="both"/>
        <w:rPr>
          <w:rFonts w:eastAsia="Times New Roman"/>
          <w:i/>
        </w:rPr>
      </w:pPr>
    </w:p>
    <w:p w14:paraId="5E07C771" w14:textId="77777777" w:rsidR="007A12F6" w:rsidRDefault="007A12F6">
      <w:pPr>
        <w:rPr>
          <w:b/>
        </w:rPr>
      </w:pPr>
    </w:p>
    <w:p w14:paraId="2383BD87" w14:textId="092B527A" w:rsidR="00B752A2" w:rsidRPr="006F5C64" w:rsidRDefault="00B752A2">
      <w:pPr>
        <w:rPr>
          <w:b/>
        </w:rPr>
      </w:pPr>
      <w:r w:rsidRPr="006F5C64">
        <w:rPr>
          <w:b/>
        </w:rPr>
        <w:t xml:space="preserve">APRILE </w:t>
      </w:r>
      <w:r w:rsidR="00512686" w:rsidRPr="006F5C64">
        <w:rPr>
          <w:b/>
        </w:rPr>
        <w:t>–</w:t>
      </w:r>
      <w:r w:rsidRPr="006F5C64">
        <w:rPr>
          <w:b/>
        </w:rPr>
        <w:t xml:space="preserve"> GIUGNO </w:t>
      </w:r>
    </w:p>
    <w:p w14:paraId="100ABBDD" w14:textId="77777777" w:rsidR="00285FE7" w:rsidRPr="006F5C64" w:rsidRDefault="00285FE7">
      <w:pPr>
        <w:rPr>
          <w:b/>
        </w:rPr>
      </w:pPr>
    </w:p>
    <w:p w14:paraId="06D5BC45" w14:textId="08FA9A05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Relazione annuale sull’esecuzione del bilancio della Città di Buje-Buie per l’esercizio 2025 – </w:t>
      </w:r>
      <w:r w:rsidR="00512686" w:rsidRPr="006F5C64">
        <w:rPr>
          <w:rFonts w:ascii="Times New Roman" w:hAnsi="Times New Roman" w:cs="Times New Roman"/>
        </w:rPr>
        <w:t xml:space="preserve">scadenza </w:t>
      </w:r>
      <w:r w:rsidRPr="006F5C64">
        <w:rPr>
          <w:rFonts w:ascii="Times New Roman" w:hAnsi="Times New Roman" w:cs="Times New Roman"/>
        </w:rPr>
        <w:t xml:space="preserve">legale: 01/06/2026  </w:t>
      </w:r>
    </w:p>
    <w:p w14:paraId="50A45245" w14:textId="77777777" w:rsidR="00B752A2" w:rsidRPr="006F5C64" w:rsidRDefault="00B752A2" w:rsidP="00FA151A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Sindaco, Assessorato agli affari generali </w:t>
      </w:r>
    </w:p>
    <w:p w14:paraId="35C88B3E" w14:textId="7BF73F69" w:rsidR="00FA151A" w:rsidRPr="006F5C64" w:rsidRDefault="00B752A2" w:rsidP="00512686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Relazione sull’attuazione del Programma annuale di costruzione delle strutture e degli impianti dell’infrastruttura</w:t>
      </w:r>
      <w:r w:rsidR="00512686" w:rsidRPr="006F5C64">
        <w:rPr>
          <w:rFonts w:ascii="Times New Roman" w:hAnsi="Times New Roman" w:cs="Times New Roman"/>
        </w:rPr>
        <w:t xml:space="preserve"> </w:t>
      </w:r>
      <w:r w:rsidR="00FA151A" w:rsidRPr="006F5C64">
        <w:rPr>
          <w:rFonts w:ascii="Times New Roman" w:hAnsi="Times New Roman" w:cs="Times New Roman"/>
        </w:rPr>
        <w:t xml:space="preserve">comunale per l’anno 2025 – </w:t>
      </w:r>
      <w:r w:rsidR="00512686" w:rsidRPr="006F5C64">
        <w:rPr>
          <w:rFonts w:ascii="Times New Roman" w:hAnsi="Times New Roman" w:cs="Times New Roman"/>
        </w:rPr>
        <w:t>scadenza</w:t>
      </w:r>
      <w:r w:rsidR="00FA151A" w:rsidRPr="006F5C64">
        <w:rPr>
          <w:rFonts w:ascii="Times New Roman" w:hAnsi="Times New Roman" w:cs="Times New Roman"/>
        </w:rPr>
        <w:t xml:space="preserve">: 01/06/2026 </w:t>
      </w:r>
    </w:p>
    <w:p w14:paraId="195E4DD1" w14:textId="2275604D" w:rsidR="00512686" w:rsidRPr="006F5C64" w:rsidRDefault="00FA151A" w:rsidP="00512686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</w:t>
      </w:r>
    </w:p>
    <w:p w14:paraId="3A60EF25" w14:textId="0BFC3BA6" w:rsidR="00FA151A" w:rsidRPr="006F5C64" w:rsidRDefault="00FA151A" w:rsidP="00512686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municipale e</w:t>
      </w:r>
      <w:r w:rsidR="00512686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33C34206" w14:textId="4AC75DFB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Relazione sull’attuazione del Programma di manutenzione delle infrastrutture comunali per il 2025 – </w:t>
      </w:r>
      <w:r w:rsidR="00512686" w:rsidRPr="006F5C64">
        <w:rPr>
          <w:rFonts w:ascii="Times New Roman" w:hAnsi="Times New Roman" w:cs="Times New Roman"/>
        </w:rPr>
        <w:t>scadenza</w:t>
      </w:r>
      <w:r w:rsidRPr="006F5C64">
        <w:rPr>
          <w:rFonts w:ascii="Times New Roman" w:hAnsi="Times New Roman" w:cs="Times New Roman"/>
        </w:rPr>
        <w:t xml:space="preserve">: 01/06/2026 </w:t>
      </w:r>
    </w:p>
    <w:p w14:paraId="0022AB32" w14:textId="0C6846F5" w:rsidR="00FA151A" w:rsidRPr="006F5C64" w:rsidRDefault="00FA151A" w:rsidP="00FA151A">
      <w:pPr>
        <w:pStyle w:val="Odlomakpopisa"/>
        <w:ind w:left="1069" w:firstLine="0"/>
        <w:rPr>
          <w:rFonts w:ascii="Times New Roman" w:eastAsia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</w:t>
      </w:r>
      <w:r w:rsidR="00512686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Assessorato all’assetto territoriale, alla gestione del patrimonio municipale e alle attività comunali</w:t>
      </w:r>
    </w:p>
    <w:p w14:paraId="4D0E4F5E" w14:textId="45C9282C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Piano attuativo annuale per il miglioramento del sistema di protezione antincendio nel territorio della Città di Buje-Buie per l’anno 2026</w:t>
      </w:r>
    </w:p>
    <w:p w14:paraId="7349F7E2" w14:textId="6A8C712C" w:rsidR="00FA151A" w:rsidRPr="006F5C64" w:rsidRDefault="00FA151A" w:rsidP="00FA151A">
      <w:pPr>
        <w:pStyle w:val="Odlomakpopisa"/>
        <w:ind w:left="1069" w:firstLine="0"/>
        <w:rPr>
          <w:rFonts w:ascii="Times New Roman" w:eastAsia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285AD8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77B78286" w14:textId="666E3934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sull’indizione </w:t>
      </w:r>
      <w:r w:rsidR="00285AD8" w:rsidRPr="006F5C64">
        <w:rPr>
          <w:rFonts w:ascii="Times New Roman" w:hAnsi="Times New Roman" w:cs="Times New Roman"/>
        </w:rPr>
        <w:t xml:space="preserve">del bando di </w:t>
      </w:r>
      <w:r w:rsidRPr="006F5C64">
        <w:rPr>
          <w:rFonts w:ascii="Times New Roman" w:hAnsi="Times New Roman" w:cs="Times New Roman"/>
        </w:rPr>
        <w:t>gara per la vendita degli immobili di proprietà della Città di Buje-Buie</w:t>
      </w:r>
    </w:p>
    <w:p w14:paraId="54C1A24D" w14:textId="0B0B4FCB" w:rsidR="00FA151A" w:rsidRPr="006F5C64" w:rsidRDefault="00FA151A" w:rsidP="00FA151A">
      <w:pPr>
        <w:pStyle w:val="Odlomakpopisa"/>
        <w:ind w:left="1069" w:firstLine="0"/>
        <w:rPr>
          <w:rFonts w:ascii="Times New Roman" w:eastAsia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 alle attività comunali</w:t>
      </w:r>
    </w:p>
    <w:p w14:paraId="6F39D34B" w14:textId="7071CB3F" w:rsidR="00FA151A" w:rsidRPr="006F5C64" w:rsidRDefault="00FA151A" w:rsidP="00FA151A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 xml:space="preserve">Organo di lavoro: Commissione per l’attuazione </w:t>
      </w:r>
      <w:r w:rsidR="00285AD8" w:rsidRPr="006F5C64">
        <w:rPr>
          <w:rFonts w:ascii="Times New Roman" w:hAnsi="Times New Roman" w:cs="Times New Roman"/>
          <w:i/>
        </w:rPr>
        <w:t>dei bandi di gara</w:t>
      </w:r>
      <w:r w:rsidRPr="006F5C64">
        <w:rPr>
          <w:rFonts w:ascii="Times New Roman" w:hAnsi="Times New Roman" w:cs="Times New Roman"/>
          <w:i/>
        </w:rPr>
        <w:t xml:space="preserve"> per la vendita e la locazione degli immobili</w:t>
      </w:r>
      <w:r w:rsidR="00285AD8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di proprietà della Città di Buje-Buie</w:t>
      </w:r>
    </w:p>
    <w:p w14:paraId="186BDE3B" w14:textId="77777777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sull’accettazione dell’offerta più vantaggiosa nella procedura di vendita degli immobili di proprietà della Città di Buje-Buie </w:t>
      </w:r>
    </w:p>
    <w:p w14:paraId="1A2C7D3F" w14:textId="0BDD0717" w:rsidR="00FA151A" w:rsidRPr="006F5C64" w:rsidRDefault="00FA151A" w:rsidP="00FA151A">
      <w:pPr>
        <w:pStyle w:val="Odlomakpopisa"/>
        <w:ind w:left="1069" w:firstLine="0"/>
        <w:rPr>
          <w:rFonts w:ascii="Times New Roman" w:eastAsia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Assessorato all’assetto territoriale, alla gestione del patrimonio </w:t>
      </w:r>
      <w:r w:rsidRPr="006F5C64">
        <w:rPr>
          <w:rFonts w:ascii="Times New Roman" w:hAnsi="Times New Roman" w:cs="Times New Roman"/>
          <w:i/>
        </w:rPr>
        <w:lastRenderedPageBreak/>
        <w:t>municipale e</w:t>
      </w:r>
      <w:r w:rsidR="00285AD8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631401B3" w14:textId="771EAFDB" w:rsidR="00FA151A" w:rsidRPr="006F5C64" w:rsidRDefault="00FA151A" w:rsidP="00FA151A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 xml:space="preserve">Organo di lavoro: Commissione per l’attuazione </w:t>
      </w:r>
      <w:r w:rsidR="00285AD8" w:rsidRPr="006F5C64">
        <w:rPr>
          <w:rFonts w:ascii="Times New Roman" w:hAnsi="Times New Roman" w:cs="Times New Roman"/>
          <w:i/>
        </w:rPr>
        <w:t>dei bandi di gara</w:t>
      </w:r>
      <w:r w:rsidRPr="006F5C64">
        <w:rPr>
          <w:rFonts w:ascii="Times New Roman" w:hAnsi="Times New Roman" w:cs="Times New Roman"/>
          <w:i/>
        </w:rPr>
        <w:t xml:space="preserve"> per la vendita e la locazione degli immobili</w:t>
      </w:r>
      <w:r w:rsidR="00285AD8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di proprietà della Città di Buje-Buie</w:t>
      </w:r>
    </w:p>
    <w:p w14:paraId="11920A05" w14:textId="5DC3EFA9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sull’indizione </w:t>
      </w:r>
      <w:r w:rsidR="00285AD8" w:rsidRPr="006F5C64">
        <w:rPr>
          <w:rFonts w:ascii="Times New Roman" w:hAnsi="Times New Roman" w:cs="Times New Roman"/>
        </w:rPr>
        <w:t>del bando di</w:t>
      </w:r>
      <w:r w:rsidRPr="006F5C64">
        <w:rPr>
          <w:rFonts w:ascii="Times New Roman" w:hAnsi="Times New Roman" w:cs="Times New Roman"/>
        </w:rPr>
        <w:t xml:space="preserve"> gara per la locazione dei terreni agricoli statali </w:t>
      </w:r>
    </w:p>
    <w:p w14:paraId="2A971B10" w14:textId="77777777" w:rsidR="00FA151A" w:rsidRPr="006F5C64" w:rsidRDefault="00B752A2" w:rsidP="00FA151A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Assessorato agli affari generali </w:t>
      </w:r>
    </w:p>
    <w:p w14:paraId="01F605F7" w14:textId="77777777" w:rsidR="00FA151A" w:rsidRPr="006F5C64" w:rsidRDefault="00B752A2" w:rsidP="00FA151A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Modifiche e integrazioni al Piano di bilancio della Città di Buje-Buie per l’esercizio 2026 </w:t>
      </w:r>
    </w:p>
    <w:p w14:paraId="564F7D57" w14:textId="77777777" w:rsidR="00FA151A" w:rsidRPr="006F5C64" w:rsidRDefault="00B752A2" w:rsidP="00FA151A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Sindaco, Assessorato agli affari generali </w:t>
      </w:r>
    </w:p>
    <w:p w14:paraId="42885DAE" w14:textId="77777777" w:rsidR="00B752A2" w:rsidRPr="006F5C64" w:rsidRDefault="00B752A2" w:rsidP="00FA151A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Comitato per la politica economica, lo sviluppo e le finanze </w:t>
      </w:r>
    </w:p>
    <w:p w14:paraId="047EBC59" w14:textId="77777777" w:rsidR="00B752A2" w:rsidRPr="006F5C64" w:rsidRDefault="00B752A2"/>
    <w:p w14:paraId="0D0C5789" w14:textId="3E98B668" w:rsidR="00B752A2" w:rsidRPr="006F5C64" w:rsidRDefault="00397D7A">
      <w:pPr>
        <w:rPr>
          <w:b/>
        </w:rPr>
      </w:pPr>
      <w:r w:rsidRPr="006F5C64">
        <w:rPr>
          <w:b/>
        </w:rPr>
        <w:t xml:space="preserve">LUGLIO </w:t>
      </w:r>
      <w:r w:rsidR="00285AD8" w:rsidRPr="006F5C64">
        <w:rPr>
          <w:b/>
        </w:rPr>
        <w:t>–</w:t>
      </w:r>
      <w:r w:rsidRPr="006F5C64">
        <w:rPr>
          <w:b/>
        </w:rPr>
        <w:t xml:space="preserve"> SETTEMBRE</w:t>
      </w:r>
    </w:p>
    <w:p w14:paraId="779BD53C" w14:textId="77777777" w:rsidR="00285AD8" w:rsidRPr="006F5C64" w:rsidRDefault="00285AD8" w:rsidP="00285AD8">
      <w:pPr>
        <w:pStyle w:val="Odlomakpopisa"/>
        <w:tabs>
          <w:tab w:val="left" w:pos="993"/>
        </w:tabs>
        <w:ind w:left="709" w:firstLine="0"/>
        <w:rPr>
          <w:rFonts w:ascii="Times New Roman" w:hAnsi="Times New Roman" w:cs="Times New Roman"/>
        </w:rPr>
      </w:pPr>
    </w:p>
    <w:p w14:paraId="55DC0A49" w14:textId="49C3F8A9" w:rsidR="00285AD8" w:rsidRPr="006F5C64" w:rsidRDefault="00B752A2" w:rsidP="00285AD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Delibera sul</w:t>
      </w:r>
      <w:r w:rsidR="00285AD8" w:rsidRPr="006F5C64">
        <w:rPr>
          <w:rFonts w:ascii="Times New Roman" w:hAnsi="Times New Roman" w:cs="Times New Roman"/>
        </w:rPr>
        <w:t xml:space="preserve"> conferimento dei premi e dei </w:t>
      </w:r>
      <w:r w:rsidRPr="006F5C64">
        <w:rPr>
          <w:rFonts w:ascii="Times New Roman" w:hAnsi="Times New Roman" w:cs="Times New Roman"/>
        </w:rPr>
        <w:t>riconoscimenti pubblici della Città di Buje-Buie per l’anno 2026</w:t>
      </w:r>
    </w:p>
    <w:p w14:paraId="316F9A41" w14:textId="67D57B66" w:rsidR="00285AD8" w:rsidRPr="006F5C64" w:rsidRDefault="00285AD8" w:rsidP="00285AD8">
      <w:pPr>
        <w:pStyle w:val="Odlomakpopisa"/>
        <w:tabs>
          <w:tab w:val="left" w:pos="993"/>
        </w:tabs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Responsabile: Comitato per i riconoscimenti e le onorificenze e Assessorato agli affari generali</w:t>
      </w:r>
    </w:p>
    <w:p w14:paraId="1031522E" w14:textId="09A946D0" w:rsidR="00285AD8" w:rsidRPr="006F5C64" w:rsidRDefault="00285AD8" w:rsidP="00285AD8">
      <w:pPr>
        <w:pStyle w:val="Odlomakpopisa"/>
        <w:tabs>
          <w:tab w:val="left" w:pos="993"/>
        </w:tabs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 xml:space="preserve">Organo di lavoro: Comitato per i riconoscimenti e le onorificenze </w:t>
      </w:r>
    </w:p>
    <w:p w14:paraId="61761CB6" w14:textId="77777777" w:rsidR="00AC6A28" w:rsidRPr="006F5C64" w:rsidRDefault="00285AD8" w:rsidP="00285AD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Relazione semestrale del Sindaco della Città di Buje-Buje per il periodo gennaio – giugno 2026</w:t>
      </w:r>
    </w:p>
    <w:p w14:paraId="14122FF8" w14:textId="54680742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Responsabile: Sindaco della Città di Buje-Buie</w:t>
      </w:r>
    </w:p>
    <w:p w14:paraId="020927CF" w14:textId="77777777" w:rsidR="00AC6A28" w:rsidRPr="006F5C64" w:rsidRDefault="00AC6A28" w:rsidP="00AC6A2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Relazione semestrale sull’esecuzione del bilancio della Città di Buje-Buie per l’esercizio 2026 – termine: 30/09/2026</w:t>
      </w:r>
    </w:p>
    <w:p w14:paraId="6D89930A" w14:textId="51DACF75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Responsabile: Sindaco, Assessorato agli affari generali</w:t>
      </w:r>
    </w:p>
    <w:p w14:paraId="25D08406" w14:textId="715D1894" w:rsidR="00AC6A28" w:rsidRPr="006F5C64" w:rsidRDefault="00B752A2" w:rsidP="00AC6A2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Relazione finanziaria e relazione sull’operato del CVVF di Buie</w:t>
      </w:r>
    </w:p>
    <w:p w14:paraId="54D8E871" w14:textId="711BD5EE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Responsabile: CVVF di Buie</w:t>
      </w:r>
    </w:p>
    <w:p w14:paraId="6B642F95" w14:textId="77777777" w:rsidR="00AC6A28" w:rsidRPr="006F5C64" w:rsidRDefault="00AC6A28" w:rsidP="00AC6A2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Relazione sull’operato del Fondo per lo sviluppo dell’agricoltura e dell’agriturismo dell’Istria per l’anno 2025</w:t>
      </w:r>
    </w:p>
    <w:p w14:paraId="6EBFA553" w14:textId="0A732B4A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Responsabile: Fondo per lo sviluppo dell’agricoltura e dell’agriturismo della Regione Istriana</w:t>
      </w:r>
    </w:p>
    <w:p w14:paraId="24F589E8" w14:textId="77777777" w:rsidR="00AC6A28" w:rsidRPr="006F5C64" w:rsidRDefault="00AC6A28" w:rsidP="00AC6A28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Delibera sull’indizione del bando di gara per la vendita degli immobili di proprietà della Città di Buje-Buie</w:t>
      </w:r>
    </w:p>
    <w:p w14:paraId="402BD1B8" w14:textId="77777777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Assessorato all’assetto territoriale e alla gestione del patrimonio municipale </w:t>
      </w:r>
    </w:p>
    <w:p w14:paraId="489EAA7F" w14:textId="172BB8B9" w:rsidR="00AC6A28" w:rsidRPr="006F5C64" w:rsidRDefault="00AC6A28" w:rsidP="00AC6A28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>Organo di lavoro: Commissione per l’attuazione dei bandi di gara per la vendita e la locazione degli immobili di proprietà della Città di Buje-Buie</w:t>
      </w:r>
    </w:p>
    <w:p w14:paraId="611CC4AE" w14:textId="77777777" w:rsidR="00C90037" w:rsidRPr="006F5C64" w:rsidRDefault="00AC6A28" w:rsidP="00C9003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Delibera sull’accettazione dell’offerta più vantaggiosa nella procedura di vendita degli immobili di proprietà della Città di Buje-Buie</w:t>
      </w:r>
    </w:p>
    <w:p w14:paraId="723A1BE6" w14:textId="77777777" w:rsidR="00C90037" w:rsidRPr="006F5C64" w:rsidRDefault="00C90037" w:rsidP="00C90037">
      <w:pPr>
        <w:pStyle w:val="Odlomakpopisa"/>
        <w:ind w:left="1069" w:firstLine="0"/>
        <w:rPr>
          <w:rFonts w:ascii="Times New Roman" w:hAnsi="Times New Roman" w:cs="Times New Roman"/>
          <w:i/>
          <w:iCs/>
        </w:rPr>
      </w:pPr>
      <w:r w:rsidRPr="006F5C64">
        <w:rPr>
          <w:rFonts w:ascii="Times New Roman" w:hAnsi="Times New Roman" w:cs="Times New Roman"/>
          <w:i/>
          <w:iCs/>
        </w:rPr>
        <w:t xml:space="preserve">Responsabile: Assessorato all’assetto territoriale, alla gestione del patrimonio municipale e alle attività comunali </w:t>
      </w:r>
    </w:p>
    <w:p w14:paraId="24719514" w14:textId="33D309A2" w:rsidR="00C90037" w:rsidRPr="006F5C64" w:rsidRDefault="00C90037" w:rsidP="00C90037">
      <w:pPr>
        <w:pStyle w:val="Odlomakpopisa"/>
        <w:ind w:left="1069" w:firstLine="0"/>
        <w:rPr>
          <w:rFonts w:ascii="Times New Roman" w:hAnsi="Times New Roman" w:cs="Times New Roman"/>
          <w:i/>
          <w:iCs/>
        </w:rPr>
      </w:pPr>
      <w:r w:rsidRPr="006F5C64">
        <w:rPr>
          <w:rFonts w:ascii="Times New Roman" w:hAnsi="Times New Roman" w:cs="Times New Roman"/>
          <w:i/>
          <w:iCs/>
        </w:rPr>
        <w:t>Organo di lavoro: Commissione per l’attuazione dei bandi di gara per la vendita e la locazione degli immobili di proprietà della Città di Buje-Buie</w:t>
      </w:r>
    </w:p>
    <w:p w14:paraId="41E9675E" w14:textId="37FD75B7" w:rsidR="00C90037" w:rsidRPr="006F5C64" w:rsidRDefault="00AC6A28" w:rsidP="00C9003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Adozione </w:t>
      </w:r>
      <w:r w:rsidR="00C90037" w:rsidRPr="006F5C64">
        <w:rPr>
          <w:rFonts w:ascii="Times New Roman" w:hAnsi="Times New Roman" w:cs="Times New Roman"/>
        </w:rPr>
        <w:t xml:space="preserve">del Piano di </w:t>
      </w:r>
      <w:r w:rsidRPr="006F5C64">
        <w:rPr>
          <w:rFonts w:ascii="Times New Roman" w:hAnsi="Times New Roman" w:cs="Times New Roman"/>
        </w:rPr>
        <w:t xml:space="preserve">protezione </w:t>
      </w:r>
      <w:r w:rsidR="00747A3A" w:rsidRPr="006F5C64">
        <w:rPr>
          <w:rFonts w:ascii="Times New Roman" w:hAnsi="Times New Roman" w:cs="Times New Roman"/>
        </w:rPr>
        <w:t xml:space="preserve">civile e </w:t>
      </w:r>
      <w:r w:rsidRPr="006F5C64">
        <w:rPr>
          <w:rFonts w:ascii="Times New Roman" w:hAnsi="Times New Roman" w:cs="Times New Roman"/>
        </w:rPr>
        <w:t>antincendio</w:t>
      </w:r>
    </w:p>
    <w:p w14:paraId="57D94C02" w14:textId="7FF7E74E" w:rsidR="00C90037" w:rsidRPr="006F5C64" w:rsidRDefault="00C90037" w:rsidP="00C90037">
      <w:pPr>
        <w:pStyle w:val="Odlomakpopisa"/>
        <w:ind w:left="1069" w:firstLine="0"/>
        <w:rPr>
          <w:rFonts w:ascii="Times New Roman" w:hAnsi="Times New Roman" w:cs="Times New Roman"/>
          <w:i/>
          <w:iCs/>
        </w:rPr>
      </w:pPr>
      <w:r w:rsidRPr="006F5C64">
        <w:rPr>
          <w:rFonts w:ascii="Times New Roman" w:hAnsi="Times New Roman" w:cs="Times New Roman"/>
          <w:i/>
          <w:iCs/>
        </w:rPr>
        <w:t>Responsabile: Assessorato all’assetto territoriale, alla gestione del patrimonio municipale e alle attività comunali</w:t>
      </w:r>
    </w:p>
    <w:p w14:paraId="7A004264" w14:textId="592EA097" w:rsidR="00EA6DC7" w:rsidRPr="006F5C64" w:rsidRDefault="00B752A2" w:rsidP="00C90037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sulla selezione delle offerte più vantaggiose in seguito alla conclusione </w:t>
      </w:r>
      <w:r w:rsidR="00C90037" w:rsidRPr="006F5C64">
        <w:rPr>
          <w:rFonts w:ascii="Times New Roman" w:hAnsi="Times New Roman" w:cs="Times New Roman"/>
        </w:rPr>
        <w:t>del bando di</w:t>
      </w:r>
      <w:r w:rsidRPr="006F5C64">
        <w:rPr>
          <w:rFonts w:ascii="Times New Roman" w:hAnsi="Times New Roman" w:cs="Times New Roman"/>
        </w:rPr>
        <w:t xml:space="preserve"> gara per la locazione dei terreni agricoli statali</w:t>
      </w:r>
    </w:p>
    <w:p w14:paraId="5A13EC48" w14:textId="77777777" w:rsidR="00C90037" w:rsidRPr="006F5C64" w:rsidRDefault="00C90037" w:rsidP="00C9003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lastRenderedPageBreak/>
        <w:t xml:space="preserve">Responsabile: Assessorato agli affari generali </w:t>
      </w:r>
    </w:p>
    <w:p w14:paraId="530C4376" w14:textId="110BD77E" w:rsidR="00B752A2" w:rsidRPr="006F5C64" w:rsidRDefault="00B752A2" w:rsidP="00285AD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Cs/>
        </w:rPr>
        <w:t xml:space="preserve">Delibera sull’indizione </w:t>
      </w:r>
      <w:r w:rsidR="00C90037" w:rsidRPr="006F5C64">
        <w:rPr>
          <w:rFonts w:ascii="Times New Roman" w:hAnsi="Times New Roman" w:cs="Times New Roman"/>
          <w:iCs/>
        </w:rPr>
        <w:t>del bando di</w:t>
      </w:r>
      <w:r w:rsidRPr="006F5C64">
        <w:rPr>
          <w:rFonts w:ascii="Times New Roman" w:hAnsi="Times New Roman" w:cs="Times New Roman"/>
          <w:iCs/>
        </w:rPr>
        <w:t xml:space="preserve"> gara per la vendita dei terreni agricoli statali</w:t>
      </w:r>
    </w:p>
    <w:p w14:paraId="47B342DD" w14:textId="77777777" w:rsidR="00C90037" w:rsidRPr="006F5C64" w:rsidRDefault="00C90037" w:rsidP="00C9003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Assessorato agli affari generali </w:t>
      </w:r>
    </w:p>
    <w:p w14:paraId="1884F2E4" w14:textId="0EC1F6F1" w:rsidR="008B4421" w:rsidRPr="006F5C64" w:rsidRDefault="008B4421" w:rsidP="00285AD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6F5C64">
        <w:rPr>
          <w:rFonts w:ascii="Times New Roman" w:hAnsi="Times New Roman" w:cs="Times New Roman"/>
        </w:rPr>
        <w:t xml:space="preserve">Delibera sulla redazione del Piano </w:t>
      </w:r>
      <w:r w:rsidR="00C90037" w:rsidRPr="006F5C64">
        <w:rPr>
          <w:rFonts w:ascii="Times New Roman" w:hAnsi="Times New Roman" w:cs="Times New Roman"/>
        </w:rPr>
        <w:t>regolatore</w:t>
      </w:r>
      <w:r w:rsidRPr="006F5C64">
        <w:rPr>
          <w:rFonts w:ascii="Times New Roman" w:hAnsi="Times New Roman" w:cs="Times New Roman"/>
        </w:rPr>
        <w:t xml:space="preserve"> </w:t>
      </w:r>
      <w:r w:rsidR="006C1A23" w:rsidRPr="006F5C64">
        <w:rPr>
          <w:rFonts w:ascii="Times New Roman" w:hAnsi="Times New Roman" w:cs="Times New Roman"/>
        </w:rPr>
        <w:t xml:space="preserve">urbanistico </w:t>
      </w:r>
      <w:r w:rsidRPr="006F5C64">
        <w:rPr>
          <w:rFonts w:ascii="Times New Roman" w:hAnsi="Times New Roman" w:cs="Times New Roman"/>
        </w:rPr>
        <w:t xml:space="preserve">del PT di </w:t>
      </w:r>
      <w:proofErr w:type="spellStart"/>
      <w:r w:rsidRPr="006F5C64">
        <w:rPr>
          <w:rFonts w:ascii="Times New Roman" w:hAnsi="Times New Roman" w:cs="Times New Roman"/>
        </w:rPr>
        <w:t>Krč</w:t>
      </w:r>
      <w:proofErr w:type="spellEnd"/>
    </w:p>
    <w:p w14:paraId="66C5B6FF" w14:textId="76CDF135" w:rsidR="008B4421" w:rsidRPr="006F5C64" w:rsidRDefault="008B4421" w:rsidP="00C90037">
      <w:pPr>
        <w:ind w:left="1058" w:firstLine="11"/>
        <w:rPr>
          <w:i/>
        </w:rPr>
      </w:pPr>
      <w:r w:rsidRPr="006F5C64">
        <w:rPr>
          <w:i/>
        </w:rPr>
        <w:t>Responsabile: Assessorato all’assetto territoriale, alla gestione del patrimonio municipale e</w:t>
      </w:r>
      <w:r w:rsidR="00C90037" w:rsidRPr="006F5C64">
        <w:rPr>
          <w:i/>
        </w:rPr>
        <w:t xml:space="preserve"> </w:t>
      </w:r>
      <w:r w:rsidRPr="006F5C64">
        <w:rPr>
          <w:i/>
        </w:rPr>
        <w:t>alle attività comunali</w:t>
      </w:r>
    </w:p>
    <w:p w14:paraId="4A0A360B" w14:textId="7E2F6AF5" w:rsidR="008B4421" w:rsidRPr="006F5C64" w:rsidRDefault="008B4421" w:rsidP="00285AD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iCs/>
        </w:rPr>
      </w:pPr>
      <w:r w:rsidRPr="006F5C64">
        <w:rPr>
          <w:rFonts w:ascii="Times New Roman" w:hAnsi="Times New Roman" w:cs="Times New Roman"/>
        </w:rPr>
        <w:t xml:space="preserve">Delibera sulla redazione del Piano </w:t>
      </w:r>
      <w:r w:rsidR="00C90037" w:rsidRPr="006F5C64">
        <w:rPr>
          <w:rFonts w:ascii="Times New Roman" w:hAnsi="Times New Roman" w:cs="Times New Roman"/>
        </w:rPr>
        <w:t>regolatore</w:t>
      </w:r>
      <w:r w:rsidRPr="006F5C64">
        <w:rPr>
          <w:rFonts w:ascii="Times New Roman" w:hAnsi="Times New Roman" w:cs="Times New Roman"/>
        </w:rPr>
        <w:t xml:space="preserve"> </w:t>
      </w:r>
      <w:r w:rsidR="006C1A23" w:rsidRPr="006F5C64">
        <w:rPr>
          <w:rFonts w:ascii="Times New Roman" w:hAnsi="Times New Roman" w:cs="Times New Roman"/>
        </w:rPr>
        <w:t xml:space="preserve">urbanistico </w:t>
      </w:r>
      <w:r w:rsidRPr="006F5C64">
        <w:rPr>
          <w:rFonts w:ascii="Times New Roman" w:hAnsi="Times New Roman" w:cs="Times New Roman"/>
        </w:rPr>
        <w:t>Stazione est</w:t>
      </w:r>
    </w:p>
    <w:p w14:paraId="0CF0E3A0" w14:textId="7036FD78" w:rsidR="008B4421" w:rsidRPr="006F5C64" w:rsidRDefault="008B4421" w:rsidP="00C90037">
      <w:pPr>
        <w:ind w:left="1058" w:firstLine="11"/>
        <w:rPr>
          <w:i/>
        </w:rPr>
      </w:pPr>
      <w:r w:rsidRPr="006F5C64">
        <w:rPr>
          <w:i/>
        </w:rPr>
        <w:t>Responsabile: Assessorato all’assetto territoriale, alla gestione del patrimonio municipale e</w:t>
      </w:r>
      <w:r w:rsidR="00C90037" w:rsidRPr="006F5C64">
        <w:rPr>
          <w:i/>
        </w:rPr>
        <w:t xml:space="preserve"> </w:t>
      </w:r>
      <w:r w:rsidRPr="006F5C64">
        <w:rPr>
          <w:i/>
        </w:rPr>
        <w:t>alle attività comunali</w:t>
      </w:r>
    </w:p>
    <w:p w14:paraId="10591877" w14:textId="77777777" w:rsidR="00B752A2" w:rsidRPr="006F5C64" w:rsidRDefault="00B752A2"/>
    <w:p w14:paraId="450C4E91" w14:textId="0486B4AF" w:rsidR="00B752A2" w:rsidRPr="006F5C64" w:rsidRDefault="00B752A2">
      <w:pPr>
        <w:rPr>
          <w:b/>
        </w:rPr>
      </w:pPr>
      <w:r w:rsidRPr="006F5C64">
        <w:rPr>
          <w:b/>
        </w:rPr>
        <w:t xml:space="preserve">OTTOBRE </w:t>
      </w:r>
      <w:r w:rsidR="00C90037" w:rsidRPr="006F5C64">
        <w:rPr>
          <w:b/>
        </w:rPr>
        <w:t>–</w:t>
      </w:r>
      <w:r w:rsidRPr="006F5C64">
        <w:rPr>
          <w:b/>
        </w:rPr>
        <w:t xml:space="preserve"> DICEMBRE </w:t>
      </w:r>
    </w:p>
    <w:p w14:paraId="042EF981" w14:textId="77777777" w:rsidR="00EA6DC7" w:rsidRPr="006F5C64" w:rsidRDefault="00EA6DC7">
      <w:pPr>
        <w:rPr>
          <w:b/>
        </w:rPr>
      </w:pPr>
    </w:p>
    <w:p w14:paraId="192681C3" w14:textId="77777777" w:rsidR="00EA6DC7" w:rsidRPr="006F5C64" w:rsidRDefault="00B752A2" w:rsidP="00EA6DC7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Modifiche e integrazioni al Piano di bilancio della Città di Buje-Buie per l’esercizio 2026 </w:t>
      </w:r>
    </w:p>
    <w:p w14:paraId="754CDCA5" w14:textId="77777777" w:rsidR="00EA6DC7" w:rsidRPr="006F5C64" w:rsidRDefault="00B752A2" w:rsidP="00EA6DC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Sindaco, Assessorato agli affari generali </w:t>
      </w:r>
    </w:p>
    <w:p w14:paraId="20B998BC" w14:textId="77777777" w:rsidR="00B752A2" w:rsidRPr="006F5C64" w:rsidRDefault="00B752A2" w:rsidP="00EA6DC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Comitato per la politica economica, lo sviluppo e le finanze </w:t>
      </w:r>
    </w:p>
    <w:p w14:paraId="0B252244" w14:textId="77777777" w:rsidR="00EA6DC7" w:rsidRPr="006F5C64" w:rsidRDefault="00B752A2" w:rsidP="00EA6DC7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 finanziamento dei partiti politici della Città di Buje-Buie per l’anno 2027 </w:t>
      </w:r>
    </w:p>
    <w:p w14:paraId="2AA0467F" w14:textId="77777777" w:rsidR="00EA6DC7" w:rsidRPr="006F5C64" w:rsidRDefault="00B752A2" w:rsidP="00EA6DC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agli affari generali</w:t>
      </w:r>
    </w:p>
    <w:p w14:paraId="61BD4E07" w14:textId="77777777" w:rsidR="00B752A2" w:rsidRPr="006F5C64" w:rsidRDefault="00B752A2" w:rsidP="00EA6DC7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Commissione per lo Statuto, il Regolamento e le questioni amministrative </w:t>
      </w:r>
    </w:p>
    <w:p w14:paraId="36673EDB" w14:textId="65BDCE54" w:rsidR="00933B7E" w:rsidRPr="006F5C64" w:rsidRDefault="00933B7E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Piano di Bilancio della Città di Buje-Buie con i relativi Programmi per l’esercizio 2027 unitamente alle proiezioni per gli anni 2028 e 2029 – </w:t>
      </w:r>
      <w:r w:rsidR="006F5C64" w:rsidRPr="006F5C64">
        <w:rPr>
          <w:rFonts w:ascii="Times New Roman" w:hAnsi="Times New Roman" w:cs="Times New Roman"/>
        </w:rPr>
        <w:t>scadenza</w:t>
      </w:r>
      <w:r w:rsidRPr="006F5C64">
        <w:rPr>
          <w:rFonts w:ascii="Times New Roman" w:hAnsi="Times New Roman" w:cs="Times New Roman"/>
        </w:rPr>
        <w:t>: 15/11/2026</w:t>
      </w:r>
    </w:p>
    <w:p w14:paraId="31E32902" w14:textId="77777777" w:rsidR="00933B7E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Sindaco, Assessorato agli affari generali </w:t>
      </w:r>
    </w:p>
    <w:p w14:paraId="72A8F635" w14:textId="77777777" w:rsidR="00B752A2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Comitato per la politica economica, lo sviluppo e le finanze </w:t>
      </w:r>
    </w:p>
    <w:p w14:paraId="56FA5034" w14:textId="77777777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sull’esecuzione del Bilancio della Città di Buje-Buie per l’esercizio 2027 </w:t>
      </w:r>
    </w:p>
    <w:p w14:paraId="5BE3CBF5" w14:textId="77777777" w:rsidR="00933B7E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Sindaco, Assessorato agli affari generali </w:t>
      </w:r>
    </w:p>
    <w:p w14:paraId="4D145384" w14:textId="77777777" w:rsidR="00B752A2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Comitato per la politica economica, lo sviluppo e le finanze </w:t>
      </w:r>
    </w:p>
    <w:p w14:paraId="1FD4BCCE" w14:textId="77777777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Programma di lavoro del Consiglio cittadino della Città di Buje-Buie per il 2027</w:t>
      </w:r>
    </w:p>
    <w:p w14:paraId="3F5BFA1C" w14:textId="77777777" w:rsidR="00B752A2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Consiglio cittadino della Città di Buje-Buie</w:t>
      </w:r>
    </w:p>
    <w:p w14:paraId="4696E4C1" w14:textId="4EBED6AB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Piano d’azione in materia di calamità naturali per il 2027</w:t>
      </w:r>
    </w:p>
    <w:p w14:paraId="1C2F4E64" w14:textId="124E6F03" w:rsidR="00933B7E" w:rsidRPr="006F5C64" w:rsidRDefault="00933B7E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5DDF1BE8" w14:textId="260B00AB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Piano a medio termine per il </w:t>
      </w:r>
      <w:r w:rsidR="00C545A2">
        <w:rPr>
          <w:rFonts w:ascii="Times New Roman" w:hAnsi="Times New Roman" w:cs="Times New Roman"/>
        </w:rPr>
        <w:t>rilascio</w:t>
      </w:r>
      <w:r w:rsidRPr="006F5C64">
        <w:rPr>
          <w:rFonts w:ascii="Times New Roman" w:hAnsi="Times New Roman" w:cs="Times New Roman"/>
        </w:rPr>
        <w:t xml:space="preserve"> delle concessioni nel settore </w:t>
      </w:r>
      <w:r w:rsidR="006F5C64" w:rsidRPr="006F5C64">
        <w:rPr>
          <w:rFonts w:ascii="Times New Roman" w:hAnsi="Times New Roman" w:cs="Times New Roman"/>
        </w:rPr>
        <w:t>d</w:t>
      </w:r>
      <w:r w:rsidRPr="006F5C64">
        <w:rPr>
          <w:rFonts w:ascii="Times New Roman" w:hAnsi="Times New Roman" w:cs="Times New Roman"/>
        </w:rPr>
        <w:t xml:space="preserve">ei servizi comunali </w:t>
      </w:r>
    </w:p>
    <w:p w14:paraId="1F0F375D" w14:textId="4F59AE43" w:rsidR="00B752A2" w:rsidRPr="006F5C64" w:rsidRDefault="00B752A2" w:rsidP="006F5C64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="00933B7E" w:rsidRPr="006F5C64">
        <w:rPr>
          <w:rFonts w:ascii="Times New Roman" w:hAnsi="Times New Roman" w:cs="Times New Roman"/>
          <w:i/>
        </w:rPr>
        <w:t>alle attività comunali</w:t>
      </w:r>
    </w:p>
    <w:p w14:paraId="25CBB471" w14:textId="0552FCD1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Piano annuale per il </w:t>
      </w:r>
      <w:r w:rsidR="00C545A2">
        <w:rPr>
          <w:rFonts w:ascii="Times New Roman" w:hAnsi="Times New Roman" w:cs="Times New Roman"/>
        </w:rPr>
        <w:t>rilascio</w:t>
      </w:r>
      <w:r w:rsidRPr="006F5C64">
        <w:rPr>
          <w:rFonts w:ascii="Times New Roman" w:hAnsi="Times New Roman" w:cs="Times New Roman"/>
        </w:rPr>
        <w:t xml:space="preserve"> delle concessioni nel settore dei servizi comunali per il 2027</w:t>
      </w:r>
    </w:p>
    <w:p w14:paraId="3AF2B61E" w14:textId="2A31D23B" w:rsidR="00933B7E" w:rsidRPr="006F5C64" w:rsidRDefault="00933B7E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0C4166EE" w14:textId="58BDA752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sull’indizione </w:t>
      </w:r>
      <w:r w:rsidR="006F5C64" w:rsidRPr="006F5C64">
        <w:rPr>
          <w:rFonts w:ascii="Times New Roman" w:hAnsi="Times New Roman" w:cs="Times New Roman"/>
        </w:rPr>
        <w:t>del bando di</w:t>
      </w:r>
      <w:r w:rsidRPr="006F5C64">
        <w:rPr>
          <w:rFonts w:ascii="Times New Roman" w:hAnsi="Times New Roman" w:cs="Times New Roman"/>
        </w:rPr>
        <w:t xml:space="preserve"> gara per la vendita degli immobili di proprietà della Città di Buje-Buie</w:t>
      </w:r>
    </w:p>
    <w:p w14:paraId="363768A9" w14:textId="77777777" w:rsidR="006F5C64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Responsabile: Assessorato all’assetto territoriale e alla gestione del patrimonio municipale </w:t>
      </w:r>
    </w:p>
    <w:p w14:paraId="44167D9F" w14:textId="7DFE2AEF" w:rsidR="00B752A2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 xml:space="preserve">Organo di lavoro: Commissione per l’attuazione </w:t>
      </w:r>
      <w:r w:rsidR="006F5C64" w:rsidRPr="006F5C64">
        <w:rPr>
          <w:rFonts w:ascii="Times New Roman" w:hAnsi="Times New Roman" w:cs="Times New Roman"/>
          <w:i/>
        </w:rPr>
        <w:t>dei bandi di gara</w:t>
      </w:r>
      <w:r w:rsidRPr="006F5C64">
        <w:rPr>
          <w:rFonts w:ascii="Times New Roman" w:hAnsi="Times New Roman" w:cs="Times New Roman"/>
          <w:i/>
        </w:rPr>
        <w:t xml:space="preserve"> per la vendita e la locazione degli immobili di proprietà della Città di Buje-Buie </w:t>
      </w:r>
    </w:p>
    <w:p w14:paraId="2DDE0957" w14:textId="77777777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 xml:space="preserve">Delibera sull’accettazione dell’offerta più vantaggiosa nella procedura di vendita degli </w:t>
      </w:r>
      <w:r w:rsidRPr="006F5C64">
        <w:rPr>
          <w:rFonts w:ascii="Times New Roman" w:hAnsi="Times New Roman" w:cs="Times New Roman"/>
        </w:rPr>
        <w:lastRenderedPageBreak/>
        <w:t xml:space="preserve">immobili di proprietà della Città di Buje-Buie </w:t>
      </w:r>
    </w:p>
    <w:p w14:paraId="3D194DEC" w14:textId="77777777" w:rsidR="006F5C64" w:rsidRPr="006F5C64" w:rsidRDefault="00933B7E" w:rsidP="006F5C64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</w:t>
      </w:r>
      <w:r w:rsidR="006F5C64" w:rsidRPr="006F5C64">
        <w:rPr>
          <w:rFonts w:ascii="Times New Roman" w:hAnsi="Times New Roman" w:cs="Times New Roman"/>
          <w:i/>
        </w:rPr>
        <w:t>i</w:t>
      </w:r>
    </w:p>
    <w:p w14:paraId="68C7D02F" w14:textId="31C890C4" w:rsidR="00B752A2" w:rsidRPr="006F5C64" w:rsidRDefault="00461BCA" w:rsidP="006F5C64">
      <w:pPr>
        <w:pStyle w:val="Odlomakpopisa"/>
        <w:ind w:left="1069" w:firstLine="0"/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  <w:i/>
        </w:rPr>
        <w:t xml:space="preserve">Organo di lavoro: Commissione per l’attuazione </w:t>
      </w:r>
      <w:r w:rsidR="006F5C64" w:rsidRPr="006F5C64">
        <w:rPr>
          <w:rFonts w:ascii="Times New Roman" w:hAnsi="Times New Roman" w:cs="Times New Roman"/>
          <w:i/>
        </w:rPr>
        <w:t>dei bandi di gara</w:t>
      </w:r>
      <w:r w:rsidRPr="006F5C64">
        <w:rPr>
          <w:rFonts w:ascii="Times New Roman" w:hAnsi="Times New Roman" w:cs="Times New Roman"/>
          <w:i/>
        </w:rPr>
        <w:t xml:space="preserve"> per la vendita e la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locazione degli immobili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="00933B7E" w:rsidRPr="006F5C64">
        <w:rPr>
          <w:rFonts w:ascii="Times New Roman" w:hAnsi="Times New Roman" w:cs="Times New Roman"/>
          <w:i/>
        </w:rPr>
        <w:t>di proprietà della Città di Buje-Buie</w:t>
      </w:r>
    </w:p>
    <w:p w14:paraId="548A9701" w14:textId="1BE50AD2" w:rsidR="00933B7E" w:rsidRPr="006F5C64" w:rsidRDefault="00B752A2" w:rsidP="00933B7E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6F5C64">
        <w:rPr>
          <w:rFonts w:ascii="Times New Roman" w:hAnsi="Times New Roman" w:cs="Times New Roman"/>
        </w:rPr>
        <w:t>Delibera sulla selezione delle offerte più vantaggiose in seguito alla conclusione del</w:t>
      </w:r>
      <w:r w:rsidR="006F5C64" w:rsidRPr="006F5C64">
        <w:rPr>
          <w:rFonts w:ascii="Times New Roman" w:hAnsi="Times New Roman" w:cs="Times New Roman"/>
        </w:rPr>
        <w:t xml:space="preserve"> bando di</w:t>
      </w:r>
      <w:r w:rsidRPr="006F5C64">
        <w:rPr>
          <w:rFonts w:ascii="Times New Roman" w:hAnsi="Times New Roman" w:cs="Times New Roman"/>
        </w:rPr>
        <w:t xml:space="preserve"> gara per la vendita dei terreni agricoli statali </w:t>
      </w:r>
    </w:p>
    <w:p w14:paraId="63CFEBD6" w14:textId="3CDCEC7C" w:rsidR="00B752A2" w:rsidRPr="006F5C64" w:rsidRDefault="00B752A2" w:rsidP="00933B7E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agli affari generali</w:t>
      </w:r>
    </w:p>
    <w:p w14:paraId="3A974EDA" w14:textId="6D76910F" w:rsidR="008B4421" w:rsidRPr="006F5C64" w:rsidRDefault="008B4421" w:rsidP="008B442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6F5C64">
        <w:rPr>
          <w:rFonts w:ascii="Times New Roman" w:hAnsi="Times New Roman" w:cs="Times New Roman"/>
          <w:iCs/>
        </w:rPr>
        <w:t xml:space="preserve">Delibera sull’adozione del Piano </w:t>
      </w:r>
      <w:r w:rsidR="006F5C64" w:rsidRPr="006F5C64">
        <w:rPr>
          <w:rFonts w:ascii="Times New Roman" w:hAnsi="Times New Roman" w:cs="Times New Roman"/>
          <w:iCs/>
        </w:rPr>
        <w:t>regolatore</w:t>
      </w:r>
      <w:r w:rsidRPr="006F5C64">
        <w:rPr>
          <w:rFonts w:ascii="Times New Roman" w:hAnsi="Times New Roman" w:cs="Times New Roman"/>
          <w:iCs/>
        </w:rPr>
        <w:t xml:space="preserve"> </w:t>
      </w:r>
      <w:r w:rsidR="006C1A23" w:rsidRPr="006F5C64">
        <w:rPr>
          <w:rFonts w:ascii="Times New Roman" w:hAnsi="Times New Roman" w:cs="Times New Roman"/>
          <w:iCs/>
        </w:rPr>
        <w:t xml:space="preserve">urbanistico </w:t>
      </w:r>
      <w:r w:rsidRPr="006F5C64">
        <w:rPr>
          <w:rFonts w:ascii="Times New Roman" w:hAnsi="Times New Roman" w:cs="Times New Roman"/>
          <w:iCs/>
        </w:rPr>
        <w:t>della Zona commerciale di Stazione</w:t>
      </w:r>
    </w:p>
    <w:p w14:paraId="2486B0A2" w14:textId="7962E0D5" w:rsidR="008B4421" w:rsidRPr="006F5C64" w:rsidRDefault="008B4421" w:rsidP="006F5C64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5E32F411" w14:textId="1F8F742B" w:rsidR="008B4421" w:rsidRPr="006F5C64" w:rsidRDefault="008B4421" w:rsidP="008B442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Cs/>
        </w:rPr>
      </w:pPr>
      <w:r w:rsidRPr="006F5C64">
        <w:rPr>
          <w:rFonts w:ascii="Times New Roman" w:hAnsi="Times New Roman" w:cs="Times New Roman"/>
          <w:iCs/>
        </w:rPr>
        <w:t xml:space="preserve">Delibera sull’adozione del Piano </w:t>
      </w:r>
      <w:r w:rsidR="006F5C64" w:rsidRPr="006F5C64">
        <w:rPr>
          <w:rFonts w:ascii="Times New Roman" w:hAnsi="Times New Roman" w:cs="Times New Roman"/>
          <w:iCs/>
        </w:rPr>
        <w:t xml:space="preserve">regolatore </w:t>
      </w:r>
      <w:r w:rsidR="006C1A23" w:rsidRPr="006F5C64">
        <w:rPr>
          <w:rFonts w:ascii="Times New Roman" w:hAnsi="Times New Roman" w:cs="Times New Roman"/>
          <w:iCs/>
        </w:rPr>
        <w:t xml:space="preserve">urbanistico </w:t>
      </w:r>
      <w:r w:rsidR="006F5C64" w:rsidRPr="006F5C64">
        <w:rPr>
          <w:rFonts w:ascii="Times New Roman" w:hAnsi="Times New Roman" w:cs="Times New Roman"/>
          <w:iCs/>
        </w:rPr>
        <w:t>di</w:t>
      </w:r>
      <w:r w:rsidRPr="006F5C64">
        <w:rPr>
          <w:rFonts w:ascii="Times New Roman" w:hAnsi="Times New Roman" w:cs="Times New Roman"/>
          <w:iCs/>
        </w:rPr>
        <w:t xml:space="preserve"> Brolo</w:t>
      </w:r>
    </w:p>
    <w:p w14:paraId="5B3C529D" w14:textId="231DB437" w:rsidR="008B4421" w:rsidRPr="006F5C64" w:rsidRDefault="008B4421" w:rsidP="008B4421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343A299A" w14:textId="4A4971EC" w:rsidR="008B4421" w:rsidRPr="006F5C64" w:rsidRDefault="008B4421" w:rsidP="008B4421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Cs/>
        </w:rPr>
        <w:t xml:space="preserve">Delibera sull’adozione del Piano </w:t>
      </w:r>
      <w:r w:rsidR="006F5C64" w:rsidRPr="006F5C64">
        <w:rPr>
          <w:rFonts w:ascii="Times New Roman" w:hAnsi="Times New Roman" w:cs="Times New Roman"/>
          <w:iCs/>
        </w:rPr>
        <w:t>regolatore</w:t>
      </w:r>
      <w:r w:rsidRPr="006F5C64">
        <w:rPr>
          <w:rFonts w:ascii="Times New Roman" w:hAnsi="Times New Roman" w:cs="Times New Roman"/>
          <w:iCs/>
        </w:rPr>
        <w:t xml:space="preserve"> </w:t>
      </w:r>
      <w:r w:rsidR="006C1A23" w:rsidRPr="006F5C64">
        <w:rPr>
          <w:rFonts w:ascii="Times New Roman" w:hAnsi="Times New Roman" w:cs="Times New Roman"/>
          <w:iCs/>
        </w:rPr>
        <w:t xml:space="preserve">urbanistico </w:t>
      </w:r>
      <w:r w:rsidRPr="006F5C64">
        <w:rPr>
          <w:rFonts w:ascii="Times New Roman" w:hAnsi="Times New Roman" w:cs="Times New Roman"/>
          <w:iCs/>
        </w:rPr>
        <w:t>di San Sebastian</w:t>
      </w:r>
    </w:p>
    <w:p w14:paraId="539A8E9B" w14:textId="42C116F7" w:rsidR="008B4421" w:rsidRPr="006F5C64" w:rsidRDefault="008B4421" w:rsidP="008B4421">
      <w:pPr>
        <w:pStyle w:val="Odlomakpopisa"/>
        <w:ind w:left="1069" w:firstLine="0"/>
        <w:rPr>
          <w:rFonts w:ascii="Times New Roman" w:hAnsi="Times New Roman" w:cs="Times New Roman"/>
          <w:i/>
        </w:rPr>
      </w:pPr>
      <w:r w:rsidRPr="006F5C64">
        <w:rPr>
          <w:rFonts w:ascii="Times New Roman" w:hAnsi="Times New Roman" w:cs="Times New Roman"/>
          <w:i/>
        </w:rPr>
        <w:t>Responsabile: Assessorato all’assetto territoriale, alla gestione del patrimonio municipale e</w:t>
      </w:r>
      <w:r w:rsidR="006F5C64" w:rsidRPr="006F5C64">
        <w:rPr>
          <w:rFonts w:ascii="Times New Roman" w:hAnsi="Times New Roman" w:cs="Times New Roman"/>
          <w:i/>
        </w:rPr>
        <w:t xml:space="preserve"> </w:t>
      </w:r>
      <w:r w:rsidRPr="006F5C64">
        <w:rPr>
          <w:rFonts w:ascii="Times New Roman" w:hAnsi="Times New Roman" w:cs="Times New Roman"/>
          <w:i/>
        </w:rPr>
        <w:t>alle attività comunali</w:t>
      </w:r>
    </w:p>
    <w:p w14:paraId="6B5DBE87" w14:textId="77777777" w:rsidR="00B752A2" w:rsidRPr="006F5C64" w:rsidRDefault="00B752A2"/>
    <w:p w14:paraId="0663224E" w14:textId="77777777" w:rsidR="00933B7E" w:rsidRPr="006F5C64" w:rsidRDefault="00933B7E"/>
    <w:p w14:paraId="2427B51F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DISPOSIZIONI ATTUATIVE</w:t>
      </w:r>
    </w:p>
    <w:p w14:paraId="225C353D" w14:textId="77777777" w:rsidR="00933B7E" w:rsidRPr="006F5C64" w:rsidRDefault="00933B7E" w:rsidP="00933B7E">
      <w:pPr>
        <w:jc w:val="center"/>
        <w:rPr>
          <w:b/>
        </w:rPr>
      </w:pPr>
    </w:p>
    <w:p w14:paraId="467329DF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IV.</w:t>
      </w:r>
    </w:p>
    <w:p w14:paraId="4B1A1924" w14:textId="77777777" w:rsidR="00933B7E" w:rsidRPr="006F5C64" w:rsidRDefault="00933B7E" w:rsidP="00933B7E">
      <w:pPr>
        <w:jc w:val="center"/>
        <w:rPr>
          <w:b/>
        </w:rPr>
      </w:pPr>
    </w:p>
    <w:p w14:paraId="68E9E5DE" w14:textId="0F21AAF2" w:rsidR="00CD1387" w:rsidRPr="006F5C64" w:rsidRDefault="00B752A2" w:rsidP="00933B7E">
      <w:pPr>
        <w:jc w:val="both"/>
      </w:pPr>
      <w:r w:rsidRPr="006F5C64">
        <w:t xml:space="preserve">Tutti gli atti previsti dal presente Programma e che </w:t>
      </w:r>
      <w:r w:rsidR="00CD1387">
        <w:t>risultano</w:t>
      </w:r>
      <w:r w:rsidRPr="006F5C64">
        <w:t xml:space="preserve"> soggetti </w:t>
      </w:r>
      <w:r w:rsidR="007A12F6">
        <w:t>alle scadenze</w:t>
      </w:r>
      <w:r w:rsidR="00CD1387">
        <w:t xml:space="preserve"> stabilit</w:t>
      </w:r>
      <w:r w:rsidR="007A12F6">
        <w:t>e</w:t>
      </w:r>
      <w:r w:rsidR="00CD1387">
        <w:t xml:space="preserve"> dalla </w:t>
      </w:r>
      <w:r w:rsidRPr="006F5C64">
        <w:t xml:space="preserve">legge devono essere trattati nella seduta del Consiglio cittadino entro </w:t>
      </w:r>
      <w:r w:rsidR="00CD1387">
        <w:t>i termini prescritti</w:t>
      </w:r>
      <w:r w:rsidRPr="006F5C64">
        <w:t>. Oltre agli argomenti contenuti al punto III.</w:t>
      </w:r>
      <w:r w:rsidR="00635E18">
        <w:t xml:space="preserve"> </w:t>
      </w:r>
      <w:r w:rsidR="00CD1387">
        <w:t xml:space="preserve">con i quali </w:t>
      </w:r>
      <w:r w:rsidR="00CD1387" w:rsidRPr="00CD1387">
        <w:t>si decide direttamente in merito alle esigenze dei cittadini</w:t>
      </w:r>
      <w:r w:rsidR="00CD1387" w:rsidRPr="006F5C64">
        <w:t xml:space="preserve"> </w:t>
      </w:r>
      <w:r w:rsidRPr="006F5C64">
        <w:t xml:space="preserve">in materia di servizi comunali, pianificazione territoriale, </w:t>
      </w:r>
      <w:r w:rsidR="00635E18">
        <w:t>educazione</w:t>
      </w:r>
      <w:r w:rsidRPr="006F5C64">
        <w:t xml:space="preserve"> prescola</w:t>
      </w:r>
      <w:r w:rsidR="00635E18">
        <w:t>re</w:t>
      </w:r>
      <w:r w:rsidRPr="006F5C64">
        <w:t xml:space="preserve">, istruzione e formazione, assistenza sociale e sanità, cultura, sport e </w:t>
      </w:r>
      <w:r w:rsidR="00635E18">
        <w:t>ricreazione</w:t>
      </w:r>
      <w:r w:rsidRPr="006F5C64">
        <w:t xml:space="preserve">, tutela dell’ambiente e simili, il Consiglio cittadino, nell’ambito delle proprie competenze di autogoverno, provvederà a trattare e </w:t>
      </w:r>
      <w:r w:rsidR="00635E18">
        <w:t xml:space="preserve">a </w:t>
      </w:r>
      <w:r w:rsidRPr="006F5C64">
        <w:t xml:space="preserve">promuovere la </w:t>
      </w:r>
      <w:r w:rsidR="00635E18">
        <w:t xml:space="preserve">risoluzione </w:t>
      </w:r>
      <w:r w:rsidR="007A12F6">
        <w:t xml:space="preserve">delle </w:t>
      </w:r>
      <w:r w:rsidR="00635E18">
        <w:t>altre questioni</w:t>
      </w:r>
      <w:r w:rsidRPr="006F5C64">
        <w:t xml:space="preserve"> direttamente co</w:t>
      </w:r>
      <w:r w:rsidR="00635E18">
        <w:t xml:space="preserve">nnesse </w:t>
      </w:r>
      <w:r w:rsidRPr="006F5C64">
        <w:t xml:space="preserve">al miglioramento </w:t>
      </w:r>
      <w:r w:rsidR="00635E18">
        <w:t>de</w:t>
      </w:r>
      <w:r w:rsidRPr="006F5C64">
        <w:t>llo sviluppo della Città di Bu</w:t>
      </w:r>
      <w:r w:rsidR="00635E18">
        <w:t>je-</w:t>
      </w:r>
      <w:r w:rsidRPr="006F5C64">
        <w:t xml:space="preserve">Buie, </w:t>
      </w:r>
      <w:r w:rsidR="007A12F6">
        <w:t>le</w:t>
      </w:r>
      <w:r w:rsidRPr="006F5C64">
        <w:t xml:space="preserve"> quali non </w:t>
      </w:r>
      <w:r w:rsidR="00635E18">
        <w:t xml:space="preserve">è stato possibile prevedere </w:t>
      </w:r>
      <w:r w:rsidRPr="006F5C64">
        <w:t xml:space="preserve">al momento della redazione del presente Programma. Per gli atti di cui al c. 2 del presente punto </w:t>
      </w:r>
      <w:r w:rsidR="00635E18">
        <w:t xml:space="preserve">e </w:t>
      </w:r>
      <w:r w:rsidRPr="006F5C64">
        <w:t xml:space="preserve">soggetti </w:t>
      </w:r>
      <w:r w:rsidR="007A12F6">
        <w:t>alle scadenze</w:t>
      </w:r>
      <w:r w:rsidRPr="006F5C64">
        <w:t xml:space="preserve"> </w:t>
      </w:r>
      <w:r w:rsidR="00635E18">
        <w:t>stabilit</w:t>
      </w:r>
      <w:r w:rsidR="007A12F6">
        <w:t>e</w:t>
      </w:r>
      <w:r w:rsidR="00635E18">
        <w:t xml:space="preserve"> dalla </w:t>
      </w:r>
      <w:r w:rsidRPr="006F5C64">
        <w:t xml:space="preserve">legge </w:t>
      </w:r>
      <w:r w:rsidR="00635E18">
        <w:t>possono essere convocate s</w:t>
      </w:r>
      <w:r w:rsidRPr="006F5C64">
        <w:t>edute straordinarie del Consiglio cittadino.</w:t>
      </w:r>
    </w:p>
    <w:p w14:paraId="0A951D6C" w14:textId="77777777" w:rsidR="00933B7E" w:rsidRPr="006F5C64" w:rsidRDefault="00933B7E" w:rsidP="00933B7E">
      <w:pPr>
        <w:jc w:val="both"/>
      </w:pPr>
    </w:p>
    <w:p w14:paraId="15967FA5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V.</w:t>
      </w:r>
    </w:p>
    <w:p w14:paraId="49AB9463" w14:textId="77777777" w:rsidR="00933B7E" w:rsidRPr="006F5C64" w:rsidRDefault="00933B7E" w:rsidP="00933B7E">
      <w:pPr>
        <w:jc w:val="center"/>
        <w:rPr>
          <w:b/>
        </w:rPr>
      </w:pPr>
    </w:p>
    <w:p w14:paraId="566883B0" w14:textId="17D44B8D" w:rsidR="00B752A2" w:rsidRDefault="00B752A2" w:rsidP="00933B7E">
      <w:pPr>
        <w:jc w:val="both"/>
      </w:pPr>
      <w:r w:rsidRPr="006F5C64">
        <w:t xml:space="preserve">Tutti gli argomenti </w:t>
      </w:r>
      <w:r w:rsidR="007A12F6">
        <w:t xml:space="preserve">di cui </w:t>
      </w:r>
      <w:r w:rsidRPr="006F5C64">
        <w:t>ai punti III</w:t>
      </w:r>
      <w:r w:rsidR="007A12F6">
        <w:t>.</w:t>
      </w:r>
      <w:r w:rsidRPr="006F5C64">
        <w:t xml:space="preserve"> e IV</w:t>
      </w:r>
      <w:r w:rsidR="007A12F6">
        <w:t>.</w:t>
      </w:r>
      <w:r w:rsidRPr="006F5C64">
        <w:t xml:space="preserve"> del presente Programma per i quali è pre</w:t>
      </w:r>
      <w:r w:rsidR="007A12F6">
        <w:t>scritta l’adunanza</w:t>
      </w:r>
      <w:r w:rsidRPr="006F5C64">
        <w:t xml:space="preserve"> di un organo di lavoro prima </w:t>
      </w:r>
      <w:r w:rsidR="007A12F6">
        <w:t xml:space="preserve">dello svolgimento </w:t>
      </w:r>
      <w:r w:rsidRPr="006F5C64">
        <w:t>dell</w:t>
      </w:r>
      <w:r w:rsidR="007A12F6">
        <w:t>e</w:t>
      </w:r>
      <w:r w:rsidRPr="006F5C64">
        <w:t xml:space="preserve"> sedut</w:t>
      </w:r>
      <w:r w:rsidR="007A12F6">
        <w:t>e</w:t>
      </w:r>
      <w:r w:rsidRPr="006F5C64">
        <w:t xml:space="preserve"> del Consiglio cittadino saranno discussi dagli organi di lavoro permanenti o temporanei del Consiglio cittadino della Città di Buje-Buie.</w:t>
      </w:r>
    </w:p>
    <w:p w14:paraId="0290DC18" w14:textId="77777777" w:rsidR="00933B7E" w:rsidRDefault="00933B7E"/>
    <w:p w14:paraId="65C7A8E9" w14:textId="77777777" w:rsidR="007A12F6" w:rsidRDefault="007A12F6"/>
    <w:p w14:paraId="3F7B81A5" w14:textId="77777777" w:rsidR="007A12F6" w:rsidRPr="006F5C64" w:rsidRDefault="007A12F6"/>
    <w:p w14:paraId="0A584071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VI.</w:t>
      </w:r>
    </w:p>
    <w:p w14:paraId="76ACD99C" w14:textId="77777777" w:rsidR="00933B7E" w:rsidRPr="006F5C64" w:rsidRDefault="00933B7E" w:rsidP="00933B7E">
      <w:pPr>
        <w:jc w:val="center"/>
        <w:rPr>
          <w:b/>
        </w:rPr>
      </w:pPr>
    </w:p>
    <w:p w14:paraId="60252D19" w14:textId="23BE4370" w:rsidR="00933B7E" w:rsidRPr="006F5C64" w:rsidRDefault="00B752A2" w:rsidP="00933B7E">
      <w:pPr>
        <w:jc w:val="both"/>
      </w:pPr>
      <w:r w:rsidRPr="006F5C64">
        <w:t xml:space="preserve">Le sedute del Consiglio cittadino e degli organi di lavoro del Consiglio si terranno in forma pubblica, e ai cittadini interessati sarà consentita la partecipazione alle sedute del Consiglio, salvo </w:t>
      </w:r>
      <w:r w:rsidR="007A12F6">
        <w:t>nei casi in cui</w:t>
      </w:r>
      <w:r w:rsidRPr="006F5C64">
        <w:t xml:space="preserve"> il Consiglio, </w:t>
      </w:r>
      <w:r w:rsidR="007A12F6">
        <w:t xml:space="preserve">in conformità </w:t>
      </w:r>
      <w:r w:rsidRPr="006F5C64">
        <w:t xml:space="preserve">alle disposizioni del Regolamento, decida che l’intera seduta o parte di </w:t>
      </w:r>
      <w:r w:rsidR="007A12F6">
        <w:t>questa</w:t>
      </w:r>
      <w:r w:rsidRPr="006F5C64">
        <w:t xml:space="preserve"> si svolga a porte chiuse. </w:t>
      </w:r>
    </w:p>
    <w:p w14:paraId="0D3FF752" w14:textId="6600A443" w:rsidR="00B752A2" w:rsidRDefault="00B752A2" w:rsidP="00933B7E">
      <w:pPr>
        <w:jc w:val="both"/>
      </w:pPr>
      <w:r w:rsidRPr="006F5C64">
        <w:t xml:space="preserve">Il pubblico sarà puntualmente informato </w:t>
      </w:r>
      <w:r w:rsidR="007A12F6">
        <w:t>in merito a</w:t>
      </w:r>
      <w:r w:rsidRPr="006F5C64">
        <w:t xml:space="preserve">ll’operato </w:t>
      </w:r>
      <w:r w:rsidR="007A12F6">
        <w:t xml:space="preserve">svolto dal </w:t>
      </w:r>
      <w:r w:rsidRPr="006F5C64">
        <w:t xml:space="preserve">Consiglio cittadino e </w:t>
      </w:r>
      <w:r w:rsidR="007A12F6">
        <w:t>a</w:t>
      </w:r>
      <w:r w:rsidRPr="006F5C64">
        <w:t xml:space="preserve">lle deliberazioni che il Consiglio discuterà e </w:t>
      </w:r>
      <w:r w:rsidR="007A12F6">
        <w:t xml:space="preserve">successivamente </w:t>
      </w:r>
      <w:r w:rsidRPr="006F5C64">
        <w:t xml:space="preserve">adotterà mediante la pubblicazione degli atti nella gazzetta ufficiale, la pubblicazione sul sito web della Città, </w:t>
      </w:r>
      <w:r w:rsidR="007A12F6">
        <w:t xml:space="preserve">le </w:t>
      </w:r>
      <w:r w:rsidRPr="006F5C64">
        <w:t xml:space="preserve">conferenze stampa, </w:t>
      </w:r>
      <w:r w:rsidR="007A12F6">
        <w:t xml:space="preserve">tramite </w:t>
      </w:r>
      <w:r w:rsidRPr="006F5C64">
        <w:t xml:space="preserve">i media nonché secondo altre modalità </w:t>
      </w:r>
      <w:r w:rsidR="000D01FF">
        <w:t xml:space="preserve">ritenute </w:t>
      </w:r>
      <w:r w:rsidR="007A12F6">
        <w:t>appropriate</w:t>
      </w:r>
      <w:r w:rsidRPr="006F5C64">
        <w:t>.</w:t>
      </w:r>
    </w:p>
    <w:p w14:paraId="7067E3CE" w14:textId="77777777" w:rsidR="00397D7A" w:rsidRPr="006F5C64" w:rsidRDefault="00397D7A" w:rsidP="00933B7E">
      <w:pPr>
        <w:jc w:val="both"/>
      </w:pPr>
    </w:p>
    <w:p w14:paraId="5C9B56F0" w14:textId="77777777" w:rsidR="00B752A2" w:rsidRPr="006F5C64" w:rsidRDefault="00B752A2" w:rsidP="00461BCA">
      <w:pPr>
        <w:ind w:firstLine="0"/>
        <w:jc w:val="center"/>
        <w:rPr>
          <w:b/>
        </w:rPr>
      </w:pPr>
      <w:r w:rsidRPr="006F5C64">
        <w:rPr>
          <w:b/>
        </w:rPr>
        <w:t>VII.</w:t>
      </w:r>
    </w:p>
    <w:p w14:paraId="4E630DD4" w14:textId="77777777" w:rsidR="00933B7E" w:rsidRPr="006F5C64" w:rsidRDefault="00933B7E" w:rsidP="00933B7E">
      <w:pPr>
        <w:jc w:val="center"/>
        <w:rPr>
          <w:b/>
        </w:rPr>
      </w:pPr>
    </w:p>
    <w:p w14:paraId="49165349" w14:textId="15A5A799" w:rsidR="00B752A2" w:rsidRPr="006F5C64" w:rsidRDefault="00B752A2" w:rsidP="00933B7E">
      <w:pPr>
        <w:jc w:val="both"/>
      </w:pPr>
      <w:r w:rsidRPr="006F5C64">
        <w:t>Il Programma di lavoro costituisce la base per l’</w:t>
      </w:r>
      <w:r w:rsidR="000D01FF">
        <w:t>attività</w:t>
      </w:r>
      <w:r w:rsidRPr="006F5C64">
        <w:t xml:space="preserve"> del Consiglio cittadino della Città di Buje-Buie e concerne il periodo gennaio – dicembre 2026. </w:t>
      </w:r>
    </w:p>
    <w:p w14:paraId="5A6550BD" w14:textId="2666DFEF" w:rsidR="000D01FF" w:rsidRPr="006F5C64" w:rsidRDefault="00B752A2" w:rsidP="00933B7E">
      <w:pPr>
        <w:jc w:val="both"/>
      </w:pPr>
      <w:r w:rsidRPr="006F5C64">
        <w:t>Il presente Programma entra in vigore l’ottavo giorno successivo alla sua pubblicazione nella “Gazzetta ufficiale della Città di Buje-Buie”.</w:t>
      </w:r>
    </w:p>
    <w:p w14:paraId="43D9FB7E" w14:textId="77777777" w:rsidR="00B752A2" w:rsidRPr="006F5C64" w:rsidRDefault="00B752A2" w:rsidP="00933B7E">
      <w:pPr>
        <w:jc w:val="both"/>
      </w:pPr>
    </w:p>
    <w:p w14:paraId="1C91EE83" w14:textId="77777777" w:rsidR="00B752A2" w:rsidRPr="006F5C64" w:rsidRDefault="00B752A2"/>
    <w:p w14:paraId="2577D3FC" w14:textId="77777777" w:rsidR="00B752A2" w:rsidRPr="006F5C64" w:rsidRDefault="00933B7E" w:rsidP="00933B7E">
      <w:pPr>
        <w:ind w:firstLine="0"/>
      </w:pPr>
      <w:r w:rsidRPr="006F5C64">
        <w:t xml:space="preserve">KLASA/SIGLA AMM.VA: 024-02/25-01/15 </w:t>
      </w:r>
    </w:p>
    <w:p w14:paraId="010C2D76" w14:textId="77777777" w:rsidR="00B752A2" w:rsidRPr="006F5C64" w:rsidRDefault="00B752A2" w:rsidP="00933B7E">
      <w:pPr>
        <w:tabs>
          <w:tab w:val="left" w:pos="142"/>
        </w:tabs>
        <w:ind w:firstLine="0"/>
      </w:pPr>
      <w:r w:rsidRPr="006F5C64">
        <w:t>URBROJ/N. PROT.: 2163-2-02/1-25-3</w:t>
      </w:r>
    </w:p>
    <w:p w14:paraId="4B38C336" w14:textId="77777777" w:rsidR="00B752A2" w:rsidRPr="006F5C64" w:rsidRDefault="00933B7E" w:rsidP="00933B7E">
      <w:pPr>
        <w:ind w:firstLine="0"/>
      </w:pPr>
      <w:r w:rsidRPr="006F5C64">
        <w:t xml:space="preserve">Buje-Buje, 19/12/2025 </w:t>
      </w:r>
    </w:p>
    <w:p w14:paraId="5BA5C310" w14:textId="77777777" w:rsidR="00B752A2" w:rsidRPr="006F5C64" w:rsidRDefault="00B752A2"/>
    <w:p w14:paraId="013916F5" w14:textId="77777777" w:rsidR="00B752A2" w:rsidRPr="006F5C64" w:rsidRDefault="00B752A2"/>
    <w:p w14:paraId="063255D4" w14:textId="77777777" w:rsidR="00B752A2" w:rsidRPr="006F5C64" w:rsidRDefault="00B752A2"/>
    <w:p w14:paraId="5413488F" w14:textId="77777777" w:rsidR="00B752A2" w:rsidRPr="006F5C64" w:rsidRDefault="00933B7E" w:rsidP="00933B7E">
      <w:pPr>
        <w:jc w:val="center"/>
      </w:pPr>
      <w:r w:rsidRPr="006F5C64">
        <w:t>IL CONSIGLIO CITTADINO DELLA CITTÀ DI BUJE-BUIE</w:t>
      </w:r>
    </w:p>
    <w:p w14:paraId="02D3712C" w14:textId="77777777" w:rsidR="00B752A2" w:rsidRPr="006F5C64" w:rsidRDefault="00B752A2" w:rsidP="00933B7E">
      <w:pPr>
        <w:jc w:val="center"/>
      </w:pPr>
      <w:r w:rsidRPr="006F5C64">
        <w:t>LA PRESIDENTE DEL CONSIGLIO CITTADINO</w:t>
      </w:r>
    </w:p>
    <w:p w14:paraId="04A969B3" w14:textId="77777777" w:rsidR="00C22757" w:rsidRPr="006F5C64" w:rsidRDefault="00933B7E" w:rsidP="00933B7E">
      <w:pPr>
        <w:jc w:val="center"/>
      </w:pPr>
      <w:r w:rsidRPr="006F5C64">
        <w:t xml:space="preserve">f.to </w:t>
      </w:r>
      <w:proofErr w:type="spellStart"/>
      <w:r w:rsidRPr="006F5C64">
        <w:t>Bojana</w:t>
      </w:r>
      <w:proofErr w:type="spellEnd"/>
      <w:r w:rsidRPr="006F5C64">
        <w:t xml:space="preserve"> </w:t>
      </w:r>
      <w:proofErr w:type="spellStart"/>
      <w:r w:rsidRPr="006F5C64">
        <w:t>Puzigaća</w:t>
      </w:r>
      <w:proofErr w:type="spellEnd"/>
    </w:p>
    <w:p w14:paraId="72489ACB" w14:textId="77777777" w:rsidR="002B0F05" w:rsidRPr="006F5C64" w:rsidRDefault="002B0F05">
      <w:pPr>
        <w:jc w:val="center"/>
      </w:pPr>
    </w:p>
    <w:sectPr w:rsidR="002B0F05" w:rsidRPr="006F5C64" w:rsidSect="00C22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012D"/>
    <w:multiLevelType w:val="hybridMultilevel"/>
    <w:tmpl w:val="6632F300"/>
    <w:lvl w:ilvl="0" w:tplc="F9F82EF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B645B3"/>
    <w:multiLevelType w:val="hybridMultilevel"/>
    <w:tmpl w:val="C7D25E80"/>
    <w:lvl w:ilvl="0" w:tplc="CC242EA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E81552"/>
    <w:multiLevelType w:val="hybridMultilevel"/>
    <w:tmpl w:val="6632F3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924305"/>
    <w:multiLevelType w:val="hybridMultilevel"/>
    <w:tmpl w:val="A0125DFA"/>
    <w:lvl w:ilvl="0" w:tplc="9CA63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9106766">
    <w:abstractNumId w:val="0"/>
  </w:num>
  <w:num w:numId="2" w16cid:durableId="1095245799">
    <w:abstractNumId w:val="3"/>
  </w:num>
  <w:num w:numId="3" w16cid:durableId="1844006069">
    <w:abstractNumId w:val="1"/>
  </w:num>
  <w:num w:numId="4" w16cid:durableId="84308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A2"/>
    <w:rsid w:val="00030176"/>
    <w:rsid w:val="000855E6"/>
    <w:rsid w:val="000B2631"/>
    <w:rsid w:val="000B3B30"/>
    <w:rsid w:val="000D01FF"/>
    <w:rsid w:val="000D0A16"/>
    <w:rsid w:val="001251EA"/>
    <w:rsid w:val="00132CA5"/>
    <w:rsid w:val="00186F94"/>
    <w:rsid w:val="001D72CC"/>
    <w:rsid w:val="00261139"/>
    <w:rsid w:val="00285AD8"/>
    <w:rsid w:val="00285FE7"/>
    <w:rsid w:val="00291B34"/>
    <w:rsid w:val="00295E97"/>
    <w:rsid w:val="002B0F05"/>
    <w:rsid w:val="00311DAF"/>
    <w:rsid w:val="00374B00"/>
    <w:rsid w:val="00397D7A"/>
    <w:rsid w:val="004223B0"/>
    <w:rsid w:val="00461BCA"/>
    <w:rsid w:val="00484F31"/>
    <w:rsid w:val="004B0EC5"/>
    <w:rsid w:val="004F0FD4"/>
    <w:rsid w:val="004F16EE"/>
    <w:rsid w:val="00501745"/>
    <w:rsid w:val="00512686"/>
    <w:rsid w:val="00553DFF"/>
    <w:rsid w:val="00571575"/>
    <w:rsid w:val="00635E18"/>
    <w:rsid w:val="006C1A23"/>
    <w:rsid w:val="006F5C64"/>
    <w:rsid w:val="0070541F"/>
    <w:rsid w:val="007445C8"/>
    <w:rsid w:val="00747A3A"/>
    <w:rsid w:val="00754AFE"/>
    <w:rsid w:val="0076278B"/>
    <w:rsid w:val="00792B2B"/>
    <w:rsid w:val="00793763"/>
    <w:rsid w:val="007A12F6"/>
    <w:rsid w:val="007D370E"/>
    <w:rsid w:val="007E52F4"/>
    <w:rsid w:val="00886C3C"/>
    <w:rsid w:val="008B4421"/>
    <w:rsid w:val="008B6CEC"/>
    <w:rsid w:val="008C04D3"/>
    <w:rsid w:val="00923ABB"/>
    <w:rsid w:val="0093139E"/>
    <w:rsid w:val="00933B7E"/>
    <w:rsid w:val="009A1195"/>
    <w:rsid w:val="009A60EC"/>
    <w:rsid w:val="009C2FD2"/>
    <w:rsid w:val="009C4A22"/>
    <w:rsid w:val="00A76BE3"/>
    <w:rsid w:val="00AC6A28"/>
    <w:rsid w:val="00B73568"/>
    <w:rsid w:val="00B752A2"/>
    <w:rsid w:val="00C22757"/>
    <w:rsid w:val="00C545A2"/>
    <w:rsid w:val="00C57EF7"/>
    <w:rsid w:val="00C90037"/>
    <w:rsid w:val="00CA5BD6"/>
    <w:rsid w:val="00CC4B0B"/>
    <w:rsid w:val="00CD1387"/>
    <w:rsid w:val="00CE6E19"/>
    <w:rsid w:val="00D20ADC"/>
    <w:rsid w:val="00D76C56"/>
    <w:rsid w:val="00E55313"/>
    <w:rsid w:val="00E904EF"/>
    <w:rsid w:val="00EA6DC7"/>
    <w:rsid w:val="00EB7547"/>
    <w:rsid w:val="00F23A78"/>
    <w:rsid w:val="00FA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AF07"/>
  <w15:docId w15:val="{C8513232-50B7-452E-9216-69F7B774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A78"/>
    <w:pPr>
      <w:suppressAutoHyphens/>
      <w:spacing w:after="0" w:line="240" w:lineRule="auto"/>
      <w:ind w:firstLine="709"/>
    </w:pPr>
    <w:rPr>
      <w:rFonts w:ascii="Times New Roman" w:hAnsi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23A78"/>
    <w:pPr>
      <w:keepNext/>
      <w:keepLines/>
      <w:spacing w:before="240" w:line="247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23A78"/>
    <w:pPr>
      <w:keepNext/>
      <w:keepLines/>
      <w:spacing w:before="40" w:line="247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23A78"/>
    <w:pPr>
      <w:keepNext/>
      <w:keepLines/>
      <w:spacing w:before="40" w:line="247" w:lineRule="auto"/>
      <w:outlineLvl w:val="2"/>
    </w:pPr>
    <w:rPr>
      <w:rFonts w:ascii="Cambria" w:eastAsia="Times New Roman" w:hAnsi="Cambria"/>
      <w:color w:val="243F6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23A78"/>
    <w:rPr>
      <w:rFonts w:ascii="Cambria" w:eastAsia="Times New Roman" w:hAnsi="Cambria"/>
      <w:b/>
      <w:bCs/>
      <w:color w:val="365F91"/>
      <w:kern w:val="0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23A78"/>
    <w:rPr>
      <w:rFonts w:ascii="Cambria" w:eastAsia="Times New Roman" w:hAnsi="Cambria"/>
      <w:b/>
      <w:bCs/>
      <w:color w:val="4F81BD"/>
      <w:kern w:val="0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23A78"/>
    <w:rPr>
      <w:rFonts w:ascii="Cambria" w:eastAsia="Times New Roman" w:hAnsi="Cambria"/>
      <w:color w:val="243F60"/>
      <w:kern w:val="0"/>
      <w:sz w:val="24"/>
      <w:szCs w:val="24"/>
      <w:lang w:eastAsia="hr-HR"/>
    </w:rPr>
  </w:style>
  <w:style w:type="paragraph" w:styleId="Naslov">
    <w:name w:val="Title"/>
    <w:basedOn w:val="Normal"/>
    <w:link w:val="NaslovChar"/>
    <w:uiPriority w:val="10"/>
    <w:qFormat/>
    <w:rsid w:val="00F23A78"/>
    <w:pPr>
      <w:widowControl w:val="0"/>
      <w:autoSpaceDE w:val="0"/>
      <w:spacing w:before="80"/>
      <w:ind w:left="3082" w:right="374" w:hanging="282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F23A78"/>
    <w:rPr>
      <w:rFonts w:ascii="Cambria" w:eastAsia="Cambria" w:hAnsi="Cambria" w:cs="Cambria"/>
      <w:b/>
      <w:bCs/>
      <w:kern w:val="0"/>
      <w:sz w:val="32"/>
      <w:szCs w:val="32"/>
      <w:lang w:eastAsia="hr-HR"/>
    </w:rPr>
  </w:style>
  <w:style w:type="paragraph" w:styleId="Odlomakpopisa">
    <w:name w:val="List Paragraph"/>
    <w:basedOn w:val="Normal"/>
    <w:uiPriority w:val="1"/>
    <w:qFormat/>
    <w:rsid w:val="00F23A78"/>
    <w:pPr>
      <w:widowControl w:val="0"/>
      <w:autoSpaceDE w:val="0"/>
      <w:ind w:left="311" w:hanging="159"/>
      <w:jc w:val="both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2530</Words>
  <Characters>14422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Renata</cp:lastModifiedBy>
  <cp:revision>2</cp:revision>
  <dcterms:created xsi:type="dcterms:W3CDTF">2026-02-25T08:42:00Z</dcterms:created>
  <dcterms:modified xsi:type="dcterms:W3CDTF">2026-02-25T08:42:00Z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2b3bcc71-ed9e-4c6d-87f4-3b32022dbe24</vt:lpwstr>
  </property>
</Properties>
</file>