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F272" w14:textId="77777777" w:rsidR="008771CD" w:rsidRPr="00ED083F" w:rsidRDefault="008771CD" w:rsidP="00660833">
      <w:pPr>
        <w:contextualSpacing/>
        <w:jc w:val="center"/>
        <w:rPr>
          <w:rFonts w:ascii="Times New Roman" w:hAnsi="Times New Roman" w:cs="Times New Roman"/>
          <w:b/>
          <w:sz w:val="28"/>
          <w:szCs w:val="28"/>
        </w:rPr>
      </w:pPr>
    </w:p>
    <w:p w14:paraId="7968C191" w14:textId="77777777" w:rsidR="008771CD" w:rsidRPr="00ED083F" w:rsidRDefault="008771CD" w:rsidP="00660833">
      <w:pPr>
        <w:contextualSpacing/>
        <w:jc w:val="center"/>
        <w:rPr>
          <w:rFonts w:ascii="Times New Roman" w:hAnsi="Times New Roman" w:cs="Times New Roman"/>
          <w:b/>
          <w:sz w:val="28"/>
          <w:szCs w:val="28"/>
        </w:rPr>
      </w:pPr>
    </w:p>
    <w:p w14:paraId="459AD647" w14:textId="77777777" w:rsidR="008771CD" w:rsidRPr="00ED083F" w:rsidRDefault="008771CD" w:rsidP="00660833">
      <w:pPr>
        <w:contextualSpacing/>
        <w:jc w:val="center"/>
        <w:rPr>
          <w:rFonts w:ascii="Times New Roman" w:hAnsi="Times New Roman" w:cs="Times New Roman"/>
          <w:b/>
          <w:sz w:val="28"/>
          <w:szCs w:val="28"/>
        </w:rPr>
      </w:pPr>
    </w:p>
    <w:p w14:paraId="10302300" w14:textId="77777777" w:rsidR="008771CD" w:rsidRPr="00ED083F" w:rsidRDefault="008771CD" w:rsidP="00660833">
      <w:pPr>
        <w:contextualSpacing/>
        <w:jc w:val="center"/>
        <w:rPr>
          <w:rFonts w:ascii="Times New Roman" w:hAnsi="Times New Roman" w:cs="Times New Roman"/>
          <w:b/>
          <w:sz w:val="28"/>
          <w:szCs w:val="28"/>
        </w:rPr>
      </w:pPr>
    </w:p>
    <w:p w14:paraId="2F40ECDD" w14:textId="77777777" w:rsidR="008771CD" w:rsidRPr="00ED083F" w:rsidRDefault="008771CD" w:rsidP="00660833">
      <w:pPr>
        <w:contextualSpacing/>
        <w:jc w:val="center"/>
        <w:rPr>
          <w:rFonts w:ascii="Times New Roman" w:hAnsi="Times New Roman" w:cs="Times New Roman"/>
          <w:b/>
          <w:sz w:val="28"/>
          <w:szCs w:val="28"/>
        </w:rPr>
      </w:pPr>
    </w:p>
    <w:p w14:paraId="667447B4" w14:textId="77777777" w:rsidR="008771CD" w:rsidRPr="00ED083F" w:rsidRDefault="008771CD" w:rsidP="00660833">
      <w:pPr>
        <w:contextualSpacing/>
        <w:jc w:val="center"/>
        <w:rPr>
          <w:rFonts w:ascii="Times New Roman" w:hAnsi="Times New Roman" w:cs="Times New Roman"/>
          <w:b/>
          <w:sz w:val="28"/>
          <w:szCs w:val="28"/>
        </w:rPr>
      </w:pPr>
    </w:p>
    <w:p w14:paraId="29B7B401" w14:textId="77777777" w:rsidR="008771CD" w:rsidRPr="00ED083F" w:rsidRDefault="008771CD" w:rsidP="00660833">
      <w:pPr>
        <w:contextualSpacing/>
        <w:jc w:val="center"/>
        <w:rPr>
          <w:rFonts w:ascii="Times New Roman" w:hAnsi="Times New Roman" w:cs="Times New Roman"/>
          <w:b/>
          <w:sz w:val="28"/>
          <w:szCs w:val="28"/>
        </w:rPr>
      </w:pPr>
    </w:p>
    <w:p w14:paraId="0955976C" w14:textId="77777777" w:rsidR="008771CD" w:rsidRPr="00ED083F" w:rsidRDefault="008771CD" w:rsidP="00660833">
      <w:pPr>
        <w:contextualSpacing/>
        <w:jc w:val="center"/>
        <w:rPr>
          <w:rFonts w:ascii="Times New Roman" w:hAnsi="Times New Roman" w:cs="Times New Roman"/>
          <w:b/>
          <w:sz w:val="28"/>
          <w:szCs w:val="28"/>
        </w:rPr>
      </w:pPr>
    </w:p>
    <w:p w14:paraId="6A0C35DE" w14:textId="77777777" w:rsidR="008771CD" w:rsidRPr="00ED083F" w:rsidRDefault="008771CD" w:rsidP="00660833">
      <w:pPr>
        <w:contextualSpacing/>
        <w:jc w:val="center"/>
        <w:rPr>
          <w:rFonts w:ascii="Times New Roman" w:hAnsi="Times New Roman" w:cs="Times New Roman"/>
          <w:b/>
          <w:sz w:val="28"/>
          <w:szCs w:val="28"/>
        </w:rPr>
      </w:pPr>
    </w:p>
    <w:p w14:paraId="27E80F1B" w14:textId="77777777" w:rsidR="008771CD" w:rsidRPr="00ED083F" w:rsidRDefault="008771CD" w:rsidP="00660833">
      <w:pPr>
        <w:contextualSpacing/>
        <w:jc w:val="center"/>
        <w:rPr>
          <w:rFonts w:ascii="Times New Roman" w:hAnsi="Times New Roman" w:cs="Times New Roman"/>
          <w:b/>
          <w:sz w:val="28"/>
          <w:szCs w:val="28"/>
        </w:rPr>
      </w:pPr>
    </w:p>
    <w:p w14:paraId="493D849E" w14:textId="77777777" w:rsidR="008771CD" w:rsidRPr="00ED083F" w:rsidRDefault="008771CD" w:rsidP="00660833">
      <w:pPr>
        <w:contextualSpacing/>
        <w:jc w:val="center"/>
        <w:rPr>
          <w:rFonts w:ascii="Times New Roman" w:hAnsi="Times New Roman" w:cs="Times New Roman"/>
          <w:b/>
          <w:sz w:val="28"/>
          <w:szCs w:val="28"/>
        </w:rPr>
      </w:pPr>
    </w:p>
    <w:p w14:paraId="4BD21D12" w14:textId="77777777" w:rsidR="008771CD" w:rsidRPr="00ED083F" w:rsidRDefault="008771CD" w:rsidP="00660833">
      <w:pPr>
        <w:contextualSpacing/>
        <w:jc w:val="center"/>
        <w:rPr>
          <w:rFonts w:ascii="Times New Roman" w:hAnsi="Times New Roman" w:cs="Times New Roman"/>
          <w:b/>
          <w:sz w:val="28"/>
          <w:szCs w:val="28"/>
        </w:rPr>
      </w:pPr>
    </w:p>
    <w:p w14:paraId="34F54419" w14:textId="77777777" w:rsidR="008771CD" w:rsidRPr="00ED083F" w:rsidRDefault="008771CD" w:rsidP="008771CD">
      <w:pPr>
        <w:contextualSpacing/>
        <w:rPr>
          <w:rFonts w:ascii="Times New Roman" w:hAnsi="Times New Roman" w:cs="Times New Roman"/>
          <w:b/>
          <w:sz w:val="28"/>
          <w:szCs w:val="28"/>
        </w:rPr>
      </w:pPr>
    </w:p>
    <w:p w14:paraId="4B4B82DF" w14:textId="77777777" w:rsidR="008771CD" w:rsidRPr="00ED083F" w:rsidRDefault="008771CD" w:rsidP="00660833">
      <w:pPr>
        <w:contextualSpacing/>
        <w:jc w:val="center"/>
        <w:rPr>
          <w:rFonts w:ascii="Times New Roman" w:hAnsi="Times New Roman" w:cs="Times New Roman"/>
          <w:b/>
          <w:sz w:val="28"/>
          <w:szCs w:val="28"/>
        </w:rPr>
      </w:pPr>
    </w:p>
    <w:p w14:paraId="33C1C998" w14:textId="77777777" w:rsidR="008771CD" w:rsidRPr="00ED083F" w:rsidRDefault="008771CD" w:rsidP="00660833">
      <w:pPr>
        <w:contextualSpacing/>
        <w:jc w:val="center"/>
        <w:rPr>
          <w:rFonts w:ascii="Times New Roman" w:hAnsi="Times New Roman" w:cs="Times New Roman"/>
          <w:b/>
          <w:sz w:val="28"/>
          <w:szCs w:val="28"/>
        </w:rPr>
      </w:pPr>
    </w:p>
    <w:p w14:paraId="69FFBB50" w14:textId="77777777" w:rsidR="008771CD" w:rsidRPr="00ED083F" w:rsidRDefault="008771CD" w:rsidP="00660833">
      <w:pPr>
        <w:contextualSpacing/>
        <w:jc w:val="center"/>
        <w:rPr>
          <w:rFonts w:ascii="Times New Roman" w:hAnsi="Times New Roman" w:cs="Times New Roman"/>
          <w:b/>
          <w:sz w:val="28"/>
          <w:szCs w:val="28"/>
        </w:rPr>
      </w:pPr>
    </w:p>
    <w:p w14:paraId="275C76D8" w14:textId="3072A050" w:rsidR="00A546A4" w:rsidRPr="00ED083F" w:rsidRDefault="00660833"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O</w:t>
      </w:r>
      <w:r w:rsidR="00E64FCF" w:rsidRPr="00ED083F">
        <w:rPr>
          <w:rFonts w:ascii="Times New Roman" w:hAnsi="Times New Roman" w:cs="Times New Roman"/>
          <w:b/>
          <w:sz w:val="28"/>
          <w:szCs w:val="28"/>
        </w:rPr>
        <w:t xml:space="preserve">BRAZLOŽENJE </w:t>
      </w:r>
      <w:r w:rsidR="00EC673D" w:rsidRPr="00ED083F">
        <w:rPr>
          <w:rFonts w:ascii="Times New Roman" w:hAnsi="Times New Roman" w:cs="Times New Roman"/>
          <w:b/>
          <w:sz w:val="28"/>
          <w:szCs w:val="28"/>
        </w:rPr>
        <w:t>DRUGIH</w:t>
      </w:r>
      <w:r w:rsidR="00A546A4" w:rsidRPr="00ED083F">
        <w:rPr>
          <w:rFonts w:ascii="Times New Roman" w:hAnsi="Times New Roman" w:cs="Times New Roman"/>
          <w:b/>
          <w:sz w:val="28"/>
          <w:szCs w:val="28"/>
        </w:rPr>
        <w:t xml:space="preserve"> IZMJENA I DOPUNA </w:t>
      </w:r>
    </w:p>
    <w:p w14:paraId="3B974D9F" w14:textId="2993D4EE" w:rsidR="00E64FCF" w:rsidRPr="00ED083F" w:rsidRDefault="00E64FCF"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 xml:space="preserve">PRORAČUNA </w:t>
      </w:r>
      <w:r w:rsidR="00660833" w:rsidRPr="00ED083F">
        <w:rPr>
          <w:rFonts w:ascii="Times New Roman" w:hAnsi="Times New Roman" w:cs="Times New Roman"/>
          <w:b/>
          <w:sz w:val="28"/>
          <w:szCs w:val="28"/>
        </w:rPr>
        <w:t xml:space="preserve">GRADA BUJA - BUIE </w:t>
      </w:r>
    </w:p>
    <w:p w14:paraId="2A1FB72B" w14:textId="09D77443" w:rsidR="00660833" w:rsidRPr="00ED083F" w:rsidRDefault="00660833"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ZA 202</w:t>
      </w:r>
      <w:r w:rsidR="00C47300" w:rsidRPr="00ED083F">
        <w:rPr>
          <w:rFonts w:ascii="Times New Roman" w:hAnsi="Times New Roman" w:cs="Times New Roman"/>
          <w:b/>
          <w:sz w:val="28"/>
          <w:szCs w:val="28"/>
        </w:rPr>
        <w:t>5</w:t>
      </w:r>
      <w:r w:rsidRPr="00ED083F">
        <w:rPr>
          <w:rFonts w:ascii="Times New Roman" w:hAnsi="Times New Roman" w:cs="Times New Roman"/>
          <w:b/>
          <w:sz w:val="28"/>
          <w:szCs w:val="28"/>
        </w:rPr>
        <w:t>. GODINU</w:t>
      </w:r>
      <w:r w:rsidR="00E64FCF" w:rsidRPr="00ED083F">
        <w:rPr>
          <w:rFonts w:ascii="Times New Roman" w:hAnsi="Times New Roman" w:cs="Times New Roman"/>
          <w:b/>
          <w:sz w:val="28"/>
          <w:szCs w:val="28"/>
        </w:rPr>
        <w:t xml:space="preserve"> </w:t>
      </w:r>
    </w:p>
    <w:p w14:paraId="1DC2B95A" w14:textId="2089AA2D" w:rsidR="00660833" w:rsidRPr="00ED083F" w:rsidRDefault="00660833" w:rsidP="00660833">
      <w:pPr>
        <w:contextualSpacing/>
        <w:jc w:val="center"/>
        <w:rPr>
          <w:rFonts w:ascii="Times New Roman" w:hAnsi="Times New Roman" w:cs="Times New Roman"/>
          <w:b/>
        </w:rPr>
      </w:pPr>
    </w:p>
    <w:p w14:paraId="5C525670" w14:textId="5DCAFB93" w:rsidR="00674AA5" w:rsidRPr="00ED083F" w:rsidRDefault="00674AA5" w:rsidP="00660833">
      <w:pPr>
        <w:contextualSpacing/>
        <w:jc w:val="center"/>
        <w:rPr>
          <w:rFonts w:ascii="Times New Roman" w:hAnsi="Times New Roman" w:cs="Times New Roman"/>
          <w:b/>
        </w:rPr>
      </w:pPr>
    </w:p>
    <w:p w14:paraId="4F221E07" w14:textId="287BA232" w:rsidR="00674AA5" w:rsidRPr="00ED083F" w:rsidRDefault="00674AA5" w:rsidP="00660833">
      <w:pPr>
        <w:contextualSpacing/>
        <w:jc w:val="center"/>
        <w:rPr>
          <w:rFonts w:ascii="Times New Roman" w:hAnsi="Times New Roman" w:cs="Times New Roman"/>
          <w:b/>
        </w:rPr>
      </w:pPr>
    </w:p>
    <w:p w14:paraId="2A0A2F15" w14:textId="3E1268DF" w:rsidR="00674AA5" w:rsidRPr="00ED083F" w:rsidRDefault="00674AA5" w:rsidP="00660833">
      <w:pPr>
        <w:contextualSpacing/>
        <w:jc w:val="center"/>
        <w:rPr>
          <w:rFonts w:ascii="Times New Roman" w:hAnsi="Times New Roman" w:cs="Times New Roman"/>
          <w:b/>
        </w:rPr>
      </w:pPr>
    </w:p>
    <w:p w14:paraId="634E18D6" w14:textId="461BC42D" w:rsidR="00674AA5" w:rsidRPr="00ED083F" w:rsidRDefault="00674AA5" w:rsidP="00660833">
      <w:pPr>
        <w:contextualSpacing/>
        <w:jc w:val="center"/>
        <w:rPr>
          <w:rFonts w:ascii="Times New Roman" w:hAnsi="Times New Roman" w:cs="Times New Roman"/>
          <w:b/>
        </w:rPr>
      </w:pPr>
    </w:p>
    <w:p w14:paraId="3241C48C" w14:textId="12C1D57D" w:rsidR="00674AA5" w:rsidRPr="00ED083F" w:rsidRDefault="00674AA5" w:rsidP="00660833">
      <w:pPr>
        <w:contextualSpacing/>
        <w:jc w:val="center"/>
        <w:rPr>
          <w:rFonts w:ascii="Times New Roman" w:hAnsi="Times New Roman" w:cs="Times New Roman"/>
          <w:b/>
        </w:rPr>
      </w:pPr>
    </w:p>
    <w:p w14:paraId="3127E5B1" w14:textId="62A38380" w:rsidR="008771CD" w:rsidRPr="00ED083F" w:rsidRDefault="008771CD" w:rsidP="00660833">
      <w:pPr>
        <w:contextualSpacing/>
        <w:jc w:val="center"/>
        <w:rPr>
          <w:rFonts w:ascii="Times New Roman" w:hAnsi="Times New Roman" w:cs="Times New Roman"/>
          <w:b/>
        </w:rPr>
      </w:pPr>
    </w:p>
    <w:p w14:paraId="35F8BB4A" w14:textId="2235CE0A" w:rsidR="008771CD" w:rsidRPr="00ED083F" w:rsidRDefault="008771CD" w:rsidP="00660833">
      <w:pPr>
        <w:contextualSpacing/>
        <w:jc w:val="center"/>
        <w:rPr>
          <w:rFonts w:ascii="Times New Roman" w:hAnsi="Times New Roman" w:cs="Times New Roman"/>
          <w:b/>
        </w:rPr>
      </w:pPr>
    </w:p>
    <w:p w14:paraId="052E2C67" w14:textId="3A88C25B" w:rsidR="008771CD" w:rsidRPr="00ED083F" w:rsidRDefault="008771CD" w:rsidP="00660833">
      <w:pPr>
        <w:contextualSpacing/>
        <w:jc w:val="center"/>
        <w:rPr>
          <w:rFonts w:ascii="Times New Roman" w:hAnsi="Times New Roman" w:cs="Times New Roman"/>
          <w:b/>
        </w:rPr>
      </w:pPr>
    </w:p>
    <w:p w14:paraId="2B94E42B" w14:textId="0A020790" w:rsidR="00066339" w:rsidRPr="00ED083F" w:rsidRDefault="00066339" w:rsidP="00660833">
      <w:pPr>
        <w:contextualSpacing/>
        <w:jc w:val="center"/>
        <w:rPr>
          <w:rFonts w:ascii="Times New Roman" w:hAnsi="Times New Roman" w:cs="Times New Roman"/>
          <w:b/>
        </w:rPr>
      </w:pPr>
    </w:p>
    <w:p w14:paraId="0AE8CCCC" w14:textId="20056B67" w:rsidR="00066339" w:rsidRPr="00ED083F" w:rsidRDefault="00066339" w:rsidP="00660833">
      <w:pPr>
        <w:contextualSpacing/>
        <w:jc w:val="center"/>
        <w:rPr>
          <w:rFonts w:ascii="Times New Roman" w:hAnsi="Times New Roman" w:cs="Times New Roman"/>
          <w:b/>
        </w:rPr>
      </w:pPr>
    </w:p>
    <w:p w14:paraId="0AF6183A" w14:textId="1E0C1954" w:rsidR="00066339" w:rsidRPr="00ED083F" w:rsidRDefault="00066339" w:rsidP="00660833">
      <w:pPr>
        <w:contextualSpacing/>
        <w:jc w:val="center"/>
        <w:rPr>
          <w:rFonts w:ascii="Times New Roman" w:hAnsi="Times New Roman" w:cs="Times New Roman"/>
          <w:b/>
        </w:rPr>
      </w:pPr>
    </w:p>
    <w:p w14:paraId="51345E17" w14:textId="77777777" w:rsidR="00066339" w:rsidRPr="00ED083F" w:rsidRDefault="00066339" w:rsidP="00660833">
      <w:pPr>
        <w:contextualSpacing/>
        <w:jc w:val="center"/>
        <w:rPr>
          <w:rFonts w:ascii="Times New Roman" w:hAnsi="Times New Roman" w:cs="Times New Roman"/>
          <w:b/>
        </w:rPr>
      </w:pPr>
    </w:p>
    <w:p w14:paraId="1F24325D" w14:textId="4AACD8A6" w:rsidR="008771CD" w:rsidRPr="00ED083F" w:rsidRDefault="008771CD" w:rsidP="00660833">
      <w:pPr>
        <w:contextualSpacing/>
        <w:jc w:val="center"/>
        <w:rPr>
          <w:rFonts w:ascii="Times New Roman" w:hAnsi="Times New Roman" w:cs="Times New Roman"/>
          <w:b/>
        </w:rPr>
      </w:pPr>
    </w:p>
    <w:p w14:paraId="6400415A" w14:textId="78D80CDB" w:rsidR="008771CD" w:rsidRPr="00ED083F" w:rsidRDefault="008771CD" w:rsidP="00660833">
      <w:pPr>
        <w:contextualSpacing/>
        <w:jc w:val="center"/>
        <w:rPr>
          <w:rFonts w:ascii="Times New Roman" w:hAnsi="Times New Roman" w:cs="Times New Roman"/>
          <w:b/>
        </w:rPr>
      </w:pPr>
    </w:p>
    <w:p w14:paraId="137234BB" w14:textId="1F5DB77D" w:rsidR="008771CD" w:rsidRPr="00ED083F" w:rsidRDefault="008771CD" w:rsidP="00660833">
      <w:pPr>
        <w:contextualSpacing/>
        <w:jc w:val="center"/>
        <w:rPr>
          <w:rFonts w:ascii="Times New Roman" w:hAnsi="Times New Roman" w:cs="Times New Roman"/>
          <w:b/>
        </w:rPr>
      </w:pPr>
    </w:p>
    <w:p w14:paraId="6954E9CF" w14:textId="77777777" w:rsidR="008771CD" w:rsidRPr="00ED083F" w:rsidRDefault="008771CD" w:rsidP="00660833">
      <w:pPr>
        <w:contextualSpacing/>
        <w:jc w:val="center"/>
        <w:rPr>
          <w:rFonts w:ascii="Times New Roman" w:hAnsi="Times New Roman" w:cs="Times New Roman"/>
          <w:b/>
        </w:rPr>
      </w:pPr>
    </w:p>
    <w:p w14:paraId="36FF1DB7" w14:textId="7423C3DA" w:rsidR="00674AA5" w:rsidRPr="00ED083F" w:rsidRDefault="00674AA5" w:rsidP="00660833">
      <w:pPr>
        <w:contextualSpacing/>
        <w:jc w:val="center"/>
        <w:rPr>
          <w:rFonts w:ascii="Times New Roman" w:hAnsi="Times New Roman" w:cs="Times New Roman"/>
          <w:b/>
        </w:rPr>
      </w:pPr>
    </w:p>
    <w:p w14:paraId="1B1D8240" w14:textId="561A950F" w:rsidR="00674AA5" w:rsidRPr="00ED083F" w:rsidRDefault="00674AA5" w:rsidP="00660833">
      <w:pPr>
        <w:contextualSpacing/>
        <w:jc w:val="center"/>
        <w:rPr>
          <w:rFonts w:ascii="Times New Roman" w:hAnsi="Times New Roman" w:cs="Times New Roman"/>
          <w:b/>
        </w:rPr>
      </w:pPr>
    </w:p>
    <w:p w14:paraId="54D5490C" w14:textId="15604115" w:rsidR="00674AA5" w:rsidRPr="00ED083F" w:rsidRDefault="00674AA5" w:rsidP="00660833">
      <w:pPr>
        <w:contextualSpacing/>
        <w:jc w:val="center"/>
        <w:rPr>
          <w:rFonts w:ascii="Times New Roman" w:hAnsi="Times New Roman" w:cs="Times New Roman"/>
          <w:b/>
        </w:rPr>
      </w:pPr>
    </w:p>
    <w:p w14:paraId="28AD6F70" w14:textId="2098E6FE" w:rsidR="00674AA5" w:rsidRPr="00ED083F" w:rsidRDefault="00674AA5" w:rsidP="00660833">
      <w:pPr>
        <w:contextualSpacing/>
        <w:jc w:val="center"/>
        <w:rPr>
          <w:rFonts w:ascii="Times New Roman" w:hAnsi="Times New Roman" w:cs="Times New Roman"/>
          <w:b/>
        </w:rPr>
      </w:pPr>
    </w:p>
    <w:p w14:paraId="24E266CE" w14:textId="1C8EC015" w:rsidR="00674AA5" w:rsidRPr="00ED083F" w:rsidRDefault="00674AA5" w:rsidP="00660833">
      <w:pPr>
        <w:contextualSpacing/>
        <w:jc w:val="center"/>
        <w:rPr>
          <w:rFonts w:ascii="Times New Roman" w:hAnsi="Times New Roman" w:cs="Times New Roman"/>
          <w:b/>
        </w:rPr>
      </w:pPr>
    </w:p>
    <w:p w14:paraId="2B6BB7E7" w14:textId="5E7ADD53" w:rsidR="00674AA5" w:rsidRPr="00ED083F" w:rsidRDefault="00674AA5" w:rsidP="00660833">
      <w:pPr>
        <w:contextualSpacing/>
        <w:jc w:val="center"/>
        <w:rPr>
          <w:rFonts w:ascii="Times New Roman" w:hAnsi="Times New Roman" w:cs="Times New Roman"/>
          <w:b/>
        </w:rPr>
      </w:pPr>
    </w:p>
    <w:p w14:paraId="2A89B323" w14:textId="77777777" w:rsidR="00674AA5" w:rsidRPr="00ED083F" w:rsidRDefault="00674AA5" w:rsidP="00660833">
      <w:pPr>
        <w:contextualSpacing/>
        <w:jc w:val="center"/>
        <w:rPr>
          <w:rFonts w:ascii="Times New Roman" w:hAnsi="Times New Roman" w:cs="Times New Roman"/>
          <w:b/>
        </w:rPr>
      </w:pPr>
    </w:p>
    <w:p w14:paraId="62E4B91F" w14:textId="2C513EA3" w:rsidR="00674AA5" w:rsidRPr="00ED083F" w:rsidRDefault="00674AA5" w:rsidP="00660833">
      <w:pPr>
        <w:contextualSpacing/>
        <w:jc w:val="center"/>
        <w:rPr>
          <w:rFonts w:ascii="Times New Roman" w:hAnsi="Times New Roman" w:cs="Times New Roman"/>
          <w:b/>
        </w:rPr>
      </w:pPr>
    </w:p>
    <w:p w14:paraId="43DCCCAE" w14:textId="43BC9BDC" w:rsidR="00674AA5" w:rsidRPr="00ED083F" w:rsidRDefault="00674AA5" w:rsidP="00660833">
      <w:pPr>
        <w:contextualSpacing/>
        <w:jc w:val="center"/>
        <w:rPr>
          <w:rFonts w:ascii="Times New Roman" w:hAnsi="Times New Roman" w:cs="Times New Roman"/>
          <w:b/>
        </w:rPr>
      </w:pPr>
    </w:p>
    <w:p w14:paraId="35B42449" w14:textId="5C05F0F0" w:rsidR="00674AA5" w:rsidRPr="00ED083F" w:rsidRDefault="00674AA5" w:rsidP="00660833">
      <w:pPr>
        <w:contextualSpacing/>
        <w:jc w:val="center"/>
        <w:rPr>
          <w:rFonts w:ascii="Times New Roman" w:hAnsi="Times New Roman" w:cs="Times New Roman"/>
          <w:b/>
        </w:rPr>
      </w:pPr>
    </w:p>
    <w:p w14:paraId="6AF90D50" w14:textId="3F85D9CF" w:rsidR="00674AA5" w:rsidRPr="00ED083F" w:rsidRDefault="00674AA5" w:rsidP="00660833">
      <w:pPr>
        <w:contextualSpacing/>
        <w:jc w:val="center"/>
        <w:rPr>
          <w:rFonts w:ascii="Times New Roman" w:hAnsi="Times New Roman" w:cs="Times New Roman"/>
          <w:b/>
        </w:rPr>
      </w:pPr>
    </w:p>
    <w:p w14:paraId="0D01A295" w14:textId="47A6908D" w:rsidR="00674AA5" w:rsidRPr="00ED083F" w:rsidRDefault="00674AA5" w:rsidP="00660833">
      <w:pPr>
        <w:contextualSpacing/>
        <w:jc w:val="center"/>
        <w:rPr>
          <w:rFonts w:ascii="Times New Roman" w:hAnsi="Times New Roman" w:cs="Times New Roman"/>
          <w:b/>
        </w:rPr>
      </w:pPr>
    </w:p>
    <w:sdt>
      <w:sdtPr>
        <w:rPr>
          <w:rFonts w:ascii="Times New Roman" w:eastAsiaTheme="minorHAnsi" w:hAnsi="Times New Roman" w:cs="Times New Roman"/>
          <w:color w:val="auto"/>
          <w:sz w:val="22"/>
          <w:szCs w:val="22"/>
          <w:lang w:eastAsia="en-US"/>
        </w:rPr>
        <w:id w:val="-1149202782"/>
        <w:docPartObj>
          <w:docPartGallery w:val="Table of Contents"/>
          <w:docPartUnique/>
        </w:docPartObj>
      </w:sdtPr>
      <w:sdtEndPr>
        <w:rPr>
          <w:b/>
          <w:bCs/>
        </w:rPr>
      </w:sdtEndPr>
      <w:sdtContent>
        <w:p w14:paraId="5AB83FFB" w14:textId="77FAB1DA" w:rsidR="00674AA5" w:rsidRPr="00380CD5" w:rsidRDefault="00674AA5">
          <w:pPr>
            <w:pStyle w:val="TOCNaslov"/>
            <w:rPr>
              <w:rFonts w:ascii="Times New Roman" w:hAnsi="Times New Roman" w:cs="Times New Roman"/>
              <w:color w:val="auto"/>
              <w:sz w:val="24"/>
              <w:szCs w:val="24"/>
            </w:rPr>
          </w:pPr>
          <w:r w:rsidRPr="00380CD5">
            <w:rPr>
              <w:rFonts w:ascii="Times New Roman" w:hAnsi="Times New Roman" w:cs="Times New Roman"/>
              <w:color w:val="auto"/>
              <w:sz w:val="24"/>
              <w:szCs w:val="24"/>
            </w:rPr>
            <w:t>Sadržaj</w:t>
          </w:r>
        </w:p>
        <w:p w14:paraId="6785F878" w14:textId="77777777" w:rsidR="00196939" w:rsidRPr="00380CD5" w:rsidRDefault="00196939" w:rsidP="00196939">
          <w:pPr>
            <w:rPr>
              <w:rFonts w:ascii="Times New Roman" w:hAnsi="Times New Roman" w:cs="Times New Roman"/>
              <w:sz w:val="24"/>
              <w:szCs w:val="24"/>
              <w:lang w:eastAsia="hr-HR"/>
            </w:rPr>
          </w:pPr>
        </w:p>
        <w:p w14:paraId="0079CD3B" w14:textId="7C631A32" w:rsidR="00380CD5" w:rsidRPr="00380CD5" w:rsidRDefault="00674AA5">
          <w:pPr>
            <w:pStyle w:val="Sadraj1"/>
            <w:rPr>
              <w:rFonts w:asciiTheme="minorHAnsi" w:eastAsiaTheme="minorEastAsia" w:hAnsiTheme="minorHAnsi"/>
              <w:b w:val="0"/>
              <w:bCs w:val="0"/>
              <w:kern w:val="2"/>
              <w:szCs w:val="24"/>
              <w:lang w:eastAsia="hr-HR"/>
              <w14:ligatures w14:val="standardContextual"/>
            </w:rPr>
          </w:pPr>
          <w:r w:rsidRPr="00380CD5">
            <w:rPr>
              <w:rFonts w:cs="Times New Roman"/>
              <w:b w:val="0"/>
              <w:bCs w:val="0"/>
              <w:szCs w:val="24"/>
            </w:rPr>
            <w:fldChar w:fldCharType="begin"/>
          </w:r>
          <w:r w:rsidRPr="00380CD5">
            <w:rPr>
              <w:rFonts w:cs="Times New Roman"/>
              <w:b w:val="0"/>
              <w:bCs w:val="0"/>
              <w:szCs w:val="24"/>
            </w:rPr>
            <w:instrText xml:space="preserve"> TOC \o "1-3" \h \z \u </w:instrText>
          </w:r>
          <w:r w:rsidRPr="00380CD5">
            <w:rPr>
              <w:rFonts w:cs="Times New Roman"/>
              <w:b w:val="0"/>
              <w:bCs w:val="0"/>
              <w:szCs w:val="24"/>
            </w:rPr>
            <w:fldChar w:fldCharType="separate"/>
          </w:r>
          <w:hyperlink w:anchor="_Toc216341006" w:history="1">
            <w:r w:rsidR="00380CD5" w:rsidRPr="00380CD5">
              <w:rPr>
                <w:rStyle w:val="Hiperveza"/>
                <w:b w:val="0"/>
                <w:bCs w:val="0"/>
                <w:szCs w:val="24"/>
              </w:rPr>
              <w:t>1.</w:t>
            </w:r>
            <w:r w:rsidR="00380CD5" w:rsidRPr="00380CD5">
              <w:rPr>
                <w:rFonts w:asciiTheme="minorHAnsi" w:eastAsiaTheme="minorEastAsia" w:hAnsiTheme="minorHAnsi"/>
                <w:b w:val="0"/>
                <w:bCs w:val="0"/>
                <w:kern w:val="2"/>
                <w:szCs w:val="24"/>
                <w:lang w:eastAsia="hr-HR"/>
                <w14:ligatures w14:val="standardContextual"/>
              </w:rPr>
              <w:tab/>
            </w:r>
            <w:r w:rsidR="00380CD5" w:rsidRPr="00380CD5">
              <w:rPr>
                <w:rStyle w:val="Hiperveza"/>
                <w:b w:val="0"/>
                <w:bCs w:val="0"/>
                <w:szCs w:val="24"/>
              </w:rPr>
              <w:t>UVOD</w:t>
            </w:r>
            <w:r w:rsidR="00380CD5" w:rsidRPr="00380CD5">
              <w:rPr>
                <w:b w:val="0"/>
                <w:bCs w:val="0"/>
                <w:webHidden/>
                <w:szCs w:val="24"/>
              </w:rPr>
              <w:tab/>
            </w:r>
            <w:r w:rsidR="00380CD5" w:rsidRPr="00380CD5">
              <w:rPr>
                <w:b w:val="0"/>
                <w:bCs w:val="0"/>
                <w:webHidden/>
                <w:szCs w:val="24"/>
              </w:rPr>
              <w:fldChar w:fldCharType="begin"/>
            </w:r>
            <w:r w:rsidR="00380CD5" w:rsidRPr="00380CD5">
              <w:rPr>
                <w:b w:val="0"/>
                <w:bCs w:val="0"/>
                <w:webHidden/>
                <w:szCs w:val="24"/>
              </w:rPr>
              <w:instrText xml:space="preserve"> PAGEREF _Toc216341006 \h </w:instrText>
            </w:r>
            <w:r w:rsidR="00380CD5" w:rsidRPr="00380CD5">
              <w:rPr>
                <w:b w:val="0"/>
                <w:bCs w:val="0"/>
                <w:webHidden/>
                <w:szCs w:val="24"/>
              </w:rPr>
            </w:r>
            <w:r w:rsidR="00380CD5" w:rsidRPr="00380CD5">
              <w:rPr>
                <w:b w:val="0"/>
                <w:bCs w:val="0"/>
                <w:webHidden/>
                <w:szCs w:val="24"/>
              </w:rPr>
              <w:fldChar w:fldCharType="separate"/>
            </w:r>
            <w:r w:rsidR="00F516C1">
              <w:rPr>
                <w:b w:val="0"/>
                <w:bCs w:val="0"/>
                <w:webHidden/>
                <w:szCs w:val="24"/>
              </w:rPr>
              <w:t>1</w:t>
            </w:r>
            <w:r w:rsidR="00380CD5" w:rsidRPr="00380CD5">
              <w:rPr>
                <w:b w:val="0"/>
                <w:bCs w:val="0"/>
                <w:webHidden/>
                <w:szCs w:val="24"/>
              </w:rPr>
              <w:fldChar w:fldCharType="end"/>
            </w:r>
          </w:hyperlink>
        </w:p>
        <w:p w14:paraId="5BC30242" w14:textId="0354F46D" w:rsidR="00380CD5" w:rsidRPr="00380CD5" w:rsidRDefault="00380CD5">
          <w:pPr>
            <w:pStyle w:val="Sadraj1"/>
            <w:rPr>
              <w:rFonts w:asciiTheme="minorHAnsi" w:eastAsiaTheme="minorEastAsia" w:hAnsiTheme="minorHAnsi"/>
              <w:b w:val="0"/>
              <w:bCs w:val="0"/>
              <w:kern w:val="2"/>
              <w:szCs w:val="24"/>
              <w:lang w:eastAsia="hr-HR"/>
              <w14:ligatures w14:val="standardContextual"/>
            </w:rPr>
          </w:pPr>
          <w:hyperlink w:anchor="_Toc216341007" w:history="1">
            <w:r w:rsidRPr="00380CD5">
              <w:rPr>
                <w:rStyle w:val="Hiperveza"/>
                <w:b w:val="0"/>
                <w:bCs w:val="0"/>
                <w:szCs w:val="24"/>
              </w:rPr>
              <w:t>2.</w:t>
            </w:r>
            <w:r w:rsidRPr="00380CD5">
              <w:rPr>
                <w:rFonts w:asciiTheme="minorHAnsi" w:eastAsiaTheme="minorEastAsia" w:hAnsiTheme="minorHAnsi"/>
                <w:b w:val="0"/>
                <w:bCs w:val="0"/>
                <w:kern w:val="2"/>
                <w:szCs w:val="24"/>
                <w:lang w:eastAsia="hr-HR"/>
                <w14:ligatures w14:val="standardContextual"/>
              </w:rPr>
              <w:tab/>
            </w:r>
            <w:r w:rsidRPr="00380CD5">
              <w:rPr>
                <w:rStyle w:val="Hiperveza"/>
                <w:b w:val="0"/>
                <w:bCs w:val="0"/>
                <w:szCs w:val="24"/>
              </w:rPr>
              <w:t>DRUGE IZMJENE I DOPUNE PRORAČUNA GRADA BUJA – BUIE ZA 2025. GODINU</w:t>
            </w:r>
            <w:r w:rsidRPr="00380CD5">
              <w:rPr>
                <w:b w:val="0"/>
                <w:bCs w:val="0"/>
                <w:webHidden/>
                <w:szCs w:val="24"/>
              </w:rPr>
              <w:tab/>
            </w:r>
            <w:r w:rsidRPr="00380CD5">
              <w:rPr>
                <w:b w:val="0"/>
                <w:bCs w:val="0"/>
                <w:webHidden/>
                <w:szCs w:val="24"/>
              </w:rPr>
              <w:fldChar w:fldCharType="begin"/>
            </w:r>
            <w:r w:rsidRPr="00380CD5">
              <w:rPr>
                <w:b w:val="0"/>
                <w:bCs w:val="0"/>
                <w:webHidden/>
                <w:szCs w:val="24"/>
              </w:rPr>
              <w:instrText xml:space="preserve"> PAGEREF _Toc216341007 \h </w:instrText>
            </w:r>
            <w:r w:rsidRPr="00380CD5">
              <w:rPr>
                <w:b w:val="0"/>
                <w:bCs w:val="0"/>
                <w:webHidden/>
                <w:szCs w:val="24"/>
              </w:rPr>
            </w:r>
            <w:r w:rsidRPr="00380CD5">
              <w:rPr>
                <w:b w:val="0"/>
                <w:bCs w:val="0"/>
                <w:webHidden/>
                <w:szCs w:val="24"/>
              </w:rPr>
              <w:fldChar w:fldCharType="separate"/>
            </w:r>
            <w:r w:rsidR="00F516C1">
              <w:rPr>
                <w:b w:val="0"/>
                <w:bCs w:val="0"/>
                <w:webHidden/>
                <w:szCs w:val="24"/>
              </w:rPr>
              <w:t>2</w:t>
            </w:r>
            <w:r w:rsidRPr="00380CD5">
              <w:rPr>
                <w:b w:val="0"/>
                <w:bCs w:val="0"/>
                <w:webHidden/>
                <w:szCs w:val="24"/>
              </w:rPr>
              <w:fldChar w:fldCharType="end"/>
            </w:r>
          </w:hyperlink>
        </w:p>
        <w:p w14:paraId="633A9629" w14:textId="247C1295" w:rsidR="00380CD5" w:rsidRPr="00380CD5" w:rsidRDefault="00380CD5">
          <w:pPr>
            <w:pStyle w:val="Sadraj1"/>
            <w:rPr>
              <w:rFonts w:asciiTheme="minorHAnsi" w:eastAsiaTheme="minorEastAsia" w:hAnsiTheme="minorHAnsi"/>
              <w:b w:val="0"/>
              <w:bCs w:val="0"/>
              <w:kern w:val="2"/>
              <w:szCs w:val="24"/>
              <w:lang w:eastAsia="hr-HR"/>
              <w14:ligatures w14:val="standardContextual"/>
            </w:rPr>
          </w:pPr>
          <w:hyperlink w:anchor="_Toc216341008" w:history="1">
            <w:r w:rsidRPr="00380CD5">
              <w:rPr>
                <w:rStyle w:val="Hiperveza"/>
                <w:b w:val="0"/>
                <w:bCs w:val="0"/>
                <w:szCs w:val="24"/>
              </w:rPr>
              <w:t>3.</w:t>
            </w:r>
            <w:r w:rsidRPr="00380CD5">
              <w:rPr>
                <w:rFonts w:asciiTheme="minorHAnsi" w:eastAsiaTheme="minorEastAsia" w:hAnsiTheme="minorHAnsi"/>
                <w:b w:val="0"/>
                <w:bCs w:val="0"/>
                <w:kern w:val="2"/>
                <w:szCs w:val="24"/>
                <w:lang w:eastAsia="hr-HR"/>
                <w14:ligatures w14:val="standardContextual"/>
              </w:rPr>
              <w:tab/>
            </w:r>
            <w:r w:rsidRPr="00380CD5">
              <w:rPr>
                <w:rStyle w:val="Hiperveza"/>
                <w:b w:val="0"/>
                <w:bCs w:val="0"/>
                <w:szCs w:val="24"/>
              </w:rPr>
              <w:t>OBRAZLOŽENJE OPĆEG DIJELA PRORAČUNA</w:t>
            </w:r>
            <w:r w:rsidRPr="00380CD5">
              <w:rPr>
                <w:b w:val="0"/>
                <w:bCs w:val="0"/>
                <w:webHidden/>
                <w:szCs w:val="24"/>
              </w:rPr>
              <w:tab/>
            </w:r>
            <w:r w:rsidRPr="00380CD5">
              <w:rPr>
                <w:b w:val="0"/>
                <w:bCs w:val="0"/>
                <w:webHidden/>
                <w:szCs w:val="24"/>
              </w:rPr>
              <w:fldChar w:fldCharType="begin"/>
            </w:r>
            <w:r w:rsidRPr="00380CD5">
              <w:rPr>
                <w:b w:val="0"/>
                <w:bCs w:val="0"/>
                <w:webHidden/>
                <w:szCs w:val="24"/>
              </w:rPr>
              <w:instrText xml:space="preserve"> PAGEREF _Toc216341008 \h </w:instrText>
            </w:r>
            <w:r w:rsidRPr="00380CD5">
              <w:rPr>
                <w:b w:val="0"/>
                <w:bCs w:val="0"/>
                <w:webHidden/>
                <w:szCs w:val="24"/>
              </w:rPr>
            </w:r>
            <w:r w:rsidRPr="00380CD5">
              <w:rPr>
                <w:b w:val="0"/>
                <w:bCs w:val="0"/>
                <w:webHidden/>
                <w:szCs w:val="24"/>
              </w:rPr>
              <w:fldChar w:fldCharType="separate"/>
            </w:r>
            <w:r w:rsidR="00F516C1">
              <w:rPr>
                <w:b w:val="0"/>
                <w:bCs w:val="0"/>
                <w:webHidden/>
                <w:szCs w:val="24"/>
              </w:rPr>
              <w:t>5</w:t>
            </w:r>
            <w:r w:rsidRPr="00380CD5">
              <w:rPr>
                <w:b w:val="0"/>
                <w:bCs w:val="0"/>
                <w:webHidden/>
                <w:szCs w:val="24"/>
              </w:rPr>
              <w:fldChar w:fldCharType="end"/>
            </w:r>
          </w:hyperlink>
        </w:p>
        <w:p w14:paraId="599F95AF" w14:textId="56E6759E"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09" w:history="1">
            <w:r w:rsidRPr="00380CD5">
              <w:rPr>
                <w:rStyle w:val="Hiperveza"/>
                <w:rFonts w:ascii="Times New Roman" w:hAnsi="Times New Roman"/>
                <w:noProof/>
                <w:sz w:val="24"/>
                <w:szCs w:val="24"/>
              </w:rPr>
              <w:t>3.1.</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PRIHODI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_Toc216341009 \h </w:instrText>
            </w:r>
            <w:r w:rsidRPr="00380CD5">
              <w:rPr>
                <w:noProof/>
                <w:webHidden/>
                <w:sz w:val="24"/>
                <w:szCs w:val="24"/>
              </w:rPr>
            </w:r>
            <w:r w:rsidRPr="00380CD5">
              <w:rPr>
                <w:noProof/>
                <w:webHidden/>
                <w:sz w:val="24"/>
                <w:szCs w:val="24"/>
              </w:rPr>
              <w:fldChar w:fldCharType="separate"/>
            </w:r>
            <w:r w:rsidR="00F516C1">
              <w:rPr>
                <w:noProof/>
                <w:webHidden/>
                <w:sz w:val="24"/>
                <w:szCs w:val="24"/>
              </w:rPr>
              <w:t>5</w:t>
            </w:r>
            <w:r w:rsidRPr="00380CD5">
              <w:rPr>
                <w:noProof/>
                <w:webHidden/>
                <w:sz w:val="24"/>
                <w:szCs w:val="24"/>
              </w:rPr>
              <w:fldChar w:fldCharType="end"/>
            </w:r>
          </w:hyperlink>
        </w:p>
        <w:p w14:paraId="5A3E3EE7" w14:textId="0ED750E7"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0" w:history="1">
            <w:r w:rsidRPr="00380CD5">
              <w:rPr>
                <w:rStyle w:val="Hiperveza"/>
                <w:rFonts w:ascii="Times New Roman" w:hAnsi="Times New Roman"/>
                <w:noProof/>
                <w:sz w:val="24"/>
                <w:szCs w:val="24"/>
              </w:rPr>
              <w:t>3.2.</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RASHODI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_Toc216341010 \h </w:instrText>
            </w:r>
            <w:r w:rsidRPr="00380CD5">
              <w:rPr>
                <w:noProof/>
                <w:webHidden/>
                <w:sz w:val="24"/>
                <w:szCs w:val="24"/>
              </w:rPr>
            </w:r>
            <w:r w:rsidRPr="00380CD5">
              <w:rPr>
                <w:noProof/>
                <w:webHidden/>
                <w:sz w:val="24"/>
                <w:szCs w:val="24"/>
              </w:rPr>
              <w:fldChar w:fldCharType="separate"/>
            </w:r>
            <w:r w:rsidR="00F516C1">
              <w:rPr>
                <w:noProof/>
                <w:webHidden/>
                <w:sz w:val="24"/>
                <w:szCs w:val="24"/>
              </w:rPr>
              <w:t>10</w:t>
            </w:r>
            <w:r w:rsidRPr="00380CD5">
              <w:rPr>
                <w:noProof/>
                <w:webHidden/>
                <w:sz w:val="24"/>
                <w:szCs w:val="24"/>
              </w:rPr>
              <w:fldChar w:fldCharType="end"/>
            </w:r>
          </w:hyperlink>
        </w:p>
        <w:p w14:paraId="21000614" w14:textId="4FDA6111"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1" w:history="1">
            <w:r w:rsidRPr="00380CD5">
              <w:rPr>
                <w:rStyle w:val="Hiperveza"/>
                <w:rFonts w:ascii="Times New Roman" w:hAnsi="Times New Roman"/>
                <w:noProof/>
                <w:sz w:val="24"/>
                <w:szCs w:val="24"/>
              </w:rPr>
              <w:t>3.3.</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PRIMICI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_Toc216341011 \h </w:instrText>
            </w:r>
            <w:r w:rsidRPr="00380CD5">
              <w:rPr>
                <w:noProof/>
                <w:webHidden/>
                <w:sz w:val="24"/>
                <w:szCs w:val="24"/>
              </w:rPr>
            </w:r>
            <w:r w:rsidRPr="00380CD5">
              <w:rPr>
                <w:noProof/>
                <w:webHidden/>
                <w:sz w:val="24"/>
                <w:szCs w:val="24"/>
              </w:rPr>
              <w:fldChar w:fldCharType="separate"/>
            </w:r>
            <w:r w:rsidR="00F516C1">
              <w:rPr>
                <w:noProof/>
                <w:webHidden/>
                <w:sz w:val="24"/>
                <w:szCs w:val="24"/>
              </w:rPr>
              <w:t>15</w:t>
            </w:r>
            <w:r w:rsidRPr="00380CD5">
              <w:rPr>
                <w:noProof/>
                <w:webHidden/>
                <w:sz w:val="24"/>
                <w:szCs w:val="24"/>
              </w:rPr>
              <w:fldChar w:fldCharType="end"/>
            </w:r>
          </w:hyperlink>
        </w:p>
        <w:p w14:paraId="18F5DECC" w14:textId="06778420"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2" w:history="1">
            <w:r w:rsidRPr="00380CD5">
              <w:rPr>
                <w:rStyle w:val="Hiperveza"/>
                <w:rFonts w:ascii="Times New Roman" w:hAnsi="Times New Roman"/>
                <w:noProof/>
                <w:sz w:val="24"/>
                <w:szCs w:val="24"/>
              </w:rPr>
              <w:t>3.4.</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IZDACI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_Toc216341012 \h </w:instrText>
            </w:r>
            <w:r w:rsidRPr="00380CD5">
              <w:rPr>
                <w:noProof/>
                <w:webHidden/>
                <w:sz w:val="24"/>
                <w:szCs w:val="24"/>
              </w:rPr>
            </w:r>
            <w:r w:rsidRPr="00380CD5">
              <w:rPr>
                <w:noProof/>
                <w:webHidden/>
                <w:sz w:val="24"/>
                <w:szCs w:val="24"/>
              </w:rPr>
              <w:fldChar w:fldCharType="separate"/>
            </w:r>
            <w:r w:rsidR="00F516C1">
              <w:rPr>
                <w:noProof/>
                <w:webHidden/>
                <w:sz w:val="24"/>
                <w:szCs w:val="24"/>
              </w:rPr>
              <w:t>15</w:t>
            </w:r>
            <w:r w:rsidRPr="00380CD5">
              <w:rPr>
                <w:noProof/>
                <w:webHidden/>
                <w:sz w:val="24"/>
                <w:szCs w:val="24"/>
              </w:rPr>
              <w:fldChar w:fldCharType="end"/>
            </w:r>
          </w:hyperlink>
        </w:p>
        <w:p w14:paraId="2B70EE0F" w14:textId="55F239B8"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3" w:history="1">
            <w:r w:rsidRPr="00380CD5">
              <w:rPr>
                <w:rStyle w:val="Hiperveza"/>
                <w:rFonts w:ascii="Times New Roman" w:hAnsi="Times New Roman"/>
                <w:noProof/>
                <w:sz w:val="24"/>
                <w:szCs w:val="24"/>
              </w:rPr>
              <w:t>3.5.</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PRENESENI VIŠAK ILI PRENESENI MANJAK - RASPOLOŽIVA SREDSTVA IZ PRETHODNIH GODINA</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_Toc216341013 \h </w:instrText>
            </w:r>
            <w:r w:rsidRPr="00380CD5">
              <w:rPr>
                <w:noProof/>
                <w:webHidden/>
                <w:sz w:val="24"/>
                <w:szCs w:val="24"/>
              </w:rPr>
            </w:r>
            <w:r w:rsidRPr="00380CD5">
              <w:rPr>
                <w:noProof/>
                <w:webHidden/>
                <w:sz w:val="24"/>
                <w:szCs w:val="24"/>
              </w:rPr>
              <w:fldChar w:fldCharType="separate"/>
            </w:r>
            <w:r w:rsidR="00F516C1">
              <w:rPr>
                <w:noProof/>
                <w:webHidden/>
                <w:sz w:val="24"/>
                <w:szCs w:val="24"/>
              </w:rPr>
              <w:t>15</w:t>
            </w:r>
            <w:r w:rsidRPr="00380CD5">
              <w:rPr>
                <w:noProof/>
                <w:webHidden/>
                <w:sz w:val="24"/>
                <w:szCs w:val="24"/>
              </w:rPr>
              <w:fldChar w:fldCharType="end"/>
            </w:r>
          </w:hyperlink>
        </w:p>
        <w:p w14:paraId="266986E6" w14:textId="51107200" w:rsidR="00380CD5" w:rsidRPr="00380CD5" w:rsidRDefault="00380CD5">
          <w:pPr>
            <w:pStyle w:val="Sadraj1"/>
            <w:rPr>
              <w:rFonts w:asciiTheme="minorHAnsi" w:eastAsiaTheme="minorEastAsia" w:hAnsiTheme="minorHAnsi"/>
              <w:b w:val="0"/>
              <w:bCs w:val="0"/>
              <w:kern w:val="2"/>
              <w:szCs w:val="24"/>
              <w:lang w:eastAsia="hr-HR"/>
              <w14:ligatures w14:val="standardContextual"/>
            </w:rPr>
          </w:pPr>
          <w:hyperlink w:anchor="_Toc216341014" w:history="1">
            <w:r w:rsidRPr="00380CD5">
              <w:rPr>
                <w:rStyle w:val="Hiperveza"/>
                <w:b w:val="0"/>
                <w:bCs w:val="0"/>
                <w:szCs w:val="24"/>
              </w:rPr>
              <w:t>4.</w:t>
            </w:r>
            <w:r w:rsidRPr="00380CD5">
              <w:rPr>
                <w:rFonts w:asciiTheme="minorHAnsi" w:eastAsiaTheme="minorEastAsia" w:hAnsiTheme="minorHAnsi"/>
                <w:b w:val="0"/>
                <w:bCs w:val="0"/>
                <w:kern w:val="2"/>
                <w:szCs w:val="24"/>
                <w:lang w:eastAsia="hr-HR"/>
                <w14:ligatures w14:val="standardContextual"/>
              </w:rPr>
              <w:tab/>
            </w:r>
            <w:r w:rsidRPr="00380CD5">
              <w:rPr>
                <w:rStyle w:val="Hiperveza"/>
                <w:b w:val="0"/>
                <w:bCs w:val="0"/>
                <w:szCs w:val="24"/>
              </w:rPr>
              <w:t>OBRAZLOŽENJE POSEBNOG DIJELA PRORAČUNA</w:t>
            </w:r>
            <w:r w:rsidRPr="00380CD5">
              <w:rPr>
                <w:b w:val="0"/>
                <w:bCs w:val="0"/>
                <w:webHidden/>
                <w:szCs w:val="24"/>
              </w:rPr>
              <w:tab/>
            </w:r>
            <w:r w:rsidRPr="00380CD5">
              <w:rPr>
                <w:b w:val="0"/>
                <w:bCs w:val="0"/>
                <w:webHidden/>
                <w:szCs w:val="24"/>
              </w:rPr>
              <w:fldChar w:fldCharType="begin"/>
            </w:r>
            <w:r w:rsidRPr="00380CD5">
              <w:rPr>
                <w:b w:val="0"/>
                <w:bCs w:val="0"/>
                <w:webHidden/>
                <w:szCs w:val="24"/>
              </w:rPr>
              <w:instrText xml:space="preserve"> PAGEREF _Toc216341014 \h </w:instrText>
            </w:r>
            <w:r w:rsidRPr="00380CD5">
              <w:rPr>
                <w:b w:val="0"/>
                <w:bCs w:val="0"/>
                <w:webHidden/>
                <w:szCs w:val="24"/>
              </w:rPr>
            </w:r>
            <w:r w:rsidRPr="00380CD5">
              <w:rPr>
                <w:b w:val="0"/>
                <w:bCs w:val="0"/>
                <w:webHidden/>
                <w:szCs w:val="24"/>
              </w:rPr>
              <w:fldChar w:fldCharType="separate"/>
            </w:r>
            <w:r w:rsidR="00F516C1">
              <w:rPr>
                <w:b w:val="0"/>
                <w:bCs w:val="0"/>
                <w:webHidden/>
                <w:szCs w:val="24"/>
              </w:rPr>
              <w:t>17</w:t>
            </w:r>
            <w:r w:rsidRPr="00380CD5">
              <w:rPr>
                <w:b w:val="0"/>
                <w:bCs w:val="0"/>
                <w:webHidden/>
                <w:szCs w:val="24"/>
              </w:rPr>
              <w:fldChar w:fldCharType="end"/>
            </w:r>
          </w:hyperlink>
        </w:p>
        <w:p w14:paraId="3968EA0A" w14:textId="32127EE5"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5" w:history="1">
            <w:r w:rsidRPr="00380CD5">
              <w:rPr>
                <w:rStyle w:val="Hiperveza"/>
                <w:b w:val="0"/>
                <w:bCs w:val="0"/>
              </w:rPr>
              <w:t>UPRAVNI ODJEL ZA OPĆE POSLOVE</w:t>
            </w:r>
            <w:r w:rsidRPr="00380CD5">
              <w:rPr>
                <w:b w:val="0"/>
                <w:bCs w:val="0"/>
                <w:webHidden/>
              </w:rPr>
              <w:tab/>
            </w:r>
            <w:r w:rsidRPr="00380CD5">
              <w:rPr>
                <w:b w:val="0"/>
                <w:bCs w:val="0"/>
                <w:webHidden/>
              </w:rPr>
              <w:fldChar w:fldCharType="begin"/>
            </w:r>
            <w:r w:rsidRPr="00380CD5">
              <w:rPr>
                <w:b w:val="0"/>
                <w:bCs w:val="0"/>
                <w:webHidden/>
              </w:rPr>
              <w:instrText xml:space="preserve"> PAGEREF _Toc216341015 \h </w:instrText>
            </w:r>
            <w:r w:rsidRPr="00380CD5">
              <w:rPr>
                <w:b w:val="0"/>
                <w:bCs w:val="0"/>
                <w:webHidden/>
              </w:rPr>
            </w:r>
            <w:r w:rsidRPr="00380CD5">
              <w:rPr>
                <w:b w:val="0"/>
                <w:bCs w:val="0"/>
                <w:webHidden/>
              </w:rPr>
              <w:fldChar w:fldCharType="separate"/>
            </w:r>
            <w:r w:rsidR="00F516C1">
              <w:rPr>
                <w:b w:val="0"/>
                <w:bCs w:val="0"/>
                <w:webHidden/>
              </w:rPr>
              <w:t>17</w:t>
            </w:r>
            <w:r w:rsidRPr="00380CD5">
              <w:rPr>
                <w:b w:val="0"/>
                <w:bCs w:val="0"/>
                <w:webHidden/>
              </w:rPr>
              <w:fldChar w:fldCharType="end"/>
            </w:r>
          </w:hyperlink>
        </w:p>
        <w:p w14:paraId="08E75C3A" w14:textId="74379BEC"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6" w:history="1">
            <w:r w:rsidRPr="00380CD5">
              <w:rPr>
                <w:rStyle w:val="Hiperveza"/>
                <w:b w:val="0"/>
                <w:bCs w:val="0"/>
              </w:rPr>
              <w:t>Program javnih potreba u području kulture</w:t>
            </w:r>
            <w:r w:rsidRPr="00380CD5">
              <w:rPr>
                <w:b w:val="0"/>
                <w:bCs w:val="0"/>
                <w:webHidden/>
              </w:rPr>
              <w:tab/>
            </w:r>
            <w:r w:rsidRPr="00380CD5">
              <w:rPr>
                <w:b w:val="0"/>
                <w:bCs w:val="0"/>
                <w:webHidden/>
              </w:rPr>
              <w:fldChar w:fldCharType="begin"/>
            </w:r>
            <w:r w:rsidRPr="00380CD5">
              <w:rPr>
                <w:b w:val="0"/>
                <w:bCs w:val="0"/>
                <w:webHidden/>
              </w:rPr>
              <w:instrText xml:space="preserve"> PAGEREF _Toc216341016 \h </w:instrText>
            </w:r>
            <w:r w:rsidRPr="00380CD5">
              <w:rPr>
                <w:b w:val="0"/>
                <w:bCs w:val="0"/>
                <w:webHidden/>
              </w:rPr>
            </w:r>
            <w:r w:rsidRPr="00380CD5">
              <w:rPr>
                <w:b w:val="0"/>
                <w:bCs w:val="0"/>
                <w:webHidden/>
              </w:rPr>
              <w:fldChar w:fldCharType="separate"/>
            </w:r>
            <w:r w:rsidR="00F516C1">
              <w:rPr>
                <w:b w:val="0"/>
                <w:bCs w:val="0"/>
                <w:webHidden/>
              </w:rPr>
              <w:t>24</w:t>
            </w:r>
            <w:r w:rsidRPr="00380CD5">
              <w:rPr>
                <w:b w:val="0"/>
                <w:bCs w:val="0"/>
                <w:webHidden/>
              </w:rPr>
              <w:fldChar w:fldCharType="end"/>
            </w:r>
          </w:hyperlink>
        </w:p>
        <w:p w14:paraId="2EC9C156" w14:textId="1941209D"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7" w:history="1">
            <w:r w:rsidRPr="00380CD5">
              <w:rPr>
                <w:rStyle w:val="Hiperveza"/>
                <w:b w:val="0"/>
                <w:bCs w:val="0"/>
              </w:rPr>
              <w:t>Program javnih potreba u području školstva, obrazovanja i mladih</w:t>
            </w:r>
            <w:r w:rsidRPr="00380CD5">
              <w:rPr>
                <w:b w:val="0"/>
                <w:bCs w:val="0"/>
                <w:webHidden/>
              </w:rPr>
              <w:tab/>
            </w:r>
            <w:r w:rsidRPr="00380CD5">
              <w:rPr>
                <w:b w:val="0"/>
                <w:bCs w:val="0"/>
                <w:webHidden/>
              </w:rPr>
              <w:fldChar w:fldCharType="begin"/>
            </w:r>
            <w:r w:rsidRPr="00380CD5">
              <w:rPr>
                <w:b w:val="0"/>
                <w:bCs w:val="0"/>
                <w:webHidden/>
              </w:rPr>
              <w:instrText xml:space="preserve"> PAGEREF _Toc216341017 \h </w:instrText>
            </w:r>
            <w:r w:rsidRPr="00380CD5">
              <w:rPr>
                <w:b w:val="0"/>
                <w:bCs w:val="0"/>
                <w:webHidden/>
              </w:rPr>
            </w:r>
            <w:r w:rsidRPr="00380CD5">
              <w:rPr>
                <w:b w:val="0"/>
                <w:bCs w:val="0"/>
                <w:webHidden/>
              </w:rPr>
              <w:fldChar w:fldCharType="separate"/>
            </w:r>
            <w:r w:rsidR="00F516C1">
              <w:rPr>
                <w:b w:val="0"/>
                <w:bCs w:val="0"/>
                <w:webHidden/>
              </w:rPr>
              <w:t>27</w:t>
            </w:r>
            <w:r w:rsidRPr="00380CD5">
              <w:rPr>
                <w:b w:val="0"/>
                <w:bCs w:val="0"/>
                <w:webHidden/>
              </w:rPr>
              <w:fldChar w:fldCharType="end"/>
            </w:r>
          </w:hyperlink>
        </w:p>
        <w:p w14:paraId="0D0AD6CA" w14:textId="21907ACA"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8" w:history="1">
            <w:r w:rsidRPr="00380CD5">
              <w:rPr>
                <w:rStyle w:val="Hiperveza"/>
                <w:b w:val="0"/>
                <w:bCs w:val="0"/>
              </w:rPr>
              <w:t>Program javnih potreba u sportu i rekreaciji</w:t>
            </w:r>
            <w:r w:rsidRPr="00380CD5">
              <w:rPr>
                <w:b w:val="0"/>
                <w:bCs w:val="0"/>
                <w:webHidden/>
              </w:rPr>
              <w:tab/>
            </w:r>
            <w:r w:rsidRPr="00380CD5">
              <w:rPr>
                <w:b w:val="0"/>
                <w:bCs w:val="0"/>
                <w:webHidden/>
              </w:rPr>
              <w:fldChar w:fldCharType="begin"/>
            </w:r>
            <w:r w:rsidRPr="00380CD5">
              <w:rPr>
                <w:b w:val="0"/>
                <w:bCs w:val="0"/>
                <w:webHidden/>
              </w:rPr>
              <w:instrText xml:space="preserve"> PAGEREF _Toc216341018 \h </w:instrText>
            </w:r>
            <w:r w:rsidRPr="00380CD5">
              <w:rPr>
                <w:b w:val="0"/>
                <w:bCs w:val="0"/>
                <w:webHidden/>
              </w:rPr>
            </w:r>
            <w:r w:rsidRPr="00380CD5">
              <w:rPr>
                <w:b w:val="0"/>
                <w:bCs w:val="0"/>
                <w:webHidden/>
              </w:rPr>
              <w:fldChar w:fldCharType="separate"/>
            </w:r>
            <w:r w:rsidR="00F516C1">
              <w:rPr>
                <w:b w:val="0"/>
                <w:bCs w:val="0"/>
                <w:webHidden/>
              </w:rPr>
              <w:t>30</w:t>
            </w:r>
            <w:r w:rsidRPr="00380CD5">
              <w:rPr>
                <w:b w:val="0"/>
                <w:bCs w:val="0"/>
                <w:webHidden/>
              </w:rPr>
              <w:fldChar w:fldCharType="end"/>
            </w:r>
          </w:hyperlink>
        </w:p>
        <w:p w14:paraId="73DEAEFD" w14:textId="66C51874"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9" w:history="1">
            <w:r w:rsidRPr="00380CD5">
              <w:rPr>
                <w:rStyle w:val="Hiperveza"/>
                <w:b w:val="0"/>
                <w:bCs w:val="0"/>
              </w:rPr>
              <w:t>Program javnih potreba u oblasti zdravstva i socijalne skrbi</w:t>
            </w:r>
            <w:r w:rsidRPr="00380CD5">
              <w:rPr>
                <w:b w:val="0"/>
                <w:bCs w:val="0"/>
                <w:webHidden/>
              </w:rPr>
              <w:tab/>
            </w:r>
            <w:r w:rsidRPr="00380CD5">
              <w:rPr>
                <w:b w:val="0"/>
                <w:bCs w:val="0"/>
                <w:webHidden/>
              </w:rPr>
              <w:fldChar w:fldCharType="begin"/>
            </w:r>
            <w:r w:rsidRPr="00380CD5">
              <w:rPr>
                <w:b w:val="0"/>
                <w:bCs w:val="0"/>
                <w:webHidden/>
              </w:rPr>
              <w:instrText xml:space="preserve"> PAGEREF _Toc216341019 \h </w:instrText>
            </w:r>
            <w:r w:rsidRPr="00380CD5">
              <w:rPr>
                <w:b w:val="0"/>
                <w:bCs w:val="0"/>
                <w:webHidden/>
              </w:rPr>
            </w:r>
            <w:r w:rsidRPr="00380CD5">
              <w:rPr>
                <w:b w:val="0"/>
                <w:bCs w:val="0"/>
                <w:webHidden/>
              </w:rPr>
              <w:fldChar w:fldCharType="separate"/>
            </w:r>
            <w:r w:rsidR="00F516C1">
              <w:rPr>
                <w:b w:val="0"/>
                <w:bCs w:val="0"/>
                <w:webHidden/>
              </w:rPr>
              <w:t>32</w:t>
            </w:r>
            <w:r w:rsidRPr="00380CD5">
              <w:rPr>
                <w:b w:val="0"/>
                <w:bCs w:val="0"/>
                <w:webHidden/>
              </w:rPr>
              <w:fldChar w:fldCharType="end"/>
            </w:r>
          </w:hyperlink>
        </w:p>
        <w:p w14:paraId="40EC152C" w14:textId="0DEBEFE9"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0" w:history="1">
            <w:r w:rsidRPr="00380CD5">
              <w:rPr>
                <w:rStyle w:val="Hiperveza"/>
                <w:b w:val="0"/>
                <w:bCs w:val="0"/>
              </w:rPr>
              <w:t>Program poticanja razvoja poljoprivrede, poduzetništva i trećeg sektora</w:t>
            </w:r>
            <w:r w:rsidRPr="00380CD5">
              <w:rPr>
                <w:b w:val="0"/>
                <w:bCs w:val="0"/>
                <w:webHidden/>
              </w:rPr>
              <w:tab/>
            </w:r>
            <w:r w:rsidRPr="00380CD5">
              <w:rPr>
                <w:b w:val="0"/>
                <w:bCs w:val="0"/>
                <w:webHidden/>
              </w:rPr>
              <w:fldChar w:fldCharType="begin"/>
            </w:r>
            <w:r w:rsidRPr="00380CD5">
              <w:rPr>
                <w:b w:val="0"/>
                <w:bCs w:val="0"/>
                <w:webHidden/>
              </w:rPr>
              <w:instrText xml:space="preserve"> PAGEREF _Toc216341020 \h </w:instrText>
            </w:r>
            <w:r w:rsidRPr="00380CD5">
              <w:rPr>
                <w:b w:val="0"/>
                <w:bCs w:val="0"/>
                <w:webHidden/>
              </w:rPr>
            </w:r>
            <w:r w:rsidRPr="00380CD5">
              <w:rPr>
                <w:b w:val="0"/>
                <w:bCs w:val="0"/>
                <w:webHidden/>
              </w:rPr>
              <w:fldChar w:fldCharType="separate"/>
            </w:r>
            <w:r w:rsidR="00F516C1">
              <w:rPr>
                <w:b w:val="0"/>
                <w:bCs w:val="0"/>
                <w:webHidden/>
              </w:rPr>
              <w:t>38</w:t>
            </w:r>
            <w:r w:rsidRPr="00380CD5">
              <w:rPr>
                <w:b w:val="0"/>
                <w:bCs w:val="0"/>
                <w:webHidden/>
              </w:rPr>
              <w:fldChar w:fldCharType="end"/>
            </w:r>
          </w:hyperlink>
        </w:p>
        <w:p w14:paraId="3BF51D2A" w14:textId="7BC880D4"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1" w:history="1">
            <w:r w:rsidRPr="00380CD5">
              <w:rPr>
                <w:rStyle w:val="Hiperveza"/>
                <w:b w:val="0"/>
                <w:bCs w:val="0"/>
              </w:rPr>
              <w:t>Dječji vrtići</w:t>
            </w:r>
            <w:r w:rsidRPr="00380CD5">
              <w:rPr>
                <w:b w:val="0"/>
                <w:bCs w:val="0"/>
                <w:webHidden/>
              </w:rPr>
              <w:tab/>
            </w:r>
            <w:r w:rsidRPr="00380CD5">
              <w:rPr>
                <w:b w:val="0"/>
                <w:bCs w:val="0"/>
                <w:webHidden/>
              </w:rPr>
              <w:fldChar w:fldCharType="begin"/>
            </w:r>
            <w:r w:rsidRPr="00380CD5">
              <w:rPr>
                <w:b w:val="0"/>
                <w:bCs w:val="0"/>
                <w:webHidden/>
              </w:rPr>
              <w:instrText xml:space="preserve"> PAGEREF _Toc216341021 \h </w:instrText>
            </w:r>
            <w:r w:rsidRPr="00380CD5">
              <w:rPr>
                <w:b w:val="0"/>
                <w:bCs w:val="0"/>
                <w:webHidden/>
              </w:rPr>
            </w:r>
            <w:r w:rsidRPr="00380CD5">
              <w:rPr>
                <w:b w:val="0"/>
                <w:bCs w:val="0"/>
                <w:webHidden/>
              </w:rPr>
              <w:fldChar w:fldCharType="separate"/>
            </w:r>
            <w:r w:rsidR="00F516C1">
              <w:rPr>
                <w:b w:val="0"/>
                <w:bCs w:val="0"/>
                <w:webHidden/>
              </w:rPr>
              <w:t>43</w:t>
            </w:r>
            <w:r w:rsidRPr="00380CD5">
              <w:rPr>
                <w:b w:val="0"/>
                <w:bCs w:val="0"/>
                <w:webHidden/>
              </w:rPr>
              <w:fldChar w:fldCharType="end"/>
            </w:r>
          </w:hyperlink>
        </w:p>
        <w:p w14:paraId="456CA87A" w14:textId="531F2E25"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2" w:history="1">
            <w:r w:rsidRPr="00380CD5">
              <w:rPr>
                <w:rStyle w:val="Hiperveza"/>
                <w:b w:val="0"/>
                <w:bCs w:val="0"/>
              </w:rPr>
              <w:t>Pučko otvoreno učilište</w:t>
            </w:r>
            <w:r w:rsidRPr="00380CD5">
              <w:rPr>
                <w:b w:val="0"/>
                <w:bCs w:val="0"/>
                <w:webHidden/>
              </w:rPr>
              <w:tab/>
            </w:r>
            <w:r w:rsidRPr="00380CD5">
              <w:rPr>
                <w:b w:val="0"/>
                <w:bCs w:val="0"/>
                <w:webHidden/>
              </w:rPr>
              <w:fldChar w:fldCharType="begin"/>
            </w:r>
            <w:r w:rsidRPr="00380CD5">
              <w:rPr>
                <w:b w:val="0"/>
                <w:bCs w:val="0"/>
                <w:webHidden/>
              </w:rPr>
              <w:instrText xml:space="preserve"> PAGEREF _Toc216341022 \h </w:instrText>
            </w:r>
            <w:r w:rsidRPr="00380CD5">
              <w:rPr>
                <w:b w:val="0"/>
                <w:bCs w:val="0"/>
                <w:webHidden/>
              </w:rPr>
            </w:r>
            <w:r w:rsidRPr="00380CD5">
              <w:rPr>
                <w:b w:val="0"/>
                <w:bCs w:val="0"/>
                <w:webHidden/>
              </w:rPr>
              <w:fldChar w:fldCharType="separate"/>
            </w:r>
            <w:r w:rsidR="00F516C1">
              <w:rPr>
                <w:b w:val="0"/>
                <w:bCs w:val="0"/>
                <w:webHidden/>
              </w:rPr>
              <w:t>49</w:t>
            </w:r>
            <w:r w:rsidRPr="00380CD5">
              <w:rPr>
                <w:b w:val="0"/>
                <w:bCs w:val="0"/>
                <w:webHidden/>
              </w:rPr>
              <w:fldChar w:fldCharType="end"/>
            </w:r>
          </w:hyperlink>
        </w:p>
        <w:p w14:paraId="74883073" w14:textId="49B92259"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3" w:history="1">
            <w:r w:rsidRPr="00380CD5">
              <w:rPr>
                <w:rStyle w:val="Hiperveza"/>
                <w:b w:val="0"/>
                <w:bCs w:val="0"/>
              </w:rPr>
              <w:t>UPRAVNI ODJEL ZA KOMUNALNE DJELATNOSTI</w:t>
            </w:r>
            <w:r w:rsidRPr="00380CD5">
              <w:rPr>
                <w:b w:val="0"/>
                <w:bCs w:val="0"/>
                <w:webHidden/>
              </w:rPr>
              <w:tab/>
            </w:r>
            <w:r w:rsidRPr="00380CD5">
              <w:rPr>
                <w:b w:val="0"/>
                <w:bCs w:val="0"/>
                <w:webHidden/>
              </w:rPr>
              <w:fldChar w:fldCharType="begin"/>
            </w:r>
            <w:r w:rsidRPr="00380CD5">
              <w:rPr>
                <w:b w:val="0"/>
                <w:bCs w:val="0"/>
                <w:webHidden/>
              </w:rPr>
              <w:instrText xml:space="preserve"> PAGEREF _Toc216341023 \h </w:instrText>
            </w:r>
            <w:r w:rsidRPr="00380CD5">
              <w:rPr>
                <w:b w:val="0"/>
                <w:bCs w:val="0"/>
                <w:webHidden/>
              </w:rPr>
            </w:r>
            <w:r w:rsidRPr="00380CD5">
              <w:rPr>
                <w:b w:val="0"/>
                <w:bCs w:val="0"/>
                <w:webHidden/>
              </w:rPr>
              <w:fldChar w:fldCharType="separate"/>
            </w:r>
            <w:r w:rsidR="00F516C1">
              <w:rPr>
                <w:b w:val="0"/>
                <w:bCs w:val="0"/>
                <w:webHidden/>
              </w:rPr>
              <w:t>61</w:t>
            </w:r>
            <w:r w:rsidRPr="00380CD5">
              <w:rPr>
                <w:b w:val="0"/>
                <w:bCs w:val="0"/>
                <w:webHidden/>
              </w:rPr>
              <w:fldChar w:fldCharType="end"/>
            </w:r>
          </w:hyperlink>
        </w:p>
        <w:p w14:paraId="27B7ADB4" w14:textId="4748F358"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4" w:history="1">
            <w:r w:rsidRPr="00380CD5">
              <w:rPr>
                <w:rStyle w:val="Hiperveza"/>
                <w:b w:val="0"/>
                <w:bCs w:val="0"/>
              </w:rPr>
              <w:t>Program održavanja komunalne infrastrukture</w:t>
            </w:r>
            <w:r w:rsidRPr="00380CD5">
              <w:rPr>
                <w:b w:val="0"/>
                <w:bCs w:val="0"/>
                <w:webHidden/>
              </w:rPr>
              <w:tab/>
            </w:r>
            <w:r w:rsidRPr="00380CD5">
              <w:rPr>
                <w:b w:val="0"/>
                <w:bCs w:val="0"/>
                <w:webHidden/>
              </w:rPr>
              <w:fldChar w:fldCharType="begin"/>
            </w:r>
            <w:r w:rsidRPr="00380CD5">
              <w:rPr>
                <w:b w:val="0"/>
                <w:bCs w:val="0"/>
                <w:webHidden/>
              </w:rPr>
              <w:instrText xml:space="preserve"> PAGEREF _Toc216341024 \h </w:instrText>
            </w:r>
            <w:r w:rsidRPr="00380CD5">
              <w:rPr>
                <w:b w:val="0"/>
                <w:bCs w:val="0"/>
                <w:webHidden/>
              </w:rPr>
            </w:r>
            <w:r w:rsidRPr="00380CD5">
              <w:rPr>
                <w:b w:val="0"/>
                <w:bCs w:val="0"/>
                <w:webHidden/>
              </w:rPr>
              <w:fldChar w:fldCharType="separate"/>
            </w:r>
            <w:r w:rsidR="00F516C1">
              <w:rPr>
                <w:b w:val="0"/>
                <w:bCs w:val="0"/>
                <w:webHidden/>
              </w:rPr>
              <w:t>62</w:t>
            </w:r>
            <w:r w:rsidRPr="00380CD5">
              <w:rPr>
                <w:b w:val="0"/>
                <w:bCs w:val="0"/>
                <w:webHidden/>
              </w:rPr>
              <w:fldChar w:fldCharType="end"/>
            </w:r>
          </w:hyperlink>
        </w:p>
        <w:p w14:paraId="4C8FAB08" w14:textId="70743494"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5" w:history="1">
            <w:r w:rsidRPr="00380CD5">
              <w:rPr>
                <w:rStyle w:val="Hiperveza"/>
                <w:b w:val="0"/>
                <w:bCs w:val="0"/>
              </w:rPr>
              <w:t>Program građenja komunalne infrastrukture</w:t>
            </w:r>
            <w:r w:rsidRPr="00380CD5">
              <w:rPr>
                <w:b w:val="0"/>
                <w:bCs w:val="0"/>
                <w:webHidden/>
              </w:rPr>
              <w:tab/>
            </w:r>
            <w:r w:rsidRPr="00380CD5">
              <w:rPr>
                <w:b w:val="0"/>
                <w:bCs w:val="0"/>
                <w:webHidden/>
              </w:rPr>
              <w:fldChar w:fldCharType="begin"/>
            </w:r>
            <w:r w:rsidRPr="00380CD5">
              <w:rPr>
                <w:b w:val="0"/>
                <w:bCs w:val="0"/>
                <w:webHidden/>
              </w:rPr>
              <w:instrText xml:space="preserve"> PAGEREF _Toc216341025 \h </w:instrText>
            </w:r>
            <w:r w:rsidRPr="00380CD5">
              <w:rPr>
                <w:b w:val="0"/>
                <w:bCs w:val="0"/>
                <w:webHidden/>
              </w:rPr>
            </w:r>
            <w:r w:rsidRPr="00380CD5">
              <w:rPr>
                <w:b w:val="0"/>
                <w:bCs w:val="0"/>
                <w:webHidden/>
              </w:rPr>
              <w:fldChar w:fldCharType="separate"/>
            </w:r>
            <w:r w:rsidR="00F516C1">
              <w:rPr>
                <w:b w:val="0"/>
                <w:bCs w:val="0"/>
                <w:webHidden/>
              </w:rPr>
              <w:t>71</w:t>
            </w:r>
            <w:r w:rsidRPr="00380CD5">
              <w:rPr>
                <w:b w:val="0"/>
                <w:bCs w:val="0"/>
                <w:webHidden/>
              </w:rPr>
              <w:fldChar w:fldCharType="end"/>
            </w:r>
          </w:hyperlink>
        </w:p>
        <w:p w14:paraId="3EA1272D" w14:textId="0DB0523A"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6" w:history="1">
            <w:r w:rsidRPr="00380CD5">
              <w:rPr>
                <w:rStyle w:val="Hiperveza"/>
                <w:b w:val="0"/>
                <w:bCs w:val="0"/>
              </w:rPr>
              <w:t>Program javnih potreba za protupožarnu i civilnu zaštitu</w:t>
            </w:r>
            <w:r w:rsidRPr="00380CD5">
              <w:rPr>
                <w:b w:val="0"/>
                <w:bCs w:val="0"/>
                <w:webHidden/>
              </w:rPr>
              <w:tab/>
            </w:r>
            <w:r w:rsidRPr="00380CD5">
              <w:rPr>
                <w:b w:val="0"/>
                <w:bCs w:val="0"/>
                <w:webHidden/>
              </w:rPr>
              <w:fldChar w:fldCharType="begin"/>
            </w:r>
            <w:r w:rsidRPr="00380CD5">
              <w:rPr>
                <w:b w:val="0"/>
                <w:bCs w:val="0"/>
                <w:webHidden/>
              </w:rPr>
              <w:instrText xml:space="preserve"> PAGEREF _Toc216341026 \h </w:instrText>
            </w:r>
            <w:r w:rsidRPr="00380CD5">
              <w:rPr>
                <w:b w:val="0"/>
                <w:bCs w:val="0"/>
                <w:webHidden/>
              </w:rPr>
            </w:r>
            <w:r w:rsidRPr="00380CD5">
              <w:rPr>
                <w:b w:val="0"/>
                <w:bCs w:val="0"/>
                <w:webHidden/>
              </w:rPr>
              <w:fldChar w:fldCharType="separate"/>
            </w:r>
            <w:r w:rsidR="00F516C1">
              <w:rPr>
                <w:b w:val="0"/>
                <w:bCs w:val="0"/>
                <w:webHidden/>
              </w:rPr>
              <w:t>78</w:t>
            </w:r>
            <w:r w:rsidRPr="00380CD5">
              <w:rPr>
                <w:b w:val="0"/>
                <w:bCs w:val="0"/>
                <w:webHidden/>
              </w:rPr>
              <w:fldChar w:fldCharType="end"/>
            </w:r>
          </w:hyperlink>
        </w:p>
        <w:p w14:paraId="4768B7F3" w14:textId="3BDB7E73"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7" w:history="1">
            <w:r w:rsidRPr="00380CD5">
              <w:rPr>
                <w:rStyle w:val="Hiperveza"/>
                <w:b w:val="0"/>
                <w:bCs w:val="0"/>
              </w:rPr>
              <w:t>UPRAVNI ODJEL ZA PROSTORNO UREĐENJE I UPRAVLJANJE GRADSKOM IMOVINOM</w:t>
            </w:r>
            <w:r w:rsidRPr="00380CD5">
              <w:rPr>
                <w:b w:val="0"/>
                <w:bCs w:val="0"/>
                <w:webHidden/>
              </w:rPr>
              <w:tab/>
            </w:r>
            <w:r w:rsidRPr="00380CD5">
              <w:rPr>
                <w:b w:val="0"/>
                <w:bCs w:val="0"/>
                <w:webHidden/>
              </w:rPr>
              <w:fldChar w:fldCharType="begin"/>
            </w:r>
            <w:r w:rsidRPr="00380CD5">
              <w:rPr>
                <w:b w:val="0"/>
                <w:bCs w:val="0"/>
                <w:webHidden/>
              </w:rPr>
              <w:instrText xml:space="preserve"> PAGEREF _Toc216341027 \h </w:instrText>
            </w:r>
            <w:r w:rsidRPr="00380CD5">
              <w:rPr>
                <w:b w:val="0"/>
                <w:bCs w:val="0"/>
                <w:webHidden/>
              </w:rPr>
            </w:r>
            <w:r w:rsidRPr="00380CD5">
              <w:rPr>
                <w:b w:val="0"/>
                <w:bCs w:val="0"/>
                <w:webHidden/>
              </w:rPr>
              <w:fldChar w:fldCharType="separate"/>
            </w:r>
            <w:r w:rsidR="00F516C1">
              <w:rPr>
                <w:b w:val="0"/>
                <w:bCs w:val="0"/>
                <w:webHidden/>
              </w:rPr>
              <w:t>79</w:t>
            </w:r>
            <w:r w:rsidRPr="00380CD5">
              <w:rPr>
                <w:b w:val="0"/>
                <w:bCs w:val="0"/>
                <w:webHidden/>
              </w:rPr>
              <w:fldChar w:fldCharType="end"/>
            </w:r>
          </w:hyperlink>
        </w:p>
        <w:p w14:paraId="1765AD83" w14:textId="79A5ECE7"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8" w:history="1">
            <w:r w:rsidRPr="00380CD5">
              <w:rPr>
                <w:rStyle w:val="Hiperveza"/>
                <w:b w:val="0"/>
                <w:bCs w:val="0"/>
              </w:rPr>
              <w:t>Program gradnje kapitalnih objekata</w:t>
            </w:r>
            <w:r w:rsidRPr="00380CD5">
              <w:rPr>
                <w:b w:val="0"/>
                <w:bCs w:val="0"/>
                <w:webHidden/>
              </w:rPr>
              <w:tab/>
            </w:r>
            <w:r w:rsidRPr="00380CD5">
              <w:rPr>
                <w:b w:val="0"/>
                <w:bCs w:val="0"/>
                <w:webHidden/>
              </w:rPr>
              <w:fldChar w:fldCharType="begin"/>
            </w:r>
            <w:r w:rsidRPr="00380CD5">
              <w:rPr>
                <w:b w:val="0"/>
                <w:bCs w:val="0"/>
                <w:webHidden/>
              </w:rPr>
              <w:instrText xml:space="preserve"> PAGEREF _Toc216341028 \h </w:instrText>
            </w:r>
            <w:r w:rsidRPr="00380CD5">
              <w:rPr>
                <w:b w:val="0"/>
                <w:bCs w:val="0"/>
                <w:webHidden/>
              </w:rPr>
            </w:r>
            <w:r w:rsidRPr="00380CD5">
              <w:rPr>
                <w:b w:val="0"/>
                <w:bCs w:val="0"/>
                <w:webHidden/>
              </w:rPr>
              <w:fldChar w:fldCharType="separate"/>
            </w:r>
            <w:r w:rsidR="00F516C1">
              <w:rPr>
                <w:b w:val="0"/>
                <w:bCs w:val="0"/>
                <w:webHidden/>
              </w:rPr>
              <w:t>80</w:t>
            </w:r>
            <w:r w:rsidRPr="00380CD5">
              <w:rPr>
                <w:b w:val="0"/>
                <w:bCs w:val="0"/>
                <w:webHidden/>
              </w:rPr>
              <w:fldChar w:fldCharType="end"/>
            </w:r>
          </w:hyperlink>
        </w:p>
        <w:p w14:paraId="32BE31F7" w14:textId="2376A775"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9" w:history="1">
            <w:r w:rsidRPr="00380CD5">
              <w:rPr>
                <w:rStyle w:val="Hiperveza"/>
                <w:b w:val="0"/>
                <w:bCs w:val="0"/>
              </w:rPr>
              <w:t>Program izrade prostorno planske dokumentacije i ostalih projekata</w:t>
            </w:r>
            <w:r w:rsidRPr="00380CD5">
              <w:rPr>
                <w:b w:val="0"/>
                <w:bCs w:val="0"/>
                <w:webHidden/>
              </w:rPr>
              <w:tab/>
            </w:r>
            <w:r w:rsidRPr="00380CD5">
              <w:rPr>
                <w:b w:val="0"/>
                <w:bCs w:val="0"/>
                <w:webHidden/>
              </w:rPr>
              <w:fldChar w:fldCharType="begin"/>
            </w:r>
            <w:r w:rsidRPr="00380CD5">
              <w:rPr>
                <w:b w:val="0"/>
                <w:bCs w:val="0"/>
                <w:webHidden/>
              </w:rPr>
              <w:instrText xml:space="preserve"> PAGEREF _Toc216341029 \h </w:instrText>
            </w:r>
            <w:r w:rsidRPr="00380CD5">
              <w:rPr>
                <w:b w:val="0"/>
                <w:bCs w:val="0"/>
                <w:webHidden/>
              </w:rPr>
            </w:r>
            <w:r w:rsidRPr="00380CD5">
              <w:rPr>
                <w:b w:val="0"/>
                <w:bCs w:val="0"/>
                <w:webHidden/>
              </w:rPr>
              <w:fldChar w:fldCharType="separate"/>
            </w:r>
            <w:r w:rsidR="00F516C1">
              <w:rPr>
                <w:b w:val="0"/>
                <w:bCs w:val="0"/>
                <w:webHidden/>
              </w:rPr>
              <w:t>85</w:t>
            </w:r>
            <w:r w:rsidRPr="00380CD5">
              <w:rPr>
                <w:b w:val="0"/>
                <w:bCs w:val="0"/>
                <w:webHidden/>
              </w:rPr>
              <w:fldChar w:fldCharType="end"/>
            </w:r>
          </w:hyperlink>
        </w:p>
        <w:p w14:paraId="458F8D1F" w14:textId="01774267"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30" w:history="1">
            <w:r w:rsidRPr="00380CD5">
              <w:rPr>
                <w:rStyle w:val="Hiperveza"/>
                <w:b w:val="0"/>
                <w:bCs w:val="0"/>
              </w:rPr>
              <w:t>Program EU i ostali fondovi</w:t>
            </w:r>
            <w:r w:rsidRPr="00380CD5">
              <w:rPr>
                <w:b w:val="0"/>
                <w:bCs w:val="0"/>
                <w:webHidden/>
              </w:rPr>
              <w:tab/>
            </w:r>
            <w:r w:rsidRPr="00380CD5">
              <w:rPr>
                <w:b w:val="0"/>
                <w:bCs w:val="0"/>
                <w:webHidden/>
              </w:rPr>
              <w:fldChar w:fldCharType="begin"/>
            </w:r>
            <w:r w:rsidRPr="00380CD5">
              <w:rPr>
                <w:b w:val="0"/>
                <w:bCs w:val="0"/>
                <w:webHidden/>
              </w:rPr>
              <w:instrText xml:space="preserve"> PAGEREF _Toc216341030 \h </w:instrText>
            </w:r>
            <w:r w:rsidRPr="00380CD5">
              <w:rPr>
                <w:b w:val="0"/>
                <w:bCs w:val="0"/>
                <w:webHidden/>
              </w:rPr>
            </w:r>
            <w:r w:rsidRPr="00380CD5">
              <w:rPr>
                <w:b w:val="0"/>
                <w:bCs w:val="0"/>
                <w:webHidden/>
              </w:rPr>
              <w:fldChar w:fldCharType="separate"/>
            </w:r>
            <w:r w:rsidR="00F516C1">
              <w:rPr>
                <w:b w:val="0"/>
                <w:bCs w:val="0"/>
                <w:webHidden/>
              </w:rPr>
              <w:t>86</w:t>
            </w:r>
            <w:r w:rsidRPr="00380CD5">
              <w:rPr>
                <w:b w:val="0"/>
                <w:bCs w:val="0"/>
                <w:webHidden/>
              </w:rPr>
              <w:fldChar w:fldCharType="end"/>
            </w:r>
          </w:hyperlink>
        </w:p>
        <w:p w14:paraId="697B61AA" w14:textId="2F25C78A" w:rsidR="00674AA5" w:rsidRPr="00ED083F" w:rsidRDefault="00674AA5">
          <w:pPr>
            <w:rPr>
              <w:rFonts w:ascii="Times New Roman" w:hAnsi="Times New Roman" w:cs="Times New Roman"/>
            </w:rPr>
          </w:pPr>
          <w:r w:rsidRPr="00380CD5">
            <w:rPr>
              <w:rFonts w:ascii="Times New Roman" w:hAnsi="Times New Roman" w:cs="Times New Roman"/>
              <w:sz w:val="24"/>
              <w:szCs w:val="24"/>
            </w:rPr>
            <w:fldChar w:fldCharType="end"/>
          </w:r>
        </w:p>
      </w:sdtContent>
    </w:sdt>
    <w:p w14:paraId="56D53BFA" w14:textId="4D6AC521" w:rsidR="00674AA5" w:rsidRPr="00ED083F" w:rsidRDefault="00674AA5" w:rsidP="00660833">
      <w:pPr>
        <w:contextualSpacing/>
        <w:jc w:val="center"/>
        <w:rPr>
          <w:rFonts w:ascii="Times New Roman" w:hAnsi="Times New Roman" w:cs="Times New Roman"/>
          <w:b/>
        </w:rPr>
      </w:pPr>
    </w:p>
    <w:p w14:paraId="14195EA1" w14:textId="2C4FFF96" w:rsidR="00674AA5" w:rsidRPr="00ED083F" w:rsidRDefault="00674AA5" w:rsidP="00660833">
      <w:pPr>
        <w:contextualSpacing/>
        <w:jc w:val="center"/>
        <w:rPr>
          <w:rFonts w:ascii="Times New Roman" w:hAnsi="Times New Roman" w:cs="Times New Roman"/>
          <w:b/>
        </w:rPr>
      </w:pPr>
    </w:p>
    <w:p w14:paraId="140CE0B5" w14:textId="4D15309B" w:rsidR="00674AA5" w:rsidRPr="00ED083F" w:rsidRDefault="00674AA5" w:rsidP="00660833">
      <w:pPr>
        <w:contextualSpacing/>
        <w:jc w:val="center"/>
        <w:rPr>
          <w:rFonts w:ascii="Times New Roman" w:hAnsi="Times New Roman" w:cs="Times New Roman"/>
          <w:b/>
        </w:rPr>
      </w:pPr>
    </w:p>
    <w:p w14:paraId="5BEABD61" w14:textId="77777777" w:rsidR="00920274" w:rsidRPr="00ED083F" w:rsidRDefault="00920274">
      <w:pPr>
        <w:pStyle w:val="Naslov1"/>
        <w:numPr>
          <w:ilvl w:val="0"/>
          <w:numId w:val="4"/>
        </w:numPr>
        <w:rPr>
          <w:sz w:val="28"/>
          <w:szCs w:val="28"/>
        </w:rPr>
        <w:sectPr w:rsidR="00920274" w:rsidRPr="00ED083F" w:rsidSect="0075609A">
          <w:footerReference w:type="default" r:id="rId8"/>
          <w:type w:val="continuous"/>
          <w:pgSz w:w="11906" w:h="16838"/>
          <w:pgMar w:top="1440" w:right="1440" w:bottom="1440" w:left="1440" w:header="709" w:footer="709" w:gutter="0"/>
          <w:pgNumType w:start="1"/>
          <w:cols w:space="708"/>
          <w:docGrid w:linePitch="360"/>
        </w:sectPr>
      </w:pPr>
      <w:bookmarkStart w:id="0" w:name="_Toc87520233"/>
      <w:bookmarkStart w:id="1" w:name="_Toc87520325"/>
      <w:bookmarkStart w:id="2" w:name="_Toc87520442"/>
    </w:p>
    <w:p w14:paraId="46DBC46D" w14:textId="0A8657B0" w:rsidR="00EA6B16" w:rsidRPr="00ED083F" w:rsidRDefault="00233B9E">
      <w:pPr>
        <w:pStyle w:val="Naslov1"/>
        <w:numPr>
          <w:ilvl w:val="0"/>
          <w:numId w:val="4"/>
        </w:numPr>
        <w:rPr>
          <w:sz w:val="24"/>
          <w:szCs w:val="24"/>
        </w:rPr>
      </w:pPr>
      <w:bookmarkStart w:id="3" w:name="_Toc216341006"/>
      <w:r w:rsidRPr="00ED083F">
        <w:rPr>
          <w:sz w:val="24"/>
          <w:szCs w:val="24"/>
        </w:rPr>
        <w:lastRenderedPageBreak/>
        <w:t>UVOD</w:t>
      </w:r>
      <w:bookmarkEnd w:id="0"/>
      <w:bookmarkEnd w:id="1"/>
      <w:bookmarkEnd w:id="2"/>
      <w:bookmarkEnd w:id="3"/>
    </w:p>
    <w:p w14:paraId="0DB6F056" w14:textId="77777777" w:rsidR="004943D4" w:rsidRPr="00ED083F" w:rsidRDefault="004943D4" w:rsidP="004943D4">
      <w:pPr>
        <w:pStyle w:val="Naslov11"/>
        <w:numPr>
          <w:ilvl w:val="0"/>
          <w:numId w:val="0"/>
        </w:numPr>
        <w:ind w:left="1080"/>
      </w:pPr>
    </w:p>
    <w:p w14:paraId="625220E2"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 Grada Buja – Buie za 2025. godinu s projekcijama za 2026. i 2027. godinu donesen je na sjednici Gradskog vijeća od 28. studenog 2024. godine, a objavljen je u Službenim novinama Grada Buja broj 25/24 od 29. studenog 2024. godine.</w:t>
      </w:r>
    </w:p>
    <w:p w14:paraId="03C46907"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 za 2025. godinu usvojen je u iznosu od 11.491.590,41 eura.</w:t>
      </w:r>
    </w:p>
    <w:p w14:paraId="20FDECBD"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6F2F482E" w14:textId="77777777" w:rsidR="007831FF" w:rsidRPr="00ED083F" w:rsidRDefault="007831FF" w:rsidP="007831FF">
      <w:pPr>
        <w:pStyle w:val="Odlomakpopisa"/>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Prvim izmjenama i dopunama proračuna za 2025. godinu koje je Gradsko vijeće donijelo na sjednici od 30. srpnja 2025. godine plan za tekuću godinu povećan je za 603.430,96 eura ili 5,25% i utvrđen u visini od 12.095.021,37 eura. Prve izmjene i dopune proračuna Grada Buja – Buie za 2025. godinu objavljene su u Službenim novinama Grada Buja broj 15/25 od 31. srpnja 2025. godine.</w:t>
      </w:r>
    </w:p>
    <w:p w14:paraId="03F0F5F4" w14:textId="274BD73D" w:rsidR="007831FF" w:rsidRPr="00ED083F" w:rsidRDefault="007831FF" w:rsidP="007831FF">
      <w:pPr>
        <w:pStyle w:val="Odlomakpopisa"/>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Na osnovi dosadašnje dinamike realizacije prihoda i rashoda te procjene njihova ostvarenja do kraja 2025. godine donose se Druge izmjene i dopune Proračuna Grada Buja – Buie za 2025. godinu. </w:t>
      </w:r>
    </w:p>
    <w:p w14:paraId="4E18366E" w14:textId="7D6E6865" w:rsidR="007831FF" w:rsidRPr="00ED083F" w:rsidRDefault="007831FF" w:rsidP="007831FF">
      <w:pPr>
        <w:pStyle w:val="Odlomakpopisa"/>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Drugim izmjenama i dopunama Proračuna Grada Buja – Buie za 2025. godinu predlaže se proračun u iznosu od 9.558.269,11 eura, što je smanjenje za 2.536.752,26 eura, odnosno 20,97% u odnosu na tekući Plan proračuna za 2025. godinu.</w:t>
      </w:r>
    </w:p>
    <w:p w14:paraId="28E1E196" w14:textId="4280F504" w:rsidR="00A546A4" w:rsidRPr="00ED083F" w:rsidRDefault="00A546A4" w:rsidP="00A546A4">
      <w:pPr>
        <w:pStyle w:val="Odlomakpopisa"/>
        <w:spacing w:line="240" w:lineRule="auto"/>
        <w:ind w:left="0" w:firstLine="720"/>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nastavku slijedi obrazloženje općeg dijela proračuna odnosno promjena u Računu prihoda i rashoda te u Računu financiranja kao i obrazloženje posebnog dijela proračuna odnosno izmjena i dopuna programa/financijskih planova upravnih odjela gradske uprave i proračunskih korisnika u odnosu na </w:t>
      </w:r>
      <w:r w:rsidR="002E1510" w:rsidRPr="00ED083F">
        <w:rPr>
          <w:rFonts w:ascii="Times New Roman" w:eastAsia="Times New Roman" w:hAnsi="Times New Roman" w:cs="Times New Roman"/>
          <w:sz w:val="24"/>
          <w:szCs w:val="24"/>
          <w:lang w:eastAsia="hr-HR"/>
        </w:rPr>
        <w:t>Prve izmjene i dopune Plana</w:t>
      </w:r>
      <w:r w:rsidRPr="00ED083F">
        <w:rPr>
          <w:rFonts w:ascii="Times New Roman" w:eastAsia="Times New Roman" w:hAnsi="Times New Roman" w:cs="Times New Roman"/>
          <w:sz w:val="24"/>
          <w:szCs w:val="24"/>
          <w:lang w:eastAsia="hr-HR"/>
        </w:rPr>
        <w:t xml:space="preserve"> Proračun</w:t>
      </w:r>
      <w:r w:rsidR="002E1510" w:rsidRPr="00ED083F">
        <w:rPr>
          <w:rFonts w:ascii="Times New Roman" w:eastAsia="Times New Roman" w:hAnsi="Times New Roman" w:cs="Times New Roman"/>
          <w:sz w:val="24"/>
          <w:szCs w:val="24"/>
          <w:lang w:eastAsia="hr-HR"/>
        </w:rPr>
        <w:t>a</w:t>
      </w:r>
      <w:r w:rsidRPr="00ED083F">
        <w:rPr>
          <w:rFonts w:ascii="Times New Roman" w:eastAsia="Times New Roman" w:hAnsi="Times New Roman" w:cs="Times New Roman"/>
          <w:sz w:val="24"/>
          <w:szCs w:val="24"/>
          <w:lang w:eastAsia="hr-HR"/>
        </w:rPr>
        <w:t xml:space="preserve"> za 2025. godinu.</w:t>
      </w:r>
    </w:p>
    <w:p w14:paraId="7C97F1C8"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Proračunski korisnici Grada Buja – Buie evidentirani u Registru proračunskih i izvanproračunskih korisnika jesu:</w:t>
      </w:r>
    </w:p>
    <w:p w14:paraId="6C2391FF"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Dječji vrtić Buje (RKP 36305)</w:t>
      </w:r>
    </w:p>
    <w:p w14:paraId="2BA4C5B8"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Talijanski dječji vrtić Mrvica (RKP 38663)</w:t>
      </w:r>
    </w:p>
    <w:p w14:paraId="6B41F4D7"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Pučko otvoreno učilište Buje (RKP 48200)</w:t>
      </w:r>
    </w:p>
    <w:p w14:paraId="5C5AC381" w14:textId="7B9D5D3A" w:rsidR="00A546A4" w:rsidRPr="00ED083F" w:rsidRDefault="00A546A4" w:rsidP="00A546A4">
      <w:pPr>
        <w:spacing w:after="0" w:line="240" w:lineRule="auto"/>
        <w:ind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Sukladno odredbama Pravilnika o </w:t>
      </w:r>
      <w:r w:rsidR="007831FF" w:rsidRPr="00ED083F">
        <w:rPr>
          <w:rFonts w:ascii="Times New Roman" w:eastAsia="Times New Roman" w:hAnsi="Times New Roman" w:cs="Times New Roman"/>
          <w:sz w:val="24"/>
          <w:szCs w:val="24"/>
          <w:lang w:eastAsia="hr-HR"/>
        </w:rPr>
        <w:t>načinu vođenja R</w:t>
      </w:r>
      <w:r w:rsidRPr="00ED083F">
        <w:rPr>
          <w:rFonts w:ascii="Times New Roman" w:eastAsia="Times New Roman" w:hAnsi="Times New Roman" w:cs="Times New Roman"/>
          <w:sz w:val="24"/>
          <w:szCs w:val="24"/>
          <w:lang w:eastAsia="hr-HR"/>
        </w:rPr>
        <w:t xml:space="preserve">egistra proračunskih i izvanproračunskih korisnika („Narodne novine“ broj </w:t>
      </w:r>
      <w:r w:rsidR="00A54DE9" w:rsidRPr="00ED083F">
        <w:rPr>
          <w:rFonts w:ascii="Times New Roman" w:eastAsia="Times New Roman" w:hAnsi="Times New Roman" w:cs="Times New Roman"/>
          <w:sz w:val="24"/>
          <w:szCs w:val="24"/>
          <w:lang w:eastAsia="hr-HR"/>
        </w:rPr>
        <w:t>150/24</w:t>
      </w:r>
      <w:r w:rsidRPr="00ED083F">
        <w:rPr>
          <w:rFonts w:ascii="Times New Roman" w:eastAsia="Times New Roman" w:hAnsi="Times New Roman" w:cs="Times New Roman"/>
          <w:sz w:val="24"/>
          <w:szCs w:val="24"/>
          <w:lang w:eastAsia="hr-HR"/>
        </w:rPr>
        <w:t>) proračunski korisnici Grada Buja – Buie su Mjesni odbori i Vijeća nacionalnih manjina čije su aktivnosti iskazane u proračunu Grada.</w:t>
      </w:r>
    </w:p>
    <w:p w14:paraId="4F82A71F" w14:textId="77777777" w:rsidR="00A546A4" w:rsidRPr="00ED083F" w:rsidRDefault="00A546A4" w:rsidP="001D3DD5">
      <w:pPr>
        <w:pStyle w:val="Odlomakpopisa"/>
        <w:spacing w:line="240" w:lineRule="auto"/>
        <w:ind w:left="0" w:firstLine="708"/>
        <w:rPr>
          <w:rFonts w:ascii="Times New Roman" w:eastAsia="Times New Roman" w:hAnsi="Times New Roman" w:cs="Times New Roman"/>
          <w:sz w:val="24"/>
          <w:szCs w:val="24"/>
          <w:lang w:eastAsia="hr-HR"/>
        </w:rPr>
      </w:pPr>
    </w:p>
    <w:p w14:paraId="0B7ACDAD" w14:textId="77777777" w:rsidR="000828EE" w:rsidRPr="00ED083F" w:rsidRDefault="000828EE" w:rsidP="0050374A">
      <w:pPr>
        <w:pStyle w:val="Odlomakpopisa"/>
        <w:spacing w:line="240" w:lineRule="auto"/>
        <w:ind w:left="0"/>
        <w:rPr>
          <w:rFonts w:ascii="Times New Roman" w:eastAsia="Times New Roman" w:hAnsi="Times New Roman" w:cs="Times New Roman"/>
          <w:sz w:val="24"/>
          <w:szCs w:val="24"/>
          <w:lang w:eastAsia="hr-HR"/>
        </w:rPr>
      </w:pPr>
    </w:p>
    <w:p w14:paraId="22790718"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519CC65A" w14:textId="77777777" w:rsidR="00C3249F" w:rsidRPr="00ED083F" w:rsidRDefault="00C3249F" w:rsidP="00C3249F">
      <w:pPr>
        <w:pStyle w:val="Odlomakpopisa"/>
        <w:rPr>
          <w:rFonts w:ascii="Times New Roman" w:eastAsia="Times New Roman" w:hAnsi="Times New Roman" w:cs="Times New Roman"/>
          <w:sz w:val="24"/>
          <w:szCs w:val="24"/>
          <w:lang w:eastAsia="hr-HR"/>
        </w:rPr>
      </w:pPr>
    </w:p>
    <w:p w14:paraId="00C3FBF8"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702386E5"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3D928090"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1554E9FD"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45884CA1"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61761E2B"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6C0937CF"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56E3C03F" w14:textId="0655A627" w:rsidR="001F1C04" w:rsidRPr="00ED083F" w:rsidRDefault="00A54DE9">
      <w:pPr>
        <w:pStyle w:val="Naslov1"/>
        <w:numPr>
          <w:ilvl w:val="0"/>
          <w:numId w:val="4"/>
        </w:numPr>
        <w:rPr>
          <w:sz w:val="24"/>
          <w:szCs w:val="24"/>
        </w:rPr>
      </w:pPr>
      <w:bookmarkStart w:id="4" w:name="_Toc216341007"/>
      <w:r w:rsidRPr="00ED083F">
        <w:rPr>
          <w:sz w:val="24"/>
          <w:szCs w:val="24"/>
        </w:rPr>
        <w:lastRenderedPageBreak/>
        <w:t xml:space="preserve">DRUGE </w:t>
      </w:r>
      <w:r w:rsidR="00A546A4" w:rsidRPr="00ED083F">
        <w:rPr>
          <w:sz w:val="24"/>
          <w:szCs w:val="24"/>
        </w:rPr>
        <w:t>IZMJENE I DOPUNE PR</w:t>
      </w:r>
      <w:r w:rsidR="000775A0" w:rsidRPr="00ED083F">
        <w:rPr>
          <w:sz w:val="24"/>
          <w:szCs w:val="24"/>
        </w:rPr>
        <w:t>ORAČUN</w:t>
      </w:r>
      <w:r w:rsidR="00A546A4" w:rsidRPr="00ED083F">
        <w:rPr>
          <w:sz w:val="24"/>
          <w:szCs w:val="24"/>
        </w:rPr>
        <w:t>A</w:t>
      </w:r>
      <w:r w:rsidR="000775A0" w:rsidRPr="00ED083F">
        <w:rPr>
          <w:sz w:val="24"/>
          <w:szCs w:val="24"/>
        </w:rPr>
        <w:t xml:space="preserve"> GRADA BUJA – BUIE ZA 2025. GODINU</w:t>
      </w:r>
      <w:bookmarkEnd w:id="4"/>
    </w:p>
    <w:p w14:paraId="4A9C34A1" w14:textId="77777777" w:rsidR="00E65EB9" w:rsidRPr="00ED083F" w:rsidRDefault="00E65EB9" w:rsidP="00E65EB9">
      <w:pPr>
        <w:pStyle w:val="Odlomakpopisa"/>
        <w:spacing w:line="240" w:lineRule="auto"/>
        <w:ind w:left="0"/>
        <w:rPr>
          <w:rFonts w:ascii="Times New Roman" w:eastAsia="Times New Roman" w:hAnsi="Times New Roman" w:cs="Times New Roman"/>
          <w:sz w:val="24"/>
          <w:szCs w:val="24"/>
          <w:lang w:eastAsia="hr-HR"/>
        </w:rPr>
      </w:pPr>
    </w:p>
    <w:p w14:paraId="6AD3EF33" w14:textId="26FE33BD" w:rsidR="00A546A4" w:rsidRPr="00ED083F" w:rsidRDefault="00E65EB9" w:rsidP="00E65EB9">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Druge</w:t>
      </w:r>
      <w:r w:rsidR="00A546A4" w:rsidRPr="00ED083F">
        <w:rPr>
          <w:rFonts w:ascii="Times New Roman" w:eastAsia="Times New Roman" w:hAnsi="Times New Roman" w:cs="Times New Roman"/>
          <w:sz w:val="24"/>
          <w:szCs w:val="24"/>
          <w:lang w:eastAsia="hr-HR"/>
        </w:rPr>
        <w:t xml:space="preserve"> izmjene i dopune Proračuna Grada Buja – Buie za 2025. godinu utvrđene su u iznosu </w:t>
      </w:r>
      <w:r w:rsidRPr="00ED083F">
        <w:rPr>
          <w:rFonts w:ascii="Times New Roman" w:eastAsia="Times New Roman" w:hAnsi="Times New Roman" w:cs="Times New Roman"/>
          <w:sz w:val="24"/>
          <w:szCs w:val="24"/>
          <w:lang w:eastAsia="hr-HR"/>
        </w:rPr>
        <w:t>9.558.269,11</w:t>
      </w:r>
      <w:r w:rsidR="00A546A4" w:rsidRPr="00ED083F">
        <w:rPr>
          <w:rFonts w:ascii="Times New Roman" w:eastAsia="Times New Roman" w:hAnsi="Times New Roman" w:cs="Times New Roman"/>
          <w:sz w:val="24"/>
          <w:szCs w:val="24"/>
          <w:lang w:eastAsia="hr-HR"/>
        </w:rPr>
        <w:t xml:space="preserve"> eura što predstavlja </w:t>
      </w:r>
      <w:r w:rsidRPr="00ED083F">
        <w:rPr>
          <w:rFonts w:ascii="Times New Roman" w:eastAsia="Times New Roman" w:hAnsi="Times New Roman" w:cs="Times New Roman"/>
          <w:sz w:val="24"/>
          <w:szCs w:val="24"/>
          <w:lang w:eastAsia="hr-HR"/>
        </w:rPr>
        <w:t xml:space="preserve">smanjenje </w:t>
      </w:r>
      <w:r w:rsidR="00A546A4" w:rsidRPr="00ED083F">
        <w:rPr>
          <w:rFonts w:ascii="Times New Roman" w:eastAsia="Times New Roman" w:hAnsi="Times New Roman" w:cs="Times New Roman"/>
          <w:sz w:val="24"/>
          <w:szCs w:val="24"/>
          <w:lang w:eastAsia="hr-HR"/>
        </w:rPr>
        <w:t xml:space="preserve">od </w:t>
      </w:r>
      <w:r w:rsidRPr="00ED083F">
        <w:rPr>
          <w:rFonts w:ascii="Times New Roman" w:eastAsia="Times New Roman" w:hAnsi="Times New Roman" w:cs="Times New Roman"/>
          <w:sz w:val="24"/>
          <w:szCs w:val="24"/>
          <w:lang w:eastAsia="hr-HR"/>
        </w:rPr>
        <w:t>20,97</w:t>
      </w:r>
      <w:r w:rsidR="00A546A4" w:rsidRPr="00ED083F">
        <w:rPr>
          <w:rFonts w:ascii="Times New Roman" w:eastAsia="Times New Roman" w:hAnsi="Times New Roman" w:cs="Times New Roman"/>
          <w:sz w:val="24"/>
          <w:szCs w:val="24"/>
          <w:lang w:eastAsia="hr-HR"/>
        </w:rPr>
        <w:t xml:space="preserve">% u odnosu na iznos </w:t>
      </w:r>
      <w:r w:rsidRPr="00ED083F">
        <w:rPr>
          <w:rFonts w:ascii="Times New Roman" w:eastAsia="Times New Roman" w:hAnsi="Times New Roman" w:cs="Times New Roman"/>
          <w:sz w:val="24"/>
          <w:szCs w:val="24"/>
          <w:lang w:eastAsia="hr-HR"/>
        </w:rPr>
        <w:t>Prvih izmjena i dopuna</w:t>
      </w:r>
      <w:r w:rsidR="00A546A4" w:rsidRPr="00ED083F">
        <w:rPr>
          <w:rFonts w:ascii="Times New Roman" w:eastAsia="Times New Roman" w:hAnsi="Times New Roman" w:cs="Times New Roman"/>
          <w:sz w:val="24"/>
          <w:szCs w:val="24"/>
          <w:lang w:eastAsia="hr-HR"/>
        </w:rPr>
        <w:t xml:space="preserve"> Proračuna Grada Buja – Buie za 2025. godinu.</w:t>
      </w:r>
    </w:p>
    <w:p w14:paraId="5F8C642C" w14:textId="70ECB723"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slijedećoj tablici prikazana je struktura </w:t>
      </w:r>
      <w:r w:rsidR="00E65EB9" w:rsidRPr="00ED083F">
        <w:rPr>
          <w:rFonts w:ascii="Times New Roman" w:eastAsia="Times New Roman" w:hAnsi="Times New Roman" w:cs="Times New Roman"/>
          <w:sz w:val="24"/>
          <w:szCs w:val="24"/>
          <w:lang w:eastAsia="hr-HR"/>
        </w:rPr>
        <w:t>Drugih</w:t>
      </w:r>
      <w:r w:rsidRPr="00ED083F">
        <w:rPr>
          <w:rFonts w:ascii="Times New Roman" w:eastAsia="Times New Roman" w:hAnsi="Times New Roman" w:cs="Times New Roman"/>
          <w:sz w:val="24"/>
          <w:szCs w:val="24"/>
          <w:lang w:eastAsia="hr-HR"/>
        </w:rPr>
        <w:t xml:space="preserve"> izmjena i dopuna Proračuna za 2025. godinu prema ekonomskoj klasifikaciji (na razini razreda ekonomske klasifikacije).</w:t>
      </w:r>
    </w:p>
    <w:p w14:paraId="27EBD483"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p>
    <w:tbl>
      <w:tblPr>
        <w:tblW w:w="9214" w:type="dxa"/>
        <w:tblLook w:val="04A0" w:firstRow="1" w:lastRow="0" w:firstColumn="1" w:lastColumn="0" w:noHBand="0" w:noVBand="1"/>
      </w:tblPr>
      <w:tblGrid>
        <w:gridCol w:w="2977"/>
        <w:gridCol w:w="1843"/>
        <w:gridCol w:w="1425"/>
        <w:gridCol w:w="1335"/>
        <w:gridCol w:w="1634"/>
      </w:tblGrid>
      <w:tr w:rsidR="00E65EB9" w:rsidRPr="00ED083F" w14:paraId="7EA5B15F" w14:textId="77777777" w:rsidTr="00E65EB9">
        <w:trPr>
          <w:trHeight w:val="300"/>
        </w:trPr>
        <w:tc>
          <w:tcPr>
            <w:tcW w:w="2977" w:type="dxa"/>
            <w:tcBorders>
              <w:top w:val="nil"/>
              <w:left w:val="nil"/>
              <w:bottom w:val="nil"/>
              <w:right w:val="nil"/>
            </w:tcBorders>
            <w:noWrap/>
            <w:vAlign w:val="bottom"/>
            <w:hideMark/>
          </w:tcPr>
          <w:p w14:paraId="23BC53D2" w14:textId="77777777" w:rsidR="00E65EB9" w:rsidRPr="00ED083F" w:rsidRDefault="00E65EB9" w:rsidP="00E65EB9">
            <w:pPr>
              <w:spacing w:after="0" w:line="240" w:lineRule="auto"/>
              <w:rPr>
                <w:rFonts w:ascii="Times New Roman" w:eastAsia="Times New Roman" w:hAnsi="Times New Roman" w:cs="Times New Roman"/>
                <w:sz w:val="24"/>
                <w:szCs w:val="24"/>
                <w:lang w:eastAsia="hr-HR"/>
              </w:rPr>
            </w:pPr>
          </w:p>
        </w:tc>
        <w:tc>
          <w:tcPr>
            <w:tcW w:w="1843" w:type="dxa"/>
            <w:vMerge w:val="restart"/>
            <w:tcBorders>
              <w:top w:val="single" w:sz="4" w:space="0" w:color="auto"/>
              <w:left w:val="single" w:sz="4" w:space="0" w:color="auto"/>
              <w:bottom w:val="single" w:sz="4" w:space="0" w:color="000000"/>
              <w:right w:val="single" w:sz="4" w:space="0" w:color="auto"/>
            </w:tcBorders>
            <w:noWrap/>
            <w:vAlign w:val="bottom"/>
            <w:hideMark/>
          </w:tcPr>
          <w:p w14:paraId="0AE86187"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PLANIRANO</w:t>
            </w:r>
          </w:p>
        </w:tc>
        <w:tc>
          <w:tcPr>
            <w:tcW w:w="2760" w:type="dxa"/>
            <w:gridSpan w:val="2"/>
            <w:tcBorders>
              <w:top w:val="single" w:sz="4" w:space="0" w:color="auto"/>
              <w:left w:val="nil"/>
              <w:bottom w:val="single" w:sz="4" w:space="0" w:color="auto"/>
              <w:right w:val="single" w:sz="4" w:space="0" w:color="000000"/>
            </w:tcBorders>
            <w:noWrap/>
            <w:vAlign w:val="bottom"/>
            <w:hideMark/>
          </w:tcPr>
          <w:p w14:paraId="0FF24167"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PROMJENA</w:t>
            </w:r>
          </w:p>
        </w:tc>
        <w:tc>
          <w:tcPr>
            <w:tcW w:w="1634" w:type="dxa"/>
            <w:vMerge w:val="restart"/>
            <w:tcBorders>
              <w:top w:val="single" w:sz="4" w:space="0" w:color="auto"/>
              <w:left w:val="single" w:sz="4" w:space="0" w:color="auto"/>
              <w:bottom w:val="single" w:sz="4" w:space="0" w:color="000000"/>
              <w:right w:val="single" w:sz="4" w:space="0" w:color="auto"/>
            </w:tcBorders>
            <w:noWrap/>
            <w:vAlign w:val="bottom"/>
            <w:hideMark/>
          </w:tcPr>
          <w:p w14:paraId="5BC3B939"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NOVI IZNOS</w:t>
            </w:r>
          </w:p>
        </w:tc>
      </w:tr>
      <w:tr w:rsidR="00E65EB9" w:rsidRPr="00ED083F" w14:paraId="50437809" w14:textId="77777777" w:rsidTr="00E65EB9">
        <w:trPr>
          <w:trHeight w:val="300"/>
        </w:trPr>
        <w:tc>
          <w:tcPr>
            <w:tcW w:w="2977" w:type="dxa"/>
            <w:tcBorders>
              <w:top w:val="nil"/>
              <w:left w:val="nil"/>
              <w:bottom w:val="nil"/>
              <w:right w:val="nil"/>
            </w:tcBorders>
            <w:noWrap/>
            <w:vAlign w:val="bottom"/>
            <w:hideMark/>
          </w:tcPr>
          <w:p w14:paraId="35927868"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F220107"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p>
        </w:tc>
        <w:tc>
          <w:tcPr>
            <w:tcW w:w="1425" w:type="dxa"/>
            <w:tcBorders>
              <w:top w:val="nil"/>
              <w:left w:val="nil"/>
              <w:bottom w:val="single" w:sz="4" w:space="0" w:color="auto"/>
              <w:right w:val="single" w:sz="4" w:space="0" w:color="auto"/>
            </w:tcBorders>
            <w:noWrap/>
            <w:vAlign w:val="bottom"/>
            <w:hideMark/>
          </w:tcPr>
          <w:p w14:paraId="668E3BD0"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IZNOS</w:t>
            </w:r>
          </w:p>
        </w:tc>
        <w:tc>
          <w:tcPr>
            <w:tcW w:w="1335" w:type="dxa"/>
            <w:tcBorders>
              <w:top w:val="nil"/>
              <w:left w:val="nil"/>
              <w:bottom w:val="single" w:sz="4" w:space="0" w:color="auto"/>
              <w:right w:val="single" w:sz="4" w:space="0" w:color="auto"/>
            </w:tcBorders>
            <w:noWrap/>
            <w:vAlign w:val="bottom"/>
            <w:hideMark/>
          </w:tcPr>
          <w:p w14:paraId="79998555"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POSTOTAK</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119D07DE"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p>
        </w:tc>
      </w:tr>
      <w:tr w:rsidR="00E65EB9" w:rsidRPr="00ED083F" w14:paraId="5495BFA9" w14:textId="77777777" w:rsidTr="00E65EB9">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60C770"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UKUPNO</w:t>
            </w:r>
          </w:p>
        </w:tc>
        <w:tc>
          <w:tcPr>
            <w:tcW w:w="1843" w:type="dxa"/>
            <w:tcBorders>
              <w:top w:val="nil"/>
              <w:left w:val="nil"/>
              <w:bottom w:val="single" w:sz="4" w:space="0" w:color="auto"/>
              <w:right w:val="single" w:sz="4" w:space="0" w:color="auto"/>
            </w:tcBorders>
            <w:shd w:val="clear" w:color="000000" w:fill="F2F2F2"/>
            <w:noWrap/>
            <w:vAlign w:val="bottom"/>
            <w:hideMark/>
          </w:tcPr>
          <w:p w14:paraId="66CFE92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9.920.509,73</w:t>
            </w:r>
          </w:p>
        </w:tc>
        <w:tc>
          <w:tcPr>
            <w:tcW w:w="1425" w:type="dxa"/>
            <w:tcBorders>
              <w:top w:val="nil"/>
              <w:left w:val="nil"/>
              <w:bottom w:val="single" w:sz="4" w:space="0" w:color="auto"/>
              <w:right w:val="single" w:sz="4" w:space="0" w:color="auto"/>
            </w:tcBorders>
            <w:shd w:val="clear" w:color="000000" w:fill="F2F2F2"/>
            <w:noWrap/>
            <w:vAlign w:val="bottom"/>
            <w:hideMark/>
          </w:tcPr>
          <w:p w14:paraId="51316D3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-1.165.592,88</w:t>
            </w:r>
          </w:p>
        </w:tc>
        <w:tc>
          <w:tcPr>
            <w:tcW w:w="1335" w:type="dxa"/>
            <w:tcBorders>
              <w:top w:val="nil"/>
              <w:left w:val="nil"/>
              <w:bottom w:val="single" w:sz="4" w:space="0" w:color="auto"/>
              <w:right w:val="single" w:sz="4" w:space="0" w:color="auto"/>
            </w:tcBorders>
            <w:shd w:val="clear" w:color="000000" w:fill="F2F2F2"/>
            <w:noWrap/>
            <w:vAlign w:val="bottom"/>
            <w:hideMark/>
          </w:tcPr>
          <w:p w14:paraId="7037B93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-11,7%</w:t>
            </w:r>
          </w:p>
        </w:tc>
        <w:tc>
          <w:tcPr>
            <w:tcW w:w="1634" w:type="dxa"/>
            <w:tcBorders>
              <w:top w:val="nil"/>
              <w:left w:val="nil"/>
              <w:bottom w:val="single" w:sz="4" w:space="0" w:color="auto"/>
              <w:right w:val="single" w:sz="4" w:space="0" w:color="auto"/>
            </w:tcBorders>
            <w:shd w:val="clear" w:color="000000" w:fill="F2F2F2"/>
            <w:noWrap/>
            <w:vAlign w:val="bottom"/>
            <w:hideMark/>
          </w:tcPr>
          <w:p w14:paraId="24C92B7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8.754.916,85</w:t>
            </w:r>
          </w:p>
        </w:tc>
      </w:tr>
      <w:tr w:rsidR="00E65EB9" w:rsidRPr="00ED083F" w14:paraId="04123250"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0FE6962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poslovanja</w:t>
            </w:r>
          </w:p>
        </w:tc>
        <w:tc>
          <w:tcPr>
            <w:tcW w:w="1843" w:type="dxa"/>
            <w:tcBorders>
              <w:top w:val="nil"/>
              <w:left w:val="nil"/>
              <w:bottom w:val="single" w:sz="4" w:space="0" w:color="auto"/>
              <w:right w:val="single" w:sz="4" w:space="0" w:color="auto"/>
            </w:tcBorders>
            <w:noWrap/>
            <w:vAlign w:val="bottom"/>
            <w:hideMark/>
          </w:tcPr>
          <w:p w14:paraId="1C1B354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7.775.509,73</w:t>
            </w:r>
          </w:p>
        </w:tc>
        <w:tc>
          <w:tcPr>
            <w:tcW w:w="1425" w:type="dxa"/>
            <w:tcBorders>
              <w:top w:val="nil"/>
              <w:left w:val="nil"/>
              <w:bottom w:val="single" w:sz="4" w:space="0" w:color="auto"/>
              <w:right w:val="single" w:sz="4" w:space="0" w:color="auto"/>
            </w:tcBorders>
            <w:noWrap/>
            <w:vAlign w:val="bottom"/>
            <w:hideMark/>
          </w:tcPr>
          <w:p w14:paraId="5AD6C55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-142.592,88</w:t>
            </w:r>
          </w:p>
        </w:tc>
        <w:tc>
          <w:tcPr>
            <w:tcW w:w="1335" w:type="dxa"/>
            <w:tcBorders>
              <w:top w:val="nil"/>
              <w:left w:val="nil"/>
              <w:bottom w:val="single" w:sz="4" w:space="0" w:color="auto"/>
              <w:right w:val="single" w:sz="4" w:space="0" w:color="auto"/>
            </w:tcBorders>
            <w:noWrap/>
            <w:vAlign w:val="bottom"/>
            <w:hideMark/>
          </w:tcPr>
          <w:p w14:paraId="7C5DACC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-1.8%</w:t>
            </w:r>
          </w:p>
        </w:tc>
        <w:tc>
          <w:tcPr>
            <w:tcW w:w="1634" w:type="dxa"/>
            <w:tcBorders>
              <w:top w:val="nil"/>
              <w:left w:val="nil"/>
              <w:bottom w:val="single" w:sz="4" w:space="0" w:color="auto"/>
              <w:right w:val="single" w:sz="4" w:space="0" w:color="auto"/>
            </w:tcBorders>
            <w:noWrap/>
            <w:vAlign w:val="bottom"/>
            <w:hideMark/>
          </w:tcPr>
          <w:p w14:paraId="30BAA9D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7.632.916,85</w:t>
            </w:r>
          </w:p>
        </w:tc>
      </w:tr>
      <w:tr w:rsidR="00E65EB9" w:rsidRPr="00ED083F" w14:paraId="4FC29844"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4920EA0C"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nefinancijske imovine</w:t>
            </w:r>
          </w:p>
        </w:tc>
        <w:tc>
          <w:tcPr>
            <w:tcW w:w="1843" w:type="dxa"/>
            <w:tcBorders>
              <w:top w:val="nil"/>
              <w:left w:val="nil"/>
              <w:bottom w:val="single" w:sz="4" w:space="0" w:color="auto"/>
              <w:right w:val="single" w:sz="4" w:space="0" w:color="auto"/>
            </w:tcBorders>
            <w:noWrap/>
            <w:vAlign w:val="bottom"/>
            <w:hideMark/>
          </w:tcPr>
          <w:p w14:paraId="0EBFB70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2.145.000,00</w:t>
            </w:r>
          </w:p>
        </w:tc>
        <w:tc>
          <w:tcPr>
            <w:tcW w:w="1425" w:type="dxa"/>
            <w:tcBorders>
              <w:top w:val="nil"/>
              <w:left w:val="nil"/>
              <w:bottom w:val="single" w:sz="4" w:space="0" w:color="auto"/>
              <w:right w:val="single" w:sz="4" w:space="0" w:color="auto"/>
            </w:tcBorders>
            <w:noWrap/>
            <w:vAlign w:val="bottom"/>
            <w:hideMark/>
          </w:tcPr>
          <w:p w14:paraId="6BDDA49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-1.023.000,00</w:t>
            </w:r>
          </w:p>
        </w:tc>
        <w:tc>
          <w:tcPr>
            <w:tcW w:w="1335" w:type="dxa"/>
            <w:tcBorders>
              <w:top w:val="nil"/>
              <w:left w:val="nil"/>
              <w:bottom w:val="single" w:sz="4" w:space="0" w:color="auto"/>
              <w:right w:val="single" w:sz="4" w:space="0" w:color="auto"/>
            </w:tcBorders>
            <w:noWrap/>
            <w:vAlign w:val="bottom"/>
            <w:hideMark/>
          </w:tcPr>
          <w:p w14:paraId="31002A4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-47.7%</w:t>
            </w:r>
          </w:p>
        </w:tc>
        <w:tc>
          <w:tcPr>
            <w:tcW w:w="1634" w:type="dxa"/>
            <w:tcBorders>
              <w:top w:val="nil"/>
              <w:left w:val="nil"/>
              <w:bottom w:val="single" w:sz="4" w:space="0" w:color="auto"/>
              <w:right w:val="single" w:sz="4" w:space="0" w:color="auto"/>
            </w:tcBorders>
            <w:noWrap/>
            <w:vAlign w:val="bottom"/>
            <w:hideMark/>
          </w:tcPr>
          <w:p w14:paraId="6E6264D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1.122.000,00</w:t>
            </w:r>
          </w:p>
        </w:tc>
      </w:tr>
      <w:tr w:rsidR="00E65EB9" w:rsidRPr="00ED083F" w14:paraId="5D5B5B1C"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775849BB"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UKUPNO</w:t>
            </w:r>
          </w:p>
        </w:tc>
        <w:tc>
          <w:tcPr>
            <w:tcW w:w="1843" w:type="dxa"/>
            <w:tcBorders>
              <w:top w:val="nil"/>
              <w:left w:val="nil"/>
              <w:bottom w:val="single" w:sz="4" w:space="0" w:color="auto"/>
              <w:right w:val="single" w:sz="4" w:space="0" w:color="auto"/>
            </w:tcBorders>
            <w:shd w:val="clear" w:color="000000" w:fill="F2F2F2"/>
            <w:noWrap/>
            <w:vAlign w:val="bottom"/>
            <w:hideMark/>
          </w:tcPr>
          <w:p w14:paraId="111193C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11.946.803,37</w:t>
            </w:r>
          </w:p>
        </w:tc>
        <w:tc>
          <w:tcPr>
            <w:tcW w:w="1425" w:type="dxa"/>
            <w:tcBorders>
              <w:top w:val="nil"/>
              <w:left w:val="nil"/>
              <w:bottom w:val="single" w:sz="4" w:space="0" w:color="auto"/>
              <w:right w:val="single" w:sz="4" w:space="0" w:color="auto"/>
            </w:tcBorders>
            <w:shd w:val="clear" w:color="000000" w:fill="F2F2F2"/>
            <w:noWrap/>
            <w:vAlign w:val="bottom"/>
            <w:hideMark/>
          </w:tcPr>
          <w:p w14:paraId="6A5E20A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-2.636.752,26</w:t>
            </w:r>
          </w:p>
        </w:tc>
        <w:tc>
          <w:tcPr>
            <w:tcW w:w="1335" w:type="dxa"/>
            <w:tcBorders>
              <w:top w:val="nil"/>
              <w:left w:val="nil"/>
              <w:bottom w:val="single" w:sz="4" w:space="0" w:color="auto"/>
              <w:right w:val="single" w:sz="4" w:space="0" w:color="auto"/>
            </w:tcBorders>
            <w:shd w:val="clear" w:color="000000" w:fill="F2F2F2"/>
            <w:noWrap/>
            <w:vAlign w:val="bottom"/>
            <w:hideMark/>
          </w:tcPr>
          <w:p w14:paraId="3817F38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-22,1%</w:t>
            </w:r>
          </w:p>
        </w:tc>
        <w:tc>
          <w:tcPr>
            <w:tcW w:w="1634" w:type="dxa"/>
            <w:tcBorders>
              <w:top w:val="nil"/>
              <w:left w:val="nil"/>
              <w:bottom w:val="single" w:sz="4" w:space="0" w:color="auto"/>
              <w:right w:val="single" w:sz="4" w:space="0" w:color="auto"/>
            </w:tcBorders>
            <w:shd w:val="clear" w:color="000000" w:fill="F2F2F2"/>
            <w:noWrap/>
            <w:vAlign w:val="bottom"/>
            <w:hideMark/>
          </w:tcPr>
          <w:p w14:paraId="09E6266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9.310.051,11</w:t>
            </w:r>
          </w:p>
        </w:tc>
      </w:tr>
      <w:tr w:rsidR="00E65EB9" w:rsidRPr="00ED083F" w14:paraId="097829DA"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14C33563"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Rashodi poslovanja                                                                                  </w:t>
            </w:r>
          </w:p>
        </w:tc>
        <w:tc>
          <w:tcPr>
            <w:tcW w:w="1843" w:type="dxa"/>
            <w:tcBorders>
              <w:top w:val="nil"/>
              <w:left w:val="nil"/>
              <w:bottom w:val="single" w:sz="4" w:space="0" w:color="auto"/>
              <w:right w:val="single" w:sz="4" w:space="0" w:color="auto"/>
            </w:tcBorders>
            <w:noWrap/>
            <w:vAlign w:val="bottom"/>
            <w:hideMark/>
          </w:tcPr>
          <w:p w14:paraId="1FE3E63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7.395.977,05</w:t>
            </w:r>
          </w:p>
        </w:tc>
        <w:tc>
          <w:tcPr>
            <w:tcW w:w="1425" w:type="dxa"/>
            <w:tcBorders>
              <w:top w:val="nil"/>
              <w:left w:val="nil"/>
              <w:bottom w:val="single" w:sz="4" w:space="0" w:color="auto"/>
              <w:right w:val="single" w:sz="4" w:space="0" w:color="auto"/>
            </w:tcBorders>
            <w:noWrap/>
            <w:vAlign w:val="bottom"/>
            <w:hideMark/>
          </w:tcPr>
          <w:p w14:paraId="050492B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241.471,27</w:t>
            </w:r>
          </w:p>
        </w:tc>
        <w:tc>
          <w:tcPr>
            <w:tcW w:w="1335" w:type="dxa"/>
            <w:tcBorders>
              <w:top w:val="nil"/>
              <w:left w:val="nil"/>
              <w:bottom w:val="single" w:sz="4" w:space="0" w:color="auto"/>
              <w:right w:val="single" w:sz="4" w:space="0" w:color="auto"/>
            </w:tcBorders>
            <w:noWrap/>
            <w:vAlign w:val="bottom"/>
            <w:hideMark/>
          </w:tcPr>
          <w:p w14:paraId="1B7E620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3.3%</w:t>
            </w:r>
          </w:p>
        </w:tc>
        <w:tc>
          <w:tcPr>
            <w:tcW w:w="1634" w:type="dxa"/>
            <w:tcBorders>
              <w:top w:val="nil"/>
              <w:left w:val="nil"/>
              <w:bottom w:val="single" w:sz="4" w:space="0" w:color="auto"/>
              <w:right w:val="single" w:sz="4" w:space="0" w:color="auto"/>
            </w:tcBorders>
            <w:noWrap/>
            <w:vAlign w:val="bottom"/>
            <w:hideMark/>
          </w:tcPr>
          <w:p w14:paraId="5A83B30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7.637.448,32</w:t>
            </w:r>
          </w:p>
        </w:tc>
      </w:tr>
      <w:tr w:rsidR="00E65EB9" w:rsidRPr="00ED083F" w14:paraId="6202FD5A"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61EA51E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Rashodi za nabavu nefinancijske imovine                                                             </w:t>
            </w:r>
          </w:p>
        </w:tc>
        <w:tc>
          <w:tcPr>
            <w:tcW w:w="1843" w:type="dxa"/>
            <w:tcBorders>
              <w:top w:val="nil"/>
              <w:left w:val="nil"/>
              <w:bottom w:val="single" w:sz="4" w:space="0" w:color="auto"/>
              <w:right w:val="single" w:sz="4" w:space="0" w:color="auto"/>
            </w:tcBorders>
            <w:noWrap/>
            <w:vAlign w:val="bottom"/>
            <w:hideMark/>
          </w:tcPr>
          <w:p w14:paraId="7555169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4.550.826,32</w:t>
            </w:r>
          </w:p>
        </w:tc>
        <w:tc>
          <w:tcPr>
            <w:tcW w:w="1425" w:type="dxa"/>
            <w:tcBorders>
              <w:top w:val="nil"/>
              <w:left w:val="nil"/>
              <w:bottom w:val="single" w:sz="4" w:space="0" w:color="auto"/>
              <w:right w:val="single" w:sz="4" w:space="0" w:color="auto"/>
            </w:tcBorders>
            <w:noWrap/>
            <w:vAlign w:val="bottom"/>
            <w:hideMark/>
          </w:tcPr>
          <w:p w14:paraId="5C50422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-2.878.223,53</w:t>
            </w:r>
          </w:p>
        </w:tc>
        <w:tc>
          <w:tcPr>
            <w:tcW w:w="1335" w:type="dxa"/>
            <w:tcBorders>
              <w:top w:val="nil"/>
              <w:left w:val="nil"/>
              <w:bottom w:val="single" w:sz="4" w:space="0" w:color="auto"/>
              <w:right w:val="single" w:sz="4" w:space="0" w:color="auto"/>
            </w:tcBorders>
            <w:noWrap/>
            <w:vAlign w:val="bottom"/>
            <w:hideMark/>
          </w:tcPr>
          <w:p w14:paraId="0E06749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-63.2%</w:t>
            </w:r>
          </w:p>
        </w:tc>
        <w:tc>
          <w:tcPr>
            <w:tcW w:w="1634" w:type="dxa"/>
            <w:tcBorders>
              <w:top w:val="nil"/>
              <w:left w:val="nil"/>
              <w:bottom w:val="single" w:sz="4" w:space="0" w:color="auto"/>
              <w:right w:val="single" w:sz="4" w:space="0" w:color="auto"/>
            </w:tcBorders>
            <w:noWrap/>
            <w:vAlign w:val="bottom"/>
            <w:hideMark/>
          </w:tcPr>
          <w:p w14:paraId="28B27A1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1.672.602,79</w:t>
            </w:r>
          </w:p>
        </w:tc>
      </w:tr>
      <w:tr w:rsidR="00E65EB9" w:rsidRPr="00ED083F" w14:paraId="7F885F49"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27BE519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RAZLIKA - VIŠAK / MANJAK</w:t>
            </w:r>
          </w:p>
        </w:tc>
        <w:tc>
          <w:tcPr>
            <w:tcW w:w="1843" w:type="dxa"/>
            <w:tcBorders>
              <w:top w:val="nil"/>
              <w:left w:val="nil"/>
              <w:bottom w:val="single" w:sz="4" w:space="0" w:color="auto"/>
              <w:right w:val="single" w:sz="4" w:space="0" w:color="auto"/>
            </w:tcBorders>
            <w:shd w:val="clear" w:color="000000" w:fill="F2F2F2"/>
            <w:noWrap/>
            <w:vAlign w:val="bottom"/>
            <w:hideMark/>
          </w:tcPr>
          <w:p w14:paraId="4B4CFD4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-2.026.293,64</w:t>
            </w:r>
          </w:p>
        </w:tc>
        <w:tc>
          <w:tcPr>
            <w:tcW w:w="1425" w:type="dxa"/>
            <w:tcBorders>
              <w:top w:val="nil"/>
              <w:left w:val="nil"/>
              <w:bottom w:val="single" w:sz="4" w:space="0" w:color="auto"/>
              <w:right w:val="single" w:sz="4" w:space="0" w:color="auto"/>
            </w:tcBorders>
            <w:shd w:val="clear" w:color="000000" w:fill="F2F2F2"/>
            <w:noWrap/>
            <w:vAlign w:val="bottom"/>
            <w:hideMark/>
          </w:tcPr>
          <w:p w14:paraId="639D441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1.471.159,38</w:t>
            </w:r>
          </w:p>
        </w:tc>
        <w:tc>
          <w:tcPr>
            <w:tcW w:w="1335" w:type="dxa"/>
            <w:tcBorders>
              <w:top w:val="nil"/>
              <w:left w:val="nil"/>
              <w:bottom w:val="single" w:sz="4" w:space="0" w:color="auto"/>
              <w:right w:val="single" w:sz="4" w:space="0" w:color="auto"/>
            </w:tcBorders>
            <w:shd w:val="clear" w:color="000000" w:fill="F2F2F2"/>
            <w:noWrap/>
            <w:vAlign w:val="bottom"/>
            <w:hideMark/>
          </w:tcPr>
          <w:p w14:paraId="234A022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-72,6%</w:t>
            </w:r>
          </w:p>
        </w:tc>
        <w:tc>
          <w:tcPr>
            <w:tcW w:w="1634" w:type="dxa"/>
            <w:tcBorders>
              <w:top w:val="nil"/>
              <w:left w:val="nil"/>
              <w:bottom w:val="single" w:sz="4" w:space="0" w:color="auto"/>
              <w:right w:val="single" w:sz="4" w:space="0" w:color="auto"/>
            </w:tcBorders>
            <w:shd w:val="clear" w:color="000000" w:fill="F2F2F2"/>
            <w:noWrap/>
            <w:vAlign w:val="bottom"/>
            <w:hideMark/>
          </w:tcPr>
          <w:p w14:paraId="69410C7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-555.134,26</w:t>
            </w:r>
          </w:p>
        </w:tc>
      </w:tr>
      <w:tr w:rsidR="00E65EB9" w:rsidRPr="00ED083F" w14:paraId="35D2195A"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2DBC71DA"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Primici od financijske imovine i zaduživanja                                                        </w:t>
            </w:r>
          </w:p>
        </w:tc>
        <w:tc>
          <w:tcPr>
            <w:tcW w:w="1843" w:type="dxa"/>
            <w:tcBorders>
              <w:top w:val="nil"/>
              <w:left w:val="nil"/>
              <w:bottom w:val="single" w:sz="4" w:space="0" w:color="auto"/>
              <w:right w:val="single" w:sz="4" w:space="0" w:color="auto"/>
            </w:tcBorders>
            <w:noWrap/>
            <w:vAlign w:val="bottom"/>
            <w:hideMark/>
          </w:tcPr>
          <w:p w14:paraId="3168754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1.745.500,00</w:t>
            </w:r>
          </w:p>
        </w:tc>
        <w:tc>
          <w:tcPr>
            <w:tcW w:w="1425" w:type="dxa"/>
            <w:tcBorders>
              <w:top w:val="nil"/>
              <w:left w:val="nil"/>
              <w:bottom w:val="single" w:sz="4" w:space="0" w:color="auto"/>
              <w:right w:val="single" w:sz="4" w:space="0" w:color="auto"/>
            </w:tcBorders>
            <w:noWrap/>
            <w:vAlign w:val="bottom"/>
            <w:hideMark/>
          </w:tcPr>
          <w:p w14:paraId="0F67669B"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-1.445.500,00</w:t>
            </w:r>
          </w:p>
        </w:tc>
        <w:tc>
          <w:tcPr>
            <w:tcW w:w="1335" w:type="dxa"/>
            <w:tcBorders>
              <w:top w:val="nil"/>
              <w:left w:val="nil"/>
              <w:bottom w:val="single" w:sz="4" w:space="0" w:color="auto"/>
              <w:right w:val="single" w:sz="4" w:space="0" w:color="auto"/>
            </w:tcBorders>
            <w:noWrap/>
            <w:vAlign w:val="bottom"/>
            <w:hideMark/>
          </w:tcPr>
          <w:p w14:paraId="0CD804E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-82.8%</w:t>
            </w:r>
          </w:p>
        </w:tc>
        <w:tc>
          <w:tcPr>
            <w:tcW w:w="1634" w:type="dxa"/>
            <w:tcBorders>
              <w:top w:val="nil"/>
              <w:left w:val="nil"/>
              <w:bottom w:val="single" w:sz="4" w:space="0" w:color="auto"/>
              <w:right w:val="single" w:sz="4" w:space="0" w:color="auto"/>
            </w:tcBorders>
            <w:noWrap/>
            <w:vAlign w:val="bottom"/>
            <w:hideMark/>
          </w:tcPr>
          <w:p w14:paraId="5641CFE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300.000,00</w:t>
            </w:r>
          </w:p>
        </w:tc>
      </w:tr>
      <w:tr w:rsidR="00E65EB9" w:rsidRPr="00ED083F" w14:paraId="3A78392C"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58236743"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Izdaci za financijsku imovinu i otplate zajmova                                                     </w:t>
            </w:r>
          </w:p>
        </w:tc>
        <w:tc>
          <w:tcPr>
            <w:tcW w:w="1843" w:type="dxa"/>
            <w:tcBorders>
              <w:top w:val="nil"/>
              <w:left w:val="nil"/>
              <w:bottom w:val="single" w:sz="4" w:space="0" w:color="auto"/>
              <w:right w:val="single" w:sz="4" w:space="0" w:color="auto"/>
            </w:tcBorders>
            <w:noWrap/>
            <w:vAlign w:val="bottom"/>
            <w:hideMark/>
          </w:tcPr>
          <w:p w14:paraId="613D5FD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148.218,00</w:t>
            </w:r>
          </w:p>
        </w:tc>
        <w:tc>
          <w:tcPr>
            <w:tcW w:w="1425" w:type="dxa"/>
            <w:tcBorders>
              <w:top w:val="nil"/>
              <w:left w:val="nil"/>
              <w:bottom w:val="single" w:sz="4" w:space="0" w:color="auto"/>
              <w:right w:val="single" w:sz="4" w:space="0" w:color="auto"/>
            </w:tcBorders>
            <w:noWrap/>
            <w:vAlign w:val="bottom"/>
            <w:hideMark/>
          </w:tcPr>
          <w:p w14:paraId="0A918CA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100.000,00</w:t>
            </w:r>
          </w:p>
        </w:tc>
        <w:tc>
          <w:tcPr>
            <w:tcW w:w="1335" w:type="dxa"/>
            <w:tcBorders>
              <w:top w:val="nil"/>
              <w:left w:val="nil"/>
              <w:bottom w:val="single" w:sz="4" w:space="0" w:color="auto"/>
              <w:right w:val="single" w:sz="4" w:space="0" w:color="auto"/>
            </w:tcBorders>
            <w:noWrap/>
            <w:vAlign w:val="bottom"/>
            <w:hideMark/>
          </w:tcPr>
          <w:p w14:paraId="0CCE81B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67.5%</w:t>
            </w:r>
          </w:p>
        </w:tc>
        <w:tc>
          <w:tcPr>
            <w:tcW w:w="1634" w:type="dxa"/>
            <w:tcBorders>
              <w:top w:val="nil"/>
              <w:left w:val="nil"/>
              <w:bottom w:val="single" w:sz="4" w:space="0" w:color="auto"/>
              <w:right w:val="single" w:sz="4" w:space="0" w:color="auto"/>
            </w:tcBorders>
            <w:noWrap/>
            <w:vAlign w:val="bottom"/>
            <w:hideMark/>
          </w:tcPr>
          <w:p w14:paraId="6953448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248.218,00</w:t>
            </w:r>
          </w:p>
        </w:tc>
      </w:tr>
      <w:tr w:rsidR="00E65EB9" w:rsidRPr="00ED083F" w14:paraId="583B165D"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31360FD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NETO FINANCIRANJE</w:t>
            </w:r>
          </w:p>
        </w:tc>
        <w:tc>
          <w:tcPr>
            <w:tcW w:w="1843" w:type="dxa"/>
            <w:tcBorders>
              <w:top w:val="nil"/>
              <w:left w:val="nil"/>
              <w:bottom w:val="single" w:sz="4" w:space="0" w:color="auto"/>
              <w:right w:val="single" w:sz="4" w:space="0" w:color="auto"/>
            </w:tcBorders>
            <w:shd w:val="clear" w:color="000000" w:fill="F2F2F2"/>
            <w:noWrap/>
            <w:vAlign w:val="bottom"/>
            <w:hideMark/>
          </w:tcPr>
          <w:p w14:paraId="0209C60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1.597.282,00</w:t>
            </w:r>
          </w:p>
        </w:tc>
        <w:tc>
          <w:tcPr>
            <w:tcW w:w="1425" w:type="dxa"/>
            <w:tcBorders>
              <w:top w:val="nil"/>
              <w:left w:val="nil"/>
              <w:bottom w:val="single" w:sz="4" w:space="0" w:color="auto"/>
              <w:right w:val="single" w:sz="4" w:space="0" w:color="auto"/>
            </w:tcBorders>
            <w:shd w:val="clear" w:color="000000" w:fill="F2F2F2"/>
            <w:noWrap/>
            <w:vAlign w:val="bottom"/>
            <w:hideMark/>
          </w:tcPr>
          <w:p w14:paraId="4BFED31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-1.545.500,00</w:t>
            </w:r>
          </w:p>
        </w:tc>
        <w:tc>
          <w:tcPr>
            <w:tcW w:w="1335" w:type="dxa"/>
            <w:tcBorders>
              <w:top w:val="nil"/>
              <w:left w:val="nil"/>
              <w:bottom w:val="single" w:sz="4" w:space="0" w:color="auto"/>
              <w:right w:val="single" w:sz="4" w:space="0" w:color="auto"/>
            </w:tcBorders>
            <w:shd w:val="clear" w:color="000000" w:fill="F2F2F2"/>
            <w:noWrap/>
            <w:vAlign w:val="bottom"/>
            <w:hideMark/>
          </w:tcPr>
          <w:p w14:paraId="09F5A77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-96,8%</w:t>
            </w:r>
          </w:p>
        </w:tc>
        <w:tc>
          <w:tcPr>
            <w:tcW w:w="1634" w:type="dxa"/>
            <w:tcBorders>
              <w:top w:val="nil"/>
              <w:left w:val="nil"/>
              <w:bottom w:val="single" w:sz="4" w:space="0" w:color="auto"/>
              <w:right w:val="single" w:sz="4" w:space="0" w:color="auto"/>
            </w:tcBorders>
            <w:shd w:val="clear" w:color="000000" w:fill="F2F2F2"/>
            <w:noWrap/>
            <w:vAlign w:val="bottom"/>
            <w:hideMark/>
          </w:tcPr>
          <w:p w14:paraId="3026B6A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51.782,00</w:t>
            </w:r>
          </w:p>
        </w:tc>
      </w:tr>
      <w:tr w:rsidR="00E65EB9" w:rsidRPr="00ED083F" w14:paraId="759003E9"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6DD5CFD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UKUPAN DONOS VIŠKA / MANJKA IZ PRETHODNE(IH) GODINE</w:t>
            </w:r>
          </w:p>
        </w:tc>
        <w:tc>
          <w:tcPr>
            <w:tcW w:w="1843" w:type="dxa"/>
            <w:tcBorders>
              <w:top w:val="nil"/>
              <w:left w:val="nil"/>
              <w:bottom w:val="single" w:sz="4" w:space="0" w:color="auto"/>
              <w:right w:val="single" w:sz="4" w:space="0" w:color="auto"/>
            </w:tcBorders>
            <w:shd w:val="clear" w:color="000000" w:fill="F2F2F2"/>
            <w:noWrap/>
            <w:vAlign w:val="bottom"/>
            <w:hideMark/>
          </w:tcPr>
          <w:p w14:paraId="3E94489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406.245,60</w:t>
            </w:r>
          </w:p>
        </w:tc>
        <w:tc>
          <w:tcPr>
            <w:tcW w:w="1425" w:type="dxa"/>
            <w:tcBorders>
              <w:top w:val="nil"/>
              <w:left w:val="nil"/>
              <w:bottom w:val="single" w:sz="4" w:space="0" w:color="auto"/>
              <w:right w:val="single" w:sz="4" w:space="0" w:color="auto"/>
            </w:tcBorders>
            <w:shd w:val="clear" w:color="000000" w:fill="F2F2F2"/>
            <w:noWrap/>
            <w:vAlign w:val="bottom"/>
            <w:hideMark/>
          </w:tcPr>
          <w:p w14:paraId="59B0E97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shd w:val="clear" w:color="000000" w:fill="F2F2F2"/>
            <w:noWrap/>
            <w:vAlign w:val="bottom"/>
            <w:hideMark/>
          </w:tcPr>
          <w:p w14:paraId="72F9980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w:t>
            </w:r>
          </w:p>
        </w:tc>
        <w:tc>
          <w:tcPr>
            <w:tcW w:w="1634" w:type="dxa"/>
            <w:tcBorders>
              <w:top w:val="nil"/>
              <w:left w:val="nil"/>
              <w:bottom w:val="single" w:sz="4" w:space="0" w:color="auto"/>
              <w:right w:val="single" w:sz="4" w:space="0" w:color="auto"/>
            </w:tcBorders>
            <w:shd w:val="clear" w:color="000000" w:fill="F2F2F2"/>
            <w:noWrap/>
            <w:vAlign w:val="bottom"/>
            <w:hideMark/>
          </w:tcPr>
          <w:p w14:paraId="6C4A32E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406.245,60</w:t>
            </w:r>
          </w:p>
        </w:tc>
      </w:tr>
      <w:tr w:rsidR="00E65EB9" w:rsidRPr="00ED083F" w14:paraId="1F47D8CF"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30F2F7CF"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VIŠAK / MANJAK IZ PRETHODNE(IH) GODINA KOJI ĆE SE RASPOREDITI / POKRITI</w:t>
            </w:r>
          </w:p>
        </w:tc>
        <w:tc>
          <w:tcPr>
            <w:tcW w:w="1843" w:type="dxa"/>
            <w:tcBorders>
              <w:top w:val="nil"/>
              <w:left w:val="nil"/>
              <w:bottom w:val="single" w:sz="4" w:space="0" w:color="auto"/>
              <w:right w:val="single" w:sz="4" w:space="0" w:color="auto"/>
            </w:tcBorders>
            <w:shd w:val="clear" w:color="000000" w:fill="F2F2F2"/>
            <w:noWrap/>
            <w:vAlign w:val="bottom"/>
            <w:hideMark/>
          </w:tcPr>
          <w:p w14:paraId="741984E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429.011,64</w:t>
            </w:r>
          </w:p>
        </w:tc>
        <w:tc>
          <w:tcPr>
            <w:tcW w:w="1425" w:type="dxa"/>
            <w:tcBorders>
              <w:top w:val="nil"/>
              <w:left w:val="nil"/>
              <w:bottom w:val="single" w:sz="4" w:space="0" w:color="auto"/>
              <w:right w:val="single" w:sz="4" w:space="0" w:color="auto"/>
            </w:tcBorders>
            <w:shd w:val="clear" w:color="000000" w:fill="F2F2F2"/>
            <w:noWrap/>
            <w:vAlign w:val="bottom"/>
            <w:hideMark/>
          </w:tcPr>
          <w:p w14:paraId="120CA7C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74.340,62</w:t>
            </w:r>
          </w:p>
        </w:tc>
        <w:tc>
          <w:tcPr>
            <w:tcW w:w="1335" w:type="dxa"/>
            <w:tcBorders>
              <w:top w:val="nil"/>
              <w:left w:val="nil"/>
              <w:bottom w:val="single" w:sz="4" w:space="0" w:color="auto"/>
              <w:right w:val="single" w:sz="4" w:space="0" w:color="auto"/>
            </w:tcBorders>
            <w:shd w:val="clear" w:color="000000" w:fill="F2F2F2"/>
            <w:noWrap/>
            <w:vAlign w:val="bottom"/>
            <w:hideMark/>
          </w:tcPr>
          <w:p w14:paraId="0A8D3B9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17,3%</w:t>
            </w:r>
          </w:p>
        </w:tc>
        <w:tc>
          <w:tcPr>
            <w:tcW w:w="1634" w:type="dxa"/>
            <w:tcBorders>
              <w:top w:val="nil"/>
              <w:left w:val="nil"/>
              <w:bottom w:val="single" w:sz="4" w:space="0" w:color="auto"/>
              <w:right w:val="single" w:sz="4" w:space="0" w:color="auto"/>
            </w:tcBorders>
            <w:shd w:val="clear" w:color="000000" w:fill="F2F2F2"/>
            <w:noWrap/>
            <w:vAlign w:val="bottom"/>
            <w:hideMark/>
          </w:tcPr>
          <w:p w14:paraId="6732B49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503.352,26</w:t>
            </w:r>
          </w:p>
        </w:tc>
      </w:tr>
      <w:tr w:rsidR="00E65EB9" w:rsidRPr="00ED083F" w14:paraId="35BAEB35"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225534A6"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Grad Buje - Buie</w:t>
            </w:r>
          </w:p>
        </w:tc>
        <w:tc>
          <w:tcPr>
            <w:tcW w:w="1843" w:type="dxa"/>
            <w:tcBorders>
              <w:top w:val="nil"/>
              <w:left w:val="nil"/>
              <w:bottom w:val="single" w:sz="4" w:space="0" w:color="auto"/>
              <w:right w:val="single" w:sz="4" w:space="0" w:color="auto"/>
            </w:tcBorders>
            <w:noWrap/>
            <w:vAlign w:val="bottom"/>
            <w:hideMark/>
          </w:tcPr>
          <w:p w14:paraId="39D187A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510.807,51</w:t>
            </w:r>
          </w:p>
        </w:tc>
        <w:tc>
          <w:tcPr>
            <w:tcW w:w="1425" w:type="dxa"/>
            <w:tcBorders>
              <w:top w:val="nil"/>
              <w:left w:val="nil"/>
              <w:bottom w:val="single" w:sz="4" w:space="0" w:color="auto"/>
              <w:right w:val="single" w:sz="4" w:space="0" w:color="auto"/>
            </w:tcBorders>
            <w:noWrap/>
            <w:vAlign w:val="bottom"/>
            <w:hideMark/>
          </w:tcPr>
          <w:p w14:paraId="364E69E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noWrap/>
            <w:vAlign w:val="bottom"/>
            <w:hideMark/>
          </w:tcPr>
          <w:p w14:paraId="7941F1B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w:t>
            </w:r>
          </w:p>
        </w:tc>
        <w:tc>
          <w:tcPr>
            <w:tcW w:w="1634" w:type="dxa"/>
            <w:tcBorders>
              <w:top w:val="nil"/>
              <w:left w:val="nil"/>
              <w:bottom w:val="single" w:sz="4" w:space="0" w:color="auto"/>
              <w:right w:val="single" w:sz="4" w:space="0" w:color="auto"/>
            </w:tcBorders>
            <w:noWrap/>
            <w:vAlign w:val="bottom"/>
            <w:hideMark/>
          </w:tcPr>
          <w:p w14:paraId="71E33D7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510.807,51</w:t>
            </w:r>
          </w:p>
        </w:tc>
      </w:tr>
      <w:tr w:rsidR="00E65EB9" w:rsidRPr="00ED083F" w14:paraId="3DEC3C14"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5EDE2166"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Dječji vrtić Buje</w:t>
            </w:r>
          </w:p>
        </w:tc>
        <w:tc>
          <w:tcPr>
            <w:tcW w:w="1843" w:type="dxa"/>
            <w:tcBorders>
              <w:top w:val="nil"/>
              <w:left w:val="nil"/>
              <w:bottom w:val="single" w:sz="4" w:space="0" w:color="auto"/>
              <w:right w:val="single" w:sz="4" w:space="0" w:color="auto"/>
            </w:tcBorders>
            <w:noWrap/>
            <w:vAlign w:val="bottom"/>
            <w:hideMark/>
          </w:tcPr>
          <w:p w14:paraId="0AB43B6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425" w:type="dxa"/>
            <w:tcBorders>
              <w:top w:val="nil"/>
              <w:left w:val="nil"/>
              <w:bottom w:val="single" w:sz="4" w:space="0" w:color="auto"/>
              <w:right w:val="single" w:sz="4" w:space="0" w:color="auto"/>
            </w:tcBorders>
            <w:noWrap/>
            <w:vAlign w:val="bottom"/>
            <w:hideMark/>
          </w:tcPr>
          <w:p w14:paraId="3F57566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noWrap/>
            <w:vAlign w:val="bottom"/>
            <w:hideMark/>
          </w:tcPr>
          <w:p w14:paraId="149A768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w:t>
            </w:r>
          </w:p>
        </w:tc>
        <w:tc>
          <w:tcPr>
            <w:tcW w:w="1634" w:type="dxa"/>
            <w:tcBorders>
              <w:top w:val="nil"/>
              <w:left w:val="nil"/>
              <w:bottom w:val="single" w:sz="4" w:space="0" w:color="auto"/>
              <w:right w:val="single" w:sz="4" w:space="0" w:color="auto"/>
            </w:tcBorders>
            <w:noWrap/>
            <w:vAlign w:val="bottom"/>
            <w:hideMark/>
          </w:tcPr>
          <w:p w14:paraId="04C2BD7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r>
      <w:tr w:rsidR="00E65EB9" w:rsidRPr="00ED083F" w14:paraId="105F5805"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2AC992AD"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Talijanski dječji vrtić Mrvica</w:t>
            </w:r>
          </w:p>
        </w:tc>
        <w:tc>
          <w:tcPr>
            <w:tcW w:w="1843" w:type="dxa"/>
            <w:tcBorders>
              <w:top w:val="nil"/>
              <w:left w:val="nil"/>
              <w:bottom w:val="single" w:sz="4" w:space="0" w:color="auto"/>
              <w:right w:val="single" w:sz="4" w:space="0" w:color="auto"/>
            </w:tcBorders>
            <w:noWrap/>
            <w:vAlign w:val="bottom"/>
            <w:hideMark/>
          </w:tcPr>
          <w:p w14:paraId="120CAE4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-74.340,62</w:t>
            </w:r>
          </w:p>
        </w:tc>
        <w:tc>
          <w:tcPr>
            <w:tcW w:w="1425" w:type="dxa"/>
            <w:tcBorders>
              <w:top w:val="nil"/>
              <w:left w:val="nil"/>
              <w:bottom w:val="single" w:sz="4" w:space="0" w:color="auto"/>
              <w:right w:val="single" w:sz="4" w:space="0" w:color="auto"/>
            </w:tcBorders>
            <w:noWrap/>
            <w:vAlign w:val="bottom"/>
            <w:hideMark/>
          </w:tcPr>
          <w:p w14:paraId="0B875CF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74.340,62</w:t>
            </w:r>
          </w:p>
        </w:tc>
        <w:tc>
          <w:tcPr>
            <w:tcW w:w="1335" w:type="dxa"/>
            <w:tcBorders>
              <w:top w:val="nil"/>
              <w:left w:val="nil"/>
              <w:bottom w:val="single" w:sz="4" w:space="0" w:color="auto"/>
              <w:right w:val="single" w:sz="4" w:space="0" w:color="auto"/>
            </w:tcBorders>
            <w:noWrap/>
            <w:vAlign w:val="bottom"/>
            <w:hideMark/>
          </w:tcPr>
          <w:p w14:paraId="63067B3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-100%</w:t>
            </w:r>
          </w:p>
        </w:tc>
        <w:tc>
          <w:tcPr>
            <w:tcW w:w="1634" w:type="dxa"/>
            <w:tcBorders>
              <w:top w:val="nil"/>
              <w:left w:val="nil"/>
              <w:bottom w:val="single" w:sz="4" w:space="0" w:color="auto"/>
              <w:right w:val="single" w:sz="4" w:space="0" w:color="auto"/>
            </w:tcBorders>
            <w:noWrap/>
            <w:vAlign w:val="bottom"/>
            <w:hideMark/>
          </w:tcPr>
          <w:p w14:paraId="0AB301F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r>
      <w:tr w:rsidR="00E65EB9" w:rsidRPr="00ED083F" w14:paraId="5D6B5D34"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34C071E3"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Pučko otvoreno učilište Buje</w:t>
            </w:r>
          </w:p>
        </w:tc>
        <w:tc>
          <w:tcPr>
            <w:tcW w:w="1843" w:type="dxa"/>
            <w:tcBorders>
              <w:top w:val="nil"/>
              <w:left w:val="nil"/>
              <w:bottom w:val="single" w:sz="4" w:space="0" w:color="auto"/>
              <w:right w:val="single" w:sz="4" w:space="0" w:color="auto"/>
            </w:tcBorders>
            <w:noWrap/>
            <w:vAlign w:val="bottom"/>
            <w:hideMark/>
          </w:tcPr>
          <w:p w14:paraId="55DDE28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-7.455,25</w:t>
            </w:r>
          </w:p>
        </w:tc>
        <w:tc>
          <w:tcPr>
            <w:tcW w:w="1425" w:type="dxa"/>
            <w:tcBorders>
              <w:top w:val="nil"/>
              <w:left w:val="nil"/>
              <w:bottom w:val="single" w:sz="4" w:space="0" w:color="auto"/>
              <w:right w:val="single" w:sz="4" w:space="0" w:color="auto"/>
            </w:tcBorders>
            <w:noWrap/>
            <w:vAlign w:val="bottom"/>
            <w:hideMark/>
          </w:tcPr>
          <w:p w14:paraId="3C48902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noWrap/>
            <w:vAlign w:val="bottom"/>
            <w:hideMark/>
          </w:tcPr>
          <w:p w14:paraId="46CE7DE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w:t>
            </w:r>
          </w:p>
        </w:tc>
        <w:tc>
          <w:tcPr>
            <w:tcW w:w="1634" w:type="dxa"/>
            <w:tcBorders>
              <w:top w:val="nil"/>
              <w:left w:val="nil"/>
              <w:bottom w:val="single" w:sz="4" w:space="0" w:color="auto"/>
              <w:right w:val="single" w:sz="4" w:space="0" w:color="auto"/>
            </w:tcBorders>
            <w:noWrap/>
            <w:vAlign w:val="bottom"/>
            <w:hideMark/>
          </w:tcPr>
          <w:p w14:paraId="7AC11C6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-7.455,25</w:t>
            </w:r>
          </w:p>
        </w:tc>
      </w:tr>
      <w:tr w:rsidR="00E65EB9" w:rsidRPr="00ED083F" w14:paraId="60415054" w14:textId="77777777" w:rsidTr="00E65EB9">
        <w:trPr>
          <w:trHeight w:val="300"/>
        </w:trPr>
        <w:tc>
          <w:tcPr>
            <w:tcW w:w="2977" w:type="dxa"/>
            <w:tcBorders>
              <w:top w:val="nil"/>
              <w:left w:val="nil"/>
              <w:bottom w:val="nil"/>
              <w:right w:val="nil"/>
            </w:tcBorders>
            <w:noWrap/>
            <w:vAlign w:val="bottom"/>
            <w:hideMark/>
          </w:tcPr>
          <w:p w14:paraId="7AE3804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1843" w:type="dxa"/>
            <w:tcBorders>
              <w:top w:val="nil"/>
              <w:left w:val="nil"/>
              <w:bottom w:val="nil"/>
              <w:right w:val="nil"/>
            </w:tcBorders>
            <w:noWrap/>
            <w:vAlign w:val="bottom"/>
            <w:hideMark/>
          </w:tcPr>
          <w:p w14:paraId="04BE5089"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p>
        </w:tc>
        <w:tc>
          <w:tcPr>
            <w:tcW w:w="1425" w:type="dxa"/>
            <w:tcBorders>
              <w:top w:val="nil"/>
              <w:left w:val="nil"/>
              <w:bottom w:val="nil"/>
              <w:right w:val="nil"/>
            </w:tcBorders>
            <w:noWrap/>
            <w:vAlign w:val="bottom"/>
            <w:hideMark/>
          </w:tcPr>
          <w:p w14:paraId="142458B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1335" w:type="dxa"/>
            <w:tcBorders>
              <w:top w:val="nil"/>
              <w:left w:val="nil"/>
              <w:bottom w:val="nil"/>
              <w:right w:val="nil"/>
            </w:tcBorders>
            <w:noWrap/>
            <w:vAlign w:val="bottom"/>
            <w:hideMark/>
          </w:tcPr>
          <w:p w14:paraId="516CEA4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1634" w:type="dxa"/>
            <w:tcBorders>
              <w:top w:val="nil"/>
              <w:left w:val="nil"/>
              <w:bottom w:val="nil"/>
              <w:right w:val="nil"/>
            </w:tcBorders>
            <w:noWrap/>
            <w:vAlign w:val="bottom"/>
            <w:hideMark/>
          </w:tcPr>
          <w:p w14:paraId="5A6498A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r>
      <w:tr w:rsidR="00E65EB9" w:rsidRPr="00ED083F" w14:paraId="79054002" w14:textId="77777777" w:rsidTr="00E65EB9">
        <w:trPr>
          <w:trHeight w:val="300"/>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44B3848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VIŠAK / MANJAK + NETO FINANCIRANJE</w:t>
            </w:r>
          </w:p>
        </w:tc>
        <w:tc>
          <w:tcPr>
            <w:tcW w:w="1843" w:type="dxa"/>
            <w:tcBorders>
              <w:top w:val="single" w:sz="4" w:space="0" w:color="auto"/>
              <w:left w:val="nil"/>
              <w:bottom w:val="single" w:sz="4" w:space="0" w:color="auto"/>
              <w:right w:val="single" w:sz="4" w:space="0" w:color="auto"/>
            </w:tcBorders>
            <w:noWrap/>
            <w:vAlign w:val="bottom"/>
            <w:hideMark/>
          </w:tcPr>
          <w:p w14:paraId="35F0ED7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425" w:type="dxa"/>
            <w:tcBorders>
              <w:top w:val="single" w:sz="4" w:space="0" w:color="auto"/>
              <w:left w:val="nil"/>
              <w:bottom w:val="single" w:sz="4" w:space="0" w:color="auto"/>
              <w:right w:val="single" w:sz="4" w:space="0" w:color="auto"/>
            </w:tcBorders>
            <w:noWrap/>
            <w:vAlign w:val="bottom"/>
            <w:hideMark/>
          </w:tcPr>
          <w:p w14:paraId="76D3AD3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single" w:sz="4" w:space="0" w:color="auto"/>
              <w:left w:val="nil"/>
              <w:bottom w:val="single" w:sz="4" w:space="0" w:color="auto"/>
              <w:right w:val="single" w:sz="4" w:space="0" w:color="auto"/>
            </w:tcBorders>
            <w:noWrap/>
            <w:vAlign w:val="bottom"/>
            <w:hideMark/>
          </w:tcPr>
          <w:p w14:paraId="31A860B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634" w:type="dxa"/>
            <w:tcBorders>
              <w:top w:val="single" w:sz="4" w:space="0" w:color="auto"/>
              <w:left w:val="nil"/>
              <w:bottom w:val="single" w:sz="4" w:space="0" w:color="auto"/>
              <w:right w:val="single" w:sz="4" w:space="0" w:color="auto"/>
            </w:tcBorders>
            <w:noWrap/>
            <w:vAlign w:val="bottom"/>
            <w:hideMark/>
          </w:tcPr>
          <w:p w14:paraId="2393D2A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r>
    </w:tbl>
    <w:p w14:paraId="1D00D26D" w14:textId="77777777" w:rsidR="00E65EB9" w:rsidRPr="00ED083F" w:rsidRDefault="00E65EB9" w:rsidP="00A546A4">
      <w:pPr>
        <w:pStyle w:val="Odlomakpopisa"/>
        <w:spacing w:line="240" w:lineRule="auto"/>
        <w:ind w:left="0" w:firstLine="708"/>
        <w:rPr>
          <w:rFonts w:ascii="Times New Roman" w:eastAsia="Times New Roman" w:hAnsi="Times New Roman" w:cs="Times New Roman"/>
          <w:sz w:val="24"/>
          <w:szCs w:val="24"/>
          <w:lang w:eastAsia="hr-HR"/>
        </w:rPr>
      </w:pPr>
    </w:p>
    <w:p w14:paraId="55F0CB6C" w14:textId="77777777" w:rsidR="00E65EB9" w:rsidRPr="00ED083F" w:rsidRDefault="00E65EB9" w:rsidP="00A546A4">
      <w:pPr>
        <w:pStyle w:val="Odlomakpopisa"/>
        <w:spacing w:line="240" w:lineRule="auto"/>
        <w:ind w:left="0" w:firstLine="708"/>
        <w:rPr>
          <w:rFonts w:ascii="Times New Roman" w:eastAsia="Times New Roman" w:hAnsi="Times New Roman" w:cs="Times New Roman"/>
          <w:sz w:val="24"/>
          <w:szCs w:val="24"/>
          <w:lang w:eastAsia="hr-HR"/>
        </w:rPr>
      </w:pPr>
    </w:p>
    <w:p w14:paraId="4916E820" w14:textId="18AEC7FB" w:rsidR="00A546A4" w:rsidRPr="00ED083F" w:rsidRDefault="00A546A4" w:rsidP="00A546A4">
      <w:pPr>
        <w:pStyle w:val="Odlomakpopisa"/>
        <w:spacing w:line="240" w:lineRule="auto"/>
        <w:rPr>
          <w:rFonts w:ascii="Times New Roman" w:hAnsi="Times New Roman" w:cs="Times New Roman"/>
        </w:rPr>
      </w:pPr>
    </w:p>
    <w:p w14:paraId="6FA505F7" w14:textId="784EE43F" w:rsidR="00A546A4" w:rsidRPr="00ED083F" w:rsidRDefault="00A546A4" w:rsidP="0050374A">
      <w:pPr>
        <w:spacing w:after="0" w:line="240" w:lineRule="auto"/>
        <w:rPr>
          <w:rFonts w:ascii="Times New Roman" w:eastAsia="Times New Roman" w:hAnsi="Times New Roman" w:cs="Times New Roman"/>
          <w:sz w:val="16"/>
          <w:szCs w:val="16"/>
          <w:lang w:eastAsia="hr-HR"/>
        </w:rPr>
        <w:sectPr w:rsidR="00A546A4" w:rsidRPr="00ED083F" w:rsidSect="0075609A">
          <w:footerReference w:type="default" r:id="rId9"/>
          <w:type w:val="continuous"/>
          <w:pgSz w:w="11906" w:h="16838"/>
          <w:pgMar w:top="1440" w:right="1440" w:bottom="1440" w:left="1440" w:header="709" w:footer="709" w:gutter="0"/>
          <w:pgNumType w:start="1"/>
          <w:cols w:space="708"/>
          <w:docGrid w:linePitch="360"/>
        </w:sectPr>
      </w:pPr>
    </w:p>
    <w:p w14:paraId="01D97155" w14:textId="20DE415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bookmarkStart w:id="5" w:name="_Hlk169860231"/>
      <w:r w:rsidRPr="00ED083F">
        <w:rPr>
          <w:rFonts w:ascii="Times New Roman" w:hAnsi="Times New Roman" w:cs="Times New Roman"/>
          <w:sz w:val="24"/>
          <w:szCs w:val="24"/>
        </w:rPr>
        <w:lastRenderedPageBreak/>
        <w:t xml:space="preserve">Prikaz promjena planiranih prihoda i primitaka u odnosu na </w:t>
      </w:r>
      <w:r w:rsidR="00E65EB9" w:rsidRPr="00ED083F">
        <w:rPr>
          <w:rFonts w:ascii="Times New Roman" w:hAnsi="Times New Roman" w:cs="Times New Roman"/>
          <w:sz w:val="24"/>
          <w:szCs w:val="24"/>
        </w:rPr>
        <w:t xml:space="preserve">tekući </w:t>
      </w:r>
      <w:r w:rsidRPr="00ED083F">
        <w:rPr>
          <w:rFonts w:ascii="Times New Roman" w:hAnsi="Times New Roman" w:cs="Times New Roman"/>
          <w:sz w:val="24"/>
          <w:szCs w:val="24"/>
        </w:rPr>
        <w:t xml:space="preserve">Plan </w:t>
      </w:r>
      <w:r w:rsidR="00E65EB9" w:rsidRPr="00ED083F">
        <w:rPr>
          <w:rFonts w:ascii="Times New Roman" w:hAnsi="Times New Roman" w:cs="Times New Roman"/>
          <w:sz w:val="24"/>
          <w:szCs w:val="24"/>
        </w:rPr>
        <w:t xml:space="preserve">proračuna </w:t>
      </w:r>
      <w:r w:rsidRPr="00ED083F">
        <w:rPr>
          <w:rFonts w:ascii="Times New Roman" w:hAnsi="Times New Roman" w:cs="Times New Roman"/>
          <w:sz w:val="24"/>
          <w:szCs w:val="24"/>
        </w:rPr>
        <w:t>za 2025. godinu, na nivou razreda i skupine ekonomske klasifikacije</w:t>
      </w:r>
    </w:p>
    <w:tbl>
      <w:tblPr>
        <w:tblW w:w="9260" w:type="dxa"/>
        <w:tblLook w:val="04A0" w:firstRow="1" w:lastRow="0" w:firstColumn="1" w:lastColumn="0" w:noHBand="0" w:noVBand="1"/>
      </w:tblPr>
      <w:tblGrid>
        <w:gridCol w:w="803"/>
        <w:gridCol w:w="3020"/>
        <w:gridCol w:w="1417"/>
        <w:gridCol w:w="1340"/>
        <w:gridCol w:w="1340"/>
        <w:gridCol w:w="1340"/>
      </w:tblGrid>
      <w:tr w:rsidR="00E65EB9" w:rsidRPr="00ED083F" w14:paraId="58FA956A" w14:textId="77777777" w:rsidTr="00E65EB9">
        <w:trPr>
          <w:trHeight w:val="450"/>
        </w:trPr>
        <w:tc>
          <w:tcPr>
            <w:tcW w:w="803" w:type="dxa"/>
            <w:tcBorders>
              <w:top w:val="single" w:sz="4" w:space="0" w:color="auto"/>
              <w:left w:val="single" w:sz="4" w:space="0" w:color="auto"/>
              <w:bottom w:val="single" w:sz="4" w:space="0" w:color="auto"/>
              <w:right w:val="single" w:sz="4" w:space="0" w:color="auto"/>
            </w:tcBorders>
            <w:vAlign w:val="bottom"/>
            <w:hideMark/>
          </w:tcPr>
          <w:p w14:paraId="6EFF149C"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 xml:space="preserve">BROJ </w:t>
            </w:r>
            <w:r w:rsidRPr="00ED083F">
              <w:rPr>
                <w:rFonts w:ascii="Times New Roman" w:eastAsia="Times New Roman" w:hAnsi="Times New Roman" w:cs="Times New Roman"/>
                <w:b/>
                <w:bCs/>
                <w:sz w:val="16"/>
                <w:szCs w:val="16"/>
                <w:lang w:eastAsia="hr-HR"/>
              </w:rPr>
              <w:br/>
              <w:t>KONTA</w:t>
            </w:r>
          </w:p>
        </w:tc>
        <w:tc>
          <w:tcPr>
            <w:tcW w:w="3020" w:type="dxa"/>
            <w:tcBorders>
              <w:top w:val="single" w:sz="4" w:space="0" w:color="auto"/>
              <w:left w:val="nil"/>
              <w:bottom w:val="single" w:sz="4" w:space="0" w:color="auto"/>
              <w:right w:val="single" w:sz="4" w:space="0" w:color="auto"/>
            </w:tcBorders>
            <w:vAlign w:val="bottom"/>
            <w:hideMark/>
          </w:tcPr>
          <w:p w14:paraId="4AC6A673"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VRSTA PRIHODA / PRIMITAKA</w:t>
            </w:r>
          </w:p>
        </w:tc>
        <w:tc>
          <w:tcPr>
            <w:tcW w:w="1417" w:type="dxa"/>
            <w:tcBorders>
              <w:top w:val="single" w:sz="4" w:space="0" w:color="auto"/>
              <w:left w:val="nil"/>
              <w:bottom w:val="single" w:sz="4" w:space="0" w:color="auto"/>
              <w:right w:val="single" w:sz="4" w:space="0" w:color="auto"/>
            </w:tcBorders>
            <w:vAlign w:val="bottom"/>
            <w:hideMark/>
          </w:tcPr>
          <w:p w14:paraId="41EC5455"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PLANIRANO</w:t>
            </w:r>
          </w:p>
        </w:tc>
        <w:tc>
          <w:tcPr>
            <w:tcW w:w="1340" w:type="dxa"/>
            <w:tcBorders>
              <w:top w:val="single" w:sz="4" w:space="0" w:color="auto"/>
              <w:left w:val="nil"/>
              <w:bottom w:val="single" w:sz="4" w:space="0" w:color="auto"/>
              <w:right w:val="single" w:sz="4" w:space="0" w:color="auto"/>
            </w:tcBorders>
            <w:vAlign w:val="bottom"/>
            <w:hideMark/>
          </w:tcPr>
          <w:p w14:paraId="226C1074"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PROMJENA IZNOS</w:t>
            </w:r>
          </w:p>
        </w:tc>
        <w:tc>
          <w:tcPr>
            <w:tcW w:w="1340" w:type="dxa"/>
            <w:tcBorders>
              <w:top w:val="single" w:sz="4" w:space="0" w:color="auto"/>
              <w:left w:val="nil"/>
              <w:bottom w:val="single" w:sz="4" w:space="0" w:color="auto"/>
              <w:right w:val="single" w:sz="4" w:space="0" w:color="auto"/>
            </w:tcBorders>
            <w:vAlign w:val="bottom"/>
            <w:hideMark/>
          </w:tcPr>
          <w:p w14:paraId="26C0083C"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 xml:space="preserve">PROMJENA </w:t>
            </w:r>
            <w:r w:rsidRPr="00ED083F">
              <w:rPr>
                <w:rFonts w:ascii="Times New Roman" w:eastAsia="Times New Roman" w:hAnsi="Times New Roman" w:cs="Times New Roman"/>
                <w:b/>
                <w:bCs/>
                <w:sz w:val="16"/>
                <w:szCs w:val="16"/>
                <w:lang w:eastAsia="hr-HR"/>
              </w:rPr>
              <w:br/>
              <w:t>POSTOTAK</w:t>
            </w:r>
          </w:p>
        </w:tc>
        <w:tc>
          <w:tcPr>
            <w:tcW w:w="1340" w:type="dxa"/>
            <w:tcBorders>
              <w:top w:val="single" w:sz="4" w:space="0" w:color="auto"/>
              <w:left w:val="nil"/>
              <w:bottom w:val="single" w:sz="4" w:space="0" w:color="auto"/>
              <w:right w:val="single" w:sz="4" w:space="0" w:color="auto"/>
            </w:tcBorders>
            <w:vAlign w:val="bottom"/>
            <w:hideMark/>
          </w:tcPr>
          <w:p w14:paraId="3008B453"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NOVI IZNOS</w:t>
            </w:r>
          </w:p>
        </w:tc>
      </w:tr>
      <w:tr w:rsidR="00E65EB9" w:rsidRPr="00ED083F" w14:paraId="04D582A7"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2042E55E"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6</w:t>
            </w:r>
          </w:p>
        </w:tc>
        <w:tc>
          <w:tcPr>
            <w:tcW w:w="3020" w:type="dxa"/>
            <w:tcBorders>
              <w:top w:val="nil"/>
              <w:left w:val="nil"/>
              <w:bottom w:val="single" w:sz="4" w:space="0" w:color="auto"/>
              <w:right w:val="single" w:sz="4" w:space="0" w:color="auto"/>
            </w:tcBorders>
            <w:vAlign w:val="bottom"/>
            <w:hideMark/>
          </w:tcPr>
          <w:p w14:paraId="4166032B"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Prihodi poslovanja</w:t>
            </w:r>
          </w:p>
        </w:tc>
        <w:tc>
          <w:tcPr>
            <w:tcW w:w="1417" w:type="dxa"/>
            <w:tcBorders>
              <w:top w:val="nil"/>
              <w:left w:val="nil"/>
              <w:bottom w:val="single" w:sz="4" w:space="0" w:color="auto"/>
              <w:right w:val="single" w:sz="4" w:space="0" w:color="auto"/>
            </w:tcBorders>
            <w:noWrap/>
            <w:vAlign w:val="bottom"/>
            <w:hideMark/>
          </w:tcPr>
          <w:p w14:paraId="01944F0F"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7.775.509,73</w:t>
            </w:r>
          </w:p>
        </w:tc>
        <w:tc>
          <w:tcPr>
            <w:tcW w:w="1340" w:type="dxa"/>
            <w:tcBorders>
              <w:top w:val="nil"/>
              <w:left w:val="nil"/>
              <w:bottom w:val="single" w:sz="4" w:space="0" w:color="auto"/>
              <w:right w:val="single" w:sz="4" w:space="0" w:color="auto"/>
            </w:tcBorders>
            <w:noWrap/>
            <w:vAlign w:val="bottom"/>
            <w:hideMark/>
          </w:tcPr>
          <w:p w14:paraId="31A99C09"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-142.592,88</w:t>
            </w:r>
          </w:p>
        </w:tc>
        <w:tc>
          <w:tcPr>
            <w:tcW w:w="1340" w:type="dxa"/>
            <w:tcBorders>
              <w:top w:val="nil"/>
              <w:left w:val="nil"/>
              <w:bottom w:val="single" w:sz="4" w:space="0" w:color="auto"/>
              <w:right w:val="single" w:sz="4" w:space="0" w:color="auto"/>
            </w:tcBorders>
            <w:noWrap/>
            <w:vAlign w:val="bottom"/>
            <w:hideMark/>
          </w:tcPr>
          <w:p w14:paraId="52D3D7D7"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-1,83</w:t>
            </w:r>
          </w:p>
        </w:tc>
        <w:tc>
          <w:tcPr>
            <w:tcW w:w="1340" w:type="dxa"/>
            <w:tcBorders>
              <w:top w:val="nil"/>
              <w:left w:val="nil"/>
              <w:bottom w:val="single" w:sz="4" w:space="0" w:color="auto"/>
              <w:right w:val="single" w:sz="4" w:space="0" w:color="auto"/>
            </w:tcBorders>
            <w:noWrap/>
            <w:vAlign w:val="bottom"/>
            <w:hideMark/>
          </w:tcPr>
          <w:p w14:paraId="240C3EE4"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7.632.916,85</w:t>
            </w:r>
          </w:p>
        </w:tc>
      </w:tr>
      <w:tr w:rsidR="00E65EB9" w:rsidRPr="00ED083F" w14:paraId="017E5BDE"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0E0201A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61</w:t>
            </w:r>
          </w:p>
        </w:tc>
        <w:tc>
          <w:tcPr>
            <w:tcW w:w="3020" w:type="dxa"/>
            <w:tcBorders>
              <w:top w:val="nil"/>
              <w:left w:val="nil"/>
              <w:bottom w:val="single" w:sz="4" w:space="0" w:color="auto"/>
              <w:right w:val="single" w:sz="4" w:space="0" w:color="auto"/>
            </w:tcBorders>
            <w:vAlign w:val="bottom"/>
            <w:hideMark/>
          </w:tcPr>
          <w:p w14:paraId="7E0569D5"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poreza</w:t>
            </w:r>
          </w:p>
        </w:tc>
        <w:tc>
          <w:tcPr>
            <w:tcW w:w="1417" w:type="dxa"/>
            <w:tcBorders>
              <w:top w:val="nil"/>
              <w:left w:val="nil"/>
              <w:bottom w:val="single" w:sz="4" w:space="0" w:color="auto"/>
              <w:right w:val="single" w:sz="4" w:space="0" w:color="auto"/>
            </w:tcBorders>
            <w:noWrap/>
            <w:vAlign w:val="bottom"/>
            <w:hideMark/>
          </w:tcPr>
          <w:p w14:paraId="30BA033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3.710.888,63</w:t>
            </w:r>
          </w:p>
        </w:tc>
        <w:tc>
          <w:tcPr>
            <w:tcW w:w="1340" w:type="dxa"/>
            <w:tcBorders>
              <w:top w:val="nil"/>
              <w:left w:val="nil"/>
              <w:bottom w:val="single" w:sz="4" w:space="0" w:color="auto"/>
              <w:right w:val="single" w:sz="4" w:space="0" w:color="auto"/>
            </w:tcBorders>
            <w:noWrap/>
            <w:vAlign w:val="bottom"/>
            <w:hideMark/>
          </w:tcPr>
          <w:p w14:paraId="6B1B4CE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941.875,94</w:t>
            </w:r>
          </w:p>
        </w:tc>
        <w:tc>
          <w:tcPr>
            <w:tcW w:w="1340" w:type="dxa"/>
            <w:tcBorders>
              <w:top w:val="nil"/>
              <w:left w:val="nil"/>
              <w:bottom w:val="single" w:sz="4" w:space="0" w:color="auto"/>
              <w:right w:val="single" w:sz="4" w:space="0" w:color="auto"/>
            </w:tcBorders>
            <w:noWrap/>
            <w:vAlign w:val="bottom"/>
            <w:hideMark/>
          </w:tcPr>
          <w:p w14:paraId="1161D23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25,38</w:t>
            </w:r>
          </w:p>
        </w:tc>
        <w:tc>
          <w:tcPr>
            <w:tcW w:w="1340" w:type="dxa"/>
            <w:tcBorders>
              <w:top w:val="nil"/>
              <w:left w:val="nil"/>
              <w:bottom w:val="single" w:sz="4" w:space="0" w:color="auto"/>
              <w:right w:val="single" w:sz="4" w:space="0" w:color="auto"/>
            </w:tcBorders>
            <w:noWrap/>
            <w:vAlign w:val="bottom"/>
            <w:hideMark/>
          </w:tcPr>
          <w:p w14:paraId="70C99C4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4.652.764,57</w:t>
            </w:r>
          </w:p>
        </w:tc>
      </w:tr>
      <w:tr w:rsidR="00E65EB9" w:rsidRPr="00ED083F" w14:paraId="1F997E30"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67970D1E"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63</w:t>
            </w:r>
          </w:p>
        </w:tc>
        <w:tc>
          <w:tcPr>
            <w:tcW w:w="3020" w:type="dxa"/>
            <w:tcBorders>
              <w:top w:val="nil"/>
              <w:left w:val="nil"/>
              <w:bottom w:val="single" w:sz="4" w:space="0" w:color="auto"/>
              <w:right w:val="single" w:sz="4" w:space="0" w:color="auto"/>
            </w:tcBorders>
            <w:vAlign w:val="bottom"/>
            <w:hideMark/>
          </w:tcPr>
          <w:p w14:paraId="28DF1DF4"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Pomoći iz inozemstva i od subjekata unutar općeg proračuna</w:t>
            </w:r>
          </w:p>
        </w:tc>
        <w:tc>
          <w:tcPr>
            <w:tcW w:w="1417" w:type="dxa"/>
            <w:tcBorders>
              <w:top w:val="nil"/>
              <w:left w:val="nil"/>
              <w:bottom w:val="single" w:sz="4" w:space="0" w:color="auto"/>
              <w:right w:val="single" w:sz="4" w:space="0" w:color="auto"/>
            </w:tcBorders>
            <w:noWrap/>
            <w:vAlign w:val="bottom"/>
            <w:hideMark/>
          </w:tcPr>
          <w:p w14:paraId="128CE7B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1.129.109,38</w:t>
            </w:r>
          </w:p>
        </w:tc>
        <w:tc>
          <w:tcPr>
            <w:tcW w:w="1340" w:type="dxa"/>
            <w:tcBorders>
              <w:top w:val="nil"/>
              <w:left w:val="nil"/>
              <w:bottom w:val="single" w:sz="4" w:space="0" w:color="auto"/>
              <w:right w:val="single" w:sz="4" w:space="0" w:color="auto"/>
            </w:tcBorders>
            <w:noWrap/>
            <w:vAlign w:val="bottom"/>
            <w:hideMark/>
          </w:tcPr>
          <w:p w14:paraId="42A23BA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-492.250,68</w:t>
            </w:r>
          </w:p>
        </w:tc>
        <w:tc>
          <w:tcPr>
            <w:tcW w:w="1340" w:type="dxa"/>
            <w:tcBorders>
              <w:top w:val="nil"/>
              <w:left w:val="nil"/>
              <w:bottom w:val="single" w:sz="4" w:space="0" w:color="auto"/>
              <w:right w:val="single" w:sz="4" w:space="0" w:color="auto"/>
            </w:tcBorders>
            <w:noWrap/>
            <w:vAlign w:val="bottom"/>
            <w:hideMark/>
          </w:tcPr>
          <w:p w14:paraId="64D7969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-43,60</w:t>
            </w:r>
          </w:p>
        </w:tc>
        <w:tc>
          <w:tcPr>
            <w:tcW w:w="1340" w:type="dxa"/>
            <w:tcBorders>
              <w:top w:val="nil"/>
              <w:left w:val="nil"/>
              <w:bottom w:val="single" w:sz="4" w:space="0" w:color="auto"/>
              <w:right w:val="single" w:sz="4" w:space="0" w:color="auto"/>
            </w:tcBorders>
            <w:noWrap/>
            <w:vAlign w:val="bottom"/>
            <w:hideMark/>
          </w:tcPr>
          <w:p w14:paraId="3DB9E52B"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636.858,70</w:t>
            </w:r>
          </w:p>
        </w:tc>
      </w:tr>
      <w:tr w:rsidR="00E65EB9" w:rsidRPr="00ED083F" w14:paraId="2E585651"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5E8AA990"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64</w:t>
            </w:r>
          </w:p>
        </w:tc>
        <w:tc>
          <w:tcPr>
            <w:tcW w:w="3020" w:type="dxa"/>
            <w:tcBorders>
              <w:top w:val="nil"/>
              <w:left w:val="nil"/>
              <w:bottom w:val="single" w:sz="4" w:space="0" w:color="auto"/>
              <w:right w:val="single" w:sz="4" w:space="0" w:color="auto"/>
            </w:tcBorders>
            <w:vAlign w:val="bottom"/>
            <w:hideMark/>
          </w:tcPr>
          <w:p w14:paraId="0897E703"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imovine</w:t>
            </w:r>
          </w:p>
        </w:tc>
        <w:tc>
          <w:tcPr>
            <w:tcW w:w="1417" w:type="dxa"/>
            <w:tcBorders>
              <w:top w:val="nil"/>
              <w:left w:val="nil"/>
              <w:bottom w:val="single" w:sz="4" w:space="0" w:color="auto"/>
              <w:right w:val="single" w:sz="4" w:space="0" w:color="auto"/>
            </w:tcBorders>
            <w:noWrap/>
            <w:vAlign w:val="bottom"/>
            <w:hideMark/>
          </w:tcPr>
          <w:p w14:paraId="46860E9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300.750,00</w:t>
            </w:r>
          </w:p>
        </w:tc>
        <w:tc>
          <w:tcPr>
            <w:tcW w:w="1340" w:type="dxa"/>
            <w:tcBorders>
              <w:top w:val="nil"/>
              <w:left w:val="nil"/>
              <w:bottom w:val="single" w:sz="4" w:space="0" w:color="auto"/>
              <w:right w:val="single" w:sz="4" w:space="0" w:color="auto"/>
            </w:tcBorders>
            <w:noWrap/>
            <w:vAlign w:val="bottom"/>
            <w:hideMark/>
          </w:tcPr>
          <w:p w14:paraId="1FE9BE8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-14.520,00</w:t>
            </w:r>
          </w:p>
        </w:tc>
        <w:tc>
          <w:tcPr>
            <w:tcW w:w="1340" w:type="dxa"/>
            <w:tcBorders>
              <w:top w:val="nil"/>
              <w:left w:val="nil"/>
              <w:bottom w:val="single" w:sz="4" w:space="0" w:color="auto"/>
              <w:right w:val="single" w:sz="4" w:space="0" w:color="auto"/>
            </w:tcBorders>
            <w:noWrap/>
            <w:vAlign w:val="bottom"/>
            <w:hideMark/>
          </w:tcPr>
          <w:p w14:paraId="653ED91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-4,83</w:t>
            </w:r>
          </w:p>
        </w:tc>
        <w:tc>
          <w:tcPr>
            <w:tcW w:w="1340" w:type="dxa"/>
            <w:tcBorders>
              <w:top w:val="nil"/>
              <w:left w:val="nil"/>
              <w:bottom w:val="single" w:sz="4" w:space="0" w:color="auto"/>
              <w:right w:val="single" w:sz="4" w:space="0" w:color="auto"/>
            </w:tcBorders>
            <w:noWrap/>
            <w:vAlign w:val="bottom"/>
            <w:hideMark/>
          </w:tcPr>
          <w:p w14:paraId="371B535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286.230,00</w:t>
            </w:r>
          </w:p>
        </w:tc>
      </w:tr>
      <w:tr w:rsidR="00E65EB9" w:rsidRPr="00ED083F" w14:paraId="3D435B9E" w14:textId="77777777" w:rsidTr="00E65EB9">
        <w:trPr>
          <w:trHeight w:val="525"/>
        </w:trPr>
        <w:tc>
          <w:tcPr>
            <w:tcW w:w="803" w:type="dxa"/>
            <w:tcBorders>
              <w:top w:val="nil"/>
              <w:left w:val="single" w:sz="4" w:space="0" w:color="auto"/>
              <w:bottom w:val="single" w:sz="4" w:space="0" w:color="auto"/>
              <w:right w:val="single" w:sz="4" w:space="0" w:color="auto"/>
            </w:tcBorders>
            <w:noWrap/>
            <w:vAlign w:val="bottom"/>
            <w:hideMark/>
          </w:tcPr>
          <w:p w14:paraId="0DF43FF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65</w:t>
            </w:r>
          </w:p>
        </w:tc>
        <w:tc>
          <w:tcPr>
            <w:tcW w:w="3020" w:type="dxa"/>
            <w:tcBorders>
              <w:top w:val="nil"/>
              <w:left w:val="nil"/>
              <w:bottom w:val="single" w:sz="4" w:space="0" w:color="auto"/>
              <w:right w:val="single" w:sz="4" w:space="0" w:color="auto"/>
            </w:tcBorders>
            <w:vAlign w:val="bottom"/>
            <w:hideMark/>
          </w:tcPr>
          <w:p w14:paraId="6E47893A"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upravnih i administrativnih pristojbi, pristojbi po posebnim propisima i naknada</w:t>
            </w:r>
          </w:p>
        </w:tc>
        <w:tc>
          <w:tcPr>
            <w:tcW w:w="1417" w:type="dxa"/>
            <w:tcBorders>
              <w:top w:val="nil"/>
              <w:left w:val="nil"/>
              <w:bottom w:val="single" w:sz="4" w:space="0" w:color="auto"/>
              <w:right w:val="single" w:sz="4" w:space="0" w:color="auto"/>
            </w:tcBorders>
            <w:noWrap/>
            <w:vAlign w:val="bottom"/>
            <w:hideMark/>
          </w:tcPr>
          <w:p w14:paraId="4968586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2.427.120,00</w:t>
            </w:r>
          </w:p>
        </w:tc>
        <w:tc>
          <w:tcPr>
            <w:tcW w:w="1340" w:type="dxa"/>
            <w:tcBorders>
              <w:top w:val="nil"/>
              <w:left w:val="nil"/>
              <w:bottom w:val="single" w:sz="4" w:space="0" w:color="auto"/>
              <w:right w:val="single" w:sz="4" w:space="0" w:color="auto"/>
            </w:tcBorders>
            <w:noWrap/>
            <w:vAlign w:val="bottom"/>
            <w:hideMark/>
          </w:tcPr>
          <w:p w14:paraId="431340B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-591.336,77</w:t>
            </w:r>
          </w:p>
        </w:tc>
        <w:tc>
          <w:tcPr>
            <w:tcW w:w="1340" w:type="dxa"/>
            <w:tcBorders>
              <w:top w:val="nil"/>
              <w:left w:val="nil"/>
              <w:bottom w:val="single" w:sz="4" w:space="0" w:color="auto"/>
              <w:right w:val="single" w:sz="4" w:space="0" w:color="auto"/>
            </w:tcBorders>
            <w:noWrap/>
            <w:vAlign w:val="bottom"/>
            <w:hideMark/>
          </w:tcPr>
          <w:p w14:paraId="54A60D7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-24,36</w:t>
            </w:r>
          </w:p>
        </w:tc>
        <w:tc>
          <w:tcPr>
            <w:tcW w:w="1340" w:type="dxa"/>
            <w:tcBorders>
              <w:top w:val="nil"/>
              <w:left w:val="nil"/>
              <w:bottom w:val="single" w:sz="4" w:space="0" w:color="auto"/>
              <w:right w:val="single" w:sz="4" w:space="0" w:color="auto"/>
            </w:tcBorders>
            <w:noWrap/>
            <w:vAlign w:val="bottom"/>
            <w:hideMark/>
          </w:tcPr>
          <w:p w14:paraId="015F3A1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1.835.783,23</w:t>
            </w:r>
          </w:p>
        </w:tc>
      </w:tr>
      <w:tr w:rsidR="00E65EB9" w:rsidRPr="00ED083F" w14:paraId="6BB1A674" w14:textId="77777777" w:rsidTr="00E65EB9">
        <w:trPr>
          <w:trHeight w:val="525"/>
        </w:trPr>
        <w:tc>
          <w:tcPr>
            <w:tcW w:w="803" w:type="dxa"/>
            <w:tcBorders>
              <w:top w:val="nil"/>
              <w:left w:val="single" w:sz="4" w:space="0" w:color="auto"/>
              <w:bottom w:val="single" w:sz="4" w:space="0" w:color="auto"/>
              <w:right w:val="single" w:sz="4" w:space="0" w:color="auto"/>
            </w:tcBorders>
            <w:noWrap/>
            <w:vAlign w:val="bottom"/>
            <w:hideMark/>
          </w:tcPr>
          <w:p w14:paraId="5C1E9424"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66</w:t>
            </w:r>
          </w:p>
        </w:tc>
        <w:tc>
          <w:tcPr>
            <w:tcW w:w="3020" w:type="dxa"/>
            <w:tcBorders>
              <w:top w:val="nil"/>
              <w:left w:val="nil"/>
              <w:bottom w:val="single" w:sz="4" w:space="0" w:color="auto"/>
              <w:right w:val="single" w:sz="4" w:space="0" w:color="auto"/>
            </w:tcBorders>
            <w:vAlign w:val="bottom"/>
            <w:hideMark/>
          </w:tcPr>
          <w:p w14:paraId="1C2602EB"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proizvoda i robe te pruženih usluga i prihodi od donacija</w:t>
            </w:r>
          </w:p>
        </w:tc>
        <w:tc>
          <w:tcPr>
            <w:tcW w:w="1417" w:type="dxa"/>
            <w:tcBorders>
              <w:top w:val="nil"/>
              <w:left w:val="nil"/>
              <w:bottom w:val="single" w:sz="4" w:space="0" w:color="auto"/>
              <w:right w:val="single" w:sz="4" w:space="0" w:color="auto"/>
            </w:tcBorders>
            <w:noWrap/>
            <w:vAlign w:val="bottom"/>
            <w:hideMark/>
          </w:tcPr>
          <w:p w14:paraId="794AC30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106.176,72</w:t>
            </w:r>
          </w:p>
        </w:tc>
        <w:tc>
          <w:tcPr>
            <w:tcW w:w="1340" w:type="dxa"/>
            <w:tcBorders>
              <w:top w:val="nil"/>
              <w:left w:val="nil"/>
              <w:bottom w:val="single" w:sz="4" w:space="0" w:color="auto"/>
              <w:right w:val="single" w:sz="4" w:space="0" w:color="auto"/>
            </w:tcBorders>
            <w:noWrap/>
            <w:vAlign w:val="bottom"/>
            <w:hideMark/>
          </w:tcPr>
          <w:p w14:paraId="4429566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-56.361,37</w:t>
            </w:r>
          </w:p>
        </w:tc>
        <w:tc>
          <w:tcPr>
            <w:tcW w:w="1340" w:type="dxa"/>
            <w:tcBorders>
              <w:top w:val="nil"/>
              <w:left w:val="nil"/>
              <w:bottom w:val="single" w:sz="4" w:space="0" w:color="auto"/>
              <w:right w:val="single" w:sz="4" w:space="0" w:color="auto"/>
            </w:tcBorders>
            <w:noWrap/>
            <w:vAlign w:val="bottom"/>
            <w:hideMark/>
          </w:tcPr>
          <w:p w14:paraId="00E3E24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-53,08</w:t>
            </w:r>
          </w:p>
        </w:tc>
        <w:tc>
          <w:tcPr>
            <w:tcW w:w="1340" w:type="dxa"/>
            <w:tcBorders>
              <w:top w:val="nil"/>
              <w:left w:val="nil"/>
              <w:bottom w:val="single" w:sz="4" w:space="0" w:color="auto"/>
              <w:right w:val="single" w:sz="4" w:space="0" w:color="auto"/>
            </w:tcBorders>
            <w:noWrap/>
            <w:vAlign w:val="bottom"/>
            <w:hideMark/>
          </w:tcPr>
          <w:p w14:paraId="416C1D6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49.815,35</w:t>
            </w:r>
          </w:p>
        </w:tc>
      </w:tr>
      <w:tr w:rsidR="00E65EB9" w:rsidRPr="00ED083F" w14:paraId="2889DBAA"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194B9CD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68</w:t>
            </w:r>
          </w:p>
        </w:tc>
        <w:tc>
          <w:tcPr>
            <w:tcW w:w="3020" w:type="dxa"/>
            <w:tcBorders>
              <w:top w:val="nil"/>
              <w:left w:val="nil"/>
              <w:bottom w:val="single" w:sz="4" w:space="0" w:color="auto"/>
              <w:right w:val="single" w:sz="4" w:space="0" w:color="auto"/>
            </w:tcBorders>
            <w:vAlign w:val="bottom"/>
            <w:hideMark/>
          </w:tcPr>
          <w:p w14:paraId="04CD935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Kazne, upravne mjere i ostali prihodi</w:t>
            </w:r>
          </w:p>
        </w:tc>
        <w:tc>
          <w:tcPr>
            <w:tcW w:w="1417" w:type="dxa"/>
            <w:tcBorders>
              <w:top w:val="nil"/>
              <w:left w:val="nil"/>
              <w:bottom w:val="single" w:sz="4" w:space="0" w:color="auto"/>
              <w:right w:val="single" w:sz="4" w:space="0" w:color="auto"/>
            </w:tcBorders>
            <w:noWrap/>
            <w:vAlign w:val="bottom"/>
            <w:hideMark/>
          </w:tcPr>
          <w:p w14:paraId="5D9A4E4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101.465,00</w:t>
            </w:r>
          </w:p>
        </w:tc>
        <w:tc>
          <w:tcPr>
            <w:tcW w:w="1340" w:type="dxa"/>
            <w:tcBorders>
              <w:top w:val="nil"/>
              <w:left w:val="nil"/>
              <w:bottom w:val="single" w:sz="4" w:space="0" w:color="auto"/>
              <w:right w:val="single" w:sz="4" w:space="0" w:color="auto"/>
            </w:tcBorders>
            <w:noWrap/>
            <w:vAlign w:val="bottom"/>
            <w:hideMark/>
          </w:tcPr>
          <w:p w14:paraId="03B9627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70.000,00</w:t>
            </w:r>
          </w:p>
        </w:tc>
        <w:tc>
          <w:tcPr>
            <w:tcW w:w="1340" w:type="dxa"/>
            <w:tcBorders>
              <w:top w:val="nil"/>
              <w:left w:val="nil"/>
              <w:bottom w:val="single" w:sz="4" w:space="0" w:color="auto"/>
              <w:right w:val="single" w:sz="4" w:space="0" w:color="auto"/>
            </w:tcBorders>
            <w:noWrap/>
            <w:vAlign w:val="bottom"/>
            <w:hideMark/>
          </w:tcPr>
          <w:p w14:paraId="7A0442C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68,99</w:t>
            </w:r>
          </w:p>
        </w:tc>
        <w:tc>
          <w:tcPr>
            <w:tcW w:w="1340" w:type="dxa"/>
            <w:tcBorders>
              <w:top w:val="nil"/>
              <w:left w:val="nil"/>
              <w:bottom w:val="single" w:sz="4" w:space="0" w:color="auto"/>
              <w:right w:val="single" w:sz="4" w:space="0" w:color="auto"/>
            </w:tcBorders>
            <w:noWrap/>
            <w:vAlign w:val="bottom"/>
            <w:hideMark/>
          </w:tcPr>
          <w:p w14:paraId="1083BA2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171.465,00</w:t>
            </w:r>
          </w:p>
        </w:tc>
      </w:tr>
      <w:tr w:rsidR="00E65EB9" w:rsidRPr="00ED083F" w14:paraId="501E8BEE"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4BBCCCA4"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w:t>
            </w:r>
          </w:p>
        </w:tc>
        <w:tc>
          <w:tcPr>
            <w:tcW w:w="3020" w:type="dxa"/>
            <w:tcBorders>
              <w:top w:val="nil"/>
              <w:left w:val="nil"/>
              <w:bottom w:val="single" w:sz="4" w:space="0" w:color="auto"/>
              <w:right w:val="single" w:sz="4" w:space="0" w:color="auto"/>
            </w:tcBorders>
            <w:vAlign w:val="bottom"/>
            <w:hideMark/>
          </w:tcPr>
          <w:p w14:paraId="25039F26"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Prihodi od prodaje nefinancijske imovine</w:t>
            </w:r>
          </w:p>
        </w:tc>
        <w:tc>
          <w:tcPr>
            <w:tcW w:w="1417" w:type="dxa"/>
            <w:tcBorders>
              <w:top w:val="nil"/>
              <w:left w:val="nil"/>
              <w:bottom w:val="single" w:sz="4" w:space="0" w:color="auto"/>
              <w:right w:val="single" w:sz="4" w:space="0" w:color="auto"/>
            </w:tcBorders>
            <w:noWrap/>
            <w:vAlign w:val="bottom"/>
            <w:hideMark/>
          </w:tcPr>
          <w:p w14:paraId="16FD3A0B"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2.145.000,00</w:t>
            </w:r>
          </w:p>
        </w:tc>
        <w:tc>
          <w:tcPr>
            <w:tcW w:w="1340" w:type="dxa"/>
            <w:tcBorders>
              <w:top w:val="nil"/>
              <w:left w:val="nil"/>
              <w:bottom w:val="single" w:sz="4" w:space="0" w:color="auto"/>
              <w:right w:val="single" w:sz="4" w:space="0" w:color="auto"/>
            </w:tcBorders>
            <w:noWrap/>
            <w:vAlign w:val="bottom"/>
            <w:hideMark/>
          </w:tcPr>
          <w:p w14:paraId="0BA8652E"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-1.023.000,00</w:t>
            </w:r>
          </w:p>
        </w:tc>
        <w:tc>
          <w:tcPr>
            <w:tcW w:w="1340" w:type="dxa"/>
            <w:tcBorders>
              <w:top w:val="nil"/>
              <w:left w:val="nil"/>
              <w:bottom w:val="single" w:sz="4" w:space="0" w:color="auto"/>
              <w:right w:val="single" w:sz="4" w:space="0" w:color="auto"/>
            </w:tcBorders>
            <w:noWrap/>
            <w:vAlign w:val="bottom"/>
            <w:hideMark/>
          </w:tcPr>
          <w:p w14:paraId="563E5D7E"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-47,69</w:t>
            </w:r>
          </w:p>
        </w:tc>
        <w:tc>
          <w:tcPr>
            <w:tcW w:w="1340" w:type="dxa"/>
            <w:tcBorders>
              <w:top w:val="nil"/>
              <w:left w:val="nil"/>
              <w:bottom w:val="single" w:sz="4" w:space="0" w:color="auto"/>
              <w:right w:val="single" w:sz="4" w:space="0" w:color="auto"/>
            </w:tcBorders>
            <w:noWrap/>
            <w:vAlign w:val="bottom"/>
            <w:hideMark/>
          </w:tcPr>
          <w:p w14:paraId="31958510"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1.122.000,00</w:t>
            </w:r>
          </w:p>
        </w:tc>
      </w:tr>
      <w:tr w:rsidR="00E65EB9" w:rsidRPr="00ED083F" w14:paraId="74BA05F2"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3EEB107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71</w:t>
            </w:r>
          </w:p>
        </w:tc>
        <w:tc>
          <w:tcPr>
            <w:tcW w:w="3020" w:type="dxa"/>
            <w:tcBorders>
              <w:top w:val="nil"/>
              <w:left w:val="nil"/>
              <w:bottom w:val="single" w:sz="4" w:space="0" w:color="auto"/>
              <w:right w:val="single" w:sz="4" w:space="0" w:color="auto"/>
            </w:tcBorders>
            <w:vAlign w:val="bottom"/>
            <w:hideMark/>
          </w:tcPr>
          <w:p w14:paraId="5AE45BE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neproizvedene dugotrajne imovine</w:t>
            </w:r>
          </w:p>
        </w:tc>
        <w:tc>
          <w:tcPr>
            <w:tcW w:w="1417" w:type="dxa"/>
            <w:tcBorders>
              <w:top w:val="nil"/>
              <w:left w:val="nil"/>
              <w:bottom w:val="single" w:sz="4" w:space="0" w:color="auto"/>
              <w:right w:val="single" w:sz="4" w:space="0" w:color="auto"/>
            </w:tcBorders>
            <w:noWrap/>
            <w:vAlign w:val="bottom"/>
            <w:hideMark/>
          </w:tcPr>
          <w:p w14:paraId="05A5CA1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1.640.000,00</w:t>
            </w:r>
          </w:p>
        </w:tc>
        <w:tc>
          <w:tcPr>
            <w:tcW w:w="1340" w:type="dxa"/>
            <w:tcBorders>
              <w:top w:val="nil"/>
              <w:left w:val="nil"/>
              <w:bottom w:val="single" w:sz="4" w:space="0" w:color="auto"/>
              <w:right w:val="single" w:sz="4" w:space="0" w:color="auto"/>
            </w:tcBorders>
            <w:noWrap/>
            <w:vAlign w:val="bottom"/>
            <w:hideMark/>
          </w:tcPr>
          <w:p w14:paraId="444697C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-920.000,00</w:t>
            </w:r>
          </w:p>
        </w:tc>
        <w:tc>
          <w:tcPr>
            <w:tcW w:w="1340" w:type="dxa"/>
            <w:tcBorders>
              <w:top w:val="nil"/>
              <w:left w:val="nil"/>
              <w:bottom w:val="single" w:sz="4" w:space="0" w:color="auto"/>
              <w:right w:val="single" w:sz="4" w:space="0" w:color="auto"/>
            </w:tcBorders>
            <w:noWrap/>
            <w:vAlign w:val="bottom"/>
            <w:hideMark/>
          </w:tcPr>
          <w:p w14:paraId="633A0C8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-56,10</w:t>
            </w:r>
          </w:p>
        </w:tc>
        <w:tc>
          <w:tcPr>
            <w:tcW w:w="1340" w:type="dxa"/>
            <w:tcBorders>
              <w:top w:val="nil"/>
              <w:left w:val="nil"/>
              <w:bottom w:val="single" w:sz="4" w:space="0" w:color="auto"/>
              <w:right w:val="single" w:sz="4" w:space="0" w:color="auto"/>
            </w:tcBorders>
            <w:noWrap/>
            <w:vAlign w:val="bottom"/>
            <w:hideMark/>
          </w:tcPr>
          <w:p w14:paraId="44FE8ED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720.000,00</w:t>
            </w:r>
          </w:p>
        </w:tc>
      </w:tr>
      <w:tr w:rsidR="00E65EB9" w:rsidRPr="00ED083F" w14:paraId="16223AF2"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1F831831"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72</w:t>
            </w:r>
          </w:p>
        </w:tc>
        <w:tc>
          <w:tcPr>
            <w:tcW w:w="3020" w:type="dxa"/>
            <w:tcBorders>
              <w:top w:val="nil"/>
              <w:left w:val="nil"/>
              <w:bottom w:val="single" w:sz="4" w:space="0" w:color="auto"/>
              <w:right w:val="single" w:sz="4" w:space="0" w:color="auto"/>
            </w:tcBorders>
            <w:vAlign w:val="bottom"/>
            <w:hideMark/>
          </w:tcPr>
          <w:p w14:paraId="0343CC46"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proizvedene dugotrajne imovine</w:t>
            </w:r>
          </w:p>
        </w:tc>
        <w:tc>
          <w:tcPr>
            <w:tcW w:w="1417" w:type="dxa"/>
            <w:tcBorders>
              <w:top w:val="nil"/>
              <w:left w:val="nil"/>
              <w:bottom w:val="single" w:sz="4" w:space="0" w:color="auto"/>
              <w:right w:val="single" w:sz="4" w:space="0" w:color="auto"/>
            </w:tcBorders>
            <w:noWrap/>
            <w:vAlign w:val="bottom"/>
            <w:hideMark/>
          </w:tcPr>
          <w:p w14:paraId="5B003CF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505.000,00</w:t>
            </w:r>
          </w:p>
        </w:tc>
        <w:tc>
          <w:tcPr>
            <w:tcW w:w="1340" w:type="dxa"/>
            <w:tcBorders>
              <w:top w:val="nil"/>
              <w:left w:val="nil"/>
              <w:bottom w:val="single" w:sz="4" w:space="0" w:color="auto"/>
              <w:right w:val="single" w:sz="4" w:space="0" w:color="auto"/>
            </w:tcBorders>
            <w:noWrap/>
            <w:vAlign w:val="bottom"/>
            <w:hideMark/>
          </w:tcPr>
          <w:p w14:paraId="332EED8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-103.000,00</w:t>
            </w:r>
          </w:p>
        </w:tc>
        <w:tc>
          <w:tcPr>
            <w:tcW w:w="1340" w:type="dxa"/>
            <w:tcBorders>
              <w:top w:val="nil"/>
              <w:left w:val="nil"/>
              <w:bottom w:val="single" w:sz="4" w:space="0" w:color="auto"/>
              <w:right w:val="single" w:sz="4" w:space="0" w:color="auto"/>
            </w:tcBorders>
            <w:noWrap/>
            <w:vAlign w:val="bottom"/>
            <w:hideMark/>
          </w:tcPr>
          <w:p w14:paraId="2A5A335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-20,40</w:t>
            </w:r>
          </w:p>
        </w:tc>
        <w:tc>
          <w:tcPr>
            <w:tcW w:w="1340" w:type="dxa"/>
            <w:tcBorders>
              <w:top w:val="nil"/>
              <w:left w:val="nil"/>
              <w:bottom w:val="single" w:sz="4" w:space="0" w:color="auto"/>
              <w:right w:val="single" w:sz="4" w:space="0" w:color="auto"/>
            </w:tcBorders>
            <w:noWrap/>
            <w:vAlign w:val="bottom"/>
            <w:hideMark/>
          </w:tcPr>
          <w:p w14:paraId="616FB93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402.000,00</w:t>
            </w:r>
          </w:p>
        </w:tc>
      </w:tr>
      <w:tr w:rsidR="00E65EB9" w:rsidRPr="00ED083F" w14:paraId="4CF8F641"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3A3C0AF7"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8</w:t>
            </w:r>
          </w:p>
        </w:tc>
        <w:tc>
          <w:tcPr>
            <w:tcW w:w="3020" w:type="dxa"/>
            <w:tcBorders>
              <w:top w:val="nil"/>
              <w:left w:val="nil"/>
              <w:bottom w:val="single" w:sz="4" w:space="0" w:color="auto"/>
              <w:right w:val="single" w:sz="4" w:space="0" w:color="auto"/>
            </w:tcBorders>
            <w:vAlign w:val="bottom"/>
            <w:hideMark/>
          </w:tcPr>
          <w:p w14:paraId="2C7D7049"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Primici od financijske imovine i zaduživanja</w:t>
            </w:r>
          </w:p>
        </w:tc>
        <w:tc>
          <w:tcPr>
            <w:tcW w:w="1417" w:type="dxa"/>
            <w:tcBorders>
              <w:top w:val="nil"/>
              <w:left w:val="nil"/>
              <w:bottom w:val="single" w:sz="4" w:space="0" w:color="auto"/>
              <w:right w:val="single" w:sz="4" w:space="0" w:color="auto"/>
            </w:tcBorders>
            <w:noWrap/>
            <w:vAlign w:val="bottom"/>
            <w:hideMark/>
          </w:tcPr>
          <w:p w14:paraId="63497017"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1.745.500,00</w:t>
            </w:r>
          </w:p>
        </w:tc>
        <w:tc>
          <w:tcPr>
            <w:tcW w:w="1340" w:type="dxa"/>
            <w:tcBorders>
              <w:top w:val="nil"/>
              <w:left w:val="nil"/>
              <w:bottom w:val="single" w:sz="4" w:space="0" w:color="auto"/>
              <w:right w:val="single" w:sz="4" w:space="0" w:color="auto"/>
            </w:tcBorders>
            <w:noWrap/>
            <w:vAlign w:val="bottom"/>
            <w:hideMark/>
          </w:tcPr>
          <w:p w14:paraId="135E1ED0"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-1.445.500,00</w:t>
            </w:r>
          </w:p>
        </w:tc>
        <w:tc>
          <w:tcPr>
            <w:tcW w:w="1340" w:type="dxa"/>
            <w:tcBorders>
              <w:top w:val="nil"/>
              <w:left w:val="nil"/>
              <w:bottom w:val="single" w:sz="4" w:space="0" w:color="auto"/>
              <w:right w:val="single" w:sz="4" w:space="0" w:color="auto"/>
            </w:tcBorders>
            <w:noWrap/>
            <w:vAlign w:val="bottom"/>
            <w:hideMark/>
          </w:tcPr>
          <w:p w14:paraId="1CD0E017"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-82,81</w:t>
            </w:r>
          </w:p>
        </w:tc>
        <w:tc>
          <w:tcPr>
            <w:tcW w:w="1340" w:type="dxa"/>
            <w:tcBorders>
              <w:top w:val="nil"/>
              <w:left w:val="nil"/>
              <w:bottom w:val="single" w:sz="4" w:space="0" w:color="auto"/>
              <w:right w:val="single" w:sz="4" w:space="0" w:color="auto"/>
            </w:tcBorders>
            <w:noWrap/>
            <w:vAlign w:val="bottom"/>
            <w:hideMark/>
          </w:tcPr>
          <w:p w14:paraId="1431939F"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300.000,00</w:t>
            </w:r>
          </w:p>
        </w:tc>
      </w:tr>
      <w:tr w:rsidR="00E65EB9" w:rsidRPr="00ED083F" w14:paraId="3EEDE92F"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060BFDFF"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84</w:t>
            </w:r>
          </w:p>
        </w:tc>
        <w:tc>
          <w:tcPr>
            <w:tcW w:w="3020" w:type="dxa"/>
            <w:tcBorders>
              <w:top w:val="nil"/>
              <w:left w:val="nil"/>
              <w:bottom w:val="single" w:sz="4" w:space="0" w:color="auto"/>
              <w:right w:val="single" w:sz="4" w:space="0" w:color="auto"/>
            </w:tcBorders>
            <w:vAlign w:val="bottom"/>
            <w:hideMark/>
          </w:tcPr>
          <w:p w14:paraId="151BE61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Primici od zaduživanja</w:t>
            </w:r>
          </w:p>
        </w:tc>
        <w:tc>
          <w:tcPr>
            <w:tcW w:w="1417" w:type="dxa"/>
            <w:tcBorders>
              <w:top w:val="nil"/>
              <w:left w:val="nil"/>
              <w:bottom w:val="single" w:sz="4" w:space="0" w:color="auto"/>
              <w:right w:val="single" w:sz="4" w:space="0" w:color="auto"/>
            </w:tcBorders>
            <w:noWrap/>
            <w:vAlign w:val="bottom"/>
            <w:hideMark/>
          </w:tcPr>
          <w:p w14:paraId="6A56107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1.745.500,00</w:t>
            </w:r>
          </w:p>
        </w:tc>
        <w:tc>
          <w:tcPr>
            <w:tcW w:w="1340" w:type="dxa"/>
            <w:tcBorders>
              <w:top w:val="nil"/>
              <w:left w:val="nil"/>
              <w:bottom w:val="single" w:sz="4" w:space="0" w:color="auto"/>
              <w:right w:val="single" w:sz="4" w:space="0" w:color="auto"/>
            </w:tcBorders>
            <w:noWrap/>
            <w:vAlign w:val="bottom"/>
            <w:hideMark/>
          </w:tcPr>
          <w:p w14:paraId="02C35DF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-1.445.500,00</w:t>
            </w:r>
          </w:p>
        </w:tc>
        <w:tc>
          <w:tcPr>
            <w:tcW w:w="1340" w:type="dxa"/>
            <w:tcBorders>
              <w:top w:val="nil"/>
              <w:left w:val="nil"/>
              <w:bottom w:val="single" w:sz="4" w:space="0" w:color="auto"/>
              <w:right w:val="single" w:sz="4" w:space="0" w:color="auto"/>
            </w:tcBorders>
            <w:noWrap/>
            <w:vAlign w:val="bottom"/>
            <w:hideMark/>
          </w:tcPr>
          <w:p w14:paraId="1BF9467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-82,81</w:t>
            </w:r>
          </w:p>
        </w:tc>
        <w:tc>
          <w:tcPr>
            <w:tcW w:w="1340" w:type="dxa"/>
            <w:tcBorders>
              <w:top w:val="nil"/>
              <w:left w:val="nil"/>
              <w:bottom w:val="single" w:sz="4" w:space="0" w:color="auto"/>
              <w:right w:val="single" w:sz="4" w:space="0" w:color="auto"/>
            </w:tcBorders>
            <w:noWrap/>
            <w:vAlign w:val="bottom"/>
            <w:hideMark/>
          </w:tcPr>
          <w:p w14:paraId="45112CBB"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300.000,00</w:t>
            </w:r>
          </w:p>
        </w:tc>
      </w:tr>
      <w:tr w:rsidR="00E65EB9" w:rsidRPr="00ED083F" w14:paraId="7F3B37E1" w14:textId="77777777" w:rsidTr="00E65EB9">
        <w:trPr>
          <w:trHeight w:val="300"/>
        </w:trPr>
        <w:tc>
          <w:tcPr>
            <w:tcW w:w="803" w:type="dxa"/>
            <w:tcBorders>
              <w:top w:val="nil"/>
              <w:left w:val="nil"/>
              <w:bottom w:val="nil"/>
              <w:right w:val="nil"/>
            </w:tcBorders>
            <w:vAlign w:val="bottom"/>
            <w:hideMark/>
          </w:tcPr>
          <w:p w14:paraId="4817957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3020" w:type="dxa"/>
            <w:tcBorders>
              <w:top w:val="nil"/>
              <w:left w:val="single" w:sz="4" w:space="0" w:color="auto"/>
              <w:bottom w:val="single" w:sz="4" w:space="0" w:color="auto"/>
              <w:right w:val="single" w:sz="4" w:space="0" w:color="auto"/>
            </w:tcBorders>
            <w:vAlign w:val="bottom"/>
            <w:hideMark/>
          </w:tcPr>
          <w:p w14:paraId="4BCD53C3"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UKUPNO PRIHODI I PRIMICI</w:t>
            </w:r>
          </w:p>
        </w:tc>
        <w:tc>
          <w:tcPr>
            <w:tcW w:w="1417" w:type="dxa"/>
            <w:tcBorders>
              <w:top w:val="nil"/>
              <w:left w:val="nil"/>
              <w:bottom w:val="single" w:sz="4" w:space="0" w:color="auto"/>
              <w:right w:val="single" w:sz="4" w:space="0" w:color="auto"/>
            </w:tcBorders>
            <w:vAlign w:val="bottom"/>
            <w:hideMark/>
          </w:tcPr>
          <w:p w14:paraId="1F134AC4"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11.666.009,73</w:t>
            </w:r>
          </w:p>
        </w:tc>
        <w:tc>
          <w:tcPr>
            <w:tcW w:w="1340" w:type="dxa"/>
            <w:tcBorders>
              <w:top w:val="nil"/>
              <w:left w:val="nil"/>
              <w:bottom w:val="single" w:sz="4" w:space="0" w:color="auto"/>
              <w:right w:val="single" w:sz="4" w:space="0" w:color="auto"/>
            </w:tcBorders>
            <w:vAlign w:val="bottom"/>
            <w:hideMark/>
          </w:tcPr>
          <w:p w14:paraId="4227FC66"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-2.611.092,88</w:t>
            </w:r>
          </w:p>
        </w:tc>
        <w:tc>
          <w:tcPr>
            <w:tcW w:w="1340" w:type="dxa"/>
            <w:tcBorders>
              <w:top w:val="nil"/>
              <w:left w:val="nil"/>
              <w:bottom w:val="single" w:sz="4" w:space="0" w:color="auto"/>
              <w:right w:val="single" w:sz="4" w:space="0" w:color="auto"/>
            </w:tcBorders>
            <w:vAlign w:val="bottom"/>
            <w:hideMark/>
          </w:tcPr>
          <w:p w14:paraId="130A9B91"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-22,38</w:t>
            </w:r>
          </w:p>
        </w:tc>
        <w:tc>
          <w:tcPr>
            <w:tcW w:w="1340" w:type="dxa"/>
            <w:tcBorders>
              <w:top w:val="nil"/>
              <w:left w:val="nil"/>
              <w:bottom w:val="single" w:sz="4" w:space="0" w:color="auto"/>
              <w:right w:val="single" w:sz="4" w:space="0" w:color="auto"/>
            </w:tcBorders>
            <w:vAlign w:val="bottom"/>
            <w:hideMark/>
          </w:tcPr>
          <w:p w14:paraId="18FEBA3B"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9.054.916,85</w:t>
            </w:r>
          </w:p>
        </w:tc>
      </w:tr>
      <w:tr w:rsidR="00E65EB9" w:rsidRPr="00ED083F" w14:paraId="6C0D25A6" w14:textId="77777777" w:rsidTr="00E65EB9">
        <w:trPr>
          <w:trHeight w:val="300"/>
        </w:trPr>
        <w:tc>
          <w:tcPr>
            <w:tcW w:w="803" w:type="dxa"/>
            <w:tcBorders>
              <w:top w:val="nil"/>
              <w:left w:val="nil"/>
              <w:bottom w:val="nil"/>
              <w:right w:val="nil"/>
            </w:tcBorders>
            <w:vAlign w:val="bottom"/>
            <w:hideMark/>
          </w:tcPr>
          <w:p w14:paraId="1DDBB9C3"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p>
        </w:tc>
        <w:tc>
          <w:tcPr>
            <w:tcW w:w="3020" w:type="dxa"/>
            <w:tcBorders>
              <w:top w:val="nil"/>
              <w:left w:val="single" w:sz="4" w:space="0" w:color="auto"/>
              <w:bottom w:val="single" w:sz="4" w:space="0" w:color="auto"/>
              <w:right w:val="single" w:sz="4" w:space="0" w:color="auto"/>
            </w:tcBorders>
            <w:vAlign w:val="bottom"/>
            <w:hideMark/>
          </w:tcPr>
          <w:p w14:paraId="11722D9B"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 xml:space="preserve">RASPOLOŽIVA SREDSTVA IZ PRETHODNIH GODINA </w:t>
            </w:r>
          </w:p>
        </w:tc>
        <w:tc>
          <w:tcPr>
            <w:tcW w:w="1417" w:type="dxa"/>
            <w:tcBorders>
              <w:top w:val="nil"/>
              <w:left w:val="nil"/>
              <w:bottom w:val="single" w:sz="4" w:space="0" w:color="auto"/>
              <w:right w:val="single" w:sz="4" w:space="0" w:color="auto"/>
            </w:tcBorders>
            <w:noWrap/>
            <w:vAlign w:val="bottom"/>
            <w:hideMark/>
          </w:tcPr>
          <w:p w14:paraId="644C5CE3"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429.011,64</w:t>
            </w:r>
          </w:p>
        </w:tc>
        <w:tc>
          <w:tcPr>
            <w:tcW w:w="1340" w:type="dxa"/>
            <w:tcBorders>
              <w:top w:val="nil"/>
              <w:left w:val="nil"/>
              <w:bottom w:val="single" w:sz="4" w:space="0" w:color="auto"/>
              <w:right w:val="single" w:sz="4" w:space="0" w:color="auto"/>
            </w:tcBorders>
            <w:noWrap/>
            <w:vAlign w:val="bottom"/>
            <w:hideMark/>
          </w:tcPr>
          <w:p w14:paraId="6094588A"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74.340,62</w:t>
            </w:r>
          </w:p>
        </w:tc>
        <w:tc>
          <w:tcPr>
            <w:tcW w:w="1340" w:type="dxa"/>
            <w:tcBorders>
              <w:top w:val="nil"/>
              <w:left w:val="nil"/>
              <w:bottom w:val="single" w:sz="4" w:space="0" w:color="auto"/>
              <w:right w:val="single" w:sz="4" w:space="0" w:color="auto"/>
            </w:tcBorders>
            <w:noWrap/>
            <w:vAlign w:val="bottom"/>
            <w:hideMark/>
          </w:tcPr>
          <w:p w14:paraId="36158B70"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17,33</w:t>
            </w:r>
          </w:p>
        </w:tc>
        <w:tc>
          <w:tcPr>
            <w:tcW w:w="1340" w:type="dxa"/>
            <w:tcBorders>
              <w:top w:val="nil"/>
              <w:left w:val="nil"/>
              <w:bottom w:val="single" w:sz="4" w:space="0" w:color="auto"/>
              <w:right w:val="single" w:sz="4" w:space="0" w:color="auto"/>
            </w:tcBorders>
            <w:noWrap/>
            <w:vAlign w:val="bottom"/>
            <w:hideMark/>
          </w:tcPr>
          <w:p w14:paraId="73931157"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503.352,26</w:t>
            </w:r>
          </w:p>
        </w:tc>
      </w:tr>
      <w:tr w:rsidR="00E65EB9" w:rsidRPr="00ED083F" w14:paraId="72F9A135" w14:textId="77777777" w:rsidTr="00E65EB9">
        <w:trPr>
          <w:trHeight w:val="300"/>
        </w:trPr>
        <w:tc>
          <w:tcPr>
            <w:tcW w:w="803" w:type="dxa"/>
            <w:tcBorders>
              <w:top w:val="nil"/>
              <w:left w:val="nil"/>
              <w:bottom w:val="nil"/>
              <w:right w:val="nil"/>
            </w:tcBorders>
            <w:vAlign w:val="bottom"/>
            <w:hideMark/>
          </w:tcPr>
          <w:p w14:paraId="4F6A32A3"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p>
        </w:tc>
        <w:tc>
          <w:tcPr>
            <w:tcW w:w="3020" w:type="dxa"/>
            <w:tcBorders>
              <w:top w:val="nil"/>
              <w:left w:val="single" w:sz="4" w:space="0" w:color="auto"/>
              <w:bottom w:val="single" w:sz="4" w:space="0" w:color="auto"/>
              <w:right w:val="single" w:sz="4" w:space="0" w:color="auto"/>
            </w:tcBorders>
            <w:vAlign w:val="bottom"/>
            <w:hideMark/>
          </w:tcPr>
          <w:p w14:paraId="38256F42"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SVEUKUPNO</w:t>
            </w:r>
          </w:p>
        </w:tc>
        <w:tc>
          <w:tcPr>
            <w:tcW w:w="1417" w:type="dxa"/>
            <w:tcBorders>
              <w:top w:val="nil"/>
              <w:left w:val="nil"/>
              <w:bottom w:val="single" w:sz="4" w:space="0" w:color="auto"/>
              <w:right w:val="single" w:sz="4" w:space="0" w:color="auto"/>
            </w:tcBorders>
            <w:vAlign w:val="bottom"/>
            <w:hideMark/>
          </w:tcPr>
          <w:p w14:paraId="0F29FADD"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12.095.021,37</w:t>
            </w:r>
          </w:p>
        </w:tc>
        <w:tc>
          <w:tcPr>
            <w:tcW w:w="1340" w:type="dxa"/>
            <w:tcBorders>
              <w:top w:val="nil"/>
              <w:left w:val="nil"/>
              <w:bottom w:val="single" w:sz="4" w:space="0" w:color="auto"/>
              <w:right w:val="single" w:sz="4" w:space="0" w:color="auto"/>
            </w:tcBorders>
            <w:vAlign w:val="bottom"/>
            <w:hideMark/>
          </w:tcPr>
          <w:p w14:paraId="5889B97D"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-2.536.752,26</w:t>
            </w:r>
          </w:p>
        </w:tc>
        <w:tc>
          <w:tcPr>
            <w:tcW w:w="1340" w:type="dxa"/>
            <w:tcBorders>
              <w:top w:val="nil"/>
              <w:left w:val="nil"/>
              <w:bottom w:val="single" w:sz="4" w:space="0" w:color="auto"/>
              <w:right w:val="single" w:sz="4" w:space="0" w:color="auto"/>
            </w:tcBorders>
            <w:vAlign w:val="bottom"/>
            <w:hideMark/>
          </w:tcPr>
          <w:p w14:paraId="369DDC02"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-20,97</w:t>
            </w:r>
          </w:p>
        </w:tc>
        <w:tc>
          <w:tcPr>
            <w:tcW w:w="1340" w:type="dxa"/>
            <w:tcBorders>
              <w:top w:val="nil"/>
              <w:left w:val="nil"/>
              <w:bottom w:val="single" w:sz="4" w:space="0" w:color="auto"/>
              <w:right w:val="single" w:sz="4" w:space="0" w:color="auto"/>
            </w:tcBorders>
            <w:noWrap/>
            <w:vAlign w:val="bottom"/>
            <w:hideMark/>
          </w:tcPr>
          <w:p w14:paraId="610E0C45"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9.558.269,11</w:t>
            </w:r>
          </w:p>
        </w:tc>
      </w:tr>
    </w:tbl>
    <w:p w14:paraId="5BC1EC19" w14:textId="363D9821"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ab/>
      </w:r>
      <w:r w:rsidRPr="00ED083F">
        <w:rPr>
          <w:rFonts w:ascii="Times New Roman" w:hAnsi="Times New Roman" w:cs="Times New Roman"/>
          <w:sz w:val="24"/>
          <w:szCs w:val="24"/>
        </w:rPr>
        <w:tab/>
      </w:r>
      <w:r w:rsidRPr="00ED083F">
        <w:rPr>
          <w:rFonts w:ascii="Times New Roman" w:hAnsi="Times New Roman" w:cs="Times New Roman"/>
          <w:sz w:val="24"/>
          <w:szCs w:val="24"/>
        </w:rPr>
        <w:tab/>
      </w:r>
    </w:p>
    <w:p w14:paraId="6F1D0808" w14:textId="77C42CB3"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ab/>
        <w:t xml:space="preserve">Ukupni prihodi i primici za 2025. godinu planirani su u iznosu od </w:t>
      </w:r>
      <w:r w:rsidR="00E65EB9" w:rsidRPr="00ED083F">
        <w:rPr>
          <w:rFonts w:ascii="Times New Roman" w:hAnsi="Times New Roman" w:cs="Times New Roman"/>
          <w:sz w:val="24"/>
          <w:szCs w:val="24"/>
        </w:rPr>
        <w:t>9.054.916,85</w:t>
      </w:r>
      <w:r w:rsidRPr="00ED083F">
        <w:rPr>
          <w:rFonts w:ascii="Times New Roman" w:hAnsi="Times New Roman" w:cs="Times New Roman"/>
          <w:sz w:val="24"/>
          <w:szCs w:val="24"/>
        </w:rPr>
        <w:t xml:space="preserve"> eura što je za </w:t>
      </w:r>
      <w:r w:rsidR="00F6479E" w:rsidRPr="00ED083F">
        <w:rPr>
          <w:rFonts w:ascii="Times New Roman" w:hAnsi="Times New Roman" w:cs="Times New Roman"/>
          <w:sz w:val="24"/>
          <w:szCs w:val="24"/>
        </w:rPr>
        <w:t>22,38</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prethodni Plan. U ukupnim prihodima i primicima prihodi poslovanja sudjeluju sa </w:t>
      </w:r>
      <w:r w:rsidR="00F6479E" w:rsidRPr="00ED083F">
        <w:rPr>
          <w:rFonts w:ascii="Times New Roman" w:hAnsi="Times New Roman" w:cs="Times New Roman"/>
          <w:sz w:val="24"/>
          <w:szCs w:val="24"/>
        </w:rPr>
        <w:t>84,30</w:t>
      </w:r>
      <w:r w:rsidRPr="00ED083F">
        <w:rPr>
          <w:rFonts w:ascii="Times New Roman" w:hAnsi="Times New Roman" w:cs="Times New Roman"/>
          <w:sz w:val="24"/>
          <w:szCs w:val="24"/>
        </w:rPr>
        <w:t>% i iznose 7.</w:t>
      </w:r>
      <w:r w:rsidR="00F6479E" w:rsidRPr="00ED083F">
        <w:rPr>
          <w:rFonts w:ascii="Times New Roman" w:hAnsi="Times New Roman" w:cs="Times New Roman"/>
          <w:sz w:val="24"/>
          <w:szCs w:val="24"/>
        </w:rPr>
        <w:t>632.916,85</w:t>
      </w:r>
      <w:r w:rsidRPr="00ED083F">
        <w:rPr>
          <w:rFonts w:ascii="Times New Roman" w:hAnsi="Times New Roman" w:cs="Times New Roman"/>
          <w:sz w:val="24"/>
          <w:szCs w:val="24"/>
        </w:rPr>
        <w:t xml:space="preserve"> eura, dok planirani prihodi od prodaje nefinancijske imovine sudjeluju sa 1</w:t>
      </w:r>
      <w:r w:rsidR="00F6479E" w:rsidRPr="00ED083F">
        <w:rPr>
          <w:rFonts w:ascii="Times New Roman" w:hAnsi="Times New Roman" w:cs="Times New Roman"/>
          <w:sz w:val="24"/>
          <w:szCs w:val="24"/>
        </w:rPr>
        <w:t>2,39</w:t>
      </w:r>
      <w:r w:rsidRPr="00ED083F">
        <w:rPr>
          <w:rFonts w:ascii="Times New Roman" w:hAnsi="Times New Roman" w:cs="Times New Roman"/>
          <w:sz w:val="24"/>
          <w:szCs w:val="24"/>
        </w:rPr>
        <w:t xml:space="preserve">% i iznose </w:t>
      </w:r>
      <w:r w:rsidR="00F6479E" w:rsidRPr="00ED083F">
        <w:rPr>
          <w:rFonts w:ascii="Times New Roman" w:hAnsi="Times New Roman" w:cs="Times New Roman"/>
          <w:sz w:val="24"/>
          <w:szCs w:val="24"/>
        </w:rPr>
        <w:t>1.122.000,00</w:t>
      </w:r>
      <w:r w:rsidRPr="00ED083F">
        <w:rPr>
          <w:rFonts w:ascii="Times New Roman" w:hAnsi="Times New Roman" w:cs="Times New Roman"/>
          <w:sz w:val="24"/>
          <w:szCs w:val="24"/>
        </w:rPr>
        <w:t xml:space="preserve"> eura. U 20</w:t>
      </w:r>
      <w:r w:rsidR="00F44B00" w:rsidRPr="00ED083F">
        <w:rPr>
          <w:rFonts w:ascii="Times New Roman" w:hAnsi="Times New Roman" w:cs="Times New Roman"/>
          <w:sz w:val="24"/>
          <w:szCs w:val="24"/>
        </w:rPr>
        <w:t>25</w:t>
      </w:r>
      <w:r w:rsidRPr="00ED083F">
        <w:rPr>
          <w:rFonts w:ascii="Times New Roman" w:hAnsi="Times New Roman" w:cs="Times New Roman"/>
          <w:sz w:val="24"/>
          <w:szCs w:val="24"/>
        </w:rPr>
        <w:t xml:space="preserve">. godini planirani su primici od financijske imovine i zaduživanja u iznosu od </w:t>
      </w:r>
      <w:r w:rsidR="00F6479E" w:rsidRPr="00ED083F">
        <w:rPr>
          <w:rFonts w:ascii="Times New Roman" w:hAnsi="Times New Roman" w:cs="Times New Roman"/>
          <w:sz w:val="24"/>
          <w:szCs w:val="24"/>
        </w:rPr>
        <w:t>300.000,00</w:t>
      </w:r>
      <w:r w:rsidRPr="00ED083F">
        <w:rPr>
          <w:rFonts w:ascii="Times New Roman" w:hAnsi="Times New Roman" w:cs="Times New Roman"/>
          <w:sz w:val="24"/>
          <w:szCs w:val="24"/>
        </w:rPr>
        <w:t xml:space="preserve"> eura što čini </w:t>
      </w:r>
      <w:r w:rsidR="00F6479E" w:rsidRPr="00ED083F">
        <w:rPr>
          <w:rFonts w:ascii="Times New Roman" w:hAnsi="Times New Roman" w:cs="Times New Roman"/>
          <w:sz w:val="24"/>
          <w:szCs w:val="24"/>
        </w:rPr>
        <w:t>3,31</w:t>
      </w:r>
      <w:r w:rsidRPr="00ED083F">
        <w:rPr>
          <w:rFonts w:ascii="Times New Roman" w:hAnsi="Times New Roman" w:cs="Times New Roman"/>
          <w:sz w:val="24"/>
          <w:szCs w:val="24"/>
        </w:rPr>
        <w:t xml:space="preserve">% ukupno planiranih prihoda i primitaka. </w:t>
      </w:r>
    </w:p>
    <w:p w14:paraId="36D34F5B" w14:textId="7777777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95512B2" w14:textId="684467DA" w:rsidR="00BC4A96" w:rsidRPr="00ED083F" w:rsidRDefault="00BC4A96" w:rsidP="002E1510">
      <w:pPr>
        <w:tabs>
          <w:tab w:val="left" w:pos="709"/>
        </w:tabs>
        <w:autoSpaceDE w:val="0"/>
        <w:autoSpaceDN w:val="0"/>
        <w:adjustRightInd w:val="0"/>
        <w:spacing w:line="240" w:lineRule="auto"/>
        <w:jc w:val="both"/>
        <w:rPr>
          <w:rFonts w:ascii="Times New Roman" w:hAnsi="Times New Roman" w:cs="Times New Roman"/>
          <w:sz w:val="24"/>
          <w:szCs w:val="24"/>
        </w:rPr>
      </w:pPr>
      <w:bookmarkStart w:id="6" w:name="_Hlk169860296"/>
      <w:r w:rsidRPr="00ED083F">
        <w:rPr>
          <w:rFonts w:ascii="Times New Roman" w:hAnsi="Times New Roman" w:cs="Times New Roman"/>
          <w:sz w:val="24"/>
          <w:szCs w:val="24"/>
        </w:rPr>
        <w:t>Prikaz promjena planiranih rashoda i izdataka u odnosu na važeći Plan za 2025. godinu, na nivou razreda i skupine ekonomske klasifikacije</w:t>
      </w:r>
    </w:p>
    <w:tbl>
      <w:tblPr>
        <w:tblW w:w="9118" w:type="dxa"/>
        <w:tblLook w:val="04A0" w:firstRow="1" w:lastRow="0" w:firstColumn="1" w:lastColumn="0" w:noHBand="0" w:noVBand="1"/>
      </w:tblPr>
      <w:tblGrid>
        <w:gridCol w:w="720"/>
        <w:gridCol w:w="3103"/>
        <w:gridCol w:w="1275"/>
        <w:gridCol w:w="1340"/>
        <w:gridCol w:w="1340"/>
        <w:gridCol w:w="1340"/>
      </w:tblGrid>
      <w:tr w:rsidR="00F6479E" w:rsidRPr="00ED083F" w14:paraId="495AEAFB" w14:textId="77777777" w:rsidTr="00F6479E">
        <w:trPr>
          <w:trHeight w:val="30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104C7A0F"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3</w:t>
            </w:r>
          </w:p>
        </w:tc>
        <w:tc>
          <w:tcPr>
            <w:tcW w:w="3103" w:type="dxa"/>
            <w:tcBorders>
              <w:top w:val="single" w:sz="4" w:space="0" w:color="auto"/>
              <w:left w:val="nil"/>
              <w:bottom w:val="single" w:sz="4" w:space="0" w:color="auto"/>
              <w:right w:val="single" w:sz="4" w:space="0" w:color="auto"/>
            </w:tcBorders>
            <w:vAlign w:val="bottom"/>
            <w:hideMark/>
          </w:tcPr>
          <w:p w14:paraId="60F33A0F"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Rashodi poslovanja</w:t>
            </w:r>
          </w:p>
        </w:tc>
        <w:tc>
          <w:tcPr>
            <w:tcW w:w="1275" w:type="dxa"/>
            <w:tcBorders>
              <w:top w:val="single" w:sz="4" w:space="0" w:color="auto"/>
              <w:left w:val="nil"/>
              <w:bottom w:val="single" w:sz="4" w:space="0" w:color="auto"/>
              <w:right w:val="single" w:sz="4" w:space="0" w:color="auto"/>
            </w:tcBorders>
            <w:noWrap/>
            <w:vAlign w:val="bottom"/>
            <w:hideMark/>
          </w:tcPr>
          <w:p w14:paraId="6E073C85"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7.395.977,05</w:t>
            </w:r>
          </w:p>
        </w:tc>
        <w:tc>
          <w:tcPr>
            <w:tcW w:w="1340" w:type="dxa"/>
            <w:tcBorders>
              <w:top w:val="single" w:sz="4" w:space="0" w:color="auto"/>
              <w:left w:val="nil"/>
              <w:bottom w:val="single" w:sz="4" w:space="0" w:color="auto"/>
              <w:right w:val="single" w:sz="4" w:space="0" w:color="auto"/>
            </w:tcBorders>
            <w:noWrap/>
            <w:vAlign w:val="bottom"/>
            <w:hideMark/>
          </w:tcPr>
          <w:p w14:paraId="26A9A9D0"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241.471,27</w:t>
            </w:r>
          </w:p>
        </w:tc>
        <w:tc>
          <w:tcPr>
            <w:tcW w:w="1340" w:type="dxa"/>
            <w:tcBorders>
              <w:top w:val="single" w:sz="4" w:space="0" w:color="auto"/>
              <w:left w:val="nil"/>
              <w:bottom w:val="single" w:sz="4" w:space="0" w:color="auto"/>
              <w:right w:val="single" w:sz="4" w:space="0" w:color="auto"/>
            </w:tcBorders>
            <w:noWrap/>
            <w:vAlign w:val="bottom"/>
            <w:hideMark/>
          </w:tcPr>
          <w:p w14:paraId="55E44ED4"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3,26</w:t>
            </w:r>
          </w:p>
        </w:tc>
        <w:tc>
          <w:tcPr>
            <w:tcW w:w="1340" w:type="dxa"/>
            <w:tcBorders>
              <w:top w:val="single" w:sz="4" w:space="0" w:color="auto"/>
              <w:left w:val="nil"/>
              <w:bottom w:val="single" w:sz="4" w:space="0" w:color="auto"/>
              <w:right w:val="single" w:sz="4" w:space="0" w:color="auto"/>
            </w:tcBorders>
            <w:noWrap/>
            <w:vAlign w:val="bottom"/>
            <w:hideMark/>
          </w:tcPr>
          <w:p w14:paraId="32B0F2AF"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7.637.448,32</w:t>
            </w:r>
          </w:p>
        </w:tc>
      </w:tr>
      <w:tr w:rsidR="00F6479E" w:rsidRPr="00ED083F" w14:paraId="008A8206"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3FF57CF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31</w:t>
            </w:r>
          </w:p>
        </w:tc>
        <w:tc>
          <w:tcPr>
            <w:tcW w:w="3103" w:type="dxa"/>
            <w:tcBorders>
              <w:top w:val="nil"/>
              <w:left w:val="nil"/>
              <w:bottom w:val="single" w:sz="4" w:space="0" w:color="auto"/>
              <w:right w:val="single" w:sz="4" w:space="0" w:color="auto"/>
            </w:tcBorders>
            <w:vAlign w:val="bottom"/>
            <w:hideMark/>
          </w:tcPr>
          <w:p w14:paraId="47C905F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zaposlene</w:t>
            </w:r>
          </w:p>
        </w:tc>
        <w:tc>
          <w:tcPr>
            <w:tcW w:w="1275" w:type="dxa"/>
            <w:tcBorders>
              <w:top w:val="nil"/>
              <w:left w:val="nil"/>
              <w:bottom w:val="single" w:sz="4" w:space="0" w:color="auto"/>
              <w:right w:val="single" w:sz="4" w:space="0" w:color="auto"/>
            </w:tcBorders>
            <w:noWrap/>
            <w:vAlign w:val="bottom"/>
            <w:hideMark/>
          </w:tcPr>
          <w:p w14:paraId="05F7ECCB"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2.504.308,28</w:t>
            </w:r>
          </w:p>
        </w:tc>
        <w:tc>
          <w:tcPr>
            <w:tcW w:w="1340" w:type="dxa"/>
            <w:tcBorders>
              <w:top w:val="nil"/>
              <w:left w:val="nil"/>
              <w:bottom w:val="single" w:sz="4" w:space="0" w:color="auto"/>
              <w:right w:val="single" w:sz="4" w:space="0" w:color="auto"/>
            </w:tcBorders>
            <w:noWrap/>
            <w:vAlign w:val="bottom"/>
            <w:hideMark/>
          </w:tcPr>
          <w:p w14:paraId="1343E37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94.702,08</w:t>
            </w:r>
          </w:p>
        </w:tc>
        <w:tc>
          <w:tcPr>
            <w:tcW w:w="1340" w:type="dxa"/>
            <w:tcBorders>
              <w:top w:val="nil"/>
              <w:left w:val="nil"/>
              <w:bottom w:val="single" w:sz="4" w:space="0" w:color="auto"/>
              <w:right w:val="single" w:sz="4" w:space="0" w:color="auto"/>
            </w:tcBorders>
            <w:noWrap/>
            <w:vAlign w:val="bottom"/>
            <w:hideMark/>
          </w:tcPr>
          <w:p w14:paraId="2E7A1D2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3,78</w:t>
            </w:r>
          </w:p>
        </w:tc>
        <w:tc>
          <w:tcPr>
            <w:tcW w:w="1340" w:type="dxa"/>
            <w:tcBorders>
              <w:top w:val="nil"/>
              <w:left w:val="nil"/>
              <w:bottom w:val="single" w:sz="4" w:space="0" w:color="auto"/>
              <w:right w:val="single" w:sz="4" w:space="0" w:color="auto"/>
            </w:tcBorders>
            <w:noWrap/>
            <w:vAlign w:val="bottom"/>
            <w:hideMark/>
          </w:tcPr>
          <w:p w14:paraId="1DBD419A"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2.599.010,36</w:t>
            </w:r>
          </w:p>
        </w:tc>
      </w:tr>
      <w:tr w:rsidR="00F6479E" w:rsidRPr="00ED083F" w14:paraId="63984658"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CAAC1D2"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32</w:t>
            </w:r>
          </w:p>
        </w:tc>
        <w:tc>
          <w:tcPr>
            <w:tcW w:w="3103" w:type="dxa"/>
            <w:tcBorders>
              <w:top w:val="nil"/>
              <w:left w:val="nil"/>
              <w:bottom w:val="single" w:sz="4" w:space="0" w:color="auto"/>
              <w:right w:val="single" w:sz="4" w:space="0" w:color="auto"/>
            </w:tcBorders>
            <w:vAlign w:val="bottom"/>
            <w:hideMark/>
          </w:tcPr>
          <w:p w14:paraId="1DDA847C"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Materijalni rashodi</w:t>
            </w:r>
          </w:p>
        </w:tc>
        <w:tc>
          <w:tcPr>
            <w:tcW w:w="1275" w:type="dxa"/>
            <w:tcBorders>
              <w:top w:val="nil"/>
              <w:left w:val="nil"/>
              <w:bottom w:val="single" w:sz="4" w:space="0" w:color="auto"/>
              <w:right w:val="single" w:sz="4" w:space="0" w:color="auto"/>
            </w:tcBorders>
            <w:noWrap/>
            <w:vAlign w:val="bottom"/>
            <w:hideMark/>
          </w:tcPr>
          <w:p w14:paraId="63195D44"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3.345.320,32</w:t>
            </w:r>
          </w:p>
        </w:tc>
        <w:tc>
          <w:tcPr>
            <w:tcW w:w="1340" w:type="dxa"/>
            <w:tcBorders>
              <w:top w:val="nil"/>
              <w:left w:val="nil"/>
              <w:bottom w:val="single" w:sz="4" w:space="0" w:color="auto"/>
              <w:right w:val="single" w:sz="4" w:space="0" w:color="auto"/>
            </w:tcBorders>
            <w:noWrap/>
            <w:vAlign w:val="bottom"/>
            <w:hideMark/>
          </w:tcPr>
          <w:p w14:paraId="5F1BD9D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176.412,52</w:t>
            </w:r>
          </w:p>
        </w:tc>
        <w:tc>
          <w:tcPr>
            <w:tcW w:w="1340" w:type="dxa"/>
            <w:tcBorders>
              <w:top w:val="nil"/>
              <w:left w:val="nil"/>
              <w:bottom w:val="single" w:sz="4" w:space="0" w:color="auto"/>
              <w:right w:val="single" w:sz="4" w:space="0" w:color="auto"/>
            </w:tcBorders>
            <w:noWrap/>
            <w:vAlign w:val="bottom"/>
            <w:hideMark/>
          </w:tcPr>
          <w:p w14:paraId="4A80C24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5,27</w:t>
            </w:r>
          </w:p>
        </w:tc>
        <w:tc>
          <w:tcPr>
            <w:tcW w:w="1340" w:type="dxa"/>
            <w:tcBorders>
              <w:top w:val="nil"/>
              <w:left w:val="nil"/>
              <w:bottom w:val="single" w:sz="4" w:space="0" w:color="auto"/>
              <w:right w:val="single" w:sz="4" w:space="0" w:color="auto"/>
            </w:tcBorders>
            <w:noWrap/>
            <w:vAlign w:val="bottom"/>
            <w:hideMark/>
          </w:tcPr>
          <w:p w14:paraId="48AB02D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3.521.732,84</w:t>
            </w:r>
          </w:p>
        </w:tc>
      </w:tr>
      <w:tr w:rsidR="00F6479E" w:rsidRPr="00ED083F" w14:paraId="1D3B345E"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63CF9B2C"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34</w:t>
            </w:r>
          </w:p>
        </w:tc>
        <w:tc>
          <w:tcPr>
            <w:tcW w:w="3103" w:type="dxa"/>
            <w:tcBorders>
              <w:top w:val="nil"/>
              <w:left w:val="nil"/>
              <w:bottom w:val="single" w:sz="4" w:space="0" w:color="auto"/>
              <w:right w:val="single" w:sz="4" w:space="0" w:color="auto"/>
            </w:tcBorders>
            <w:vAlign w:val="bottom"/>
            <w:hideMark/>
          </w:tcPr>
          <w:p w14:paraId="2E80D4D5"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Financijski rashodi</w:t>
            </w:r>
          </w:p>
        </w:tc>
        <w:tc>
          <w:tcPr>
            <w:tcW w:w="1275" w:type="dxa"/>
            <w:tcBorders>
              <w:top w:val="nil"/>
              <w:left w:val="nil"/>
              <w:bottom w:val="single" w:sz="4" w:space="0" w:color="auto"/>
              <w:right w:val="single" w:sz="4" w:space="0" w:color="auto"/>
            </w:tcBorders>
            <w:noWrap/>
            <w:vAlign w:val="bottom"/>
            <w:hideMark/>
          </w:tcPr>
          <w:p w14:paraId="1F71ADCC"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42.532,00</w:t>
            </w:r>
          </w:p>
        </w:tc>
        <w:tc>
          <w:tcPr>
            <w:tcW w:w="1340" w:type="dxa"/>
            <w:tcBorders>
              <w:top w:val="nil"/>
              <w:left w:val="nil"/>
              <w:bottom w:val="single" w:sz="4" w:space="0" w:color="auto"/>
              <w:right w:val="single" w:sz="4" w:space="0" w:color="auto"/>
            </w:tcBorders>
            <w:noWrap/>
            <w:vAlign w:val="bottom"/>
            <w:hideMark/>
          </w:tcPr>
          <w:p w14:paraId="67252A59"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9.035,56</w:t>
            </w:r>
          </w:p>
        </w:tc>
        <w:tc>
          <w:tcPr>
            <w:tcW w:w="1340" w:type="dxa"/>
            <w:tcBorders>
              <w:top w:val="nil"/>
              <w:left w:val="nil"/>
              <w:bottom w:val="single" w:sz="4" w:space="0" w:color="auto"/>
              <w:right w:val="single" w:sz="4" w:space="0" w:color="auto"/>
            </w:tcBorders>
            <w:noWrap/>
            <w:vAlign w:val="bottom"/>
            <w:hideMark/>
          </w:tcPr>
          <w:p w14:paraId="17D67DD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21,24</w:t>
            </w:r>
          </w:p>
        </w:tc>
        <w:tc>
          <w:tcPr>
            <w:tcW w:w="1340" w:type="dxa"/>
            <w:tcBorders>
              <w:top w:val="nil"/>
              <w:left w:val="nil"/>
              <w:bottom w:val="single" w:sz="4" w:space="0" w:color="auto"/>
              <w:right w:val="single" w:sz="4" w:space="0" w:color="auto"/>
            </w:tcBorders>
            <w:noWrap/>
            <w:vAlign w:val="bottom"/>
            <w:hideMark/>
          </w:tcPr>
          <w:p w14:paraId="1AA73F7C"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51.567,56</w:t>
            </w:r>
          </w:p>
        </w:tc>
      </w:tr>
      <w:tr w:rsidR="00F6479E" w:rsidRPr="00ED083F" w14:paraId="48F6FC93"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0354B618"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35</w:t>
            </w:r>
          </w:p>
        </w:tc>
        <w:tc>
          <w:tcPr>
            <w:tcW w:w="3103" w:type="dxa"/>
            <w:tcBorders>
              <w:top w:val="nil"/>
              <w:left w:val="nil"/>
              <w:bottom w:val="single" w:sz="4" w:space="0" w:color="auto"/>
              <w:right w:val="single" w:sz="4" w:space="0" w:color="auto"/>
            </w:tcBorders>
            <w:vAlign w:val="bottom"/>
            <w:hideMark/>
          </w:tcPr>
          <w:p w14:paraId="63DA762E"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Subvencije</w:t>
            </w:r>
          </w:p>
        </w:tc>
        <w:tc>
          <w:tcPr>
            <w:tcW w:w="1275" w:type="dxa"/>
            <w:tcBorders>
              <w:top w:val="nil"/>
              <w:left w:val="nil"/>
              <w:bottom w:val="single" w:sz="4" w:space="0" w:color="auto"/>
              <w:right w:val="single" w:sz="4" w:space="0" w:color="auto"/>
            </w:tcBorders>
            <w:noWrap/>
            <w:vAlign w:val="bottom"/>
            <w:hideMark/>
          </w:tcPr>
          <w:p w14:paraId="4EF4BD2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69.000,00</w:t>
            </w:r>
          </w:p>
        </w:tc>
        <w:tc>
          <w:tcPr>
            <w:tcW w:w="1340" w:type="dxa"/>
            <w:tcBorders>
              <w:top w:val="nil"/>
              <w:left w:val="nil"/>
              <w:bottom w:val="single" w:sz="4" w:space="0" w:color="auto"/>
              <w:right w:val="single" w:sz="4" w:space="0" w:color="auto"/>
            </w:tcBorders>
            <w:noWrap/>
            <w:vAlign w:val="bottom"/>
            <w:hideMark/>
          </w:tcPr>
          <w:p w14:paraId="1E091DA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5EC2F75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7896B6F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69.000,00</w:t>
            </w:r>
          </w:p>
        </w:tc>
      </w:tr>
      <w:tr w:rsidR="00F6479E" w:rsidRPr="00ED083F" w14:paraId="18DB84C9"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46446633"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36</w:t>
            </w:r>
          </w:p>
        </w:tc>
        <w:tc>
          <w:tcPr>
            <w:tcW w:w="3103" w:type="dxa"/>
            <w:tcBorders>
              <w:top w:val="nil"/>
              <w:left w:val="nil"/>
              <w:bottom w:val="single" w:sz="4" w:space="0" w:color="auto"/>
              <w:right w:val="single" w:sz="4" w:space="0" w:color="auto"/>
            </w:tcBorders>
            <w:vAlign w:val="bottom"/>
            <w:hideMark/>
          </w:tcPr>
          <w:p w14:paraId="4911815A"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Pomoći dane u inozemstvo i unutar općeg proračuna</w:t>
            </w:r>
          </w:p>
        </w:tc>
        <w:tc>
          <w:tcPr>
            <w:tcW w:w="1275" w:type="dxa"/>
            <w:tcBorders>
              <w:top w:val="nil"/>
              <w:left w:val="nil"/>
              <w:bottom w:val="single" w:sz="4" w:space="0" w:color="auto"/>
              <w:right w:val="single" w:sz="4" w:space="0" w:color="auto"/>
            </w:tcBorders>
            <w:noWrap/>
            <w:vAlign w:val="bottom"/>
            <w:hideMark/>
          </w:tcPr>
          <w:p w14:paraId="3F9C36D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503.884,00</w:t>
            </w:r>
          </w:p>
        </w:tc>
        <w:tc>
          <w:tcPr>
            <w:tcW w:w="1340" w:type="dxa"/>
            <w:tcBorders>
              <w:top w:val="nil"/>
              <w:left w:val="nil"/>
              <w:bottom w:val="single" w:sz="4" w:space="0" w:color="auto"/>
              <w:right w:val="single" w:sz="4" w:space="0" w:color="auto"/>
            </w:tcBorders>
            <w:noWrap/>
            <w:vAlign w:val="bottom"/>
            <w:hideMark/>
          </w:tcPr>
          <w:p w14:paraId="66F05AC0"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-4.774,00</w:t>
            </w:r>
          </w:p>
        </w:tc>
        <w:tc>
          <w:tcPr>
            <w:tcW w:w="1340" w:type="dxa"/>
            <w:tcBorders>
              <w:top w:val="nil"/>
              <w:left w:val="nil"/>
              <w:bottom w:val="single" w:sz="4" w:space="0" w:color="auto"/>
              <w:right w:val="single" w:sz="4" w:space="0" w:color="auto"/>
            </w:tcBorders>
            <w:noWrap/>
            <w:vAlign w:val="bottom"/>
            <w:hideMark/>
          </w:tcPr>
          <w:p w14:paraId="2DD65BA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-0,95</w:t>
            </w:r>
          </w:p>
        </w:tc>
        <w:tc>
          <w:tcPr>
            <w:tcW w:w="1340" w:type="dxa"/>
            <w:tcBorders>
              <w:top w:val="nil"/>
              <w:left w:val="nil"/>
              <w:bottom w:val="single" w:sz="4" w:space="0" w:color="auto"/>
              <w:right w:val="single" w:sz="4" w:space="0" w:color="auto"/>
            </w:tcBorders>
            <w:noWrap/>
            <w:vAlign w:val="bottom"/>
            <w:hideMark/>
          </w:tcPr>
          <w:p w14:paraId="13860E3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499.110,00</w:t>
            </w:r>
          </w:p>
        </w:tc>
      </w:tr>
      <w:tr w:rsidR="00F6479E" w:rsidRPr="00ED083F" w14:paraId="67059ADA" w14:textId="77777777" w:rsidTr="00F6479E">
        <w:trPr>
          <w:trHeight w:val="525"/>
        </w:trPr>
        <w:tc>
          <w:tcPr>
            <w:tcW w:w="720" w:type="dxa"/>
            <w:tcBorders>
              <w:top w:val="nil"/>
              <w:left w:val="single" w:sz="4" w:space="0" w:color="auto"/>
              <w:bottom w:val="single" w:sz="4" w:space="0" w:color="auto"/>
              <w:right w:val="single" w:sz="4" w:space="0" w:color="auto"/>
            </w:tcBorders>
            <w:noWrap/>
            <w:vAlign w:val="bottom"/>
            <w:hideMark/>
          </w:tcPr>
          <w:p w14:paraId="3881C6B9"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w:t>
            </w:r>
          </w:p>
        </w:tc>
        <w:tc>
          <w:tcPr>
            <w:tcW w:w="3103" w:type="dxa"/>
            <w:tcBorders>
              <w:top w:val="nil"/>
              <w:left w:val="nil"/>
              <w:bottom w:val="single" w:sz="4" w:space="0" w:color="auto"/>
              <w:right w:val="single" w:sz="4" w:space="0" w:color="auto"/>
            </w:tcBorders>
            <w:vAlign w:val="bottom"/>
            <w:hideMark/>
          </w:tcPr>
          <w:p w14:paraId="65B1676B"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Naknade građanima i kućanstvima na temelju osiguranja i druge naknade</w:t>
            </w:r>
          </w:p>
        </w:tc>
        <w:tc>
          <w:tcPr>
            <w:tcW w:w="1275" w:type="dxa"/>
            <w:tcBorders>
              <w:top w:val="nil"/>
              <w:left w:val="nil"/>
              <w:bottom w:val="single" w:sz="4" w:space="0" w:color="auto"/>
              <w:right w:val="single" w:sz="4" w:space="0" w:color="auto"/>
            </w:tcBorders>
            <w:noWrap/>
            <w:vAlign w:val="bottom"/>
            <w:hideMark/>
          </w:tcPr>
          <w:p w14:paraId="61D96742"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133.444,00</w:t>
            </w:r>
          </w:p>
        </w:tc>
        <w:tc>
          <w:tcPr>
            <w:tcW w:w="1340" w:type="dxa"/>
            <w:tcBorders>
              <w:top w:val="nil"/>
              <w:left w:val="nil"/>
              <w:bottom w:val="single" w:sz="4" w:space="0" w:color="auto"/>
              <w:right w:val="single" w:sz="4" w:space="0" w:color="auto"/>
            </w:tcBorders>
            <w:noWrap/>
            <w:vAlign w:val="bottom"/>
            <w:hideMark/>
          </w:tcPr>
          <w:p w14:paraId="6C5B44B0"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3.200,00</w:t>
            </w:r>
          </w:p>
        </w:tc>
        <w:tc>
          <w:tcPr>
            <w:tcW w:w="1340" w:type="dxa"/>
            <w:tcBorders>
              <w:top w:val="nil"/>
              <w:left w:val="nil"/>
              <w:bottom w:val="single" w:sz="4" w:space="0" w:color="auto"/>
              <w:right w:val="single" w:sz="4" w:space="0" w:color="auto"/>
            </w:tcBorders>
            <w:noWrap/>
            <w:vAlign w:val="bottom"/>
            <w:hideMark/>
          </w:tcPr>
          <w:p w14:paraId="0466FB7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2,40</w:t>
            </w:r>
          </w:p>
        </w:tc>
        <w:tc>
          <w:tcPr>
            <w:tcW w:w="1340" w:type="dxa"/>
            <w:tcBorders>
              <w:top w:val="nil"/>
              <w:left w:val="nil"/>
              <w:bottom w:val="single" w:sz="4" w:space="0" w:color="auto"/>
              <w:right w:val="single" w:sz="4" w:space="0" w:color="auto"/>
            </w:tcBorders>
            <w:noWrap/>
            <w:vAlign w:val="bottom"/>
            <w:hideMark/>
          </w:tcPr>
          <w:p w14:paraId="7DCAC572"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136.644,00</w:t>
            </w:r>
          </w:p>
        </w:tc>
      </w:tr>
      <w:tr w:rsidR="00F6479E" w:rsidRPr="00ED083F" w14:paraId="165E0DC0"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D128186"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lastRenderedPageBreak/>
              <w:t>38</w:t>
            </w:r>
          </w:p>
        </w:tc>
        <w:tc>
          <w:tcPr>
            <w:tcW w:w="3103" w:type="dxa"/>
            <w:tcBorders>
              <w:top w:val="nil"/>
              <w:left w:val="nil"/>
              <w:bottom w:val="single" w:sz="4" w:space="0" w:color="auto"/>
              <w:right w:val="single" w:sz="4" w:space="0" w:color="auto"/>
            </w:tcBorders>
            <w:vAlign w:val="bottom"/>
            <w:hideMark/>
          </w:tcPr>
          <w:p w14:paraId="29FFD3D6"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Ostali rashodi</w:t>
            </w:r>
          </w:p>
        </w:tc>
        <w:tc>
          <w:tcPr>
            <w:tcW w:w="1275" w:type="dxa"/>
            <w:tcBorders>
              <w:top w:val="nil"/>
              <w:left w:val="nil"/>
              <w:bottom w:val="single" w:sz="4" w:space="0" w:color="auto"/>
              <w:right w:val="single" w:sz="4" w:space="0" w:color="auto"/>
            </w:tcBorders>
            <w:noWrap/>
            <w:vAlign w:val="bottom"/>
            <w:hideMark/>
          </w:tcPr>
          <w:p w14:paraId="566E90A2"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797.488,45</w:t>
            </w:r>
          </w:p>
        </w:tc>
        <w:tc>
          <w:tcPr>
            <w:tcW w:w="1340" w:type="dxa"/>
            <w:tcBorders>
              <w:top w:val="nil"/>
              <w:left w:val="nil"/>
              <w:bottom w:val="single" w:sz="4" w:space="0" w:color="auto"/>
              <w:right w:val="single" w:sz="4" w:space="0" w:color="auto"/>
            </w:tcBorders>
            <w:noWrap/>
            <w:vAlign w:val="bottom"/>
            <w:hideMark/>
          </w:tcPr>
          <w:p w14:paraId="6AAF7329"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-37.104,89</w:t>
            </w:r>
          </w:p>
        </w:tc>
        <w:tc>
          <w:tcPr>
            <w:tcW w:w="1340" w:type="dxa"/>
            <w:tcBorders>
              <w:top w:val="nil"/>
              <w:left w:val="nil"/>
              <w:bottom w:val="single" w:sz="4" w:space="0" w:color="auto"/>
              <w:right w:val="single" w:sz="4" w:space="0" w:color="auto"/>
            </w:tcBorders>
            <w:noWrap/>
            <w:vAlign w:val="bottom"/>
            <w:hideMark/>
          </w:tcPr>
          <w:p w14:paraId="67E1E3B4"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-4,65</w:t>
            </w:r>
          </w:p>
        </w:tc>
        <w:tc>
          <w:tcPr>
            <w:tcW w:w="1340" w:type="dxa"/>
            <w:tcBorders>
              <w:top w:val="nil"/>
              <w:left w:val="nil"/>
              <w:bottom w:val="single" w:sz="4" w:space="0" w:color="auto"/>
              <w:right w:val="single" w:sz="4" w:space="0" w:color="auto"/>
            </w:tcBorders>
            <w:noWrap/>
            <w:vAlign w:val="bottom"/>
            <w:hideMark/>
          </w:tcPr>
          <w:p w14:paraId="5FE95B3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760.383,56</w:t>
            </w:r>
          </w:p>
        </w:tc>
      </w:tr>
      <w:tr w:rsidR="00F6479E" w:rsidRPr="00ED083F" w14:paraId="2446FFA4"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31424961"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4</w:t>
            </w:r>
          </w:p>
        </w:tc>
        <w:tc>
          <w:tcPr>
            <w:tcW w:w="3103" w:type="dxa"/>
            <w:tcBorders>
              <w:top w:val="nil"/>
              <w:left w:val="nil"/>
              <w:bottom w:val="single" w:sz="4" w:space="0" w:color="auto"/>
              <w:right w:val="single" w:sz="4" w:space="0" w:color="auto"/>
            </w:tcBorders>
            <w:vAlign w:val="bottom"/>
            <w:hideMark/>
          </w:tcPr>
          <w:p w14:paraId="5705E4C8"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Rashodi za nabavu nefinancijske imovine</w:t>
            </w:r>
          </w:p>
        </w:tc>
        <w:tc>
          <w:tcPr>
            <w:tcW w:w="1275" w:type="dxa"/>
            <w:tcBorders>
              <w:top w:val="nil"/>
              <w:left w:val="nil"/>
              <w:bottom w:val="single" w:sz="4" w:space="0" w:color="auto"/>
              <w:right w:val="single" w:sz="4" w:space="0" w:color="auto"/>
            </w:tcBorders>
            <w:noWrap/>
            <w:vAlign w:val="bottom"/>
            <w:hideMark/>
          </w:tcPr>
          <w:p w14:paraId="18269EA1"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4.550.826,32</w:t>
            </w:r>
          </w:p>
        </w:tc>
        <w:tc>
          <w:tcPr>
            <w:tcW w:w="1340" w:type="dxa"/>
            <w:tcBorders>
              <w:top w:val="nil"/>
              <w:left w:val="nil"/>
              <w:bottom w:val="single" w:sz="4" w:space="0" w:color="auto"/>
              <w:right w:val="single" w:sz="4" w:space="0" w:color="auto"/>
            </w:tcBorders>
            <w:noWrap/>
            <w:vAlign w:val="bottom"/>
            <w:hideMark/>
          </w:tcPr>
          <w:p w14:paraId="1CA05564"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-2.878.223,53</w:t>
            </w:r>
          </w:p>
        </w:tc>
        <w:tc>
          <w:tcPr>
            <w:tcW w:w="1340" w:type="dxa"/>
            <w:tcBorders>
              <w:top w:val="nil"/>
              <w:left w:val="nil"/>
              <w:bottom w:val="single" w:sz="4" w:space="0" w:color="auto"/>
              <w:right w:val="single" w:sz="4" w:space="0" w:color="auto"/>
            </w:tcBorders>
            <w:noWrap/>
            <w:vAlign w:val="bottom"/>
            <w:hideMark/>
          </w:tcPr>
          <w:p w14:paraId="4DF89B12"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-63,25</w:t>
            </w:r>
          </w:p>
        </w:tc>
        <w:tc>
          <w:tcPr>
            <w:tcW w:w="1340" w:type="dxa"/>
            <w:tcBorders>
              <w:top w:val="nil"/>
              <w:left w:val="nil"/>
              <w:bottom w:val="single" w:sz="4" w:space="0" w:color="auto"/>
              <w:right w:val="single" w:sz="4" w:space="0" w:color="auto"/>
            </w:tcBorders>
            <w:noWrap/>
            <w:vAlign w:val="bottom"/>
            <w:hideMark/>
          </w:tcPr>
          <w:p w14:paraId="5561CECA"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1.672.602,79</w:t>
            </w:r>
          </w:p>
        </w:tc>
      </w:tr>
      <w:tr w:rsidR="00F6479E" w:rsidRPr="00ED083F" w14:paraId="3874A644"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2C9EB67"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41</w:t>
            </w:r>
          </w:p>
        </w:tc>
        <w:tc>
          <w:tcPr>
            <w:tcW w:w="3103" w:type="dxa"/>
            <w:tcBorders>
              <w:top w:val="nil"/>
              <w:left w:val="nil"/>
              <w:bottom w:val="single" w:sz="4" w:space="0" w:color="auto"/>
              <w:right w:val="single" w:sz="4" w:space="0" w:color="auto"/>
            </w:tcBorders>
            <w:vAlign w:val="bottom"/>
            <w:hideMark/>
          </w:tcPr>
          <w:p w14:paraId="2758AA6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nabavu neproizvedene dugotrajne imovine</w:t>
            </w:r>
          </w:p>
        </w:tc>
        <w:tc>
          <w:tcPr>
            <w:tcW w:w="1275" w:type="dxa"/>
            <w:tcBorders>
              <w:top w:val="nil"/>
              <w:left w:val="nil"/>
              <w:bottom w:val="single" w:sz="4" w:space="0" w:color="auto"/>
              <w:right w:val="single" w:sz="4" w:space="0" w:color="auto"/>
            </w:tcBorders>
            <w:noWrap/>
            <w:vAlign w:val="bottom"/>
            <w:hideMark/>
          </w:tcPr>
          <w:p w14:paraId="0F8F19E7"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55.000,00</w:t>
            </w:r>
          </w:p>
        </w:tc>
        <w:tc>
          <w:tcPr>
            <w:tcW w:w="1340" w:type="dxa"/>
            <w:tcBorders>
              <w:top w:val="nil"/>
              <w:left w:val="nil"/>
              <w:bottom w:val="single" w:sz="4" w:space="0" w:color="auto"/>
              <w:right w:val="single" w:sz="4" w:space="0" w:color="auto"/>
            </w:tcBorders>
            <w:noWrap/>
            <w:vAlign w:val="bottom"/>
            <w:hideMark/>
          </w:tcPr>
          <w:p w14:paraId="7FE1618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-35.598,00</w:t>
            </w:r>
          </w:p>
        </w:tc>
        <w:tc>
          <w:tcPr>
            <w:tcW w:w="1340" w:type="dxa"/>
            <w:tcBorders>
              <w:top w:val="nil"/>
              <w:left w:val="nil"/>
              <w:bottom w:val="single" w:sz="4" w:space="0" w:color="auto"/>
              <w:right w:val="single" w:sz="4" w:space="0" w:color="auto"/>
            </w:tcBorders>
            <w:noWrap/>
            <w:vAlign w:val="bottom"/>
            <w:hideMark/>
          </w:tcPr>
          <w:p w14:paraId="04672AC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-64,72</w:t>
            </w:r>
          </w:p>
        </w:tc>
        <w:tc>
          <w:tcPr>
            <w:tcW w:w="1340" w:type="dxa"/>
            <w:tcBorders>
              <w:top w:val="nil"/>
              <w:left w:val="nil"/>
              <w:bottom w:val="single" w:sz="4" w:space="0" w:color="auto"/>
              <w:right w:val="single" w:sz="4" w:space="0" w:color="auto"/>
            </w:tcBorders>
            <w:noWrap/>
            <w:vAlign w:val="bottom"/>
            <w:hideMark/>
          </w:tcPr>
          <w:p w14:paraId="04E0A05C"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19.402,00</w:t>
            </w:r>
          </w:p>
        </w:tc>
      </w:tr>
      <w:tr w:rsidR="00F6479E" w:rsidRPr="00ED083F" w14:paraId="74D80444"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6E1B450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42</w:t>
            </w:r>
          </w:p>
        </w:tc>
        <w:tc>
          <w:tcPr>
            <w:tcW w:w="3103" w:type="dxa"/>
            <w:tcBorders>
              <w:top w:val="nil"/>
              <w:left w:val="nil"/>
              <w:bottom w:val="single" w:sz="4" w:space="0" w:color="auto"/>
              <w:right w:val="single" w:sz="4" w:space="0" w:color="auto"/>
            </w:tcBorders>
            <w:vAlign w:val="bottom"/>
            <w:hideMark/>
          </w:tcPr>
          <w:p w14:paraId="27353FCB"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nabavu proizvedene dugotrajne imovine</w:t>
            </w:r>
          </w:p>
        </w:tc>
        <w:tc>
          <w:tcPr>
            <w:tcW w:w="1275" w:type="dxa"/>
            <w:tcBorders>
              <w:top w:val="nil"/>
              <w:left w:val="nil"/>
              <w:bottom w:val="single" w:sz="4" w:space="0" w:color="auto"/>
              <w:right w:val="single" w:sz="4" w:space="0" w:color="auto"/>
            </w:tcBorders>
            <w:noWrap/>
            <w:vAlign w:val="bottom"/>
            <w:hideMark/>
          </w:tcPr>
          <w:p w14:paraId="40DD2597"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1.554.869,79</w:t>
            </w:r>
          </w:p>
        </w:tc>
        <w:tc>
          <w:tcPr>
            <w:tcW w:w="1340" w:type="dxa"/>
            <w:tcBorders>
              <w:top w:val="nil"/>
              <w:left w:val="nil"/>
              <w:bottom w:val="single" w:sz="4" w:space="0" w:color="auto"/>
              <w:right w:val="single" w:sz="4" w:space="0" w:color="auto"/>
            </w:tcBorders>
            <w:noWrap/>
            <w:vAlign w:val="bottom"/>
            <w:hideMark/>
          </w:tcPr>
          <w:p w14:paraId="7EF7D95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-587.171,45</w:t>
            </w:r>
          </w:p>
        </w:tc>
        <w:tc>
          <w:tcPr>
            <w:tcW w:w="1340" w:type="dxa"/>
            <w:tcBorders>
              <w:top w:val="nil"/>
              <w:left w:val="nil"/>
              <w:bottom w:val="single" w:sz="4" w:space="0" w:color="auto"/>
              <w:right w:val="single" w:sz="4" w:space="0" w:color="auto"/>
            </w:tcBorders>
            <w:noWrap/>
            <w:vAlign w:val="bottom"/>
            <w:hideMark/>
          </w:tcPr>
          <w:p w14:paraId="05599D0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-37,76</w:t>
            </w:r>
          </w:p>
        </w:tc>
        <w:tc>
          <w:tcPr>
            <w:tcW w:w="1340" w:type="dxa"/>
            <w:tcBorders>
              <w:top w:val="nil"/>
              <w:left w:val="nil"/>
              <w:bottom w:val="single" w:sz="4" w:space="0" w:color="auto"/>
              <w:right w:val="single" w:sz="4" w:space="0" w:color="auto"/>
            </w:tcBorders>
            <w:noWrap/>
            <w:vAlign w:val="bottom"/>
            <w:hideMark/>
          </w:tcPr>
          <w:p w14:paraId="59E9AE7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967.698,34</w:t>
            </w:r>
          </w:p>
        </w:tc>
      </w:tr>
      <w:tr w:rsidR="00F6479E" w:rsidRPr="00ED083F" w14:paraId="515BFE0C"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1E28A582"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45</w:t>
            </w:r>
          </w:p>
        </w:tc>
        <w:tc>
          <w:tcPr>
            <w:tcW w:w="3103" w:type="dxa"/>
            <w:tcBorders>
              <w:top w:val="nil"/>
              <w:left w:val="nil"/>
              <w:bottom w:val="single" w:sz="4" w:space="0" w:color="auto"/>
              <w:right w:val="single" w:sz="4" w:space="0" w:color="auto"/>
            </w:tcBorders>
            <w:vAlign w:val="bottom"/>
            <w:hideMark/>
          </w:tcPr>
          <w:p w14:paraId="186228F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dodatna ulaganja na nefinancijskoj imovini</w:t>
            </w:r>
          </w:p>
        </w:tc>
        <w:tc>
          <w:tcPr>
            <w:tcW w:w="1275" w:type="dxa"/>
            <w:tcBorders>
              <w:top w:val="nil"/>
              <w:left w:val="nil"/>
              <w:bottom w:val="single" w:sz="4" w:space="0" w:color="auto"/>
              <w:right w:val="single" w:sz="4" w:space="0" w:color="auto"/>
            </w:tcBorders>
            <w:noWrap/>
            <w:vAlign w:val="bottom"/>
            <w:hideMark/>
          </w:tcPr>
          <w:p w14:paraId="08CB7E0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2.940.956,53</w:t>
            </w:r>
          </w:p>
        </w:tc>
        <w:tc>
          <w:tcPr>
            <w:tcW w:w="1340" w:type="dxa"/>
            <w:tcBorders>
              <w:top w:val="nil"/>
              <w:left w:val="nil"/>
              <w:bottom w:val="single" w:sz="4" w:space="0" w:color="auto"/>
              <w:right w:val="single" w:sz="4" w:space="0" w:color="auto"/>
            </w:tcBorders>
            <w:noWrap/>
            <w:vAlign w:val="bottom"/>
            <w:hideMark/>
          </w:tcPr>
          <w:p w14:paraId="01AE9FA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-2.255.454,08</w:t>
            </w:r>
          </w:p>
        </w:tc>
        <w:tc>
          <w:tcPr>
            <w:tcW w:w="1340" w:type="dxa"/>
            <w:tcBorders>
              <w:top w:val="nil"/>
              <w:left w:val="nil"/>
              <w:bottom w:val="single" w:sz="4" w:space="0" w:color="auto"/>
              <w:right w:val="single" w:sz="4" w:space="0" w:color="auto"/>
            </w:tcBorders>
            <w:noWrap/>
            <w:vAlign w:val="bottom"/>
            <w:hideMark/>
          </w:tcPr>
          <w:p w14:paraId="232F534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-76,69</w:t>
            </w:r>
          </w:p>
        </w:tc>
        <w:tc>
          <w:tcPr>
            <w:tcW w:w="1340" w:type="dxa"/>
            <w:tcBorders>
              <w:top w:val="nil"/>
              <w:left w:val="nil"/>
              <w:bottom w:val="single" w:sz="4" w:space="0" w:color="auto"/>
              <w:right w:val="single" w:sz="4" w:space="0" w:color="auto"/>
            </w:tcBorders>
            <w:noWrap/>
            <w:vAlign w:val="bottom"/>
            <w:hideMark/>
          </w:tcPr>
          <w:p w14:paraId="6999EE6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685.502,45</w:t>
            </w:r>
          </w:p>
        </w:tc>
      </w:tr>
      <w:tr w:rsidR="00F6479E" w:rsidRPr="00ED083F" w14:paraId="3ECC4962"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12DEC46"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5</w:t>
            </w:r>
          </w:p>
        </w:tc>
        <w:tc>
          <w:tcPr>
            <w:tcW w:w="3103" w:type="dxa"/>
            <w:tcBorders>
              <w:top w:val="nil"/>
              <w:left w:val="nil"/>
              <w:bottom w:val="single" w:sz="4" w:space="0" w:color="auto"/>
              <w:right w:val="single" w:sz="4" w:space="0" w:color="auto"/>
            </w:tcBorders>
            <w:vAlign w:val="bottom"/>
            <w:hideMark/>
          </w:tcPr>
          <w:p w14:paraId="69CE1211"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Izdaci za financijsku imovinu i otplate zajmova</w:t>
            </w:r>
          </w:p>
        </w:tc>
        <w:tc>
          <w:tcPr>
            <w:tcW w:w="1275" w:type="dxa"/>
            <w:tcBorders>
              <w:top w:val="nil"/>
              <w:left w:val="nil"/>
              <w:bottom w:val="single" w:sz="4" w:space="0" w:color="auto"/>
              <w:right w:val="single" w:sz="4" w:space="0" w:color="auto"/>
            </w:tcBorders>
            <w:noWrap/>
            <w:vAlign w:val="bottom"/>
            <w:hideMark/>
          </w:tcPr>
          <w:p w14:paraId="219811CF"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148.218,00</w:t>
            </w:r>
          </w:p>
        </w:tc>
        <w:tc>
          <w:tcPr>
            <w:tcW w:w="1340" w:type="dxa"/>
            <w:tcBorders>
              <w:top w:val="nil"/>
              <w:left w:val="nil"/>
              <w:bottom w:val="single" w:sz="4" w:space="0" w:color="auto"/>
              <w:right w:val="single" w:sz="4" w:space="0" w:color="auto"/>
            </w:tcBorders>
            <w:noWrap/>
            <w:vAlign w:val="bottom"/>
            <w:hideMark/>
          </w:tcPr>
          <w:p w14:paraId="61F000CC"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100.000,00</w:t>
            </w:r>
          </w:p>
        </w:tc>
        <w:tc>
          <w:tcPr>
            <w:tcW w:w="1340" w:type="dxa"/>
            <w:tcBorders>
              <w:top w:val="nil"/>
              <w:left w:val="nil"/>
              <w:bottom w:val="single" w:sz="4" w:space="0" w:color="auto"/>
              <w:right w:val="single" w:sz="4" w:space="0" w:color="auto"/>
            </w:tcBorders>
            <w:noWrap/>
            <w:vAlign w:val="bottom"/>
            <w:hideMark/>
          </w:tcPr>
          <w:p w14:paraId="4F5B80B4"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67,47</w:t>
            </w:r>
          </w:p>
        </w:tc>
        <w:tc>
          <w:tcPr>
            <w:tcW w:w="1340" w:type="dxa"/>
            <w:tcBorders>
              <w:top w:val="nil"/>
              <w:left w:val="nil"/>
              <w:bottom w:val="single" w:sz="4" w:space="0" w:color="auto"/>
              <w:right w:val="single" w:sz="4" w:space="0" w:color="auto"/>
            </w:tcBorders>
            <w:noWrap/>
            <w:vAlign w:val="bottom"/>
            <w:hideMark/>
          </w:tcPr>
          <w:p w14:paraId="04655721"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248.218,00</w:t>
            </w:r>
          </w:p>
        </w:tc>
      </w:tr>
      <w:tr w:rsidR="00F6479E" w:rsidRPr="00ED083F" w14:paraId="375F9205"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3E27F783"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53</w:t>
            </w:r>
          </w:p>
        </w:tc>
        <w:tc>
          <w:tcPr>
            <w:tcW w:w="3103" w:type="dxa"/>
            <w:tcBorders>
              <w:top w:val="nil"/>
              <w:left w:val="nil"/>
              <w:bottom w:val="single" w:sz="4" w:space="0" w:color="auto"/>
              <w:right w:val="single" w:sz="4" w:space="0" w:color="auto"/>
            </w:tcBorders>
            <w:vAlign w:val="bottom"/>
            <w:hideMark/>
          </w:tcPr>
          <w:p w14:paraId="1E4F3E4C"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Izdaci za dionice i udjele u glavnici</w:t>
            </w:r>
          </w:p>
        </w:tc>
        <w:tc>
          <w:tcPr>
            <w:tcW w:w="1275" w:type="dxa"/>
            <w:tcBorders>
              <w:top w:val="nil"/>
              <w:left w:val="nil"/>
              <w:bottom w:val="single" w:sz="4" w:space="0" w:color="auto"/>
              <w:right w:val="single" w:sz="4" w:space="0" w:color="auto"/>
            </w:tcBorders>
            <w:noWrap/>
            <w:vAlign w:val="bottom"/>
            <w:hideMark/>
          </w:tcPr>
          <w:p w14:paraId="6115BE0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11.618,00</w:t>
            </w:r>
          </w:p>
        </w:tc>
        <w:tc>
          <w:tcPr>
            <w:tcW w:w="1340" w:type="dxa"/>
            <w:tcBorders>
              <w:top w:val="nil"/>
              <w:left w:val="nil"/>
              <w:bottom w:val="single" w:sz="4" w:space="0" w:color="auto"/>
              <w:right w:val="single" w:sz="4" w:space="0" w:color="auto"/>
            </w:tcBorders>
            <w:noWrap/>
            <w:vAlign w:val="bottom"/>
            <w:hideMark/>
          </w:tcPr>
          <w:p w14:paraId="1A28EDC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2F36210A"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4A9E563F"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11.618,00</w:t>
            </w:r>
          </w:p>
        </w:tc>
      </w:tr>
      <w:tr w:rsidR="00F6479E" w:rsidRPr="00ED083F" w14:paraId="628F8D21"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68718934"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54</w:t>
            </w:r>
          </w:p>
        </w:tc>
        <w:tc>
          <w:tcPr>
            <w:tcW w:w="3103" w:type="dxa"/>
            <w:tcBorders>
              <w:top w:val="nil"/>
              <w:left w:val="nil"/>
              <w:bottom w:val="single" w:sz="4" w:space="0" w:color="auto"/>
              <w:right w:val="single" w:sz="4" w:space="0" w:color="auto"/>
            </w:tcBorders>
            <w:vAlign w:val="bottom"/>
            <w:hideMark/>
          </w:tcPr>
          <w:p w14:paraId="66A9835A"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Izdaci za otplatu glavnice primljenih kredita i zajmova</w:t>
            </w:r>
          </w:p>
        </w:tc>
        <w:tc>
          <w:tcPr>
            <w:tcW w:w="1275" w:type="dxa"/>
            <w:tcBorders>
              <w:top w:val="nil"/>
              <w:left w:val="nil"/>
              <w:bottom w:val="single" w:sz="4" w:space="0" w:color="auto"/>
              <w:right w:val="single" w:sz="4" w:space="0" w:color="auto"/>
            </w:tcBorders>
            <w:noWrap/>
            <w:vAlign w:val="bottom"/>
            <w:hideMark/>
          </w:tcPr>
          <w:p w14:paraId="1021106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136.600,00</w:t>
            </w:r>
          </w:p>
        </w:tc>
        <w:tc>
          <w:tcPr>
            <w:tcW w:w="1340" w:type="dxa"/>
            <w:tcBorders>
              <w:top w:val="nil"/>
              <w:left w:val="nil"/>
              <w:bottom w:val="single" w:sz="4" w:space="0" w:color="auto"/>
              <w:right w:val="single" w:sz="4" w:space="0" w:color="auto"/>
            </w:tcBorders>
            <w:noWrap/>
            <w:vAlign w:val="bottom"/>
            <w:hideMark/>
          </w:tcPr>
          <w:p w14:paraId="5F7E164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100.000,00</w:t>
            </w:r>
          </w:p>
        </w:tc>
        <w:tc>
          <w:tcPr>
            <w:tcW w:w="1340" w:type="dxa"/>
            <w:tcBorders>
              <w:top w:val="nil"/>
              <w:left w:val="nil"/>
              <w:bottom w:val="single" w:sz="4" w:space="0" w:color="auto"/>
              <w:right w:val="single" w:sz="4" w:space="0" w:color="auto"/>
            </w:tcBorders>
            <w:noWrap/>
            <w:vAlign w:val="bottom"/>
            <w:hideMark/>
          </w:tcPr>
          <w:p w14:paraId="032A899A"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73,21</w:t>
            </w:r>
          </w:p>
        </w:tc>
        <w:tc>
          <w:tcPr>
            <w:tcW w:w="1340" w:type="dxa"/>
            <w:tcBorders>
              <w:top w:val="nil"/>
              <w:left w:val="nil"/>
              <w:bottom w:val="single" w:sz="4" w:space="0" w:color="auto"/>
              <w:right w:val="single" w:sz="4" w:space="0" w:color="auto"/>
            </w:tcBorders>
            <w:noWrap/>
            <w:vAlign w:val="bottom"/>
            <w:hideMark/>
          </w:tcPr>
          <w:p w14:paraId="11ED959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236.600,00</w:t>
            </w:r>
          </w:p>
        </w:tc>
      </w:tr>
      <w:tr w:rsidR="00F6479E" w:rsidRPr="00ED083F" w14:paraId="3E9F271A" w14:textId="77777777" w:rsidTr="00F6479E">
        <w:trPr>
          <w:trHeight w:val="300"/>
        </w:trPr>
        <w:tc>
          <w:tcPr>
            <w:tcW w:w="720" w:type="dxa"/>
            <w:tcBorders>
              <w:top w:val="nil"/>
              <w:left w:val="nil"/>
              <w:bottom w:val="nil"/>
              <w:right w:val="nil"/>
            </w:tcBorders>
            <w:noWrap/>
            <w:vAlign w:val="bottom"/>
            <w:hideMark/>
          </w:tcPr>
          <w:p w14:paraId="3826175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p>
        </w:tc>
        <w:tc>
          <w:tcPr>
            <w:tcW w:w="3103" w:type="dxa"/>
            <w:tcBorders>
              <w:top w:val="nil"/>
              <w:left w:val="single" w:sz="4" w:space="0" w:color="auto"/>
              <w:bottom w:val="single" w:sz="4" w:space="0" w:color="auto"/>
              <w:right w:val="single" w:sz="4" w:space="0" w:color="auto"/>
            </w:tcBorders>
            <w:noWrap/>
            <w:vAlign w:val="bottom"/>
            <w:hideMark/>
          </w:tcPr>
          <w:p w14:paraId="285A0ABF" w14:textId="77777777" w:rsidR="00F6479E" w:rsidRPr="00ED083F" w:rsidRDefault="00F6479E" w:rsidP="00F6479E">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SVEUKUPNO RASHODI / IZDACI</w:t>
            </w:r>
          </w:p>
        </w:tc>
        <w:tc>
          <w:tcPr>
            <w:tcW w:w="1275" w:type="dxa"/>
            <w:tcBorders>
              <w:top w:val="nil"/>
              <w:left w:val="nil"/>
              <w:bottom w:val="single" w:sz="4" w:space="0" w:color="auto"/>
              <w:right w:val="single" w:sz="4" w:space="0" w:color="auto"/>
            </w:tcBorders>
            <w:noWrap/>
            <w:vAlign w:val="bottom"/>
            <w:hideMark/>
          </w:tcPr>
          <w:p w14:paraId="215B0653"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12.095.021,37</w:t>
            </w:r>
          </w:p>
        </w:tc>
        <w:tc>
          <w:tcPr>
            <w:tcW w:w="1340" w:type="dxa"/>
            <w:tcBorders>
              <w:top w:val="nil"/>
              <w:left w:val="nil"/>
              <w:bottom w:val="single" w:sz="4" w:space="0" w:color="auto"/>
              <w:right w:val="single" w:sz="4" w:space="0" w:color="auto"/>
            </w:tcBorders>
            <w:noWrap/>
            <w:vAlign w:val="bottom"/>
            <w:hideMark/>
          </w:tcPr>
          <w:p w14:paraId="3C0E55D3"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-2.536.752,26</w:t>
            </w:r>
          </w:p>
        </w:tc>
        <w:tc>
          <w:tcPr>
            <w:tcW w:w="1340" w:type="dxa"/>
            <w:tcBorders>
              <w:top w:val="nil"/>
              <w:left w:val="nil"/>
              <w:bottom w:val="single" w:sz="4" w:space="0" w:color="auto"/>
              <w:right w:val="single" w:sz="4" w:space="0" w:color="auto"/>
            </w:tcBorders>
            <w:noWrap/>
            <w:vAlign w:val="bottom"/>
            <w:hideMark/>
          </w:tcPr>
          <w:p w14:paraId="0CFF57EC"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-20,97</w:t>
            </w:r>
          </w:p>
        </w:tc>
        <w:tc>
          <w:tcPr>
            <w:tcW w:w="1340" w:type="dxa"/>
            <w:tcBorders>
              <w:top w:val="nil"/>
              <w:left w:val="nil"/>
              <w:bottom w:val="single" w:sz="4" w:space="0" w:color="auto"/>
              <w:right w:val="single" w:sz="4" w:space="0" w:color="auto"/>
            </w:tcBorders>
            <w:noWrap/>
            <w:vAlign w:val="bottom"/>
            <w:hideMark/>
          </w:tcPr>
          <w:p w14:paraId="3ADCAB29"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9.558.269,11</w:t>
            </w:r>
          </w:p>
        </w:tc>
      </w:tr>
    </w:tbl>
    <w:p w14:paraId="2E382AD0" w14:textId="77777777" w:rsidR="00F6479E" w:rsidRPr="00ED083F" w:rsidRDefault="00F6479E" w:rsidP="00BC4A96">
      <w:pPr>
        <w:tabs>
          <w:tab w:val="left" w:pos="709"/>
        </w:tabs>
        <w:autoSpaceDE w:val="0"/>
        <w:autoSpaceDN w:val="0"/>
        <w:adjustRightInd w:val="0"/>
        <w:spacing w:after="0" w:line="240" w:lineRule="auto"/>
        <w:jc w:val="both"/>
        <w:rPr>
          <w:rFonts w:ascii="Times New Roman" w:hAnsi="Times New Roman" w:cs="Times New Roman"/>
          <w:sz w:val="24"/>
          <w:szCs w:val="24"/>
        </w:rPr>
      </w:pPr>
    </w:p>
    <w:p w14:paraId="1602197C" w14:textId="77777777" w:rsidR="00F6479E" w:rsidRPr="00ED083F" w:rsidRDefault="00F6479E" w:rsidP="00BC4A96">
      <w:pPr>
        <w:tabs>
          <w:tab w:val="left" w:pos="709"/>
        </w:tabs>
        <w:autoSpaceDE w:val="0"/>
        <w:autoSpaceDN w:val="0"/>
        <w:adjustRightInd w:val="0"/>
        <w:spacing w:after="0" w:line="240" w:lineRule="auto"/>
        <w:jc w:val="both"/>
        <w:rPr>
          <w:rFonts w:ascii="Times New Roman" w:hAnsi="Times New Roman" w:cs="Times New Roman"/>
          <w:sz w:val="24"/>
          <w:szCs w:val="24"/>
        </w:rPr>
      </w:pPr>
    </w:p>
    <w:p w14:paraId="3FBAF621" w14:textId="7B800C23" w:rsidR="00BC4A96" w:rsidRPr="00ED083F" w:rsidRDefault="00BC4A96" w:rsidP="00BC4A96">
      <w:pPr>
        <w:tabs>
          <w:tab w:val="left" w:pos="709"/>
        </w:tabs>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ab/>
        <w:t>Ukupni rashodi i izdaci proračuna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planirani su u iznosu od </w:t>
      </w:r>
      <w:r w:rsidR="00F6479E" w:rsidRPr="00ED083F">
        <w:rPr>
          <w:rFonts w:ascii="Times New Roman" w:hAnsi="Times New Roman" w:cs="Times New Roman"/>
          <w:sz w:val="24"/>
          <w:szCs w:val="24"/>
        </w:rPr>
        <w:t>9.558.269,11</w:t>
      </w:r>
      <w:r w:rsidRPr="00ED083F">
        <w:rPr>
          <w:rFonts w:ascii="Times New Roman" w:hAnsi="Times New Roman" w:cs="Times New Roman"/>
          <w:sz w:val="24"/>
          <w:szCs w:val="24"/>
        </w:rPr>
        <w:t xml:space="preserve"> eura ili </w:t>
      </w:r>
      <w:r w:rsidR="00F6479E" w:rsidRPr="00ED083F">
        <w:rPr>
          <w:rFonts w:ascii="Times New Roman" w:hAnsi="Times New Roman" w:cs="Times New Roman"/>
          <w:sz w:val="24"/>
          <w:szCs w:val="24"/>
        </w:rPr>
        <w:t>20,97</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w:t>
      </w:r>
      <w:r w:rsidR="00F6479E" w:rsidRPr="00ED083F">
        <w:rPr>
          <w:rFonts w:ascii="Times New Roman" w:hAnsi="Times New Roman" w:cs="Times New Roman"/>
          <w:sz w:val="24"/>
          <w:szCs w:val="24"/>
        </w:rPr>
        <w:t xml:space="preserve">Prve izmjene i dopune </w:t>
      </w:r>
      <w:r w:rsidRPr="00ED083F">
        <w:rPr>
          <w:rFonts w:ascii="Times New Roman" w:hAnsi="Times New Roman" w:cs="Times New Roman"/>
          <w:sz w:val="24"/>
          <w:szCs w:val="24"/>
        </w:rPr>
        <w:t>Plan</w:t>
      </w:r>
      <w:r w:rsidR="00F6479E" w:rsidRPr="00ED083F">
        <w:rPr>
          <w:rFonts w:ascii="Times New Roman" w:hAnsi="Times New Roman" w:cs="Times New Roman"/>
          <w:sz w:val="24"/>
          <w:szCs w:val="24"/>
        </w:rPr>
        <w:t>a proračuna</w:t>
      </w:r>
      <w:r w:rsidRPr="00ED083F">
        <w:rPr>
          <w:rFonts w:ascii="Times New Roman" w:hAnsi="Times New Roman" w:cs="Times New Roman"/>
          <w:sz w:val="24"/>
          <w:szCs w:val="24"/>
        </w:rPr>
        <w:t xml:space="preserve">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godinu. Rashodi poslovanja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w:t>
      </w:r>
      <w:r w:rsidR="00F6479E" w:rsidRPr="00ED083F">
        <w:rPr>
          <w:rFonts w:ascii="Times New Roman" w:hAnsi="Times New Roman" w:cs="Times New Roman"/>
          <w:sz w:val="24"/>
          <w:szCs w:val="24"/>
        </w:rPr>
        <w:t xml:space="preserve">planirani su </w:t>
      </w:r>
      <w:r w:rsidRPr="00ED083F">
        <w:rPr>
          <w:rFonts w:ascii="Times New Roman" w:hAnsi="Times New Roman" w:cs="Times New Roman"/>
          <w:sz w:val="24"/>
          <w:szCs w:val="24"/>
        </w:rPr>
        <w:t xml:space="preserve">u iznosu od </w:t>
      </w:r>
      <w:r w:rsidR="0014159E" w:rsidRPr="00ED083F">
        <w:rPr>
          <w:rFonts w:ascii="Times New Roman" w:hAnsi="Times New Roman" w:cs="Times New Roman"/>
          <w:sz w:val="24"/>
          <w:szCs w:val="24"/>
        </w:rPr>
        <w:t>7.</w:t>
      </w:r>
      <w:r w:rsidR="00F6479E" w:rsidRPr="00ED083F">
        <w:rPr>
          <w:rFonts w:ascii="Times New Roman" w:hAnsi="Times New Roman" w:cs="Times New Roman"/>
          <w:sz w:val="24"/>
          <w:szCs w:val="24"/>
        </w:rPr>
        <w:t>637.448,32</w:t>
      </w:r>
      <w:r w:rsidRPr="00ED083F">
        <w:rPr>
          <w:rFonts w:ascii="Times New Roman" w:hAnsi="Times New Roman" w:cs="Times New Roman"/>
          <w:sz w:val="24"/>
          <w:szCs w:val="24"/>
        </w:rPr>
        <w:t xml:space="preserve"> eura</w:t>
      </w:r>
      <w:r w:rsidR="00197F4E" w:rsidRPr="00ED083F">
        <w:rPr>
          <w:rFonts w:ascii="Times New Roman" w:hAnsi="Times New Roman" w:cs="Times New Roman"/>
          <w:sz w:val="24"/>
          <w:szCs w:val="24"/>
        </w:rPr>
        <w:t>, a</w:t>
      </w:r>
      <w:r w:rsidRPr="00ED083F">
        <w:rPr>
          <w:rFonts w:ascii="Times New Roman" w:hAnsi="Times New Roman" w:cs="Times New Roman"/>
          <w:sz w:val="24"/>
          <w:szCs w:val="24"/>
        </w:rPr>
        <w:t xml:space="preserve"> u ukupnim rashodima i izdacima sudjeluju s</w:t>
      </w:r>
      <w:r w:rsidR="00197F4E"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79,90</w:t>
      </w:r>
      <w:r w:rsidRPr="00ED083F">
        <w:rPr>
          <w:rFonts w:ascii="Times New Roman" w:hAnsi="Times New Roman" w:cs="Times New Roman"/>
          <w:sz w:val="24"/>
          <w:szCs w:val="24"/>
        </w:rPr>
        <w:t xml:space="preserve">%. Rashodi za nabavu nefinancijske imovine planirani su u iznosu od </w:t>
      </w:r>
      <w:r w:rsidR="00F6479E" w:rsidRPr="00ED083F">
        <w:rPr>
          <w:rFonts w:ascii="Times New Roman" w:hAnsi="Times New Roman" w:cs="Times New Roman"/>
          <w:sz w:val="24"/>
          <w:szCs w:val="24"/>
        </w:rPr>
        <w:t>1.672.602,79</w:t>
      </w:r>
      <w:r w:rsidRPr="00ED083F">
        <w:rPr>
          <w:rFonts w:ascii="Times New Roman" w:hAnsi="Times New Roman" w:cs="Times New Roman"/>
          <w:sz w:val="24"/>
          <w:szCs w:val="24"/>
        </w:rPr>
        <w:t xml:space="preserve"> eura </w:t>
      </w:r>
      <w:r w:rsidR="00197F4E" w:rsidRPr="00ED083F">
        <w:rPr>
          <w:rFonts w:ascii="Times New Roman" w:hAnsi="Times New Roman" w:cs="Times New Roman"/>
          <w:sz w:val="24"/>
          <w:szCs w:val="24"/>
        </w:rPr>
        <w:t>što je</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17,50</w:t>
      </w:r>
      <w:r w:rsidRPr="00ED083F">
        <w:rPr>
          <w:rFonts w:ascii="Times New Roman" w:hAnsi="Times New Roman" w:cs="Times New Roman"/>
          <w:sz w:val="24"/>
          <w:szCs w:val="24"/>
        </w:rPr>
        <w:t xml:space="preserve">% ukupnih rashoda i izdataka. Izdaci za financijsku imovinu i otplatu zajmova planirani su u iznosu od </w:t>
      </w:r>
      <w:r w:rsidR="00197F4E" w:rsidRPr="00ED083F">
        <w:rPr>
          <w:rFonts w:ascii="Times New Roman" w:hAnsi="Times New Roman" w:cs="Times New Roman"/>
          <w:sz w:val="24"/>
          <w:szCs w:val="24"/>
        </w:rPr>
        <w:t>2</w:t>
      </w:r>
      <w:r w:rsidR="0014159E" w:rsidRPr="00ED083F">
        <w:rPr>
          <w:rFonts w:ascii="Times New Roman" w:hAnsi="Times New Roman" w:cs="Times New Roman"/>
          <w:sz w:val="24"/>
          <w:szCs w:val="24"/>
        </w:rPr>
        <w:t>48.218,00</w:t>
      </w:r>
      <w:r w:rsidRPr="00ED083F">
        <w:rPr>
          <w:rFonts w:ascii="Times New Roman" w:hAnsi="Times New Roman" w:cs="Times New Roman"/>
          <w:sz w:val="24"/>
          <w:szCs w:val="24"/>
        </w:rPr>
        <w:t xml:space="preserve"> eura i čine </w:t>
      </w:r>
      <w:r w:rsidR="00197F4E" w:rsidRPr="00ED083F">
        <w:rPr>
          <w:rFonts w:ascii="Times New Roman" w:hAnsi="Times New Roman" w:cs="Times New Roman"/>
          <w:sz w:val="24"/>
          <w:szCs w:val="24"/>
        </w:rPr>
        <w:t>2,60</w:t>
      </w:r>
      <w:r w:rsidRPr="00ED083F">
        <w:rPr>
          <w:rFonts w:ascii="Times New Roman" w:hAnsi="Times New Roman" w:cs="Times New Roman"/>
          <w:sz w:val="24"/>
          <w:szCs w:val="24"/>
        </w:rPr>
        <w:t>% ukupnih rashoda i izdataka.</w:t>
      </w:r>
    </w:p>
    <w:bookmarkEnd w:id="6"/>
    <w:p w14:paraId="1CDA2EAA" w14:textId="7777777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CEF6A87"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6BF91426"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3A314CB"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15F8940A"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4475413"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63E02E3"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00192CC"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A022865"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20BE708"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09FC7DC"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FCFC944"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6BB90E8" w14:textId="77777777" w:rsidR="002E1510" w:rsidRPr="00ED083F" w:rsidRDefault="002E1510"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3C21DC4"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1425F712"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40EA51C2"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99139DF"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C702052" w14:textId="1733C347" w:rsidR="00AE2867" w:rsidRPr="00ED083F" w:rsidRDefault="000775A0">
      <w:pPr>
        <w:pStyle w:val="Naslov1"/>
        <w:numPr>
          <w:ilvl w:val="0"/>
          <w:numId w:val="4"/>
        </w:numPr>
        <w:rPr>
          <w:sz w:val="28"/>
          <w:szCs w:val="28"/>
        </w:rPr>
      </w:pPr>
      <w:bookmarkStart w:id="7" w:name="_Toc216341008"/>
      <w:bookmarkEnd w:id="5"/>
      <w:r w:rsidRPr="00ED083F">
        <w:rPr>
          <w:sz w:val="28"/>
          <w:szCs w:val="28"/>
        </w:rPr>
        <w:lastRenderedPageBreak/>
        <w:t>OBRAZLOŽENJE OPĆEG DIJELA PRORAČUNA</w:t>
      </w:r>
      <w:bookmarkEnd w:id="7"/>
    </w:p>
    <w:p w14:paraId="57F3DDC2" w14:textId="77777777" w:rsidR="00AE2867" w:rsidRPr="00ED083F" w:rsidRDefault="00AE2867" w:rsidP="00AE2867">
      <w:pPr>
        <w:pStyle w:val="Naslov1"/>
        <w:ind w:left="720"/>
        <w:rPr>
          <w:sz w:val="28"/>
          <w:szCs w:val="28"/>
        </w:rPr>
      </w:pPr>
    </w:p>
    <w:p w14:paraId="75CFDEC9" w14:textId="093ADEAF" w:rsidR="007B7295" w:rsidRPr="00ED083F" w:rsidRDefault="00674AA5">
      <w:pPr>
        <w:pStyle w:val="Naslov2"/>
        <w:numPr>
          <w:ilvl w:val="1"/>
          <w:numId w:val="4"/>
        </w:numPr>
        <w:rPr>
          <w:rFonts w:ascii="Times New Roman" w:hAnsi="Times New Roman" w:cs="Times New Roman"/>
          <w:b/>
          <w:bCs/>
          <w:color w:val="auto"/>
        </w:rPr>
      </w:pPr>
      <w:r w:rsidRPr="00ED083F">
        <w:rPr>
          <w:rFonts w:ascii="Times New Roman" w:hAnsi="Times New Roman" w:cs="Times New Roman"/>
          <w:b/>
          <w:bCs/>
          <w:color w:val="auto"/>
        </w:rPr>
        <w:t xml:space="preserve"> </w:t>
      </w:r>
      <w:bookmarkStart w:id="8" w:name="_Toc216341009"/>
      <w:r w:rsidR="007B7295" w:rsidRPr="00ED083F">
        <w:rPr>
          <w:rFonts w:ascii="Times New Roman" w:hAnsi="Times New Roman" w:cs="Times New Roman"/>
          <w:b/>
          <w:bCs/>
          <w:color w:val="auto"/>
        </w:rPr>
        <w:t>PRIHODI</w:t>
      </w:r>
      <w:bookmarkEnd w:id="8"/>
    </w:p>
    <w:p w14:paraId="686D4186" w14:textId="77777777" w:rsidR="00BC4A96" w:rsidRPr="00ED083F" w:rsidRDefault="00BC4A96" w:rsidP="00625E4A">
      <w:pPr>
        <w:pStyle w:val="Naslov31"/>
        <w:numPr>
          <w:ilvl w:val="0"/>
          <w:numId w:val="0"/>
        </w:numPr>
      </w:pPr>
    </w:p>
    <w:p w14:paraId="221521B6" w14:textId="77777777" w:rsidR="00BC4A96" w:rsidRPr="00ED083F" w:rsidRDefault="00BC4A96" w:rsidP="00BC4A96">
      <w:pPr>
        <w:pStyle w:val="Naslov31"/>
        <w:numPr>
          <w:ilvl w:val="0"/>
          <w:numId w:val="0"/>
        </w:numPr>
        <w:ind w:left="1004"/>
      </w:pPr>
      <w:r w:rsidRPr="00ED083F">
        <w:t>PRIHODI POSLOVANJA</w:t>
      </w:r>
    </w:p>
    <w:p w14:paraId="1FBB12B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66C8F4C7" w14:textId="40C4ED4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9" w:name="_Hlk169860368"/>
      <w:r w:rsidR="00197F4E" w:rsidRPr="00ED083F">
        <w:rPr>
          <w:rFonts w:ascii="Times New Roman" w:hAnsi="Times New Roman" w:cs="Times New Roman"/>
        </w:rPr>
        <w:t>Drugim</w:t>
      </w:r>
      <w:r w:rsidRPr="00ED083F">
        <w:rPr>
          <w:rFonts w:ascii="Times New Roman" w:hAnsi="Times New Roman" w:cs="Times New Roman"/>
          <w:sz w:val="24"/>
          <w:szCs w:val="24"/>
        </w:rPr>
        <w:t xml:space="preserve"> izmjenama i dopunama Proračuna ukupni prihodi poslovanja u 2025. godini planiraju se u iznosu od 7.</w:t>
      </w:r>
      <w:r w:rsidR="00E971B7" w:rsidRPr="00ED083F">
        <w:rPr>
          <w:rFonts w:ascii="Times New Roman" w:hAnsi="Times New Roman" w:cs="Times New Roman"/>
          <w:sz w:val="24"/>
          <w:szCs w:val="24"/>
        </w:rPr>
        <w:t>632.916,85</w:t>
      </w:r>
      <w:r w:rsidRPr="00ED083F">
        <w:rPr>
          <w:rFonts w:ascii="Times New Roman" w:hAnsi="Times New Roman" w:cs="Times New Roman"/>
          <w:sz w:val="24"/>
          <w:szCs w:val="24"/>
        </w:rPr>
        <w:t xml:space="preserve"> eura. U strukturi prihoda poslovanja najveći udio imaju prihodi od poreza </w:t>
      </w:r>
      <w:r w:rsidR="00E971B7" w:rsidRPr="00ED083F">
        <w:rPr>
          <w:rFonts w:ascii="Times New Roman" w:hAnsi="Times New Roman" w:cs="Times New Roman"/>
          <w:sz w:val="24"/>
          <w:szCs w:val="24"/>
        </w:rPr>
        <w:t>60,96</w:t>
      </w:r>
      <w:r w:rsidRPr="00ED083F">
        <w:rPr>
          <w:rFonts w:ascii="Times New Roman" w:hAnsi="Times New Roman" w:cs="Times New Roman"/>
          <w:sz w:val="24"/>
          <w:szCs w:val="24"/>
        </w:rPr>
        <w:t xml:space="preserve">%, slijede prihodi od upravnih i administrativnih pristojbi, po posebnim propisima i naknade koji u ukupnim prihodima poslovanja sudjeluju s udjelom od </w:t>
      </w:r>
      <w:r w:rsidR="00E971B7" w:rsidRPr="00ED083F">
        <w:rPr>
          <w:rFonts w:ascii="Times New Roman" w:hAnsi="Times New Roman" w:cs="Times New Roman"/>
          <w:sz w:val="24"/>
          <w:szCs w:val="24"/>
        </w:rPr>
        <w:t>24,05</w:t>
      </w:r>
      <w:r w:rsidRPr="00ED083F">
        <w:rPr>
          <w:rFonts w:ascii="Times New Roman" w:hAnsi="Times New Roman" w:cs="Times New Roman"/>
          <w:sz w:val="24"/>
          <w:szCs w:val="24"/>
        </w:rPr>
        <w:t xml:space="preserve">%. Prihodi od pomoći iz inozemstva i unutar općeg proračuna čine </w:t>
      </w:r>
      <w:r w:rsidR="00E971B7" w:rsidRPr="00ED083F">
        <w:rPr>
          <w:rFonts w:ascii="Times New Roman" w:hAnsi="Times New Roman" w:cs="Times New Roman"/>
          <w:sz w:val="24"/>
          <w:szCs w:val="24"/>
        </w:rPr>
        <w:t>8,34</w:t>
      </w:r>
      <w:r w:rsidRPr="00ED083F">
        <w:rPr>
          <w:rFonts w:ascii="Times New Roman" w:hAnsi="Times New Roman" w:cs="Times New Roman"/>
          <w:sz w:val="24"/>
          <w:szCs w:val="24"/>
        </w:rPr>
        <w:t xml:space="preserve">% planiranih prihoda poslovanja, prihodi od imovine </w:t>
      </w:r>
      <w:r w:rsidR="00E971B7" w:rsidRPr="00ED083F">
        <w:rPr>
          <w:rFonts w:ascii="Times New Roman" w:hAnsi="Times New Roman" w:cs="Times New Roman"/>
          <w:sz w:val="24"/>
          <w:szCs w:val="24"/>
        </w:rPr>
        <w:t>3,75</w:t>
      </w:r>
      <w:r w:rsidRPr="00ED083F">
        <w:rPr>
          <w:rFonts w:ascii="Times New Roman" w:hAnsi="Times New Roman" w:cs="Times New Roman"/>
          <w:sz w:val="24"/>
          <w:szCs w:val="24"/>
        </w:rPr>
        <w:t>%, dok prihodi od prodaje proizvoda i robe te pruženih usluga i prihodi od donacija zajedno s prihodima od kazni, upravih mjera i ostalim prihodima čine 2,</w:t>
      </w:r>
      <w:r w:rsidR="00E971B7" w:rsidRPr="00ED083F">
        <w:rPr>
          <w:rFonts w:ascii="Times New Roman" w:hAnsi="Times New Roman" w:cs="Times New Roman"/>
          <w:sz w:val="24"/>
          <w:szCs w:val="24"/>
        </w:rPr>
        <w:t>90</w:t>
      </w:r>
      <w:r w:rsidRPr="00ED083F">
        <w:rPr>
          <w:rFonts w:ascii="Times New Roman" w:hAnsi="Times New Roman" w:cs="Times New Roman"/>
          <w:sz w:val="24"/>
          <w:szCs w:val="24"/>
        </w:rPr>
        <w:t>% ukupno planiranih prihoda poslovanja.</w:t>
      </w:r>
    </w:p>
    <w:p w14:paraId="46636663"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E5BB39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Prihodi od poreza</w:t>
      </w:r>
    </w:p>
    <w:p w14:paraId="4F066B1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44768A3" w14:textId="07B7EBC2" w:rsidR="00BC4A96" w:rsidRPr="00ED083F" w:rsidRDefault="00BC4A96" w:rsidP="00BC4A96">
      <w:pPr>
        <w:tabs>
          <w:tab w:val="left" w:pos="709"/>
        </w:tabs>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Proračuna za 2025. godinu prihodi od poreza planirani su u iznosu od </w:t>
      </w:r>
      <w:r w:rsidR="00E971B7" w:rsidRPr="00ED083F">
        <w:rPr>
          <w:rFonts w:ascii="Times New Roman" w:hAnsi="Times New Roman" w:cs="Times New Roman"/>
          <w:sz w:val="24"/>
          <w:szCs w:val="24"/>
        </w:rPr>
        <w:t>4.652.764,57</w:t>
      </w:r>
      <w:r w:rsidRPr="00ED083F">
        <w:rPr>
          <w:rFonts w:ascii="Times New Roman" w:hAnsi="Times New Roman" w:cs="Times New Roman"/>
          <w:sz w:val="24"/>
          <w:szCs w:val="24"/>
        </w:rPr>
        <w:t xml:space="preserve"> eura što je </w:t>
      </w:r>
      <w:r w:rsidR="00E971B7" w:rsidRPr="00ED083F">
        <w:rPr>
          <w:rFonts w:ascii="Times New Roman" w:hAnsi="Times New Roman" w:cs="Times New Roman"/>
          <w:sz w:val="24"/>
          <w:szCs w:val="24"/>
        </w:rPr>
        <w:t>25,38</w:t>
      </w:r>
      <w:r w:rsidRPr="00ED083F">
        <w:rPr>
          <w:rFonts w:ascii="Times New Roman" w:hAnsi="Times New Roman" w:cs="Times New Roman"/>
          <w:sz w:val="24"/>
          <w:szCs w:val="24"/>
        </w:rPr>
        <w:t xml:space="preserve">% više u odnosu na prethodni Plan. </w:t>
      </w:r>
    </w:p>
    <w:p w14:paraId="028604CB" w14:textId="77777777"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Prihode od poreza čine:</w:t>
      </w:r>
    </w:p>
    <w:p w14:paraId="6A728F79"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dohodak</w:t>
      </w:r>
    </w:p>
    <w:p w14:paraId="47F709D9"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imovinu</w:t>
      </w:r>
    </w:p>
    <w:p w14:paraId="6B41A218"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robu i usluge.</w:t>
      </w:r>
    </w:p>
    <w:p w14:paraId="4FF471DF" w14:textId="4D03D29B" w:rsidR="00BC4A96" w:rsidRPr="00ED083F" w:rsidRDefault="00BC4A96" w:rsidP="00BC4A96">
      <w:pPr>
        <w:autoSpaceDE w:val="0"/>
        <w:autoSpaceDN w:val="0"/>
        <w:adjustRightInd w:val="0"/>
        <w:spacing w:after="0" w:line="240" w:lineRule="auto"/>
        <w:ind w:firstLine="708"/>
        <w:jc w:val="both"/>
        <w:rPr>
          <w:rFonts w:ascii="Times New Roman" w:hAnsi="Times New Roman" w:cs="Times New Roman"/>
          <w:sz w:val="24"/>
          <w:szCs w:val="24"/>
        </w:rPr>
      </w:pPr>
      <w:r w:rsidRPr="00ED083F">
        <w:rPr>
          <w:rFonts w:ascii="Times New Roman" w:hAnsi="Times New Roman" w:cs="Times New Roman"/>
          <w:sz w:val="24"/>
          <w:szCs w:val="24"/>
        </w:rPr>
        <w:t xml:space="preserve">Prihodi od poreza na dohodak imaju trend kontinuiranog rasta. Uslijed pritiska inflacije i nedostatka radne snage dolazi do povećanja plaća u javnom i u privatnom sektoru. Osim toga, </w:t>
      </w:r>
      <w:r w:rsidR="00E971B7" w:rsidRPr="00ED083F">
        <w:rPr>
          <w:rFonts w:ascii="Times New Roman" w:hAnsi="Times New Roman" w:cs="Times New Roman"/>
          <w:sz w:val="24"/>
          <w:szCs w:val="24"/>
        </w:rPr>
        <w:t xml:space="preserve">u tekućoj godini realiziran je značajan iznos </w:t>
      </w:r>
      <w:r w:rsidRPr="00ED083F">
        <w:rPr>
          <w:rFonts w:ascii="Times New Roman" w:hAnsi="Times New Roman" w:cs="Times New Roman"/>
          <w:sz w:val="24"/>
          <w:szCs w:val="24"/>
        </w:rPr>
        <w:t>prihod</w:t>
      </w:r>
      <w:r w:rsidR="00E971B7" w:rsidRPr="00ED083F">
        <w:rPr>
          <w:rFonts w:ascii="Times New Roman" w:hAnsi="Times New Roman" w:cs="Times New Roman"/>
          <w:sz w:val="24"/>
          <w:szCs w:val="24"/>
        </w:rPr>
        <w:t>a</w:t>
      </w:r>
      <w:r w:rsidRPr="00ED083F">
        <w:rPr>
          <w:rFonts w:ascii="Times New Roman" w:hAnsi="Times New Roman" w:cs="Times New Roman"/>
          <w:sz w:val="24"/>
          <w:szCs w:val="24"/>
        </w:rPr>
        <w:t xml:space="preserve"> od poreza na dohodak od kapitala. S obzirom na dosadašnju dinamiku ostvarenja prihoda, ovim izmjenama i dopunama proračuna planirano je povećanje prihoda od poreza na dohodak za </w:t>
      </w:r>
      <w:r w:rsidR="00E971B7" w:rsidRPr="00ED083F">
        <w:rPr>
          <w:rFonts w:ascii="Times New Roman" w:hAnsi="Times New Roman" w:cs="Times New Roman"/>
          <w:sz w:val="24"/>
          <w:szCs w:val="24"/>
        </w:rPr>
        <w:t>28,02</w:t>
      </w:r>
      <w:r w:rsidRPr="00ED083F">
        <w:rPr>
          <w:rFonts w:ascii="Times New Roman" w:hAnsi="Times New Roman" w:cs="Times New Roman"/>
          <w:sz w:val="24"/>
          <w:szCs w:val="24"/>
        </w:rPr>
        <w:t>% u odnosu na prethodni plan</w:t>
      </w:r>
    </w:p>
    <w:p w14:paraId="6FC15B4A" w14:textId="643C841C"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poreza na imovinu odnose se na prihode od poreza na kuće za odmor odnosno poreza na nekretnine, poreza na korištenje javnih površina i na prihode od poreza na promet nekretnina. </w:t>
      </w:r>
      <w:r w:rsidR="000D1BBE" w:rsidRPr="00ED083F">
        <w:rPr>
          <w:rFonts w:ascii="Times New Roman" w:hAnsi="Times New Roman" w:cs="Times New Roman"/>
          <w:sz w:val="24"/>
          <w:szCs w:val="24"/>
        </w:rPr>
        <w:t>Porezna uprava je na temelju dostupnih podataka znatno povećala opseg obveznika poreza na nekretnine te se o</w:t>
      </w:r>
      <w:r w:rsidRPr="00ED083F">
        <w:rPr>
          <w:rFonts w:ascii="Times New Roman" w:hAnsi="Times New Roman" w:cs="Times New Roman"/>
          <w:sz w:val="24"/>
          <w:szCs w:val="24"/>
        </w:rPr>
        <w:t>vim izmjenama i dopunama proračuna planirani prihodi od poreza na nekretnin</w:t>
      </w:r>
      <w:r w:rsidR="00E971B7" w:rsidRPr="00ED083F">
        <w:rPr>
          <w:rFonts w:ascii="Times New Roman" w:hAnsi="Times New Roman" w:cs="Times New Roman"/>
          <w:sz w:val="24"/>
          <w:szCs w:val="24"/>
        </w:rPr>
        <w:t>e</w:t>
      </w:r>
      <w:r w:rsidRPr="00ED083F">
        <w:rPr>
          <w:rFonts w:ascii="Times New Roman" w:hAnsi="Times New Roman" w:cs="Times New Roman"/>
          <w:sz w:val="24"/>
          <w:szCs w:val="24"/>
        </w:rPr>
        <w:t xml:space="preserve"> povećavaju za 1</w:t>
      </w:r>
      <w:r w:rsidR="00E971B7" w:rsidRPr="00ED083F">
        <w:rPr>
          <w:rFonts w:ascii="Times New Roman" w:hAnsi="Times New Roman" w:cs="Times New Roman"/>
          <w:sz w:val="24"/>
          <w:szCs w:val="24"/>
        </w:rPr>
        <w:t>1</w:t>
      </w:r>
      <w:r w:rsidRPr="00ED083F">
        <w:rPr>
          <w:rFonts w:ascii="Times New Roman" w:hAnsi="Times New Roman" w:cs="Times New Roman"/>
          <w:sz w:val="24"/>
          <w:szCs w:val="24"/>
        </w:rPr>
        <w:t>0.000,00 eura</w:t>
      </w:r>
      <w:r w:rsidR="00E971B7" w:rsidRPr="00ED083F">
        <w:rPr>
          <w:rFonts w:ascii="Times New Roman" w:hAnsi="Times New Roman" w:cs="Times New Roman"/>
          <w:sz w:val="24"/>
          <w:szCs w:val="24"/>
        </w:rPr>
        <w:t>, a prihodi od poreza na promet nekretnina za 35.000,00 eura</w:t>
      </w:r>
      <w:r w:rsidRPr="00ED083F">
        <w:rPr>
          <w:rFonts w:ascii="Times New Roman" w:hAnsi="Times New Roman" w:cs="Times New Roman"/>
          <w:sz w:val="24"/>
          <w:szCs w:val="24"/>
        </w:rPr>
        <w:t>.</w:t>
      </w:r>
      <w:r w:rsidR="000D1BBE" w:rsidRPr="00ED083F">
        <w:rPr>
          <w:rFonts w:ascii="Times New Roman" w:hAnsi="Times New Roman" w:cs="Times New Roman"/>
          <w:sz w:val="24"/>
          <w:szCs w:val="24"/>
        </w:rPr>
        <w:t xml:space="preserve"> Planirani prihodi od poreza na korištenje javnih površina povećavaju se za 3.000,00 eura radi povećanog broja korisnika javnih površina </w:t>
      </w:r>
      <w:r w:rsidR="002D5A44" w:rsidRPr="00ED083F">
        <w:rPr>
          <w:rFonts w:ascii="Times New Roman" w:hAnsi="Times New Roman" w:cs="Times New Roman"/>
          <w:sz w:val="24"/>
          <w:szCs w:val="24"/>
        </w:rPr>
        <w:t>u svrhu</w:t>
      </w:r>
      <w:r w:rsidR="000D1BBE" w:rsidRPr="00ED083F">
        <w:rPr>
          <w:rFonts w:ascii="Times New Roman" w:hAnsi="Times New Roman" w:cs="Times New Roman"/>
          <w:sz w:val="24"/>
          <w:szCs w:val="24"/>
        </w:rPr>
        <w:t xml:space="preserve"> izvođenja građevinskih radova.</w:t>
      </w:r>
    </w:p>
    <w:p w14:paraId="67D81992" w14:textId="18C5AA53"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Prihodi od poreza na robu i usluge odnose se na porez na potrošnju alkoholnih i bezalkoholnih pića</w:t>
      </w:r>
      <w:r w:rsidR="000D1BBE" w:rsidRPr="00ED083F">
        <w:rPr>
          <w:rFonts w:ascii="Times New Roman" w:hAnsi="Times New Roman" w:cs="Times New Roman"/>
          <w:sz w:val="24"/>
          <w:szCs w:val="24"/>
        </w:rPr>
        <w:t xml:space="preserve"> te naplatu dospjelog poreza na tvrtku iz prethodnih razdoblja</w:t>
      </w:r>
      <w:r w:rsidRPr="00ED083F">
        <w:rPr>
          <w:rFonts w:ascii="Times New Roman" w:hAnsi="Times New Roman" w:cs="Times New Roman"/>
          <w:sz w:val="24"/>
          <w:szCs w:val="24"/>
        </w:rPr>
        <w:t xml:space="preserve">. </w:t>
      </w:r>
      <w:r w:rsidR="000D1BBE" w:rsidRPr="00ED083F">
        <w:rPr>
          <w:rFonts w:ascii="Times New Roman" w:hAnsi="Times New Roman" w:cs="Times New Roman"/>
          <w:sz w:val="24"/>
          <w:szCs w:val="24"/>
        </w:rPr>
        <w:t xml:space="preserve">Slijedom uspješne turističke sezone </w:t>
      </w:r>
      <w:r w:rsidR="002D5A44" w:rsidRPr="00ED083F">
        <w:rPr>
          <w:rFonts w:ascii="Times New Roman" w:hAnsi="Times New Roman" w:cs="Times New Roman"/>
          <w:sz w:val="24"/>
          <w:szCs w:val="24"/>
        </w:rPr>
        <w:t xml:space="preserve">kao </w:t>
      </w:r>
      <w:r w:rsidR="000D1BBE" w:rsidRPr="00ED083F">
        <w:rPr>
          <w:rFonts w:ascii="Times New Roman" w:hAnsi="Times New Roman" w:cs="Times New Roman"/>
          <w:sz w:val="24"/>
          <w:szCs w:val="24"/>
        </w:rPr>
        <w:t xml:space="preserve">i </w:t>
      </w:r>
      <w:r w:rsidR="002D5A44" w:rsidRPr="00ED083F">
        <w:rPr>
          <w:rFonts w:ascii="Times New Roman" w:hAnsi="Times New Roman" w:cs="Times New Roman"/>
          <w:sz w:val="24"/>
          <w:szCs w:val="24"/>
        </w:rPr>
        <w:t xml:space="preserve">zbog </w:t>
      </w:r>
      <w:r w:rsidR="000D1BBE" w:rsidRPr="00ED083F">
        <w:rPr>
          <w:rFonts w:ascii="Times New Roman" w:hAnsi="Times New Roman" w:cs="Times New Roman"/>
          <w:sz w:val="24"/>
          <w:szCs w:val="24"/>
        </w:rPr>
        <w:t>porasta prodajnih cijena pića povećana je realizacija prihoda od poreza na potrošnju te se o</w:t>
      </w:r>
      <w:r w:rsidRPr="00ED083F">
        <w:rPr>
          <w:rFonts w:ascii="Times New Roman" w:hAnsi="Times New Roman" w:cs="Times New Roman"/>
          <w:sz w:val="24"/>
          <w:szCs w:val="24"/>
        </w:rPr>
        <w:t xml:space="preserve">vim Izmjenama i dopunama Proračuna planirani prihodi </w:t>
      </w:r>
      <w:r w:rsidR="000D1BBE" w:rsidRPr="00ED083F">
        <w:rPr>
          <w:rFonts w:ascii="Times New Roman" w:hAnsi="Times New Roman" w:cs="Times New Roman"/>
          <w:sz w:val="24"/>
          <w:szCs w:val="24"/>
        </w:rPr>
        <w:t xml:space="preserve">povećavaju </w:t>
      </w:r>
      <w:r w:rsidRPr="00ED083F">
        <w:rPr>
          <w:rFonts w:ascii="Times New Roman" w:hAnsi="Times New Roman" w:cs="Times New Roman"/>
          <w:sz w:val="24"/>
          <w:szCs w:val="24"/>
        </w:rPr>
        <w:t xml:space="preserve">se za iznos od </w:t>
      </w:r>
      <w:r w:rsidR="000D1BBE" w:rsidRPr="00ED083F">
        <w:rPr>
          <w:rFonts w:ascii="Times New Roman" w:hAnsi="Times New Roman" w:cs="Times New Roman"/>
          <w:sz w:val="24"/>
          <w:szCs w:val="24"/>
        </w:rPr>
        <w:t>18.</w:t>
      </w:r>
      <w:r w:rsidRPr="00ED083F">
        <w:rPr>
          <w:rFonts w:ascii="Times New Roman" w:hAnsi="Times New Roman" w:cs="Times New Roman"/>
          <w:sz w:val="24"/>
          <w:szCs w:val="24"/>
        </w:rPr>
        <w:t>000,00 eura.</w:t>
      </w:r>
    </w:p>
    <w:p w14:paraId="5B239E68" w14:textId="0B0E0279"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 </w:t>
      </w:r>
    </w:p>
    <w:p w14:paraId="0080D82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 xml:space="preserve">Pomoći iz inozemstva i od subjekata unutar općeg proračuna </w:t>
      </w:r>
    </w:p>
    <w:p w14:paraId="69F1C20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AADB9FE" w14:textId="475559A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0D1BBE" w:rsidRPr="00ED083F">
        <w:rPr>
          <w:rFonts w:ascii="Times New Roman" w:hAnsi="Times New Roman" w:cs="Times New Roman"/>
          <w:sz w:val="24"/>
          <w:szCs w:val="24"/>
        </w:rPr>
        <w:t>Drugim</w:t>
      </w:r>
      <w:r w:rsidRPr="00ED083F">
        <w:rPr>
          <w:rFonts w:ascii="Times New Roman" w:hAnsi="Times New Roman" w:cs="Times New Roman"/>
          <w:sz w:val="24"/>
          <w:szCs w:val="24"/>
        </w:rPr>
        <w:t xml:space="preserve"> izmjenama i dopunama Proračuna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godinu pomoći iz inozemstva i od subjekata unutar općeg proračuna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planiraju se u iznosu od </w:t>
      </w:r>
      <w:r w:rsidR="000D1BBE" w:rsidRPr="00ED083F">
        <w:rPr>
          <w:rFonts w:ascii="Times New Roman" w:hAnsi="Times New Roman" w:cs="Times New Roman"/>
          <w:sz w:val="24"/>
          <w:szCs w:val="24"/>
        </w:rPr>
        <w:t>636.858,70</w:t>
      </w:r>
      <w:r w:rsidRPr="00ED083F">
        <w:rPr>
          <w:rFonts w:ascii="Times New Roman" w:hAnsi="Times New Roman" w:cs="Times New Roman"/>
          <w:sz w:val="24"/>
          <w:szCs w:val="24"/>
        </w:rPr>
        <w:t xml:space="preserve"> eura ili </w:t>
      </w:r>
      <w:r w:rsidR="000D1BBE" w:rsidRPr="00ED083F">
        <w:rPr>
          <w:rFonts w:ascii="Times New Roman" w:hAnsi="Times New Roman" w:cs="Times New Roman"/>
          <w:sz w:val="24"/>
          <w:szCs w:val="24"/>
        </w:rPr>
        <w:t>43,60</w:t>
      </w:r>
      <w:r w:rsidRPr="00ED083F">
        <w:rPr>
          <w:rFonts w:ascii="Times New Roman" w:hAnsi="Times New Roman" w:cs="Times New Roman"/>
          <w:sz w:val="24"/>
          <w:szCs w:val="24"/>
        </w:rPr>
        <w:t xml:space="preserve">% </w:t>
      </w:r>
      <w:r w:rsidR="000D1BB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važeći plan Proračuna.</w:t>
      </w:r>
    </w:p>
    <w:p w14:paraId="75C55210" w14:textId="2AAFDB2A"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r>
      <w:r w:rsidR="002D5A44" w:rsidRPr="00ED083F">
        <w:rPr>
          <w:rFonts w:ascii="Times New Roman" w:hAnsi="Times New Roman" w:cs="Times New Roman"/>
          <w:sz w:val="24"/>
          <w:szCs w:val="24"/>
        </w:rPr>
        <w:t>Tekuće p</w:t>
      </w:r>
      <w:r w:rsidRPr="00ED083F">
        <w:rPr>
          <w:rFonts w:ascii="Times New Roman" w:hAnsi="Times New Roman" w:cs="Times New Roman"/>
          <w:sz w:val="24"/>
          <w:szCs w:val="24"/>
        </w:rPr>
        <w:t xml:space="preserve">omoći od međunarodnih organizacija te institucija i tijela EU </w:t>
      </w:r>
      <w:r w:rsidR="001D4CE4" w:rsidRPr="00ED083F">
        <w:rPr>
          <w:rFonts w:ascii="Times New Roman" w:hAnsi="Times New Roman" w:cs="Times New Roman"/>
          <w:sz w:val="24"/>
          <w:szCs w:val="24"/>
        </w:rPr>
        <w:t xml:space="preserve">bile </w:t>
      </w:r>
      <w:r w:rsidRPr="00ED083F">
        <w:rPr>
          <w:rFonts w:ascii="Times New Roman" w:hAnsi="Times New Roman" w:cs="Times New Roman"/>
          <w:sz w:val="24"/>
          <w:szCs w:val="24"/>
        </w:rPr>
        <w:t>planirane su u financijskom planu Talijanskog dječjeg vrtića Mrvica u iznosu od 86.041,38 eura</w:t>
      </w:r>
      <w:r w:rsidR="001D4CE4" w:rsidRPr="00ED083F">
        <w:rPr>
          <w:rFonts w:ascii="Times New Roman" w:hAnsi="Times New Roman" w:cs="Times New Roman"/>
          <w:sz w:val="24"/>
          <w:szCs w:val="24"/>
        </w:rPr>
        <w:t>. Drugim  izmjenama i dopunama f</w:t>
      </w:r>
      <w:r w:rsidRPr="00ED083F">
        <w:rPr>
          <w:rFonts w:ascii="Times New Roman" w:hAnsi="Times New Roman" w:cs="Times New Roman"/>
          <w:sz w:val="24"/>
          <w:szCs w:val="24"/>
        </w:rPr>
        <w:t>i</w:t>
      </w:r>
      <w:r w:rsidR="001D4CE4" w:rsidRPr="00ED083F">
        <w:rPr>
          <w:rFonts w:ascii="Times New Roman" w:hAnsi="Times New Roman" w:cs="Times New Roman"/>
          <w:sz w:val="24"/>
          <w:szCs w:val="24"/>
        </w:rPr>
        <w:t>nancijskog plana iste se više ne planiraju.</w:t>
      </w:r>
      <w:r w:rsidRPr="00ED083F">
        <w:rPr>
          <w:rFonts w:ascii="Times New Roman" w:hAnsi="Times New Roman" w:cs="Times New Roman"/>
          <w:sz w:val="24"/>
          <w:szCs w:val="24"/>
        </w:rPr>
        <w:t xml:space="preserve"> </w:t>
      </w:r>
    </w:p>
    <w:p w14:paraId="2DEA1557" w14:textId="78CA29D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godini planirano je ukupno 14</w:t>
      </w:r>
      <w:r w:rsidR="001D4CE4" w:rsidRPr="00ED083F">
        <w:rPr>
          <w:rFonts w:ascii="Times New Roman" w:hAnsi="Times New Roman" w:cs="Times New Roman"/>
          <w:sz w:val="24"/>
          <w:szCs w:val="24"/>
        </w:rPr>
        <w:t>8.661,72</w:t>
      </w:r>
      <w:r w:rsidRPr="00ED083F">
        <w:rPr>
          <w:rFonts w:ascii="Times New Roman" w:hAnsi="Times New Roman" w:cs="Times New Roman"/>
          <w:sz w:val="24"/>
          <w:szCs w:val="24"/>
        </w:rPr>
        <w:t xml:space="preserve"> eura tekuće pomoći iz državnog proračuna. Temeljem Uredbe o kriterijima za utvrđivanje iznosa sredstava za fiskalnu održivost dječjih vrtića i Odluke o dodjeli sredstava za fiskalnu održivost dječjih vrtića planirana </w:t>
      </w:r>
      <w:r w:rsidR="001D4CE4" w:rsidRPr="00ED083F">
        <w:rPr>
          <w:rFonts w:ascii="Times New Roman" w:hAnsi="Times New Roman" w:cs="Times New Roman"/>
          <w:sz w:val="24"/>
          <w:szCs w:val="24"/>
        </w:rPr>
        <w:t xml:space="preserve">su sredstva u iznosu </w:t>
      </w:r>
      <w:r w:rsidRPr="00ED083F">
        <w:rPr>
          <w:rFonts w:ascii="Times New Roman" w:hAnsi="Times New Roman" w:cs="Times New Roman"/>
          <w:sz w:val="24"/>
          <w:szCs w:val="24"/>
        </w:rPr>
        <w:t xml:space="preserve">od </w:t>
      </w:r>
      <w:r w:rsidR="001D4CE4" w:rsidRPr="00ED083F">
        <w:rPr>
          <w:rFonts w:ascii="Times New Roman" w:hAnsi="Times New Roman" w:cs="Times New Roman"/>
          <w:sz w:val="24"/>
          <w:szCs w:val="24"/>
        </w:rPr>
        <w:t>140.000,00</w:t>
      </w:r>
      <w:r w:rsidRPr="00ED083F">
        <w:rPr>
          <w:rFonts w:ascii="Times New Roman" w:hAnsi="Times New Roman" w:cs="Times New Roman"/>
          <w:sz w:val="24"/>
          <w:szCs w:val="24"/>
        </w:rPr>
        <w:t xml:space="preserve"> eura</w:t>
      </w:r>
      <w:r w:rsidR="001D4CE4"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1D4CE4" w:rsidRPr="00ED083F">
        <w:rPr>
          <w:rFonts w:ascii="Times New Roman" w:hAnsi="Times New Roman" w:cs="Times New Roman"/>
          <w:sz w:val="24"/>
          <w:szCs w:val="24"/>
        </w:rPr>
        <w:t>Sredstva p</w:t>
      </w:r>
      <w:r w:rsidRPr="00ED083F">
        <w:rPr>
          <w:rFonts w:ascii="Times New Roman" w:hAnsi="Times New Roman" w:cs="Times New Roman"/>
          <w:sz w:val="24"/>
          <w:szCs w:val="24"/>
        </w:rPr>
        <w:t>laniran</w:t>
      </w:r>
      <w:r w:rsidR="001D4CE4" w:rsidRPr="00ED083F">
        <w:rPr>
          <w:rFonts w:ascii="Times New Roman" w:hAnsi="Times New Roman" w:cs="Times New Roman"/>
          <w:sz w:val="24"/>
          <w:szCs w:val="24"/>
        </w:rPr>
        <w:t>e</w:t>
      </w:r>
      <w:r w:rsidRPr="00ED083F">
        <w:rPr>
          <w:rFonts w:ascii="Times New Roman" w:hAnsi="Times New Roman" w:cs="Times New Roman"/>
          <w:sz w:val="24"/>
          <w:szCs w:val="24"/>
        </w:rPr>
        <w:t xml:space="preserve"> tekuć</w:t>
      </w:r>
      <w:r w:rsidR="001D4CE4" w:rsidRPr="00ED083F">
        <w:rPr>
          <w:rFonts w:ascii="Times New Roman" w:hAnsi="Times New Roman" w:cs="Times New Roman"/>
          <w:sz w:val="24"/>
          <w:szCs w:val="24"/>
        </w:rPr>
        <w:t>e</w:t>
      </w:r>
      <w:r w:rsidRPr="00ED083F">
        <w:rPr>
          <w:rFonts w:ascii="Times New Roman" w:hAnsi="Times New Roman" w:cs="Times New Roman"/>
          <w:sz w:val="24"/>
          <w:szCs w:val="24"/>
        </w:rPr>
        <w:t xml:space="preserve"> pomoć</w:t>
      </w:r>
      <w:r w:rsidR="001D4CE4" w:rsidRPr="00ED083F">
        <w:rPr>
          <w:rFonts w:ascii="Times New Roman" w:hAnsi="Times New Roman" w:cs="Times New Roman"/>
          <w:sz w:val="24"/>
          <w:szCs w:val="24"/>
        </w:rPr>
        <w:t>i</w:t>
      </w:r>
      <w:r w:rsidRPr="00ED083F">
        <w:rPr>
          <w:rFonts w:ascii="Times New Roman" w:hAnsi="Times New Roman" w:cs="Times New Roman"/>
          <w:sz w:val="24"/>
          <w:szCs w:val="24"/>
        </w:rPr>
        <w:t xml:space="preserve"> Ministarstva financija na ime poticaja za dobrovoljno funkcionalno spajanje jedinica lokalne samouprave (model A - zajednički službenik) </w:t>
      </w:r>
      <w:r w:rsidR="001D4CE4" w:rsidRPr="00ED083F">
        <w:rPr>
          <w:rFonts w:ascii="Times New Roman" w:hAnsi="Times New Roman" w:cs="Times New Roman"/>
          <w:sz w:val="24"/>
          <w:szCs w:val="24"/>
        </w:rPr>
        <w:t>smanjena su za iznos od 488,28 eura i iznose 4.911,72</w:t>
      </w:r>
      <w:r w:rsidRPr="00ED083F">
        <w:rPr>
          <w:rFonts w:ascii="Times New Roman" w:hAnsi="Times New Roman" w:cs="Times New Roman"/>
          <w:sz w:val="24"/>
          <w:szCs w:val="24"/>
        </w:rPr>
        <w:t xml:space="preserve"> eura</w:t>
      </w:r>
      <w:r w:rsidR="001D4CE4" w:rsidRPr="00ED083F">
        <w:rPr>
          <w:rFonts w:ascii="Times New Roman" w:hAnsi="Times New Roman" w:cs="Times New Roman"/>
          <w:sz w:val="24"/>
          <w:szCs w:val="24"/>
        </w:rPr>
        <w:t xml:space="preserve">. Osim toga, planirana je </w:t>
      </w:r>
      <w:r w:rsidRPr="00ED083F">
        <w:rPr>
          <w:rFonts w:ascii="Times New Roman" w:hAnsi="Times New Roman" w:cs="Times New Roman"/>
          <w:sz w:val="24"/>
          <w:szCs w:val="24"/>
        </w:rPr>
        <w:t>pomoć Ministarstva rada, mirovinskog sustava, obitelji i socijalne politike za potrebe podmirivanja troškova ogrjeva korisnicima zajamčene minimalne naknade u iznosu od 3.750,00 eura.</w:t>
      </w:r>
    </w:p>
    <w:p w14:paraId="0841893E" w14:textId="378DDE9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Iz županijskog proračuna planirane su tekuće pomoći u iznosu od </w:t>
      </w:r>
      <w:r w:rsidR="001D4CE4" w:rsidRPr="00ED083F">
        <w:rPr>
          <w:rFonts w:ascii="Times New Roman" w:hAnsi="Times New Roman" w:cs="Times New Roman"/>
          <w:sz w:val="24"/>
          <w:szCs w:val="24"/>
        </w:rPr>
        <w:t>20.758,90</w:t>
      </w:r>
      <w:r w:rsidRPr="00ED083F">
        <w:rPr>
          <w:rFonts w:ascii="Times New Roman" w:hAnsi="Times New Roman" w:cs="Times New Roman"/>
          <w:sz w:val="24"/>
          <w:szCs w:val="24"/>
        </w:rPr>
        <w:t xml:space="preserve"> eura. Planirani iznos od 1</w:t>
      </w:r>
      <w:r w:rsidR="00D2079B" w:rsidRPr="00ED083F">
        <w:rPr>
          <w:rFonts w:ascii="Times New Roman" w:hAnsi="Times New Roman" w:cs="Times New Roman"/>
          <w:sz w:val="24"/>
          <w:szCs w:val="24"/>
        </w:rPr>
        <w:t>5.114,00</w:t>
      </w:r>
      <w:r w:rsidRPr="00ED083F">
        <w:rPr>
          <w:rFonts w:ascii="Times New Roman" w:hAnsi="Times New Roman" w:cs="Times New Roman"/>
          <w:sz w:val="24"/>
          <w:szCs w:val="24"/>
        </w:rPr>
        <w:t xml:space="preserve"> eura za naknadu dijela troškova lokalnih izbora povećan je za </w:t>
      </w:r>
      <w:r w:rsidR="00D2079B" w:rsidRPr="00ED083F">
        <w:rPr>
          <w:rFonts w:ascii="Times New Roman" w:hAnsi="Times New Roman" w:cs="Times New Roman"/>
          <w:sz w:val="24"/>
          <w:szCs w:val="24"/>
        </w:rPr>
        <w:t>5.383,75</w:t>
      </w:r>
      <w:r w:rsidRPr="00ED083F">
        <w:rPr>
          <w:rFonts w:ascii="Times New Roman" w:hAnsi="Times New Roman" w:cs="Times New Roman"/>
          <w:sz w:val="24"/>
          <w:szCs w:val="24"/>
        </w:rPr>
        <w:t xml:space="preserve"> eura</w:t>
      </w:r>
      <w:r w:rsidR="00D2079B" w:rsidRPr="00ED083F">
        <w:rPr>
          <w:rFonts w:ascii="Times New Roman" w:hAnsi="Times New Roman" w:cs="Times New Roman"/>
          <w:sz w:val="24"/>
          <w:szCs w:val="24"/>
        </w:rPr>
        <w:t xml:space="preserve"> zbog provedbe dodatnih izbora za Županijsku skupštinu. I</w:t>
      </w:r>
      <w:r w:rsidRPr="00ED083F">
        <w:rPr>
          <w:rFonts w:ascii="Times New Roman" w:hAnsi="Times New Roman" w:cs="Times New Roman"/>
          <w:sz w:val="24"/>
          <w:szCs w:val="24"/>
        </w:rPr>
        <w:t xml:space="preserve">znos od 162,00 eura odnosi se na dodatnu zaštitu boraca NOR-a. </w:t>
      </w:r>
    </w:p>
    <w:p w14:paraId="553AD2CF" w14:textId="15275FFA"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Kapitalna pomoć od institucija i tijela EU</w:t>
      </w:r>
      <w:r w:rsidR="00D2079B" w:rsidRPr="00ED083F">
        <w:rPr>
          <w:rFonts w:ascii="Times New Roman" w:hAnsi="Times New Roman" w:cs="Times New Roman"/>
          <w:sz w:val="24"/>
          <w:szCs w:val="24"/>
        </w:rPr>
        <w:t xml:space="preserve"> odnosno Regione del Veneto (I) za sufinanciranje projekta obnove kaštela Rota koja je bila planirana </w:t>
      </w:r>
      <w:r w:rsidRPr="00ED083F">
        <w:rPr>
          <w:rFonts w:ascii="Times New Roman" w:hAnsi="Times New Roman" w:cs="Times New Roman"/>
          <w:sz w:val="24"/>
          <w:szCs w:val="24"/>
        </w:rPr>
        <w:t xml:space="preserve">u </w:t>
      </w:r>
      <w:r w:rsidR="00D2079B" w:rsidRPr="00ED083F">
        <w:rPr>
          <w:rFonts w:ascii="Times New Roman" w:hAnsi="Times New Roman" w:cs="Times New Roman"/>
          <w:sz w:val="24"/>
          <w:szCs w:val="24"/>
        </w:rPr>
        <w:t xml:space="preserve">iznosu </w:t>
      </w:r>
      <w:r w:rsidRPr="00ED083F">
        <w:rPr>
          <w:rFonts w:ascii="Times New Roman" w:hAnsi="Times New Roman" w:cs="Times New Roman"/>
          <w:sz w:val="24"/>
          <w:szCs w:val="24"/>
        </w:rPr>
        <w:t>od 30.000,00 eura</w:t>
      </w:r>
      <w:r w:rsidR="00D2079B" w:rsidRPr="00ED083F">
        <w:rPr>
          <w:rFonts w:ascii="Times New Roman" w:hAnsi="Times New Roman" w:cs="Times New Roman"/>
          <w:sz w:val="24"/>
          <w:szCs w:val="24"/>
        </w:rPr>
        <w:t xml:space="preserve"> </w:t>
      </w:r>
      <w:r w:rsidR="002D5A44" w:rsidRPr="00ED083F">
        <w:rPr>
          <w:rFonts w:ascii="Times New Roman" w:hAnsi="Times New Roman" w:cs="Times New Roman"/>
          <w:sz w:val="24"/>
          <w:szCs w:val="24"/>
        </w:rPr>
        <w:t xml:space="preserve">ovim izmjenama i dopunama Proračuna se anulira jer se ista </w:t>
      </w:r>
      <w:r w:rsidR="00D2079B" w:rsidRPr="00ED083F">
        <w:rPr>
          <w:rFonts w:ascii="Times New Roman" w:hAnsi="Times New Roman" w:cs="Times New Roman"/>
          <w:sz w:val="24"/>
          <w:szCs w:val="24"/>
        </w:rPr>
        <w:t xml:space="preserve">ne planira </w:t>
      </w:r>
      <w:r w:rsidR="002D5A44" w:rsidRPr="00ED083F">
        <w:rPr>
          <w:rFonts w:ascii="Times New Roman" w:hAnsi="Times New Roman" w:cs="Times New Roman"/>
          <w:sz w:val="24"/>
          <w:szCs w:val="24"/>
        </w:rPr>
        <w:t xml:space="preserve">ostvariti </w:t>
      </w:r>
      <w:r w:rsidR="00D2079B" w:rsidRPr="00ED083F">
        <w:rPr>
          <w:rFonts w:ascii="Times New Roman" w:hAnsi="Times New Roman" w:cs="Times New Roman"/>
          <w:sz w:val="24"/>
          <w:szCs w:val="24"/>
        </w:rPr>
        <w:t>u tekućoj godini</w:t>
      </w:r>
      <w:r w:rsidRPr="00ED083F">
        <w:rPr>
          <w:rFonts w:ascii="Times New Roman" w:hAnsi="Times New Roman" w:cs="Times New Roman"/>
          <w:sz w:val="24"/>
          <w:szCs w:val="24"/>
        </w:rPr>
        <w:t>.</w:t>
      </w:r>
    </w:p>
    <w:p w14:paraId="4CB62D62" w14:textId="729F736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Planirana kapitalna pomoć iz državnog proračuna odnosno od Ministarstva kulture </w:t>
      </w:r>
      <w:r w:rsidR="00E901D8" w:rsidRPr="00ED083F">
        <w:rPr>
          <w:rFonts w:ascii="Times New Roman" w:hAnsi="Times New Roman" w:cs="Times New Roman"/>
          <w:sz w:val="24"/>
          <w:szCs w:val="24"/>
        </w:rPr>
        <w:t xml:space="preserve">za sufinanciranje projekta obnove kaštela Rota </w:t>
      </w:r>
      <w:r w:rsidRPr="00ED083F">
        <w:rPr>
          <w:rFonts w:ascii="Times New Roman" w:hAnsi="Times New Roman" w:cs="Times New Roman"/>
          <w:sz w:val="24"/>
          <w:szCs w:val="24"/>
        </w:rPr>
        <w:t>u iznosu od 150.000,00 eura</w:t>
      </w:r>
      <w:r w:rsidR="00D2079B" w:rsidRPr="00ED083F">
        <w:rPr>
          <w:rFonts w:ascii="Times New Roman" w:hAnsi="Times New Roman" w:cs="Times New Roman"/>
          <w:sz w:val="24"/>
          <w:szCs w:val="24"/>
        </w:rPr>
        <w:t xml:space="preserve"> smanjuje se i iznosi 102.172,88 eura.</w:t>
      </w:r>
      <w:r w:rsidRPr="00ED083F">
        <w:rPr>
          <w:rFonts w:ascii="Times New Roman" w:hAnsi="Times New Roman" w:cs="Times New Roman"/>
          <w:sz w:val="24"/>
          <w:szCs w:val="24"/>
        </w:rPr>
        <w:t xml:space="preserve"> </w:t>
      </w:r>
      <w:r w:rsidR="00D2079B" w:rsidRPr="00ED083F">
        <w:rPr>
          <w:rFonts w:ascii="Times New Roman" w:hAnsi="Times New Roman" w:cs="Times New Roman"/>
          <w:sz w:val="24"/>
          <w:szCs w:val="24"/>
        </w:rPr>
        <w:t>K</w:t>
      </w:r>
      <w:r w:rsidRPr="00ED083F">
        <w:rPr>
          <w:rFonts w:ascii="Times New Roman" w:hAnsi="Times New Roman" w:cs="Times New Roman"/>
          <w:sz w:val="24"/>
          <w:szCs w:val="24"/>
        </w:rPr>
        <w:t xml:space="preserve">apitalna pomoć iz županijskog proračuna u iznosu od 50.000,00 eura </w:t>
      </w:r>
      <w:r w:rsidR="00E901D8" w:rsidRPr="00ED083F">
        <w:rPr>
          <w:rFonts w:ascii="Times New Roman" w:hAnsi="Times New Roman" w:cs="Times New Roman"/>
          <w:sz w:val="24"/>
          <w:szCs w:val="24"/>
        </w:rPr>
        <w:t xml:space="preserve">koja se također planirala za </w:t>
      </w:r>
      <w:r w:rsidRPr="00ED083F">
        <w:rPr>
          <w:rFonts w:ascii="Times New Roman" w:hAnsi="Times New Roman" w:cs="Times New Roman"/>
          <w:sz w:val="24"/>
          <w:szCs w:val="24"/>
        </w:rPr>
        <w:t>sufinanciranj</w:t>
      </w:r>
      <w:r w:rsidR="00E901D8" w:rsidRPr="00ED083F">
        <w:rPr>
          <w:rFonts w:ascii="Times New Roman" w:hAnsi="Times New Roman" w:cs="Times New Roman"/>
          <w:sz w:val="24"/>
          <w:szCs w:val="24"/>
        </w:rPr>
        <w:t>e</w:t>
      </w:r>
      <w:r w:rsidRPr="00ED083F">
        <w:rPr>
          <w:rFonts w:ascii="Times New Roman" w:hAnsi="Times New Roman" w:cs="Times New Roman"/>
          <w:sz w:val="24"/>
          <w:szCs w:val="24"/>
        </w:rPr>
        <w:t xml:space="preserve"> projekta obnove kaštela Rota</w:t>
      </w:r>
      <w:r w:rsidR="00E901D8" w:rsidRPr="00ED083F">
        <w:rPr>
          <w:rFonts w:ascii="Times New Roman" w:hAnsi="Times New Roman" w:cs="Times New Roman"/>
          <w:sz w:val="24"/>
          <w:szCs w:val="24"/>
        </w:rPr>
        <w:t xml:space="preserve"> neće se realizirati</w:t>
      </w:r>
      <w:r w:rsidRPr="00ED083F">
        <w:rPr>
          <w:rFonts w:ascii="Times New Roman" w:hAnsi="Times New Roman" w:cs="Times New Roman"/>
          <w:sz w:val="24"/>
          <w:szCs w:val="24"/>
        </w:rPr>
        <w:t>.</w:t>
      </w:r>
    </w:p>
    <w:p w14:paraId="59912562" w14:textId="0476ED1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Iz državnog proračuna odnosno </w:t>
      </w:r>
      <w:r w:rsidR="00E901D8" w:rsidRPr="00ED083F">
        <w:rPr>
          <w:rFonts w:ascii="Times New Roman" w:hAnsi="Times New Roman" w:cs="Times New Roman"/>
          <w:sz w:val="24"/>
          <w:szCs w:val="24"/>
        </w:rPr>
        <w:t xml:space="preserve">od </w:t>
      </w:r>
      <w:r w:rsidRPr="00ED083F">
        <w:rPr>
          <w:rFonts w:ascii="Times New Roman" w:hAnsi="Times New Roman" w:cs="Times New Roman"/>
          <w:sz w:val="24"/>
          <w:szCs w:val="24"/>
        </w:rPr>
        <w:t xml:space="preserve">Ministarstva prostornog uređenja, graditeljstva i državne imovine </w:t>
      </w:r>
      <w:r w:rsidR="002D5A44" w:rsidRPr="00ED083F">
        <w:rPr>
          <w:rFonts w:ascii="Times New Roman" w:hAnsi="Times New Roman" w:cs="Times New Roman"/>
          <w:sz w:val="24"/>
          <w:szCs w:val="24"/>
        </w:rPr>
        <w:t xml:space="preserve">ostaje </w:t>
      </w:r>
      <w:r w:rsidRPr="00ED083F">
        <w:rPr>
          <w:rFonts w:ascii="Times New Roman" w:hAnsi="Times New Roman" w:cs="Times New Roman"/>
          <w:sz w:val="24"/>
          <w:szCs w:val="24"/>
        </w:rPr>
        <w:t>planirana je pomoć u iznosu od 30.000,00 eura za projekt digitalizacije prostornog plana uređenja Grada Buja – Buie.</w:t>
      </w:r>
    </w:p>
    <w:p w14:paraId="3054048F" w14:textId="638DA00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izravnanja za decentralizirane funkcije vatrogastva planirane su </w:t>
      </w:r>
      <w:r w:rsidR="00E901D8" w:rsidRPr="00ED083F">
        <w:rPr>
          <w:rFonts w:ascii="Times New Roman" w:hAnsi="Times New Roman" w:cs="Times New Roman"/>
          <w:sz w:val="24"/>
          <w:szCs w:val="24"/>
        </w:rPr>
        <w:t>za 20.000,00 eura manje i iznose 8</w:t>
      </w:r>
      <w:r w:rsidRPr="00ED083F">
        <w:rPr>
          <w:rFonts w:ascii="Times New Roman" w:hAnsi="Times New Roman" w:cs="Times New Roman"/>
          <w:sz w:val="24"/>
          <w:szCs w:val="24"/>
        </w:rPr>
        <w:t>0.000,00 eura.</w:t>
      </w:r>
    </w:p>
    <w:p w14:paraId="223FA144" w14:textId="62B518A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DD5BEE" w:rsidRPr="00ED083F">
        <w:rPr>
          <w:rFonts w:ascii="Times New Roman" w:hAnsi="Times New Roman" w:cs="Times New Roman"/>
          <w:sz w:val="24"/>
          <w:szCs w:val="24"/>
        </w:rPr>
        <w:t>Planom proračuna za 202</w:t>
      </w:r>
      <w:r w:rsidRPr="00ED083F">
        <w:rPr>
          <w:rFonts w:ascii="Times New Roman" w:hAnsi="Times New Roman" w:cs="Times New Roman"/>
          <w:sz w:val="24"/>
          <w:szCs w:val="24"/>
        </w:rPr>
        <w:t>5. godin</w:t>
      </w:r>
      <w:r w:rsidR="00DD5BEE" w:rsidRPr="00ED083F">
        <w:rPr>
          <w:rFonts w:ascii="Times New Roman" w:hAnsi="Times New Roman" w:cs="Times New Roman"/>
          <w:sz w:val="24"/>
          <w:szCs w:val="24"/>
        </w:rPr>
        <w:t>u</w:t>
      </w:r>
      <w:r w:rsidR="00E901D8"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E901D8" w:rsidRPr="00ED083F">
        <w:rPr>
          <w:rFonts w:ascii="Times New Roman" w:hAnsi="Times New Roman" w:cs="Times New Roman"/>
          <w:sz w:val="24"/>
          <w:szCs w:val="24"/>
        </w:rPr>
        <w:t xml:space="preserve">a u skladu s iznosom utvrđenim Odlukom o udjelu sredstava fiskalnog izravnanja za 2025. godinu (NN 155/24) </w:t>
      </w:r>
      <w:r w:rsidRPr="00ED083F">
        <w:rPr>
          <w:rFonts w:ascii="Times New Roman" w:hAnsi="Times New Roman" w:cs="Times New Roman"/>
          <w:sz w:val="24"/>
          <w:szCs w:val="24"/>
        </w:rPr>
        <w:t xml:space="preserve">planirano je </w:t>
      </w:r>
      <w:r w:rsidR="00E901D8" w:rsidRPr="00ED083F">
        <w:rPr>
          <w:rFonts w:ascii="Times New Roman" w:hAnsi="Times New Roman" w:cs="Times New Roman"/>
          <w:sz w:val="24"/>
          <w:szCs w:val="24"/>
        </w:rPr>
        <w:t>95.540,00</w:t>
      </w:r>
      <w:r w:rsidRPr="00ED083F">
        <w:rPr>
          <w:rFonts w:ascii="Times New Roman" w:hAnsi="Times New Roman" w:cs="Times New Roman"/>
          <w:sz w:val="24"/>
          <w:szCs w:val="24"/>
        </w:rPr>
        <w:t xml:space="preserve"> eura po osnovi dodatnog udjela u porezu na dohodak za sredstva fiskalnog izravnanja koja Grad Buje – Buie ostvaruje na temelju kapaciteta ostvarenih poreznih prihoda koji je manji od referentne vrijednosti na državnoj razini. </w:t>
      </w:r>
    </w:p>
    <w:p w14:paraId="7E1A73D5" w14:textId="04F0445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Tekuće pomoći proračunskim korisnicima iz proračuna koji im nije nadležan povećane su za </w:t>
      </w:r>
      <w:r w:rsidR="00E901D8" w:rsidRPr="00ED083F">
        <w:rPr>
          <w:rFonts w:ascii="Times New Roman" w:hAnsi="Times New Roman" w:cs="Times New Roman"/>
          <w:sz w:val="24"/>
          <w:szCs w:val="24"/>
        </w:rPr>
        <w:t>2.069,20</w:t>
      </w:r>
      <w:r w:rsidRPr="00ED083F">
        <w:rPr>
          <w:rFonts w:ascii="Times New Roman" w:hAnsi="Times New Roman" w:cs="Times New Roman"/>
          <w:sz w:val="24"/>
          <w:szCs w:val="24"/>
        </w:rPr>
        <w:t xml:space="preserve"> eura i planirane su u ukupnom iznosu od 1</w:t>
      </w:r>
      <w:r w:rsidR="00E901D8" w:rsidRPr="00ED083F">
        <w:rPr>
          <w:rFonts w:ascii="Times New Roman" w:hAnsi="Times New Roman" w:cs="Times New Roman"/>
          <w:sz w:val="24"/>
          <w:szCs w:val="24"/>
        </w:rPr>
        <w:t>59.725,20</w:t>
      </w:r>
      <w:r w:rsidRPr="00ED083F">
        <w:rPr>
          <w:rFonts w:ascii="Times New Roman" w:hAnsi="Times New Roman" w:cs="Times New Roman"/>
          <w:sz w:val="24"/>
          <w:szCs w:val="24"/>
        </w:rPr>
        <w:t xml:space="preserve"> eura, a odnose se na pomoći koje proračunski korisnici ostvaruju temeljem Ugovora o sufinanciranju rada dječjih vrtića te na ostale pomoći Ministarstava i Županije za provođenje programa i projekata.</w:t>
      </w:r>
    </w:p>
    <w:p w14:paraId="7C18CED6" w14:textId="145CD33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temeljem prijenosa EU sredstava </w:t>
      </w:r>
      <w:r w:rsidR="00E901D8" w:rsidRPr="00ED083F">
        <w:rPr>
          <w:rFonts w:ascii="Times New Roman" w:hAnsi="Times New Roman" w:cs="Times New Roman"/>
          <w:sz w:val="24"/>
          <w:szCs w:val="24"/>
        </w:rPr>
        <w:t xml:space="preserve">koje su bile </w:t>
      </w:r>
      <w:r w:rsidRPr="00ED083F">
        <w:rPr>
          <w:rFonts w:ascii="Times New Roman" w:hAnsi="Times New Roman" w:cs="Times New Roman"/>
          <w:sz w:val="24"/>
          <w:szCs w:val="24"/>
        </w:rPr>
        <w:t>planirane su u iznosu od 265.446,00 eura</w:t>
      </w:r>
      <w:r w:rsidR="00E901D8" w:rsidRPr="00ED083F">
        <w:rPr>
          <w:rFonts w:ascii="Times New Roman" w:hAnsi="Times New Roman" w:cs="Times New Roman"/>
          <w:sz w:val="24"/>
          <w:szCs w:val="24"/>
        </w:rPr>
        <w:t xml:space="preserve"> za</w:t>
      </w:r>
      <w:r w:rsidRPr="00ED083F">
        <w:rPr>
          <w:rFonts w:ascii="Times New Roman" w:hAnsi="Times New Roman" w:cs="Times New Roman"/>
          <w:sz w:val="24"/>
          <w:szCs w:val="24"/>
        </w:rPr>
        <w:t xml:space="preserve"> sufinanciranj</w:t>
      </w:r>
      <w:r w:rsidR="00E901D8" w:rsidRPr="00ED083F">
        <w:rPr>
          <w:rFonts w:ascii="Times New Roman" w:hAnsi="Times New Roman" w:cs="Times New Roman"/>
          <w:sz w:val="24"/>
          <w:szCs w:val="24"/>
        </w:rPr>
        <w:t>e</w:t>
      </w:r>
      <w:r w:rsidRPr="00ED083F">
        <w:rPr>
          <w:rFonts w:ascii="Times New Roman" w:hAnsi="Times New Roman" w:cs="Times New Roman"/>
          <w:sz w:val="24"/>
          <w:szCs w:val="24"/>
        </w:rPr>
        <w:t xml:space="preserve"> realizacij</w:t>
      </w:r>
      <w:r w:rsidR="00E901D8" w:rsidRPr="00ED083F">
        <w:rPr>
          <w:rFonts w:ascii="Times New Roman" w:hAnsi="Times New Roman" w:cs="Times New Roman"/>
          <w:sz w:val="24"/>
          <w:szCs w:val="24"/>
        </w:rPr>
        <w:t>e</w:t>
      </w:r>
      <w:r w:rsidRPr="00ED083F">
        <w:rPr>
          <w:rFonts w:ascii="Times New Roman" w:hAnsi="Times New Roman" w:cs="Times New Roman"/>
          <w:sz w:val="24"/>
          <w:szCs w:val="24"/>
        </w:rPr>
        <w:t xml:space="preserve"> projekta Energetske obnove zgrade Pučkog otvorenog učilišta</w:t>
      </w:r>
      <w:r w:rsidR="00E901D8" w:rsidRPr="00ED083F">
        <w:rPr>
          <w:rFonts w:ascii="Times New Roman" w:hAnsi="Times New Roman" w:cs="Times New Roman"/>
          <w:sz w:val="24"/>
          <w:szCs w:val="24"/>
        </w:rPr>
        <w:t xml:space="preserve"> neće se realizirati jer planirani projekt nije započet</w:t>
      </w:r>
      <w:r w:rsidRPr="00ED083F">
        <w:rPr>
          <w:rFonts w:ascii="Times New Roman" w:hAnsi="Times New Roman" w:cs="Times New Roman"/>
          <w:sz w:val="24"/>
          <w:szCs w:val="24"/>
        </w:rPr>
        <w:t xml:space="preserve">. </w:t>
      </w:r>
    </w:p>
    <w:p w14:paraId="5EC3F3D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E6F0C2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rPr>
      </w:pPr>
      <w:r w:rsidRPr="00ED083F">
        <w:rPr>
          <w:rFonts w:ascii="Times New Roman" w:hAnsi="Times New Roman" w:cs="Times New Roman"/>
          <w:b/>
          <w:bCs/>
        </w:rPr>
        <w:t>Prihodi od imovine</w:t>
      </w:r>
    </w:p>
    <w:p w14:paraId="2532D83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A9E7759" w14:textId="64015C42"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Prihodi od imovine odnose se na prihode od financijske i nefinancijske imovine te prihode od kamata na dane zajmove, a planirani su u ukupnom iznosu od </w:t>
      </w:r>
      <w:r w:rsidR="00C51073" w:rsidRPr="00ED083F">
        <w:rPr>
          <w:rFonts w:ascii="Times New Roman" w:hAnsi="Times New Roman" w:cs="Times New Roman"/>
          <w:sz w:val="24"/>
          <w:szCs w:val="24"/>
        </w:rPr>
        <w:t>286.230,00</w:t>
      </w:r>
      <w:r w:rsidRPr="00ED083F">
        <w:rPr>
          <w:rFonts w:ascii="Times New Roman" w:hAnsi="Times New Roman" w:cs="Times New Roman"/>
          <w:sz w:val="24"/>
          <w:szCs w:val="24"/>
        </w:rPr>
        <w:t xml:space="preserve"> eura za 2025. godinu ili 4</w:t>
      </w:r>
      <w:r w:rsidR="00C51073" w:rsidRPr="00ED083F">
        <w:rPr>
          <w:rFonts w:ascii="Times New Roman" w:hAnsi="Times New Roman" w:cs="Times New Roman"/>
          <w:sz w:val="24"/>
          <w:szCs w:val="24"/>
        </w:rPr>
        <w:t>,83</w:t>
      </w:r>
      <w:r w:rsidRPr="00ED083F">
        <w:rPr>
          <w:rFonts w:ascii="Times New Roman" w:hAnsi="Times New Roman" w:cs="Times New Roman"/>
          <w:sz w:val="24"/>
          <w:szCs w:val="24"/>
        </w:rPr>
        <w:t xml:space="preserve">% manje u odnosu na prethodni plan. </w:t>
      </w:r>
    </w:p>
    <w:p w14:paraId="1C556D59" w14:textId="2102412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financijske imovine planirani su za </w:t>
      </w:r>
      <w:r w:rsidR="00C51073" w:rsidRPr="00ED083F">
        <w:rPr>
          <w:rFonts w:ascii="Times New Roman" w:hAnsi="Times New Roman" w:cs="Times New Roman"/>
          <w:sz w:val="24"/>
          <w:szCs w:val="24"/>
        </w:rPr>
        <w:t>14.770,00</w:t>
      </w:r>
      <w:r w:rsidRPr="00ED083F">
        <w:rPr>
          <w:rFonts w:ascii="Times New Roman" w:hAnsi="Times New Roman" w:cs="Times New Roman"/>
          <w:sz w:val="24"/>
          <w:szCs w:val="24"/>
        </w:rPr>
        <w:t xml:space="preserve"> eura manje te </w:t>
      </w:r>
      <w:r w:rsidR="00F80854" w:rsidRPr="00ED083F">
        <w:rPr>
          <w:rFonts w:ascii="Times New Roman" w:hAnsi="Times New Roman" w:cs="Times New Roman"/>
          <w:sz w:val="24"/>
          <w:szCs w:val="24"/>
        </w:rPr>
        <w:t xml:space="preserve">je </w:t>
      </w:r>
      <w:r w:rsidRPr="00ED083F">
        <w:rPr>
          <w:rFonts w:ascii="Times New Roman" w:hAnsi="Times New Roman" w:cs="Times New Roman"/>
          <w:sz w:val="24"/>
          <w:szCs w:val="24"/>
        </w:rPr>
        <w:t xml:space="preserve">planirani iznos za 2025. godinu </w:t>
      </w:r>
      <w:r w:rsidR="00C51073" w:rsidRPr="00ED083F">
        <w:rPr>
          <w:rFonts w:ascii="Times New Roman" w:hAnsi="Times New Roman" w:cs="Times New Roman"/>
          <w:sz w:val="24"/>
          <w:szCs w:val="24"/>
        </w:rPr>
        <w:t>23.830,00</w:t>
      </w:r>
      <w:r w:rsidRPr="00ED083F">
        <w:rPr>
          <w:rFonts w:ascii="Times New Roman" w:hAnsi="Times New Roman" w:cs="Times New Roman"/>
          <w:sz w:val="24"/>
          <w:szCs w:val="24"/>
        </w:rPr>
        <w:t xml:space="preserve"> eura, a odnosi se na prihode od zateznih kamata i kamata na oročena sredstva i sredstva po viđenju.</w:t>
      </w:r>
      <w:r w:rsidR="00C51073" w:rsidRPr="00ED083F">
        <w:rPr>
          <w:rFonts w:ascii="Times New Roman" w:hAnsi="Times New Roman" w:cs="Times New Roman"/>
          <w:sz w:val="24"/>
          <w:szCs w:val="24"/>
        </w:rPr>
        <w:t xml:space="preserve"> Prihodi od zateznih kamata naplaćeni su u manjem iznosu.</w:t>
      </w:r>
    </w:p>
    <w:p w14:paraId="1450A4E9" w14:textId="5402F08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 xml:space="preserve">Prihodi od nefinancijske imovine planirani su u iznosu od </w:t>
      </w:r>
      <w:r w:rsidR="00C51073" w:rsidRPr="00ED083F">
        <w:rPr>
          <w:rFonts w:ascii="Times New Roman" w:hAnsi="Times New Roman" w:cs="Times New Roman"/>
          <w:sz w:val="24"/>
          <w:szCs w:val="24"/>
        </w:rPr>
        <w:t>247.300,00</w:t>
      </w:r>
      <w:r w:rsidRPr="00ED083F">
        <w:rPr>
          <w:rFonts w:ascii="Times New Roman" w:hAnsi="Times New Roman" w:cs="Times New Roman"/>
          <w:sz w:val="24"/>
          <w:szCs w:val="24"/>
        </w:rPr>
        <w:t xml:space="preserve"> eura ili za </w:t>
      </w:r>
      <w:r w:rsidR="00C51073" w:rsidRPr="00ED083F">
        <w:rPr>
          <w:rFonts w:ascii="Times New Roman" w:hAnsi="Times New Roman" w:cs="Times New Roman"/>
          <w:sz w:val="24"/>
          <w:szCs w:val="24"/>
        </w:rPr>
        <w:t>8.300,00</w:t>
      </w:r>
      <w:r w:rsidRPr="00ED083F">
        <w:rPr>
          <w:rFonts w:ascii="Times New Roman" w:hAnsi="Times New Roman" w:cs="Times New Roman"/>
          <w:sz w:val="24"/>
          <w:szCs w:val="24"/>
        </w:rPr>
        <w:t xml:space="preserve"> eura manje</w:t>
      </w:r>
      <w:r w:rsidR="00B70DE6" w:rsidRPr="00ED083F">
        <w:rPr>
          <w:rFonts w:ascii="Times New Roman" w:hAnsi="Times New Roman" w:cs="Times New Roman"/>
          <w:sz w:val="24"/>
          <w:szCs w:val="24"/>
        </w:rPr>
        <w:t xml:space="preserve"> u odnosu na prethodni plan</w:t>
      </w:r>
      <w:r w:rsidRPr="00ED083F">
        <w:rPr>
          <w:rFonts w:ascii="Times New Roman" w:hAnsi="Times New Roman" w:cs="Times New Roman"/>
          <w:sz w:val="24"/>
          <w:szCs w:val="24"/>
        </w:rPr>
        <w:t xml:space="preserve">. Navedeni prihodi odnose se na naknade za koncesije, prihode od zakupa poljoprivrednog zemljišta u vlasništvu Republike Hrvatske i poslovnih prostora u vlasništvu Grada, </w:t>
      </w:r>
      <w:r w:rsidR="00B70DE6" w:rsidRPr="00ED083F">
        <w:rPr>
          <w:rFonts w:ascii="Times New Roman" w:hAnsi="Times New Roman" w:cs="Times New Roman"/>
          <w:sz w:val="24"/>
          <w:szCs w:val="24"/>
        </w:rPr>
        <w:t xml:space="preserve">od </w:t>
      </w:r>
      <w:r w:rsidRPr="00ED083F">
        <w:rPr>
          <w:rFonts w:ascii="Times New Roman" w:hAnsi="Times New Roman" w:cs="Times New Roman"/>
          <w:sz w:val="24"/>
          <w:szCs w:val="24"/>
        </w:rPr>
        <w:t xml:space="preserve">iznajmljivanja stambenih objekata i ostale imovine te na spomeničku rentu. Smanjeni su planirani prihodi od zakupnine za </w:t>
      </w:r>
      <w:r w:rsidR="00B70DE6" w:rsidRPr="00ED083F">
        <w:rPr>
          <w:rFonts w:ascii="Times New Roman" w:hAnsi="Times New Roman" w:cs="Times New Roman"/>
          <w:sz w:val="24"/>
          <w:szCs w:val="24"/>
        </w:rPr>
        <w:t>kampove u vlasništvu RH i prihodi od naknade za služnost</w:t>
      </w:r>
      <w:r w:rsidRPr="00ED083F">
        <w:rPr>
          <w:rFonts w:ascii="Times New Roman" w:hAnsi="Times New Roman" w:cs="Times New Roman"/>
          <w:sz w:val="24"/>
          <w:szCs w:val="24"/>
        </w:rPr>
        <w:t xml:space="preserve">, a povećani su planirani prihodi od </w:t>
      </w:r>
      <w:r w:rsidR="00B70DE6" w:rsidRPr="00ED083F">
        <w:rPr>
          <w:rFonts w:ascii="Times New Roman" w:hAnsi="Times New Roman" w:cs="Times New Roman"/>
          <w:sz w:val="24"/>
          <w:szCs w:val="24"/>
        </w:rPr>
        <w:t>naknada za korištenje javnih površina radi naplaćenih naknada za vrijeme održavanja manifestacije Dani grožđa.</w:t>
      </w:r>
    </w:p>
    <w:p w14:paraId="74D32D3F" w14:textId="39D9DA1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kamata na dane zajmove planirani su </w:t>
      </w:r>
      <w:r w:rsidR="00B70DE6" w:rsidRPr="00ED083F">
        <w:rPr>
          <w:rFonts w:ascii="Times New Roman" w:hAnsi="Times New Roman" w:cs="Times New Roman"/>
          <w:sz w:val="24"/>
          <w:szCs w:val="24"/>
        </w:rPr>
        <w:t>za 8.550,00 eura više i iznose 15.100,00 eura</w:t>
      </w:r>
      <w:r w:rsidRPr="00ED083F">
        <w:rPr>
          <w:rFonts w:ascii="Times New Roman" w:hAnsi="Times New Roman" w:cs="Times New Roman"/>
          <w:sz w:val="24"/>
          <w:szCs w:val="24"/>
        </w:rPr>
        <w:t>, a odnose se na kamate po ugovorenim obročnim otplatama po osnovi kupoprodajnih ugovora i rješenjima o komunalnom doprinosu.</w:t>
      </w:r>
    </w:p>
    <w:p w14:paraId="647BC95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BE7E76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 xml:space="preserve">Prihodi od upravnih i administrativnih pristojbi, pristojbi po posebnim propisima i naknade </w:t>
      </w:r>
    </w:p>
    <w:p w14:paraId="0AA4F0E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4BA6DE9" w14:textId="64ED8F2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Procijenjeni prihodi od upravnih i administrativnih pristojbi, pristojbi po posebnim propisima i naknade za 2025. godinu iznose </w:t>
      </w:r>
      <w:r w:rsidR="00003B69" w:rsidRPr="00ED083F">
        <w:rPr>
          <w:rFonts w:ascii="Times New Roman" w:hAnsi="Times New Roman" w:cs="Times New Roman"/>
          <w:sz w:val="24"/>
          <w:szCs w:val="24"/>
        </w:rPr>
        <w:t>1.835.783,23</w:t>
      </w:r>
      <w:r w:rsidRPr="00ED083F">
        <w:rPr>
          <w:rFonts w:ascii="Times New Roman" w:hAnsi="Times New Roman" w:cs="Times New Roman"/>
          <w:sz w:val="24"/>
          <w:szCs w:val="24"/>
        </w:rPr>
        <w:t xml:space="preserve"> eura ili </w:t>
      </w:r>
      <w:r w:rsidR="00003B69" w:rsidRPr="00ED083F">
        <w:rPr>
          <w:rFonts w:ascii="Times New Roman" w:hAnsi="Times New Roman" w:cs="Times New Roman"/>
          <w:sz w:val="24"/>
          <w:szCs w:val="24"/>
        </w:rPr>
        <w:t>24,36</w:t>
      </w:r>
      <w:r w:rsidRPr="00ED083F">
        <w:rPr>
          <w:rFonts w:ascii="Times New Roman" w:hAnsi="Times New Roman" w:cs="Times New Roman"/>
          <w:sz w:val="24"/>
          <w:szCs w:val="24"/>
        </w:rPr>
        <w:t xml:space="preserve">% </w:t>
      </w:r>
      <w:r w:rsidR="00003B69"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važeći plan za tekuću godinu. </w:t>
      </w:r>
    </w:p>
    <w:p w14:paraId="2F1772FD" w14:textId="2C601B2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upravnih i administrativnih pristojbi se odnose na prihode od boravišnih pristojbi, prihode od prodaje državnih biljega te ostale naknade i upravne pristojbe. Za 2025. godinu procijenjeni su u iznosu od </w:t>
      </w:r>
      <w:r w:rsidR="00003B69" w:rsidRPr="00ED083F">
        <w:rPr>
          <w:rFonts w:ascii="Times New Roman" w:hAnsi="Times New Roman" w:cs="Times New Roman"/>
          <w:sz w:val="24"/>
          <w:szCs w:val="24"/>
        </w:rPr>
        <w:t>76.100,00</w:t>
      </w:r>
      <w:r w:rsidRPr="00ED083F">
        <w:rPr>
          <w:rFonts w:ascii="Times New Roman" w:hAnsi="Times New Roman" w:cs="Times New Roman"/>
          <w:sz w:val="24"/>
          <w:szCs w:val="24"/>
        </w:rPr>
        <w:t xml:space="preserve"> eura i</w:t>
      </w:r>
      <w:r w:rsidR="00003B69" w:rsidRPr="00ED083F">
        <w:rPr>
          <w:rFonts w:ascii="Times New Roman" w:hAnsi="Times New Roman" w:cs="Times New Roman"/>
          <w:sz w:val="24"/>
          <w:szCs w:val="24"/>
        </w:rPr>
        <w:t>li 7.600,00 eura više u odnosu na Prve izmjene i dopune proračuna. Povećani su planirani prihodi od turističkih pristojbi, dok su planirani prihodi od ostalih naknada i od prodaje državnih biljega smanjeni.</w:t>
      </w:r>
      <w:r w:rsidRPr="00ED083F">
        <w:rPr>
          <w:rFonts w:ascii="Times New Roman" w:hAnsi="Times New Roman" w:cs="Times New Roman"/>
          <w:sz w:val="24"/>
          <w:szCs w:val="24"/>
        </w:rPr>
        <w:t xml:space="preserve"> </w:t>
      </w:r>
    </w:p>
    <w:p w14:paraId="31A32AC1" w14:textId="1C3A5FE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po posebnim propisima planiraju se u iznosu od </w:t>
      </w:r>
      <w:r w:rsidR="00003B69" w:rsidRPr="00ED083F">
        <w:rPr>
          <w:rFonts w:ascii="Times New Roman" w:hAnsi="Times New Roman" w:cs="Times New Roman"/>
          <w:sz w:val="24"/>
          <w:szCs w:val="24"/>
        </w:rPr>
        <w:t>309.683,23</w:t>
      </w:r>
      <w:r w:rsidRPr="00ED083F">
        <w:rPr>
          <w:rFonts w:ascii="Times New Roman" w:hAnsi="Times New Roman" w:cs="Times New Roman"/>
          <w:sz w:val="24"/>
          <w:szCs w:val="24"/>
        </w:rPr>
        <w:t xml:space="preserve"> eura ili </w:t>
      </w:r>
      <w:r w:rsidR="00E13FFD" w:rsidRPr="00ED083F">
        <w:rPr>
          <w:rFonts w:ascii="Times New Roman" w:hAnsi="Times New Roman" w:cs="Times New Roman"/>
          <w:sz w:val="24"/>
          <w:szCs w:val="24"/>
        </w:rPr>
        <w:t>0,34%</w:t>
      </w:r>
      <w:r w:rsidRPr="00ED083F">
        <w:rPr>
          <w:rFonts w:ascii="Times New Roman" w:hAnsi="Times New Roman" w:cs="Times New Roman"/>
          <w:sz w:val="24"/>
          <w:szCs w:val="24"/>
        </w:rPr>
        <w:t xml:space="preserve"> više u odnosu na prethodni plan</w:t>
      </w:r>
      <w:r w:rsidR="00E13FFD" w:rsidRPr="00ED083F">
        <w:rPr>
          <w:rFonts w:ascii="Times New Roman" w:hAnsi="Times New Roman" w:cs="Times New Roman"/>
          <w:sz w:val="24"/>
          <w:szCs w:val="24"/>
        </w:rPr>
        <w:t>. P</w:t>
      </w:r>
      <w:r w:rsidRPr="00ED083F">
        <w:rPr>
          <w:rFonts w:ascii="Times New Roman" w:hAnsi="Times New Roman" w:cs="Times New Roman"/>
          <w:sz w:val="24"/>
          <w:szCs w:val="24"/>
        </w:rPr>
        <w:t>ovećan</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s</w:t>
      </w:r>
      <w:r w:rsidR="00E13FFD" w:rsidRPr="00ED083F">
        <w:rPr>
          <w:rFonts w:ascii="Times New Roman" w:hAnsi="Times New Roman" w:cs="Times New Roman"/>
          <w:sz w:val="24"/>
          <w:szCs w:val="24"/>
        </w:rPr>
        <w:t>u</w:t>
      </w:r>
      <w:r w:rsidRPr="00ED083F">
        <w:rPr>
          <w:rFonts w:ascii="Times New Roman" w:hAnsi="Times New Roman" w:cs="Times New Roman"/>
          <w:sz w:val="24"/>
          <w:szCs w:val="24"/>
        </w:rPr>
        <w:t xml:space="preserve"> planiran</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prihod</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od participacija kod proračunskih korisnika, </w:t>
      </w:r>
      <w:r w:rsidR="00E13FFD" w:rsidRPr="00ED083F">
        <w:rPr>
          <w:rFonts w:ascii="Times New Roman" w:hAnsi="Times New Roman" w:cs="Times New Roman"/>
          <w:sz w:val="24"/>
          <w:szCs w:val="24"/>
        </w:rPr>
        <w:t>planirani p</w:t>
      </w:r>
      <w:r w:rsidRPr="00ED083F">
        <w:rPr>
          <w:rFonts w:ascii="Times New Roman" w:hAnsi="Times New Roman" w:cs="Times New Roman"/>
          <w:sz w:val="24"/>
          <w:szCs w:val="24"/>
        </w:rPr>
        <w:t>rihod</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od refundacija rashoda iz prethodnih godina te prihod</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s naslova osiguranja odnosno naknade štete.</w:t>
      </w:r>
      <w:r w:rsidR="00E13FFD" w:rsidRPr="00ED083F">
        <w:rPr>
          <w:rFonts w:ascii="Times New Roman" w:hAnsi="Times New Roman" w:cs="Times New Roman"/>
          <w:sz w:val="24"/>
          <w:szCs w:val="24"/>
        </w:rPr>
        <w:t xml:space="preserve"> Istovremeno smanjeni su planirani prihodi od naknada za legalizaciju objekata s obzirom na okončanje postupaka legalizacije.</w:t>
      </w:r>
      <w:r w:rsidRPr="00ED083F">
        <w:rPr>
          <w:rFonts w:ascii="Times New Roman" w:hAnsi="Times New Roman" w:cs="Times New Roman"/>
          <w:sz w:val="24"/>
          <w:szCs w:val="24"/>
        </w:rPr>
        <w:t xml:space="preserve"> Najveću stavku ove grupe prihoda čine prihodi proračunskih korisnika za sufinanciranje cijene usluge odnosno participacije roditelja koje su proračunski korisnici planirali u iznosu od </w:t>
      </w:r>
      <w:r w:rsidR="00E13FFD" w:rsidRPr="00ED083F">
        <w:rPr>
          <w:rFonts w:ascii="Times New Roman" w:hAnsi="Times New Roman" w:cs="Times New Roman"/>
          <w:sz w:val="24"/>
          <w:szCs w:val="24"/>
        </w:rPr>
        <w:t>281.553,88</w:t>
      </w:r>
      <w:r w:rsidRPr="00ED083F">
        <w:rPr>
          <w:rFonts w:ascii="Times New Roman" w:hAnsi="Times New Roman" w:cs="Times New Roman"/>
          <w:sz w:val="24"/>
          <w:szCs w:val="24"/>
        </w:rPr>
        <w:t xml:space="preserve"> eura. </w:t>
      </w:r>
    </w:p>
    <w:p w14:paraId="5BABF598" w14:textId="37BC5F4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Planirani prihodi od komunalnog doprinosa i naknade za 2025. godinu</w:t>
      </w:r>
      <w:r w:rsidR="00E13FFD" w:rsidRPr="00ED083F">
        <w:rPr>
          <w:rFonts w:ascii="Times New Roman" w:hAnsi="Times New Roman" w:cs="Times New Roman"/>
          <w:sz w:val="24"/>
          <w:szCs w:val="24"/>
        </w:rPr>
        <w:t xml:space="preserve"> </w:t>
      </w:r>
      <w:r w:rsidRPr="00ED083F">
        <w:rPr>
          <w:rFonts w:ascii="Times New Roman" w:hAnsi="Times New Roman" w:cs="Times New Roman"/>
          <w:sz w:val="24"/>
          <w:szCs w:val="24"/>
        </w:rPr>
        <w:t>u ukupnom iznosu od 2.050.000,00 eura</w:t>
      </w:r>
      <w:r w:rsidR="00E13FFD" w:rsidRPr="00ED083F">
        <w:rPr>
          <w:rFonts w:ascii="Times New Roman" w:hAnsi="Times New Roman" w:cs="Times New Roman"/>
          <w:sz w:val="24"/>
          <w:szCs w:val="24"/>
        </w:rPr>
        <w:t>, smanjuju se za 600.000,00 eura i iznose 1.450.000,00 eura. Smanjenje se odnosi na planirani prihod od komunalnog doprinosa, dok je planirani prihod od komunalne naknade ostao neizmijenjen</w:t>
      </w:r>
      <w:r w:rsidRPr="00ED083F">
        <w:rPr>
          <w:rFonts w:ascii="Times New Roman" w:hAnsi="Times New Roman" w:cs="Times New Roman"/>
          <w:sz w:val="24"/>
          <w:szCs w:val="24"/>
        </w:rPr>
        <w:t xml:space="preserve">. </w:t>
      </w:r>
    </w:p>
    <w:p w14:paraId="10ACA80C" w14:textId="77777777" w:rsidR="00F44B00" w:rsidRPr="00ED083F" w:rsidRDefault="00F44B00"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EF9ACF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Prihodi od prodaje proizvoda i robe te pruženih usluga i prihodi od donacija</w:t>
      </w:r>
    </w:p>
    <w:p w14:paraId="7B6E98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CD341B0" w14:textId="54CC11F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prodaje proizvoda i robe te pruženih usluga i prihodi od donacija </w:t>
      </w:r>
      <w:r w:rsidR="00BA0FBB" w:rsidRPr="00ED083F">
        <w:rPr>
          <w:rFonts w:ascii="Times New Roman" w:hAnsi="Times New Roman" w:cs="Times New Roman"/>
          <w:sz w:val="24"/>
          <w:szCs w:val="24"/>
        </w:rPr>
        <w:t xml:space="preserve">planiraju se za </w:t>
      </w:r>
      <w:r w:rsidR="00E13FFD" w:rsidRPr="00ED083F">
        <w:rPr>
          <w:rFonts w:ascii="Times New Roman" w:hAnsi="Times New Roman" w:cs="Times New Roman"/>
          <w:sz w:val="24"/>
          <w:szCs w:val="24"/>
        </w:rPr>
        <w:t>56.361,37</w:t>
      </w:r>
      <w:r w:rsidR="00BA0FBB" w:rsidRPr="00ED083F">
        <w:rPr>
          <w:rFonts w:ascii="Times New Roman" w:hAnsi="Times New Roman" w:cs="Times New Roman"/>
          <w:sz w:val="24"/>
          <w:szCs w:val="24"/>
        </w:rPr>
        <w:t xml:space="preserve"> eura </w:t>
      </w:r>
      <w:r w:rsidR="00E13FFD" w:rsidRPr="00ED083F">
        <w:rPr>
          <w:rFonts w:ascii="Times New Roman" w:hAnsi="Times New Roman" w:cs="Times New Roman"/>
          <w:sz w:val="24"/>
          <w:szCs w:val="24"/>
        </w:rPr>
        <w:t>manje</w:t>
      </w:r>
      <w:r w:rsidR="00BA0FBB" w:rsidRPr="00ED083F">
        <w:rPr>
          <w:rFonts w:ascii="Times New Roman" w:hAnsi="Times New Roman" w:cs="Times New Roman"/>
          <w:sz w:val="24"/>
          <w:szCs w:val="24"/>
        </w:rPr>
        <w:t xml:space="preserve"> u odnosu na </w:t>
      </w:r>
      <w:r w:rsidR="00E13FFD" w:rsidRPr="00ED083F">
        <w:rPr>
          <w:rFonts w:ascii="Times New Roman" w:hAnsi="Times New Roman" w:cs="Times New Roman"/>
          <w:sz w:val="24"/>
          <w:szCs w:val="24"/>
        </w:rPr>
        <w:t>tekući</w:t>
      </w:r>
      <w:r w:rsidR="00BA0FBB" w:rsidRPr="00ED083F">
        <w:rPr>
          <w:rFonts w:ascii="Times New Roman" w:hAnsi="Times New Roman" w:cs="Times New Roman"/>
          <w:sz w:val="24"/>
          <w:szCs w:val="24"/>
        </w:rPr>
        <w:t xml:space="preserve"> </w:t>
      </w:r>
      <w:r w:rsidR="00E13FFD" w:rsidRPr="00ED083F">
        <w:rPr>
          <w:rFonts w:ascii="Times New Roman" w:hAnsi="Times New Roman" w:cs="Times New Roman"/>
          <w:sz w:val="24"/>
          <w:szCs w:val="24"/>
        </w:rPr>
        <w:t>P</w:t>
      </w:r>
      <w:r w:rsidR="00BA0FBB" w:rsidRPr="00ED083F">
        <w:rPr>
          <w:rFonts w:ascii="Times New Roman" w:hAnsi="Times New Roman" w:cs="Times New Roman"/>
          <w:sz w:val="24"/>
          <w:szCs w:val="24"/>
        </w:rPr>
        <w:t>lan.</w:t>
      </w:r>
    </w:p>
    <w:p w14:paraId="2F8BDB93" w14:textId="3D8FCC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pruženih usluga za 2025. godinu procijenjeni su </w:t>
      </w:r>
      <w:r w:rsidR="00BA0FBB" w:rsidRPr="00ED083F">
        <w:rPr>
          <w:rFonts w:ascii="Times New Roman" w:hAnsi="Times New Roman" w:cs="Times New Roman"/>
          <w:sz w:val="24"/>
          <w:szCs w:val="24"/>
        </w:rPr>
        <w:t xml:space="preserve">za </w:t>
      </w:r>
      <w:r w:rsidR="00E13FFD" w:rsidRPr="00ED083F">
        <w:rPr>
          <w:rFonts w:ascii="Times New Roman" w:hAnsi="Times New Roman" w:cs="Times New Roman"/>
          <w:sz w:val="24"/>
          <w:szCs w:val="24"/>
        </w:rPr>
        <w:t>2.300,00</w:t>
      </w:r>
      <w:r w:rsidR="00BA0FBB" w:rsidRPr="00ED083F">
        <w:rPr>
          <w:rFonts w:ascii="Times New Roman" w:hAnsi="Times New Roman" w:cs="Times New Roman"/>
          <w:sz w:val="24"/>
          <w:szCs w:val="24"/>
        </w:rPr>
        <w:t xml:space="preserve"> eura više</w:t>
      </w:r>
      <w:r w:rsidR="00E13FFD" w:rsidRPr="00ED083F">
        <w:rPr>
          <w:rFonts w:ascii="Times New Roman" w:hAnsi="Times New Roman" w:cs="Times New Roman"/>
          <w:sz w:val="24"/>
          <w:szCs w:val="24"/>
        </w:rPr>
        <w:t>,</w:t>
      </w:r>
      <w:r w:rsidR="00BA0FBB"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u iznosu od </w:t>
      </w:r>
      <w:r w:rsidR="00E13FFD" w:rsidRPr="00ED083F">
        <w:rPr>
          <w:rFonts w:ascii="Times New Roman" w:hAnsi="Times New Roman" w:cs="Times New Roman"/>
          <w:sz w:val="24"/>
          <w:szCs w:val="24"/>
        </w:rPr>
        <w:t>40.900,00</w:t>
      </w:r>
      <w:r w:rsidRPr="00ED083F">
        <w:rPr>
          <w:rFonts w:ascii="Times New Roman" w:hAnsi="Times New Roman" w:cs="Times New Roman"/>
          <w:sz w:val="24"/>
          <w:szCs w:val="24"/>
        </w:rPr>
        <w:t xml:space="preserve"> eura. Pretežiti dio prihoda odnosi se na prihod Grada temeljem Ugovora s Hrvatskim vodama, i to u visini 10% od naplaćene naknade za uređenje voda, dok se </w:t>
      </w:r>
      <w:r w:rsidR="00EF656A" w:rsidRPr="00ED083F">
        <w:rPr>
          <w:rFonts w:ascii="Times New Roman" w:hAnsi="Times New Roman" w:cs="Times New Roman"/>
          <w:sz w:val="24"/>
          <w:szCs w:val="24"/>
        </w:rPr>
        <w:t>manji dio</w:t>
      </w:r>
      <w:r w:rsidRPr="00ED083F">
        <w:rPr>
          <w:rFonts w:ascii="Times New Roman" w:hAnsi="Times New Roman" w:cs="Times New Roman"/>
          <w:sz w:val="24"/>
          <w:szCs w:val="24"/>
        </w:rPr>
        <w:t xml:space="preserve"> odnosi na vlastite prihode koje ostvaruju proračunski korisnici.</w:t>
      </w:r>
    </w:p>
    <w:p w14:paraId="237359B1" w14:textId="461A158C"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donacija su za 2025. godinu </w:t>
      </w:r>
      <w:r w:rsidR="00FC1C38" w:rsidRPr="00ED083F">
        <w:rPr>
          <w:rFonts w:ascii="Times New Roman" w:hAnsi="Times New Roman" w:cs="Times New Roman"/>
          <w:sz w:val="24"/>
          <w:szCs w:val="24"/>
        </w:rPr>
        <w:t xml:space="preserve">bili </w:t>
      </w:r>
      <w:r w:rsidRPr="00ED083F">
        <w:rPr>
          <w:rFonts w:ascii="Times New Roman" w:hAnsi="Times New Roman" w:cs="Times New Roman"/>
          <w:sz w:val="24"/>
          <w:szCs w:val="24"/>
        </w:rPr>
        <w:t xml:space="preserve">planirani u </w:t>
      </w:r>
      <w:r w:rsidR="00FC1C38" w:rsidRPr="00ED083F">
        <w:rPr>
          <w:rFonts w:ascii="Times New Roman" w:hAnsi="Times New Roman" w:cs="Times New Roman"/>
          <w:sz w:val="24"/>
          <w:szCs w:val="24"/>
        </w:rPr>
        <w:t xml:space="preserve">ukupnom </w:t>
      </w:r>
      <w:r w:rsidRPr="00ED083F">
        <w:rPr>
          <w:rFonts w:ascii="Times New Roman" w:hAnsi="Times New Roman" w:cs="Times New Roman"/>
          <w:sz w:val="24"/>
          <w:szCs w:val="24"/>
        </w:rPr>
        <w:t>iznosu od 6</w:t>
      </w:r>
      <w:r w:rsidR="000F2D75" w:rsidRPr="00ED083F">
        <w:rPr>
          <w:rFonts w:ascii="Times New Roman" w:hAnsi="Times New Roman" w:cs="Times New Roman"/>
          <w:sz w:val="24"/>
          <w:szCs w:val="24"/>
        </w:rPr>
        <w:t>7.576,72</w:t>
      </w:r>
      <w:r w:rsidRPr="00ED083F">
        <w:rPr>
          <w:rFonts w:ascii="Times New Roman" w:hAnsi="Times New Roman" w:cs="Times New Roman"/>
          <w:sz w:val="24"/>
          <w:szCs w:val="24"/>
        </w:rPr>
        <w:t xml:space="preserve"> eura</w:t>
      </w:r>
      <w:r w:rsidR="00FC1C38" w:rsidRPr="00ED083F">
        <w:rPr>
          <w:rFonts w:ascii="Times New Roman" w:hAnsi="Times New Roman" w:cs="Times New Roman"/>
          <w:sz w:val="24"/>
          <w:szCs w:val="24"/>
        </w:rPr>
        <w:t>.</w:t>
      </w:r>
      <w:r w:rsidRPr="00ED083F">
        <w:rPr>
          <w:rFonts w:ascii="Times New Roman" w:hAnsi="Times New Roman" w:cs="Times New Roman"/>
          <w:sz w:val="24"/>
          <w:szCs w:val="24"/>
        </w:rPr>
        <w:t xml:space="preserve"> Od toga se 60.000,00 eura odnos</w:t>
      </w:r>
      <w:r w:rsidR="00FC1C38" w:rsidRPr="00ED083F">
        <w:rPr>
          <w:rFonts w:ascii="Times New Roman" w:hAnsi="Times New Roman" w:cs="Times New Roman"/>
          <w:sz w:val="24"/>
          <w:szCs w:val="24"/>
        </w:rPr>
        <w:t>ilo</w:t>
      </w:r>
      <w:r w:rsidRPr="00ED083F">
        <w:rPr>
          <w:rFonts w:ascii="Times New Roman" w:hAnsi="Times New Roman" w:cs="Times New Roman"/>
          <w:sz w:val="24"/>
          <w:szCs w:val="24"/>
        </w:rPr>
        <w:t xml:space="preserve"> na donaciju koja se planira</w:t>
      </w:r>
      <w:r w:rsidR="00FC1C38" w:rsidRPr="00ED083F">
        <w:rPr>
          <w:rFonts w:ascii="Times New Roman" w:hAnsi="Times New Roman" w:cs="Times New Roman"/>
          <w:sz w:val="24"/>
          <w:szCs w:val="24"/>
        </w:rPr>
        <w:t>la</w:t>
      </w:r>
      <w:r w:rsidRPr="00ED083F">
        <w:rPr>
          <w:rFonts w:ascii="Times New Roman" w:hAnsi="Times New Roman" w:cs="Times New Roman"/>
          <w:sz w:val="24"/>
          <w:szCs w:val="24"/>
        </w:rPr>
        <w:t xml:space="preserve"> realizirati od LAG-a Sjeverna Istra za realizaciju projekta rekonstrukcije galerije Orsola</w:t>
      </w:r>
      <w:r w:rsidR="00FC1C38" w:rsidRPr="00ED083F">
        <w:rPr>
          <w:rFonts w:ascii="Times New Roman" w:hAnsi="Times New Roman" w:cs="Times New Roman"/>
          <w:sz w:val="24"/>
          <w:szCs w:val="24"/>
        </w:rPr>
        <w:t>. S obzirom na to da projekt nije realiziran u tekućoj godini, neće se realizirati ni</w:t>
      </w:r>
      <w:r w:rsidR="00EF656A" w:rsidRPr="00ED083F">
        <w:rPr>
          <w:rFonts w:ascii="Times New Roman" w:hAnsi="Times New Roman" w:cs="Times New Roman"/>
          <w:sz w:val="24"/>
          <w:szCs w:val="24"/>
        </w:rPr>
        <w:t>ti</w:t>
      </w:r>
      <w:r w:rsidR="00FC1C38" w:rsidRPr="00ED083F">
        <w:rPr>
          <w:rFonts w:ascii="Times New Roman" w:hAnsi="Times New Roman" w:cs="Times New Roman"/>
          <w:sz w:val="24"/>
          <w:szCs w:val="24"/>
        </w:rPr>
        <w:t xml:space="preserve"> planirana donacija. </w:t>
      </w:r>
      <w:r w:rsidRPr="00ED083F">
        <w:rPr>
          <w:rFonts w:ascii="Times New Roman" w:hAnsi="Times New Roman" w:cs="Times New Roman"/>
          <w:sz w:val="24"/>
          <w:szCs w:val="24"/>
        </w:rPr>
        <w:t xml:space="preserve"> </w:t>
      </w:r>
      <w:r w:rsidR="00FC1C38" w:rsidRPr="00ED083F">
        <w:rPr>
          <w:rFonts w:ascii="Times New Roman" w:hAnsi="Times New Roman" w:cs="Times New Roman"/>
          <w:sz w:val="24"/>
          <w:szCs w:val="24"/>
        </w:rPr>
        <w:t>Povećanje planiran</w:t>
      </w:r>
      <w:r w:rsidR="00EF656A" w:rsidRPr="00ED083F">
        <w:rPr>
          <w:rFonts w:ascii="Times New Roman" w:hAnsi="Times New Roman" w:cs="Times New Roman"/>
          <w:sz w:val="24"/>
          <w:szCs w:val="24"/>
        </w:rPr>
        <w:t>og</w:t>
      </w:r>
      <w:r w:rsidR="00FC1C38" w:rsidRPr="00ED083F">
        <w:rPr>
          <w:rFonts w:ascii="Times New Roman" w:hAnsi="Times New Roman" w:cs="Times New Roman"/>
          <w:sz w:val="24"/>
          <w:szCs w:val="24"/>
        </w:rPr>
        <w:t xml:space="preserve"> iznosa od ukupno 1.338,63</w:t>
      </w:r>
      <w:r w:rsidRPr="00ED083F">
        <w:rPr>
          <w:rFonts w:ascii="Times New Roman" w:hAnsi="Times New Roman" w:cs="Times New Roman"/>
          <w:sz w:val="24"/>
          <w:szCs w:val="24"/>
        </w:rPr>
        <w:t xml:space="preserve"> eura odnosi se na tekuće i kapitalne donacije koje </w:t>
      </w:r>
      <w:r w:rsidR="00FC1C38" w:rsidRPr="00ED083F">
        <w:rPr>
          <w:rFonts w:ascii="Times New Roman" w:hAnsi="Times New Roman" w:cs="Times New Roman"/>
          <w:sz w:val="24"/>
          <w:szCs w:val="24"/>
        </w:rPr>
        <w:t>će</w:t>
      </w:r>
      <w:r w:rsidRPr="00ED083F">
        <w:rPr>
          <w:rFonts w:ascii="Times New Roman" w:hAnsi="Times New Roman" w:cs="Times New Roman"/>
          <w:sz w:val="24"/>
          <w:szCs w:val="24"/>
        </w:rPr>
        <w:t xml:space="preserve"> ostvariti proračunski korisnici.</w:t>
      </w:r>
    </w:p>
    <w:p w14:paraId="030CFDDD" w14:textId="77777777" w:rsidR="00F670B1" w:rsidRPr="00ED083F" w:rsidRDefault="00F670B1"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0CCF27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17E8FC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lastRenderedPageBreak/>
        <w:t>Kazne, upravne mjere i ostali prihodi</w:t>
      </w:r>
    </w:p>
    <w:p w14:paraId="2F5EA94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16D7A7D" w14:textId="6213073C" w:rsidR="00980120" w:rsidRPr="00ED083F" w:rsidRDefault="00BC4A96" w:rsidP="00354F6C">
      <w:pPr>
        <w:rPr>
          <w:rFonts w:ascii="Times New Roman" w:hAnsi="Times New Roman" w:cs="Times New Roman"/>
          <w:sz w:val="24"/>
          <w:szCs w:val="24"/>
        </w:rPr>
      </w:pPr>
      <w:r w:rsidRPr="00ED083F">
        <w:rPr>
          <w:rFonts w:ascii="Times New Roman" w:hAnsi="Times New Roman" w:cs="Times New Roman"/>
          <w:sz w:val="24"/>
          <w:szCs w:val="24"/>
        </w:rPr>
        <w:tab/>
        <w:t xml:space="preserve">Planirani prihodi od kazni, upravnih mjera i ostali prihodi povećavaju se za iznos od </w:t>
      </w:r>
      <w:r w:rsidR="00BB6A44" w:rsidRPr="00ED083F">
        <w:rPr>
          <w:rFonts w:ascii="Times New Roman" w:hAnsi="Times New Roman" w:cs="Times New Roman"/>
          <w:sz w:val="24"/>
          <w:szCs w:val="24"/>
        </w:rPr>
        <w:t>70.000</w:t>
      </w:r>
      <w:r w:rsidRPr="00ED083F">
        <w:rPr>
          <w:rFonts w:ascii="Times New Roman" w:hAnsi="Times New Roman" w:cs="Times New Roman"/>
          <w:sz w:val="24"/>
          <w:szCs w:val="24"/>
        </w:rPr>
        <w:t>,00 eura</w:t>
      </w:r>
      <w:r w:rsidR="00354F6C" w:rsidRPr="00ED083F">
        <w:rPr>
          <w:rFonts w:ascii="Times New Roman" w:hAnsi="Times New Roman" w:cs="Times New Roman"/>
          <w:sz w:val="24"/>
          <w:szCs w:val="24"/>
        </w:rPr>
        <w:t xml:space="preserve"> i iznose 1</w:t>
      </w:r>
      <w:r w:rsidR="00BB6A44" w:rsidRPr="00ED083F">
        <w:rPr>
          <w:rFonts w:ascii="Times New Roman" w:hAnsi="Times New Roman" w:cs="Times New Roman"/>
          <w:sz w:val="24"/>
          <w:szCs w:val="24"/>
        </w:rPr>
        <w:t>71.465,00</w:t>
      </w:r>
      <w:r w:rsidR="00354F6C" w:rsidRPr="00ED083F">
        <w:rPr>
          <w:rFonts w:ascii="Times New Roman" w:hAnsi="Times New Roman" w:cs="Times New Roman"/>
          <w:sz w:val="24"/>
          <w:szCs w:val="24"/>
        </w:rPr>
        <w:t xml:space="preserve"> eura</w:t>
      </w:r>
      <w:r w:rsidRPr="00ED083F">
        <w:rPr>
          <w:rFonts w:ascii="Times New Roman" w:hAnsi="Times New Roman" w:cs="Times New Roman"/>
          <w:sz w:val="24"/>
          <w:szCs w:val="24"/>
        </w:rPr>
        <w:t xml:space="preserve">. Povećanje </w:t>
      </w:r>
      <w:r w:rsidR="00BB6A44" w:rsidRPr="00ED083F">
        <w:rPr>
          <w:rFonts w:ascii="Times New Roman" w:hAnsi="Times New Roman" w:cs="Times New Roman"/>
          <w:sz w:val="24"/>
          <w:szCs w:val="24"/>
        </w:rPr>
        <w:t xml:space="preserve">se najvećim dijelom odnosi na prihode ostvarene od ošasne imovine. </w:t>
      </w:r>
      <w:r w:rsidRPr="00ED083F">
        <w:rPr>
          <w:rFonts w:ascii="Times New Roman" w:hAnsi="Times New Roman" w:cs="Times New Roman"/>
          <w:sz w:val="24"/>
          <w:szCs w:val="24"/>
        </w:rPr>
        <w:t>Na ovoj podskupini evidentira</w:t>
      </w:r>
      <w:r w:rsidR="00BB6A44" w:rsidRPr="00ED083F">
        <w:rPr>
          <w:rFonts w:ascii="Times New Roman" w:hAnsi="Times New Roman" w:cs="Times New Roman"/>
          <w:sz w:val="24"/>
          <w:szCs w:val="24"/>
        </w:rPr>
        <w:t>ni i</w:t>
      </w:r>
      <w:r w:rsidRPr="00ED083F">
        <w:rPr>
          <w:rFonts w:ascii="Times New Roman" w:hAnsi="Times New Roman" w:cs="Times New Roman"/>
          <w:sz w:val="24"/>
          <w:szCs w:val="24"/>
        </w:rPr>
        <w:t xml:space="preserve"> su prihodi od prefakturiranih troškova (zajednički materijalni i režijski troškovi proračunskih korisnika, zajedničko korištenje prostora, zajednički komunalni redar, materijalni troškovi vezani za naplatu naknade za uređenje voda i sl.). </w:t>
      </w:r>
      <w:bookmarkEnd w:id="9"/>
    </w:p>
    <w:p w14:paraId="78F9B7C7" w14:textId="77777777" w:rsidR="00BB6A44" w:rsidRPr="00ED083F" w:rsidRDefault="00BB6A44" w:rsidP="00354F6C">
      <w:pPr>
        <w:rPr>
          <w:rFonts w:ascii="Times New Roman" w:hAnsi="Times New Roman" w:cs="Times New Roman"/>
          <w:sz w:val="24"/>
          <w:szCs w:val="24"/>
        </w:rPr>
      </w:pPr>
    </w:p>
    <w:p w14:paraId="2D9D32A4" w14:textId="77777777" w:rsidR="00BC4A96" w:rsidRPr="00ED083F" w:rsidRDefault="00BC4A96" w:rsidP="00BC4A96">
      <w:pPr>
        <w:pStyle w:val="Naslov31"/>
        <w:numPr>
          <w:ilvl w:val="0"/>
          <w:numId w:val="0"/>
        </w:numPr>
        <w:ind w:left="1004"/>
      </w:pPr>
      <w:r w:rsidRPr="00ED083F">
        <w:t>PRIHODI OD PRODAJE NEFINANCIJSKE IMOVINE</w:t>
      </w:r>
    </w:p>
    <w:p w14:paraId="02AC7A5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DDE67B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Prihodi od prodaje nefinancijske imovine odnose se pretežno na prihode od prodaje zemljišta i zgrada u vlasništvu Grada, te manjim dijelom na prihode od udjela u zajedničkim prihodima od prodaje poljoprivrednog zemljišta u vlasništvu Republike Hrvatske i od prodaje stanova po stanarskom pravu.</w:t>
      </w:r>
    </w:p>
    <w:p w14:paraId="483DF14F" w14:textId="4867E8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proračuna planirani prihodi smanjuju se za </w:t>
      </w:r>
      <w:r w:rsidR="00BB6A44" w:rsidRPr="00ED083F">
        <w:rPr>
          <w:rFonts w:ascii="Times New Roman" w:hAnsi="Times New Roman" w:cs="Times New Roman"/>
          <w:sz w:val="24"/>
          <w:szCs w:val="24"/>
        </w:rPr>
        <w:t>1.023.000,00</w:t>
      </w:r>
      <w:r w:rsidRPr="00ED083F">
        <w:rPr>
          <w:rFonts w:ascii="Times New Roman" w:hAnsi="Times New Roman" w:cs="Times New Roman"/>
          <w:sz w:val="24"/>
          <w:szCs w:val="24"/>
        </w:rPr>
        <w:t xml:space="preserve"> eura. U prvom dijelu godine nije bilo značajnijih prodaja nekretnina radi</w:t>
      </w:r>
      <w:r w:rsidR="00EF656A" w:rsidRPr="00ED083F">
        <w:rPr>
          <w:rFonts w:ascii="Times New Roman" w:hAnsi="Times New Roman" w:cs="Times New Roman"/>
          <w:sz w:val="24"/>
          <w:szCs w:val="24"/>
        </w:rPr>
        <w:t xml:space="preserve"> održavanja</w:t>
      </w:r>
      <w:r w:rsidRPr="00ED083F">
        <w:rPr>
          <w:rFonts w:ascii="Times New Roman" w:hAnsi="Times New Roman" w:cs="Times New Roman"/>
          <w:sz w:val="24"/>
          <w:szCs w:val="24"/>
        </w:rPr>
        <w:t xml:space="preserve"> lokalnih izbora i raspuštanja Gradskog vijeća. </w:t>
      </w:r>
      <w:r w:rsidR="00BB6A44" w:rsidRPr="00ED083F">
        <w:rPr>
          <w:rFonts w:ascii="Times New Roman" w:hAnsi="Times New Roman" w:cs="Times New Roman"/>
          <w:sz w:val="24"/>
          <w:szCs w:val="24"/>
        </w:rPr>
        <w:t xml:space="preserve">Novi saziv Gradskog vijeća donio je </w:t>
      </w:r>
      <w:r w:rsidRPr="00ED083F">
        <w:rPr>
          <w:rFonts w:ascii="Times New Roman" w:hAnsi="Times New Roman" w:cs="Times New Roman"/>
          <w:sz w:val="24"/>
          <w:szCs w:val="24"/>
        </w:rPr>
        <w:t>nov</w:t>
      </w:r>
      <w:r w:rsidR="00BB6A44" w:rsidRPr="00ED083F">
        <w:rPr>
          <w:rFonts w:ascii="Times New Roman" w:hAnsi="Times New Roman" w:cs="Times New Roman"/>
          <w:sz w:val="24"/>
          <w:szCs w:val="24"/>
        </w:rPr>
        <w:t>u</w:t>
      </w:r>
      <w:r w:rsidRPr="00ED083F">
        <w:rPr>
          <w:rFonts w:ascii="Times New Roman" w:hAnsi="Times New Roman" w:cs="Times New Roman"/>
          <w:sz w:val="24"/>
          <w:szCs w:val="24"/>
        </w:rPr>
        <w:t xml:space="preserve"> Odluk</w:t>
      </w:r>
      <w:r w:rsidR="00BB6A44" w:rsidRPr="00ED083F">
        <w:rPr>
          <w:rFonts w:ascii="Times New Roman" w:hAnsi="Times New Roman" w:cs="Times New Roman"/>
          <w:sz w:val="24"/>
          <w:szCs w:val="24"/>
        </w:rPr>
        <w:t>u</w:t>
      </w:r>
      <w:r w:rsidRPr="00ED083F">
        <w:rPr>
          <w:rFonts w:ascii="Times New Roman" w:hAnsi="Times New Roman" w:cs="Times New Roman"/>
          <w:sz w:val="24"/>
          <w:szCs w:val="24"/>
        </w:rPr>
        <w:t xml:space="preserve"> o raspolaganju nekretninama te se </w:t>
      </w:r>
      <w:r w:rsidR="00EF656A" w:rsidRPr="00ED083F">
        <w:rPr>
          <w:rFonts w:ascii="Times New Roman" w:hAnsi="Times New Roman" w:cs="Times New Roman"/>
          <w:sz w:val="24"/>
          <w:szCs w:val="24"/>
        </w:rPr>
        <w:t>do kraja</w:t>
      </w:r>
      <w:r w:rsidR="002F0A9F" w:rsidRPr="00ED083F">
        <w:rPr>
          <w:rFonts w:ascii="Times New Roman" w:hAnsi="Times New Roman" w:cs="Times New Roman"/>
          <w:sz w:val="24"/>
          <w:szCs w:val="24"/>
        </w:rPr>
        <w:t xml:space="preserve"> </w:t>
      </w:r>
      <w:r w:rsidRPr="00ED083F">
        <w:rPr>
          <w:rFonts w:ascii="Times New Roman" w:hAnsi="Times New Roman" w:cs="Times New Roman"/>
          <w:sz w:val="24"/>
          <w:szCs w:val="24"/>
        </w:rPr>
        <w:t>2025. godin</w:t>
      </w:r>
      <w:r w:rsidR="00EF656A" w:rsidRPr="00ED083F">
        <w:rPr>
          <w:rFonts w:ascii="Times New Roman" w:hAnsi="Times New Roman" w:cs="Times New Roman"/>
          <w:sz w:val="24"/>
          <w:szCs w:val="24"/>
        </w:rPr>
        <w:t>e</w:t>
      </w:r>
      <w:r w:rsidRPr="00ED083F">
        <w:rPr>
          <w:rFonts w:ascii="Times New Roman" w:hAnsi="Times New Roman" w:cs="Times New Roman"/>
          <w:sz w:val="24"/>
          <w:szCs w:val="24"/>
        </w:rPr>
        <w:t xml:space="preserve"> očekuje </w:t>
      </w:r>
      <w:r w:rsidR="00BB6A44" w:rsidRPr="00ED083F">
        <w:rPr>
          <w:rFonts w:ascii="Times New Roman" w:hAnsi="Times New Roman" w:cs="Times New Roman"/>
          <w:sz w:val="24"/>
          <w:szCs w:val="24"/>
        </w:rPr>
        <w:t xml:space="preserve">znatno </w:t>
      </w:r>
      <w:r w:rsidRPr="00ED083F">
        <w:rPr>
          <w:rFonts w:ascii="Times New Roman" w:hAnsi="Times New Roman" w:cs="Times New Roman"/>
          <w:sz w:val="24"/>
          <w:szCs w:val="24"/>
        </w:rPr>
        <w:t>manja realizacija prihoda o prodaje nefinancijske imovine.</w:t>
      </w:r>
    </w:p>
    <w:p w14:paraId="0B5F510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bookmarkStart w:id="10" w:name="_Hlk169860616"/>
      <w:r w:rsidRPr="00ED083F">
        <w:rPr>
          <w:rFonts w:ascii="Times New Roman" w:hAnsi="Times New Roman" w:cs="Times New Roman"/>
          <w:sz w:val="24"/>
          <w:szCs w:val="24"/>
        </w:rPr>
        <w:t xml:space="preserve"> </w:t>
      </w:r>
    </w:p>
    <w:bookmarkEnd w:id="10"/>
    <w:p w14:paraId="62B4072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F844BCD" w14:textId="77777777" w:rsidR="00BC4A96" w:rsidRPr="00ED083F" w:rsidRDefault="00BC4A96" w:rsidP="00BC4A96">
      <w:pPr>
        <w:pStyle w:val="Naslov31"/>
        <w:numPr>
          <w:ilvl w:val="0"/>
          <w:numId w:val="0"/>
        </w:numPr>
        <w:ind w:left="1004"/>
      </w:pPr>
      <w:r w:rsidRPr="00ED083F">
        <w:t>PRIHODI PO IZVORIMA FINANCIRANJA</w:t>
      </w:r>
    </w:p>
    <w:p w14:paraId="015CB405" w14:textId="77777777" w:rsidR="00BC4A96" w:rsidRPr="00ED083F" w:rsidRDefault="00BC4A96" w:rsidP="00BC4A96">
      <w:pPr>
        <w:pStyle w:val="PODNASLOV11"/>
        <w:numPr>
          <w:ilvl w:val="0"/>
          <w:numId w:val="0"/>
        </w:numPr>
      </w:pPr>
    </w:p>
    <w:p w14:paraId="5C72CE4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1" w:name="_Hlk169860657"/>
      <w:r w:rsidRPr="00ED083F">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 i ostvarenje prihoda prema izvorima.</w:t>
      </w:r>
    </w:p>
    <w:p w14:paraId="3B61397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Osnovni izvori financiranja su opći prihodi i primici, prihodi za posebne namjene, pomoći, donacije, prihodi od prodaje ili zamjene nefinancijske imovine i naknade s naslova osiguranja te namjenski primici. Zakonom o proračunu daje se fleksibilnost u izvršavanju rashoda i izdataka koji se financiraju iz izvora: prihodi za posebne namjene, pomoći i donacije, na način da se propisuje mogućnost njihova izvršavanja u iznosima većim od planiranih, a ograničenje se postavlja na razinu ostvarenja prihoda. </w:t>
      </w:r>
    </w:p>
    <w:p w14:paraId="1BE55E5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9613BF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U tablici u nastavku prikazana je struktura prihoda proračuna prema izvorima financiranja</w:t>
      </w:r>
    </w:p>
    <w:p w14:paraId="324594E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163" w:type="dxa"/>
        <w:tblLook w:val="04A0" w:firstRow="1" w:lastRow="0" w:firstColumn="1" w:lastColumn="0" w:noHBand="0" w:noVBand="1"/>
      </w:tblPr>
      <w:tblGrid>
        <w:gridCol w:w="4536"/>
        <w:gridCol w:w="1240"/>
        <w:gridCol w:w="1170"/>
        <w:gridCol w:w="977"/>
        <w:gridCol w:w="1240"/>
      </w:tblGrid>
      <w:tr w:rsidR="002F0A9F" w:rsidRPr="00ED083F" w14:paraId="0B6A6DC4" w14:textId="77777777" w:rsidTr="002F0A9F">
        <w:trPr>
          <w:trHeight w:val="300"/>
        </w:trPr>
        <w:tc>
          <w:tcPr>
            <w:tcW w:w="4536" w:type="dxa"/>
            <w:vMerge w:val="restart"/>
            <w:tcBorders>
              <w:top w:val="nil"/>
              <w:left w:val="nil"/>
              <w:bottom w:val="single" w:sz="4" w:space="0" w:color="000000"/>
              <w:right w:val="nil"/>
            </w:tcBorders>
            <w:noWrap/>
            <w:vAlign w:val="bottom"/>
            <w:hideMark/>
          </w:tcPr>
          <w:p w14:paraId="3D463996" w14:textId="77777777" w:rsidR="002F0A9F" w:rsidRPr="00ED083F" w:rsidRDefault="002F0A9F" w:rsidP="002F0A9F">
            <w:pPr>
              <w:spacing w:after="0" w:line="240" w:lineRule="auto"/>
              <w:rPr>
                <w:rFonts w:ascii="Times New Roman" w:eastAsia="Times New Roman" w:hAnsi="Times New Roman" w:cs="Times New Roman"/>
                <w:sz w:val="24"/>
                <w:szCs w:val="24"/>
                <w:lang w:eastAsia="hr-HR"/>
              </w:rPr>
            </w:pPr>
          </w:p>
        </w:tc>
        <w:tc>
          <w:tcPr>
            <w:tcW w:w="1240" w:type="dxa"/>
            <w:tcBorders>
              <w:top w:val="nil"/>
              <w:left w:val="nil"/>
              <w:bottom w:val="nil"/>
              <w:right w:val="nil"/>
            </w:tcBorders>
            <w:noWrap/>
            <w:vAlign w:val="bottom"/>
            <w:hideMark/>
          </w:tcPr>
          <w:p w14:paraId="4A1BFBD8" w14:textId="77777777" w:rsidR="002F0A9F" w:rsidRPr="00ED083F" w:rsidRDefault="002F0A9F" w:rsidP="002F0A9F">
            <w:pPr>
              <w:spacing w:after="0" w:line="240" w:lineRule="auto"/>
              <w:jc w:val="center"/>
              <w:rPr>
                <w:rFonts w:ascii="Times New Roman" w:eastAsia="Times New Roman" w:hAnsi="Times New Roman" w:cs="Times New Roman"/>
                <w:sz w:val="20"/>
                <w:szCs w:val="20"/>
                <w:lang w:eastAsia="hr-HR"/>
              </w:rPr>
            </w:pPr>
          </w:p>
        </w:tc>
        <w:tc>
          <w:tcPr>
            <w:tcW w:w="2147" w:type="dxa"/>
            <w:gridSpan w:val="2"/>
            <w:tcBorders>
              <w:top w:val="nil"/>
              <w:left w:val="nil"/>
              <w:bottom w:val="single" w:sz="4" w:space="0" w:color="auto"/>
              <w:right w:val="nil"/>
            </w:tcBorders>
            <w:noWrap/>
            <w:vAlign w:val="bottom"/>
            <w:hideMark/>
          </w:tcPr>
          <w:p w14:paraId="2E996AD5"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PROMJENA</w:t>
            </w:r>
          </w:p>
        </w:tc>
        <w:tc>
          <w:tcPr>
            <w:tcW w:w="1240" w:type="dxa"/>
            <w:tcBorders>
              <w:top w:val="nil"/>
              <w:left w:val="nil"/>
              <w:bottom w:val="nil"/>
              <w:right w:val="nil"/>
            </w:tcBorders>
            <w:noWrap/>
            <w:vAlign w:val="bottom"/>
            <w:hideMark/>
          </w:tcPr>
          <w:p w14:paraId="4EA42D4B"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p>
        </w:tc>
      </w:tr>
      <w:tr w:rsidR="002F0A9F" w:rsidRPr="00ED083F" w14:paraId="2034959C" w14:textId="77777777" w:rsidTr="002F0A9F">
        <w:trPr>
          <w:trHeight w:val="300"/>
        </w:trPr>
        <w:tc>
          <w:tcPr>
            <w:tcW w:w="4536" w:type="dxa"/>
            <w:vMerge/>
            <w:tcBorders>
              <w:top w:val="nil"/>
              <w:left w:val="nil"/>
              <w:bottom w:val="single" w:sz="4" w:space="0" w:color="000000"/>
              <w:right w:val="nil"/>
            </w:tcBorders>
            <w:vAlign w:val="center"/>
            <w:hideMark/>
          </w:tcPr>
          <w:p w14:paraId="0D01B1AD" w14:textId="77777777" w:rsidR="002F0A9F" w:rsidRPr="00ED083F" w:rsidRDefault="002F0A9F" w:rsidP="002F0A9F">
            <w:pPr>
              <w:spacing w:after="0" w:line="240" w:lineRule="auto"/>
              <w:rPr>
                <w:rFonts w:ascii="Times New Roman" w:eastAsia="Times New Roman" w:hAnsi="Times New Roman" w:cs="Times New Roman"/>
                <w:sz w:val="24"/>
                <w:szCs w:val="24"/>
                <w:lang w:eastAsia="hr-HR"/>
              </w:rPr>
            </w:pPr>
          </w:p>
        </w:tc>
        <w:tc>
          <w:tcPr>
            <w:tcW w:w="1240" w:type="dxa"/>
            <w:tcBorders>
              <w:top w:val="nil"/>
              <w:left w:val="nil"/>
              <w:bottom w:val="single" w:sz="4" w:space="0" w:color="auto"/>
              <w:right w:val="nil"/>
            </w:tcBorders>
            <w:noWrap/>
            <w:vAlign w:val="bottom"/>
            <w:hideMark/>
          </w:tcPr>
          <w:p w14:paraId="1509F98A"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PLANIRANO</w:t>
            </w:r>
          </w:p>
        </w:tc>
        <w:tc>
          <w:tcPr>
            <w:tcW w:w="1170" w:type="dxa"/>
            <w:tcBorders>
              <w:top w:val="nil"/>
              <w:left w:val="nil"/>
              <w:bottom w:val="single" w:sz="4" w:space="0" w:color="auto"/>
              <w:right w:val="nil"/>
            </w:tcBorders>
            <w:noWrap/>
            <w:vAlign w:val="bottom"/>
            <w:hideMark/>
          </w:tcPr>
          <w:p w14:paraId="3AB6E5BF"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IZNOS</w:t>
            </w:r>
          </w:p>
        </w:tc>
        <w:tc>
          <w:tcPr>
            <w:tcW w:w="977" w:type="dxa"/>
            <w:tcBorders>
              <w:top w:val="nil"/>
              <w:left w:val="nil"/>
              <w:bottom w:val="single" w:sz="4" w:space="0" w:color="auto"/>
              <w:right w:val="nil"/>
            </w:tcBorders>
            <w:noWrap/>
            <w:vAlign w:val="bottom"/>
            <w:hideMark/>
          </w:tcPr>
          <w:p w14:paraId="15989639"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w:t>
            </w:r>
          </w:p>
        </w:tc>
        <w:tc>
          <w:tcPr>
            <w:tcW w:w="1240" w:type="dxa"/>
            <w:tcBorders>
              <w:top w:val="nil"/>
              <w:left w:val="nil"/>
              <w:bottom w:val="single" w:sz="4" w:space="0" w:color="auto"/>
              <w:right w:val="nil"/>
            </w:tcBorders>
            <w:noWrap/>
            <w:vAlign w:val="bottom"/>
            <w:hideMark/>
          </w:tcPr>
          <w:p w14:paraId="19C7C746"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NOVI IZNOS</w:t>
            </w:r>
          </w:p>
        </w:tc>
      </w:tr>
      <w:tr w:rsidR="002F0A9F" w:rsidRPr="00ED083F" w14:paraId="1DF516E2" w14:textId="77777777" w:rsidTr="002F0A9F">
        <w:trPr>
          <w:trHeight w:val="300"/>
        </w:trPr>
        <w:tc>
          <w:tcPr>
            <w:tcW w:w="4536" w:type="dxa"/>
            <w:tcBorders>
              <w:top w:val="nil"/>
              <w:left w:val="nil"/>
              <w:bottom w:val="nil"/>
              <w:right w:val="nil"/>
            </w:tcBorders>
            <w:noWrap/>
            <w:vAlign w:val="bottom"/>
            <w:hideMark/>
          </w:tcPr>
          <w:p w14:paraId="1C5C3899"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1. OPĆI PRIHODI I PRIMICI</w:t>
            </w:r>
          </w:p>
        </w:tc>
        <w:tc>
          <w:tcPr>
            <w:tcW w:w="1240" w:type="dxa"/>
            <w:tcBorders>
              <w:top w:val="nil"/>
              <w:left w:val="nil"/>
              <w:bottom w:val="nil"/>
              <w:right w:val="nil"/>
            </w:tcBorders>
            <w:noWrap/>
            <w:vAlign w:val="bottom"/>
            <w:hideMark/>
          </w:tcPr>
          <w:p w14:paraId="18F3FE8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4.243.178,63</w:t>
            </w:r>
          </w:p>
        </w:tc>
        <w:tc>
          <w:tcPr>
            <w:tcW w:w="1170" w:type="dxa"/>
            <w:tcBorders>
              <w:top w:val="nil"/>
              <w:left w:val="nil"/>
              <w:bottom w:val="nil"/>
              <w:right w:val="nil"/>
            </w:tcBorders>
            <w:noWrap/>
            <w:vAlign w:val="bottom"/>
            <w:hideMark/>
          </w:tcPr>
          <w:p w14:paraId="63785CAE"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1.000.105,94</w:t>
            </w:r>
          </w:p>
        </w:tc>
        <w:tc>
          <w:tcPr>
            <w:tcW w:w="977" w:type="dxa"/>
            <w:tcBorders>
              <w:top w:val="nil"/>
              <w:left w:val="nil"/>
              <w:bottom w:val="nil"/>
              <w:right w:val="nil"/>
            </w:tcBorders>
            <w:noWrap/>
            <w:vAlign w:val="bottom"/>
            <w:hideMark/>
          </w:tcPr>
          <w:p w14:paraId="1B885EAC"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0,24</w:t>
            </w:r>
          </w:p>
        </w:tc>
        <w:tc>
          <w:tcPr>
            <w:tcW w:w="1240" w:type="dxa"/>
            <w:tcBorders>
              <w:top w:val="nil"/>
              <w:left w:val="nil"/>
              <w:bottom w:val="nil"/>
              <w:right w:val="nil"/>
            </w:tcBorders>
            <w:noWrap/>
            <w:vAlign w:val="bottom"/>
            <w:hideMark/>
          </w:tcPr>
          <w:p w14:paraId="59A4AFB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5.243.284,57</w:t>
            </w:r>
          </w:p>
        </w:tc>
      </w:tr>
      <w:tr w:rsidR="002F0A9F" w:rsidRPr="00ED083F" w14:paraId="75AA106F" w14:textId="77777777" w:rsidTr="002F0A9F">
        <w:trPr>
          <w:trHeight w:val="300"/>
        </w:trPr>
        <w:tc>
          <w:tcPr>
            <w:tcW w:w="4536" w:type="dxa"/>
            <w:tcBorders>
              <w:top w:val="nil"/>
              <w:left w:val="nil"/>
              <w:bottom w:val="nil"/>
              <w:right w:val="nil"/>
            </w:tcBorders>
            <w:noWrap/>
            <w:vAlign w:val="bottom"/>
            <w:hideMark/>
          </w:tcPr>
          <w:p w14:paraId="5E7BA00F"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 OPĆI PRIHODI I PRIMICI</w:t>
            </w:r>
          </w:p>
        </w:tc>
        <w:tc>
          <w:tcPr>
            <w:tcW w:w="1240" w:type="dxa"/>
            <w:tcBorders>
              <w:top w:val="nil"/>
              <w:left w:val="nil"/>
              <w:bottom w:val="nil"/>
              <w:right w:val="nil"/>
            </w:tcBorders>
            <w:noWrap/>
            <w:vAlign w:val="bottom"/>
            <w:hideMark/>
          </w:tcPr>
          <w:p w14:paraId="47B855FC"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4.103.178,63</w:t>
            </w:r>
          </w:p>
        </w:tc>
        <w:tc>
          <w:tcPr>
            <w:tcW w:w="1170" w:type="dxa"/>
            <w:tcBorders>
              <w:top w:val="nil"/>
              <w:left w:val="nil"/>
              <w:bottom w:val="nil"/>
              <w:right w:val="nil"/>
            </w:tcBorders>
            <w:noWrap/>
            <w:vAlign w:val="bottom"/>
            <w:hideMark/>
          </w:tcPr>
          <w:p w14:paraId="05C78C0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1.140.105,94</w:t>
            </w:r>
          </w:p>
        </w:tc>
        <w:tc>
          <w:tcPr>
            <w:tcW w:w="977" w:type="dxa"/>
            <w:tcBorders>
              <w:top w:val="nil"/>
              <w:left w:val="nil"/>
              <w:bottom w:val="nil"/>
              <w:right w:val="nil"/>
            </w:tcBorders>
            <w:noWrap/>
            <w:vAlign w:val="bottom"/>
            <w:hideMark/>
          </w:tcPr>
          <w:p w14:paraId="5353961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0,28</w:t>
            </w:r>
          </w:p>
        </w:tc>
        <w:tc>
          <w:tcPr>
            <w:tcW w:w="1240" w:type="dxa"/>
            <w:tcBorders>
              <w:top w:val="nil"/>
              <w:left w:val="nil"/>
              <w:bottom w:val="nil"/>
              <w:right w:val="nil"/>
            </w:tcBorders>
            <w:noWrap/>
            <w:vAlign w:val="bottom"/>
            <w:hideMark/>
          </w:tcPr>
          <w:p w14:paraId="48B227B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5.243.284,57</w:t>
            </w:r>
          </w:p>
        </w:tc>
      </w:tr>
      <w:tr w:rsidR="002F0A9F" w:rsidRPr="00ED083F" w14:paraId="3BF708E9" w14:textId="77777777" w:rsidTr="002F0A9F">
        <w:trPr>
          <w:trHeight w:val="300"/>
        </w:trPr>
        <w:tc>
          <w:tcPr>
            <w:tcW w:w="4536" w:type="dxa"/>
            <w:tcBorders>
              <w:top w:val="nil"/>
              <w:left w:val="nil"/>
              <w:bottom w:val="nil"/>
              <w:right w:val="nil"/>
            </w:tcBorders>
            <w:noWrap/>
            <w:vAlign w:val="bottom"/>
            <w:hideMark/>
          </w:tcPr>
          <w:p w14:paraId="18456FAF"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1.2. OPĆI PRIHODI I PRIMICI - DJEČJI VRTIĆI (FISKAL.ODR.)</w:t>
            </w:r>
          </w:p>
        </w:tc>
        <w:tc>
          <w:tcPr>
            <w:tcW w:w="1240" w:type="dxa"/>
            <w:tcBorders>
              <w:top w:val="nil"/>
              <w:left w:val="nil"/>
              <w:bottom w:val="nil"/>
              <w:right w:val="nil"/>
            </w:tcBorders>
            <w:noWrap/>
            <w:vAlign w:val="bottom"/>
            <w:hideMark/>
          </w:tcPr>
          <w:p w14:paraId="3ADA3BB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140.000,00</w:t>
            </w:r>
          </w:p>
        </w:tc>
        <w:tc>
          <w:tcPr>
            <w:tcW w:w="1170" w:type="dxa"/>
            <w:tcBorders>
              <w:top w:val="nil"/>
              <w:left w:val="nil"/>
              <w:bottom w:val="nil"/>
              <w:right w:val="nil"/>
            </w:tcBorders>
            <w:noWrap/>
            <w:vAlign w:val="bottom"/>
            <w:hideMark/>
          </w:tcPr>
          <w:p w14:paraId="61314BE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-140.000,00</w:t>
            </w:r>
          </w:p>
        </w:tc>
        <w:tc>
          <w:tcPr>
            <w:tcW w:w="977" w:type="dxa"/>
            <w:tcBorders>
              <w:top w:val="nil"/>
              <w:left w:val="nil"/>
              <w:bottom w:val="nil"/>
              <w:right w:val="nil"/>
            </w:tcBorders>
            <w:noWrap/>
            <w:vAlign w:val="bottom"/>
            <w:hideMark/>
          </w:tcPr>
          <w:p w14:paraId="3B39726C"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1240" w:type="dxa"/>
            <w:tcBorders>
              <w:top w:val="nil"/>
              <w:left w:val="nil"/>
              <w:bottom w:val="nil"/>
              <w:right w:val="nil"/>
            </w:tcBorders>
            <w:noWrap/>
            <w:vAlign w:val="bottom"/>
            <w:hideMark/>
          </w:tcPr>
          <w:p w14:paraId="25E7781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2F0A9F" w:rsidRPr="00ED083F" w14:paraId="78969097" w14:textId="77777777" w:rsidTr="002F0A9F">
        <w:trPr>
          <w:trHeight w:val="300"/>
        </w:trPr>
        <w:tc>
          <w:tcPr>
            <w:tcW w:w="4536" w:type="dxa"/>
            <w:tcBorders>
              <w:top w:val="nil"/>
              <w:left w:val="nil"/>
              <w:bottom w:val="nil"/>
              <w:right w:val="nil"/>
            </w:tcBorders>
            <w:noWrap/>
            <w:vAlign w:val="bottom"/>
            <w:hideMark/>
          </w:tcPr>
          <w:p w14:paraId="0F1DA478"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3. VLASTITI PRIHODI</w:t>
            </w:r>
          </w:p>
        </w:tc>
        <w:tc>
          <w:tcPr>
            <w:tcW w:w="1240" w:type="dxa"/>
            <w:tcBorders>
              <w:top w:val="nil"/>
              <w:left w:val="nil"/>
              <w:bottom w:val="nil"/>
              <w:right w:val="nil"/>
            </w:tcBorders>
            <w:noWrap/>
            <w:vAlign w:val="bottom"/>
            <w:hideMark/>
          </w:tcPr>
          <w:p w14:paraId="7F3B508E"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21.065,00</w:t>
            </w:r>
          </w:p>
        </w:tc>
        <w:tc>
          <w:tcPr>
            <w:tcW w:w="1170" w:type="dxa"/>
            <w:tcBorders>
              <w:top w:val="nil"/>
              <w:left w:val="nil"/>
              <w:bottom w:val="nil"/>
              <w:right w:val="nil"/>
            </w:tcBorders>
            <w:noWrap/>
            <w:vAlign w:val="bottom"/>
            <w:hideMark/>
          </w:tcPr>
          <w:p w14:paraId="218E43EF"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1.800,00</w:t>
            </w:r>
          </w:p>
        </w:tc>
        <w:tc>
          <w:tcPr>
            <w:tcW w:w="977" w:type="dxa"/>
            <w:tcBorders>
              <w:top w:val="nil"/>
              <w:left w:val="nil"/>
              <w:bottom w:val="nil"/>
              <w:right w:val="nil"/>
            </w:tcBorders>
            <w:noWrap/>
            <w:vAlign w:val="bottom"/>
            <w:hideMark/>
          </w:tcPr>
          <w:p w14:paraId="69D0F479"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0,09</w:t>
            </w:r>
          </w:p>
        </w:tc>
        <w:tc>
          <w:tcPr>
            <w:tcW w:w="1240" w:type="dxa"/>
            <w:tcBorders>
              <w:top w:val="nil"/>
              <w:left w:val="nil"/>
              <w:bottom w:val="nil"/>
              <w:right w:val="nil"/>
            </w:tcBorders>
            <w:noWrap/>
            <w:vAlign w:val="bottom"/>
            <w:hideMark/>
          </w:tcPr>
          <w:p w14:paraId="103FBF3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22.865,00</w:t>
            </w:r>
          </w:p>
        </w:tc>
      </w:tr>
      <w:tr w:rsidR="002F0A9F" w:rsidRPr="00ED083F" w14:paraId="3E2043EC" w14:textId="77777777" w:rsidTr="002F0A9F">
        <w:trPr>
          <w:trHeight w:val="300"/>
        </w:trPr>
        <w:tc>
          <w:tcPr>
            <w:tcW w:w="4536" w:type="dxa"/>
            <w:tcBorders>
              <w:top w:val="nil"/>
              <w:left w:val="nil"/>
              <w:bottom w:val="nil"/>
              <w:right w:val="nil"/>
            </w:tcBorders>
            <w:noWrap/>
            <w:vAlign w:val="bottom"/>
            <w:hideMark/>
          </w:tcPr>
          <w:p w14:paraId="4335F03C"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3.2. VLASTITI PRIHODI - PRORAČUNSKI KORISNICI</w:t>
            </w:r>
          </w:p>
        </w:tc>
        <w:tc>
          <w:tcPr>
            <w:tcW w:w="1240" w:type="dxa"/>
            <w:tcBorders>
              <w:top w:val="nil"/>
              <w:left w:val="nil"/>
              <w:bottom w:val="nil"/>
              <w:right w:val="nil"/>
            </w:tcBorders>
            <w:noWrap/>
            <w:vAlign w:val="bottom"/>
            <w:hideMark/>
          </w:tcPr>
          <w:p w14:paraId="074DFF8C"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21.065,00</w:t>
            </w:r>
          </w:p>
        </w:tc>
        <w:tc>
          <w:tcPr>
            <w:tcW w:w="1170" w:type="dxa"/>
            <w:tcBorders>
              <w:top w:val="nil"/>
              <w:left w:val="nil"/>
              <w:bottom w:val="nil"/>
              <w:right w:val="nil"/>
            </w:tcBorders>
            <w:noWrap/>
            <w:vAlign w:val="bottom"/>
            <w:hideMark/>
          </w:tcPr>
          <w:p w14:paraId="565157D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1.800,00</w:t>
            </w:r>
          </w:p>
        </w:tc>
        <w:tc>
          <w:tcPr>
            <w:tcW w:w="977" w:type="dxa"/>
            <w:tcBorders>
              <w:top w:val="nil"/>
              <w:left w:val="nil"/>
              <w:bottom w:val="nil"/>
              <w:right w:val="nil"/>
            </w:tcBorders>
            <w:noWrap/>
            <w:vAlign w:val="bottom"/>
            <w:hideMark/>
          </w:tcPr>
          <w:p w14:paraId="09A436AB"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0,09</w:t>
            </w:r>
          </w:p>
        </w:tc>
        <w:tc>
          <w:tcPr>
            <w:tcW w:w="1240" w:type="dxa"/>
            <w:tcBorders>
              <w:top w:val="nil"/>
              <w:left w:val="nil"/>
              <w:bottom w:val="nil"/>
              <w:right w:val="nil"/>
            </w:tcBorders>
            <w:noWrap/>
            <w:vAlign w:val="bottom"/>
            <w:hideMark/>
          </w:tcPr>
          <w:p w14:paraId="7BD1E3E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22.865,00</w:t>
            </w:r>
          </w:p>
        </w:tc>
      </w:tr>
      <w:tr w:rsidR="002F0A9F" w:rsidRPr="00ED083F" w14:paraId="40017C6A" w14:textId="77777777" w:rsidTr="002F0A9F">
        <w:trPr>
          <w:trHeight w:val="300"/>
        </w:trPr>
        <w:tc>
          <w:tcPr>
            <w:tcW w:w="4536" w:type="dxa"/>
            <w:tcBorders>
              <w:top w:val="nil"/>
              <w:left w:val="nil"/>
              <w:bottom w:val="nil"/>
              <w:right w:val="nil"/>
            </w:tcBorders>
            <w:noWrap/>
            <w:vAlign w:val="bottom"/>
            <w:hideMark/>
          </w:tcPr>
          <w:p w14:paraId="76DA8115"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4. PRIHODI ZA POSEBNE NAMJENE</w:t>
            </w:r>
          </w:p>
        </w:tc>
        <w:tc>
          <w:tcPr>
            <w:tcW w:w="1240" w:type="dxa"/>
            <w:tcBorders>
              <w:top w:val="nil"/>
              <w:left w:val="nil"/>
              <w:bottom w:val="nil"/>
              <w:right w:val="nil"/>
            </w:tcBorders>
            <w:noWrap/>
            <w:vAlign w:val="bottom"/>
            <w:hideMark/>
          </w:tcPr>
          <w:p w14:paraId="3797065B"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2.671.120,00</w:t>
            </w:r>
          </w:p>
        </w:tc>
        <w:tc>
          <w:tcPr>
            <w:tcW w:w="1170" w:type="dxa"/>
            <w:tcBorders>
              <w:top w:val="nil"/>
              <w:left w:val="nil"/>
              <w:bottom w:val="nil"/>
              <w:right w:val="nil"/>
            </w:tcBorders>
            <w:noWrap/>
            <w:vAlign w:val="bottom"/>
            <w:hideMark/>
          </w:tcPr>
          <w:p w14:paraId="37DB9120"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-625.956,12</w:t>
            </w:r>
          </w:p>
        </w:tc>
        <w:tc>
          <w:tcPr>
            <w:tcW w:w="977" w:type="dxa"/>
            <w:tcBorders>
              <w:top w:val="nil"/>
              <w:left w:val="nil"/>
              <w:bottom w:val="nil"/>
              <w:right w:val="nil"/>
            </w:tcBorders>
            <w:noWrap/>
            <w:vAlign w:val="bottom"/>
            <w:hideMark/>
          </w:tcPr>
          <w:p w14:paraId="7D5B37B6"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-0,23</w:t>
            </w:r>
          </w:p>
        </w:tc>
        <w:tc>
          <w:tcPr>
            <w:tcW w:w="1240" w:type="dxa"/>
            <w:tcBorders>
              <w:top w:val="nil"/>
              <w:left w:val="nil"/>
              <w:bottom w:val="nil"/>
              <w:right w:val="nil"/>
            </w:tcBorders>
            <w:noWrap/>
            <w:vAlign w:val="bottom"/>
            <w:hideMark/>
          </w:tcPr>
          <w:p w14:paraId="2F753F13"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2.045.163,88</w:t>
            </w:r>
          </w:p>
        </w:tc>
      </w:tr>
      <w:tr w:rsidR="002F0A9F" w:rsidRPr="00ED083F" w14:paraId="67F55397" w14:textId="77777777" w:rsidTr="002F0A9F">
        <w:trPr>
          <w:trHeight w:val="300"/>
        </w:trPr>
        <w:tc>
          <w:tcPr>
            <w:tcW w:w="4536" w:type="dxa"/>
            <w:tcBorders>
              <w:top w:val="nil"/>
              <w:left w:val="nil"/>
              <w:bottom w:val="nil"/>
              <w:right w:val="nil"/>
            </w:tcBorders>
            <w:noWrap/>
            <w:vAlign w:val="bottom"/>
            <w:hideMark/>
          </w:tcPr>
          <w:p w14:paraId="140ED769"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4.1. PRIHODI POSEBNE NAMJENE - KOMUNALNA NAKNADA</w:t>
            </w:r>
          </w:p>
        </w:tc>
        <w:tc>
          <w:tcPr>
            <w:tcW w:w="1240" w:type="dxa"/>
            <w:tcBorders>
              <w:top w:val="nil"/>
              <w:left w:val="nil"/>
              <w:bottom w:val="nil"/>
              <w:right w:val="nil"/>
            </w:tcBorders>
            <w:noWrap/>
            <w:vAlign w:val="bottom"/>
            <w:hideMark/>
          </w:tcPr>
          <w:p w14:paraId="186A960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700.000,00</w:t>
            </w:r>
          </w:p>
        </w:tc>
        <w:tc>
          <w:tcPr>
            <w:tcW w:w="1170" w:type="dxa"/>
            <w:tcBorders>
              <w:top w:val="nil"/>
              <w:left w:val="nil"/>
              <w:bottom w:val="nil"/>
              <w:right w:val="nil"/>
            </w:tcBorders>
            <w:noWrap/>
            <w:vAlign w:val="bottom"/>
            <w:hideMark/>
          </w:tcPr>
          <w:p w14:paraId="4C09B3C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c>
          <w:tcPr>
            <w:tcW w:w="977" w:type="dxa"/>
            <w:tcBorders>
              <w:top w:val="nil"/>
              <w:left w:val="nil"/>
              <w:bottom w:val="nil"/>
              <w:right w:val="nil"/>
            </w:tcBorders>
            <w:noWrap/>
            <w:vAlign w:val="bottom"/>
            <w:hideMark/>
          </w:tcPr>
          <w:p w14:paraId="2B42A61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36EAC78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700.000,00</w:t>
            </w:r>
          </w:p>
        </w:tc>
      </w:tr>
      <w:tr w:rsidR="002F0A9F" w:rsidRPr="00ED083F" w14:paraId="3FCFEBFC" w14:textId="77777777" w:rsidTr="002F0A9F">
        <w:trPr>
          <w:trHeight w:val="300"/>
        </w:trPr>
        <w:tc>
          <w:tcPr>
            <w:tcW w:w="4536" w:type="dxa"/>
            <w:tcBorders>
              <w:top w:val="nil"/>
              <w:left w:val="nil"/>
              <w:bottom w:val="nil"/>
              <w:right w:val="nil"/>
            </w:tcBorders>
            <w:noWrap/>
            <w:vAlign w:val="bottom"/>
            <w:hideMark/>
          </w:tcPr>
          <w:p w14:paraId="4994C7FC"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lastRenderedPageBreak/>
              <w:t>4.2. PRIHODI POSEBNE NAMJENE - KOMUNALNI DOPRINOS</w:t>
            </w:r>
          </w:p>
        </w:tc>
        <w:tc>
          <w:tcPr>
            <w:tcW w:w="1240" w:type="dxa"/>
            <w:tcBorders>
              <w:top w:val="nil"/>
              <w:left w:val="nil"/>
              <w:bottom w:val="nil"/>
              <w:right w:val="nil"/>
            </w:tcBorders>
            <w:noWrap/>
            <w:vAlign w:val="bottom"/>
            <w:hideMark/>
          </w:tcPr>
          <w:p w14:paraId="6BC8D93F"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1.350.000,00</w:t>
            </w:r>
          </w:p>
        </w:tc>
        <w:tc>
          <w:tcPr>
            <w:tcW w:w="1170" w:type="dxa"/>
            <w:tcBorders>
              <w:top w:val="nil"/>
              <w:left w:val="nil"/>
              <w:bottom w:val="nil"/>
              <w:right w:val="nil"/>
            </w:tcBorders>
            <w:noWrap/>
            <w:vAlign w:val="bottom"/>
            <w:hideMark/>
          </w:tcPr>
          <w:p w14:paraId="134349C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-600.000,00</w:t>
            </w:r>
          </w:p>
        </w:tc>
        <w:tc>
          <w:tcPr>
            <w:tcW w:w="977" w:type="dxa"/>
            <w:tcBorders>
              <w:top w:val="nil"/>
              <w:left w:val="nil"/>
              <w:bottom w:val="nil"/>
              <w:right w:val="nil"/>
            </w:tcBorders>
            <w:noWrap/>
            <w:vAlign w:val="bottom"/>
            <w:hideMark/>
          </w:tcPr>
          <w:p w14:paraId="17718BB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-0,44</w:t>
            </w:r>
          </w:p>
        </w:tc>
        <w:tc>
          <w:tcPr>
            <w:tcW w:w="1240" w:type="dxa"/>
            <w:tcBorders>
              <w:top w:val="nil"/>
              <w:left w:val="nil"/>
              <w:bottom w:val="nil"/>
              <w:right w:val="nil"/>
            </w:tcBorders>
            <w:noWrap/>
            <w:vAlign w:val="bottom"/>
            <w:hideMark/>
          </w:tcPr>
          <w:p w14:paraId="7A08D49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750.000,00</w:t>
            </w:r>
          </w:p>
        </w:tc>
      </w:tr>
      <w:tr w:rsidR="002F0A9F" w:rsidRPr="00ED083F" w14:paraId="4E93E5DE" w14:textId="77777777" w:rsidTr="002F0A9F">
        <w:trPr>
          <w:trHeight w:val="300"/>
        </w:trPr>
        <w:tc>
          <w:tcPr>
            <w:tcW w:w="4536" w:type="dxa"/>
            <w:tcBorders>
              <w:top w:val="nil"/>
              <w:left w:val="nil"/>
              <w:bottom w:val="nil"/>
              <w:right w:val="nil"/>
            </w:tcBorders>
            <w:noWrap/>
            <w:vAlign w:val="bottom"/>
            <w:hideMark/>
          </w:tcPr>
          <w:p w14:paraId="269D01A2"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 PRIHODI POSEBNE NAMJENE - BORAVIŠNE PRISTOJBE</w:t>
            </w:r>
          </w:p>
        </w:tc>
        <w:tc>
          <w:tcPr>
            <w:tcW w:w="1240" w:type="dxa"/>
            <w:tcBorders>
              <w:top w:val="nil"/>
              <w:left w:val="nil"/>
              <w:bottom w:val="nil"/>
              <w:right w:val="nil"/>
            </w:tcBorders>
            <w:noWrap/>
            <w:vAlign w:val="bottom"/>
            <w:hideMark/>
          </w:tcPr>
          <w:p w14:paraId="70546A9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55.000,00</w:t>
            </w:r>
          </w:p>
        </w:tc>
        <w:tc>
          <w:tcPr>
            <w:tcW w:w="1170" w:type="dxa"/>
            <w:tcBorders>
              <w:top w:val="nil"/>
              <w:left w:val="nil"/>
              <w:bottom w:val="nil"/>
              <w:right w:val="nil"/>
            </w:tcBorders>
            <w:noWrap/>
            <w:vAlign w:val="bottom"/>
            <w:hideMark/>
          </w:tcPr>
          <w:p w14:paraId="7189C1F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10.000,00</w:t>
            </w:r>
          </w:p>
        </w:tc>
        <w:tc>
          <w:tcPr>
            <w:tcW w:w="977" w:type="dxa"/>
            <w:tcBorders>
              <w:top w:val="nil"/>
              <w:left w:val="nil"/>
              <w:bottom w:val="nil"/>
              <w:right w:val="nil"/>
            </w:tcBorders>
            <w:noWrap/>
            <w:vAlign w:val="bottom"/>
            <w:hideMark/>
          </w:tcPr>
          <w:p w14:paraId="4CE26FC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0,18</w:t>
            </w:r>
          </w:p>
        </w:tc>
        <w:tc>
          <w:tcPr>
            <w:tcW w:w="1240" w:type="dxa"/>
            <w:tcBorders>
              <w:top w:val="nil"/>
              <w:left w:val="nil"/>
              <w:bottom w:val="nil"/>
              <w:right w:val="nil"/>
            </w:tcBorders>
            <w:noWrap/>
            <w:vAlign w:val="bottom"/>
            <w:hideMark/>
          </w:tcPr>
          <w:p w14:paraId="25E7F44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65.000,00</w:t>
            </w:r>
          </w:p>
        </w:tc>
      </w:tr>
      <w:tr w:rsidR="002F0A9F" w:rsidRPr="00ED083F" w14:paraId="21F8C5AB" w14:textId="77777777" w:rsidTr="002F0A9F">
        <w:trPr>
          <w:trHeight w:val="300"/>
        </w:trPr>
        <w:tc>
          <w:tcPr>
            <w:tcW w:w="4536" w:type="dxa"/>
            <w:tcBorders>
              <w:top w:val="nil"/>
              <w:left w:val="nil"/>
              <w:bottom w:val="nil"/>
              <w:right w:val="nil"/>
            </w:tcBorders>
            <w:noWrap/>
            <w:vAlign w:val="bottom"/>
            <w:hideMark/>
          </w:tcPr>
          <w:p w14:paraId="1AE662D2"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4.4. PRIHODI POSEBNE NAMJENE - SPOMENIČKA RENTA</w:t>
            </w:r>
          </w:p>
        </w:tc>
        <w:tc>
          <w:tcPr>
            <w:tcW w:w="1240" w:type="dxa"/>
            <w:tcBorders>
              <w:top w:val="nil"/>
              <w:left w:val="nil"/>
              <w:bottom w:val="nil"/>
              <w:right w:val="nil"/>
            </w:tcBorders>
            <w:noWrap/>
            <w:vAlign w:val="bottom"/>
            <w:hideMark/>
          </w:tcPr>
          <w:p w14:paraId="1369DEB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14.500,00</w:t>
            </w:r>
          </w:p>
        </w:tc>
        <w:tc>
          <w:tcPr>
            <w:tcW w:w="1170" w:type="dxa"/>
            <w:tcBorders>
              <w:top w:val="nil"/>
              <w:left w:val="nil"/>
              <w:bottom w:val="nil"/>
              <w:right w:val="nil"/>
            </w:tcBorders>
            <w:noWrap/>
            <w:vAlign w:val="bottom"/>
            <w:hideMark/>
          </w:tcPr>
          <w:p w14:paraId="5F91F6CF"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-1.000,00</w:t>
            </w:r>
          </w:p>
        </w:tc>
        <w:tc>
          <w:tcPr>
            <w:tcW w:w="977" w:type="dxa"/>
            <w:tcBorders>
              <w:top w:val="nil"/>
              <w:left w:val="nil"/>
              <w:bottom w:val="nil"/>
              <w:right w:val="nil"/>
            </w:tcBorders>
            <w:noWrap/>
            <w:vAlign w:val="bottom"/>
            <w:hideMark/>
          </w:tcPr>
          <w:p w14:paraId="7DB6455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-0,07</w:t>
            </w:r>
          </w:p>
        </w:tc>
        <w:tc>
          <w:tcPr>
            <w:tcW w:w="1240" w:type="dxa"/>
            <w:tcBorders>
              <w:top w:val="nil"/>
              <w:left w:val="nil"/>
              <w:bottom w:val="nil"/>
              <w:right w:val="nil"/>
            </w:tcBorders>
            <w:noWrap/>
            <w:vAlign w:val="bottom"/>
            <w:hideMark/>
          </w:tcPr>
          <w:p w14:paraId="548F8BF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13.500,00</w:t>
            </w:r>
          </w:p>
        </w:tc>
      </w:tr>
      <w:tr w:rsidR="002F0A9F" w:rsidRPr="00ED083F" w14:paraId="178AE637" w14:textId="77777777" w:rsidTr="002F0A9F">
        <w:trPr>
          <w:trHeight w:val="300"/>
        </w:trPr>
        <w:tc>
          <w:tcPr>
            <w:tcW w:w="4536" w:type="dxa"/>
            <w:tcBorders>
              <w:top w:val="nil"/>
              <w:left w:val="nil"/>
              <w:bottom w:val="nil"/>
              <w:right w:val="nil"/>
            </w:tcBorders>
            <w:noWrap/>
            <w:vAlign w:val="bottom"/>
            <w:hideMark/>
          </w:tcPr>
          <w:p w14:paraId="5FC3E32C"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4.5. PRIHODI POSEBNE NAMJENE - POLJOPRIVREDNO ZEMLJIŠTE RH</w:t>
            </w:r>
          </w:p>
        </w:tc>
        <w:tc>
          <w:tcPr>
            <w:tcW w:w="1240" w:type="dxa"/>
            <w:tcBorders>
              <w:top w:val="nil"/>
              <w:left w:val="nil"/>
              <w:bottom w:val="nil"/>
              <w:right w:val="nil"/>
            </w:tcBorders>
            <w:noWrap/>
            <w:vAlign w:val="bottom"/>
            <w:hideMark/>
          </w:tcPr>
          <w:p w14:paraId="78EEF5B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48.500,00</w:t>
            </w:r>
          </w:p>
        </w:tc>
        <w:tc>
          <w:tcPr>
            <w:tcW w:w="1170" w:type="dxa"/>
            <w:tcBorders>
              <w:top w:val="nil"/>
              <w:left w:val="nil"/>
              <w:bottom w:val="nil"/>
              <w:right w:val="nil"/>
            </w:tcBorders>
            <w:noWrap/>
            <w:vAlign w:val="bottom"/>
            <w:hideMark/>
          </w:tcPr>
          <w:p w14:paraId="02552216"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-10.000,00</w:t>
            </w:r>
          </w:p>
        </w:tc>
        <w:tc>
          <w:tcPr>
            <w:tcW w:w="977" w:type="dxa"/>
            <w:tcBorders>
              <w:top w:val="nil"/>
              <w:left w:val="nil"/>
              <w:bottom w:val="nil"/>
              <w:right w:val="nil"/>
            </w:tcBorders>
            <w:noWrap/>
            <w:vAlign w:val="bottom"/>
            <w:hideMark/>
          </w:tcPr>
          <w:p w14:paraId="170946E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-0,21</w:t>
            </w:r>
          </w:p>
        </w:tc>
        <w:tc>
          <w:tcPr>
            <w:tcW w:w="1240" w:type="dxa"/>
            <w:tcBorders>
              <w:top w:val="nil"/>
              <w:left w:val="nil"/>
              <w:bottom w:val="nil"/>
              <w:right w:val="nil"/>
            </w:tcBorders>
            <w:noWrap/>
            <w:vAlign w:val="bottom"/>
            <w:hideMark/>
          </w:tcPr>
          <w:p w14:paraId="59F1425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38.500,00</w:t>
            </w:r>
          </w:p>
        </w:tc>
      </w:tr>
      <w:tr w:rsidR="002F0A9F" w:rsidRPr="00ED083F" w14:paraId="71051A72" w14:textId="77777777" w:rsidTr="002F0A9F">
        <w:trPr>
          <w:trHeight w:val="300"/>
        </w:trPr>
        <w:tc>
          <w:tcPr>
            <w:tcW w:w="4536" w:type="dxa"/>
            <w:tcBorders>
              <w:top w:val="nil"/>
              <w:left w:val="nil"/>
              <w:bottom w:val="nil"/>
              <w:right w:val="nil"/>
            </w:tcBorders>
            <w:noWrap/>
            <w:vAlign w:val="bottom"/>
            <w:hideMark/>
          </w:tcPr>
          <w:p w14:paraId="46AE80F4"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4.6. PRIHODI POSEBNE NAMJENE - OSTALI</w:t>
            </w:r>
          </w:p>
        </w:tc>
        <w:tc>
          <w:tcPr>
            <w:tcW w:w="1240" w:type="dxa"/>
            <w:tcBorders>
              <w:top w:val="nil"/>
              <w:left w:val="nil"/>
              <w:bottom w:val="nil"/>
              <w:right w:val="nil"/>
            </w:tcBorders>
            <w:noWrap/>
            <w:vAlign w:val="bottom"/>
            <w:hideMark/>
          </w:tcPr>
          <w:p w14:paraId="2F95FA9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157.700,00</w:t>
            </w:r>
          </w:p>
        </w:tc>
        <w:tc>
          <w:tcPr>
            <w:tcW w:w="1170" w:type="dxa"/>
            <w:tcBorders>
              <w:top w:val="nil"/>
              <w:left w:val="nil"/>
              <w:bottom w:val="nil"/>
              <w:right w:val="nil"/>
            </w:tcBorders>
            <w:noWrap/>
            <w:vAlign w:val="bottom"/>
            <w:hideMark/>
          </w:tcPr>
          <w:p w14:paraId="27BB468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-27.590,00</w:t>
            </w:r>
          </w:p>
        </w:tc>
        <w:tc>
          <w:tcPr>
            <w:tcW w:w="977" w:type="dxa"/>
            <w:tcBorders>
              <w:top w:val="nil"/>
              <w:left w:val="nil"/>
              <w:bottom w:val="nil"/>
              <w:right w:val="nil"/>
            </w:tcBorders>
            <w:noWrap/>
            <w:vAlign w:val="bottom"/>
            <w:hideMark/>
          </w:tcPr>
          <w:p w14:paraId="568E64F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-0,17</w:t>
            </w:r>
          </w:p>
        </w:tc>
        <w:tc>
          <w:tcPr>
            <w:tcW w:w="1240" w:type="dxa"/>
            <w:tcBorders>
              <w:top w:val="nil"/>
              <w:left w:val="nil"/>
              <w:bottom w:val="nil"/>
              <w:right w:val="nil"/>
            </w:tcBorders>
            <w:noWrap/>
            <w:vAlign w:val="bottom"/>
            <w:hideMark/>
          </w:tcPr>
          <w:p w14:paraId="2FC3439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130.110,00</w:t>
            </w:r>
          </w:p>
        </w:tc>
      </w:tr>
      <w:tr w:rsidR="002F0A9F" w:rsidRPr="00ED083F" w14:paraId="4AC8202D" w14:textId="77777777" w:rsidTr="002F0A9F">
        <w:trPr>
          <w:trHeight w:val="300"/>
        </w:trPr>
        <w:tc>
          <w:tcPr>
            <w:tcW w:w="4536" w:type="dxa"/>
            <w:tcBorders>
              <w:top w:val="nil"/>
              <w:left w:val="nil"/>
              <w:bottom w:val="nil"/>
              <w:right w:val="nil"/>
            </w:tcBorders>
            <w:noWrap/>
            <w:vAlign w:val="bottom"/>
            <w:hideMark/>
          </w:tcPr>
          <w:p w14:paraId="6BD48DC2"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4.7. PRIHODI POSEBNE NAMJENE - PRORAČUNSKI KORISNICI</w:t>
            </w:r>
          </w:p>
        </w:tc>
        <w:tc>
          <w:tcPr>
            <w:tcW w:w="1240" w:type="dxa"/>
            <w:tcBorders>
              <w:top w:val="nil"/>
              <w:left w:val="nil"/>
              <w:bottom w:val="nil"/>
              <w:right w:val="nil"/>
            </w:tcBorders>
            <w:noWrap/>
            <w:vAlign w:val="bottom"/>
            <w:hideMark/>
          </w:tcPr>
          <w:p w14:paraId="544F3F8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345.420,00</w:t>
            </w:r>
          </w:p>
        </w:tc>
        <w:tc>
          <w:tcPr>
            <w:tcW w:w="1170" w:type="dxa"/>
            <w:tcBorders>
              <w:top w:val="nil"/>
              <w:left w:val="nil"/>
              <w:bottom w:val="nil"/>
              <w:right w:val="nil"/>
            </w:tcBorders>
            <w:noWrap/>
            <w:vAlign w:val="bottom"/>
            <w:hideMark/>
          </w:tcPr>
          <w:p w14:paraId="7F4578E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2.633,88</w:t>
            </w:r>
          </w:p>
        </w:tc>
        <w:tc>
          <w:tcPr>
            <w:tcW w:w="977" w:type="dxa"/>
            <w:tcBorders>
              <w:top w:val="nil"/>
              <w:left w:val="nil"/>
              <w:bottom w:val="nil"/>
              <w:right w:val="nil"/>
            </w:tcBorders>
            <w:noWrap/>
            <w:vAlign w:val="bottom"/>
            <w:hideMark/>
          </w:tcPr>
          <w:p w14:paraId="273C4C1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0,01</w:t>
            </w:r>
          </w:p>
        </w:tc>
        <w:tc>
          <w:tcPr>
            <w:tcW w:w="1240" w:type="dxa"/>
            <w:tcBorders>
              <w:top w:val="nil"/>
              <w:left w:val="nil"/>
              <w:bottom w:val="nil"/>
              <w:right w:val="nil"/>
            </w:tcBorders>
            <w:noWrap/>
            <w:vAlign w:val="bottom"/>
            <w:hideMark/>
          </w:tcPr>
          <w:p w14:paraId="4F3F4F0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348.053,88</w:t>
            </w:r>
          </w:p>
        </w:tc>
      </w:tr>
      <w:tr w:rsidR="002F0A9F" w:rsidRPr="00ED083F" w14:paraId="5CB2B86D" w14:textId="77777777" w:rsidTr="002F0A9F">
        <w:trPr>
          <w:trHeight w:val="300"/>
        </w:trPr>
        <w:tc>
          <w:tcPr>
            <w:tcW w:w="4536" w:type="dxa"/>
            <w:tcBorders>
              <w:top w:val="nil"/>
              <w:left w:val="nil"/>
              <w:bottom w:val="nil"/>
              <w:right w:val="nil"/>
            </w:tcBorders>
            <w:noWrap/>
            <w:vAlign w:val="bottom"/>
            <w:hideMark/>
          </w:tcPr>
          <w:p w14:paraId="7A874D9D"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5. POMOĆI</w:t>
            </w:r>
          </w:p>
        </w:tc>
        <w:tc>
          <w:tcPr>
            <w:tcW w:w="1240" w:type="dxa"/>
            <w:tcBorders>
              <w:top w:val="nil"/>
              <w:left w:val="nil"/>
              <w:bottom w:val="nil"/>
              <w:right w:val="nil"/>
            </w:tcBorders>
            <w:noWrap/>
            <w:vAlign w:val="bottom"/>
            <w:hideMark/>
          </w:tcPr>
          <w:p w14:paraId="33B97620"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793.569,38</w:t>
            </w:r>
          </w:p>
        </w:tc>
        <w:tc>
          <w:tcPr>
            <w:tcW w:w="1170" w:type="dxa"/>
            <w:tcBorders>
              <w:top w:val="nil"/>
              <w:left w:val="nil"/>
              <w:bottom w:val="nil"/>
              <w:right w:val="nil"/>
            </w:tcBorders>
            <w:noWrap/>
            <w:vAlign w:val="bottom"/>
            <w:hideMark/>
          </w:tcPr>
          <w:p w14:paraId="6CF5674A"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-472.250,68</w:t>
            </w:r>
          </w:p>
        </w:tc>
        <w:tc>
          <w:tcPr>
            <w:tcW w:w="977" w:type="dxa"/>
            <w:tcBorders>
              <w:top w:val="nil"/>
              <w:left w:val="nil"/>
              <w:bottom w:val="nil"/>
              <w:right w:val="nil"/>
            </w:tcBorders>
            <w:noWrap/>
            <w:vAlign w:val="bottom"/>
            <w:hideMark/>
          </w:tcPr>
          <w:p w14:paraId="1D886E8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-0,60</w:t>
            </w:r>
          </w:p>
        </w:tc>
        <w:tc>
          <w:tcPr>
            <w:tcW w:w="1240" w:type="dxa"/>
            <w:tcBorders>
              <w:top w:val="nil"/>
              <w:left w:val="nil"/>
              <w:bottom w:val="nil"/>
              <w:right w:val="nil"/>
            </w:tcBorders>
            <w:noWrap/>
            <w:vAlign w:val="bottom"/>
            <w:hideMark/>
          </w:tcPr>
          <w:p w14:paraId="1605199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321.318,70</w:t>
            </w:r>
          </w:p>
        </w:tc>
      </w:tr>
      <w:tr w:rsidR="002F0A9F" w:rsidRPr="00ED083F" w14:paraId="51B634DF" w14:textId="77777777" w:rsidTr="002F0A9F">
        <w:trPr>
          <w:trHeight w:val="300"/>
        </w:trPr>
        <w:tc>
          <w:tcPr>
            <w:tcW w:w="4536" w:type="dxa"/>
            <w:tcBorders>
              <w:top w:val="nil"/>
              <w:left w:val="nil"/>
              <w:bottom w:val="nil"/>
              <w:right w:val="nil"/>
            </w:tcBorders>
            <w:noWrap/>
            <w:vAlign w:val="bottom"/>
            <w:hideMark/>
          </w:tcPr>
          <w:p w14:paraId="4F5A04E3"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5.1. POMOĆI</w:t>
            </w:r>
          </w:p>
        </w:tc>
        <w:tc>
          <w:tcPr>
            <w:tcW w:w="1240" w:type="dxa"/>
            <w:tcBorders>
              <w:top w:val="nil"/>
              <w:left w:val="nil"/>
              <w:bottom w:val="nil"/>
              <w:right w:val="nil"/>
            </w:tcBorders>
            <w:noWrap/>
            <w:vAlign w:val="bottom"/>
            <w:hideMark/>
          </w:tcPr>
          <w:p w14:paraId="4B7A69C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549.872,00</w:t>
            </w:r>
          </w:p>
        </w:tc>
        <w:tc>
          <w:tcPr>
            <w:tcW w:w="1170" w:type="dxa"/>
            <w:tcBorders>
              <w:top w:val="nil"/>
              <w:left w:val="nil"/>
              <w:bottom w:val="nil"/>
              <w:right w:val="nil"/>
            </w:tcBorders>
            <w:noWrap/>
            <w:vAlign w:val="bottom"/>
            <w:hideMark/>
          </w:tcPr>
          <w:p w14:paraId="3238038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-388.278,50</w:t>
            </w:r>
          </w:p>
        </w:tc>
        <w:tc>
          <w:tcPr>
            <w:tcW w:w="977" w:type="dxa"/>
            <w:tcBorders>
              <w:top w:val="nil"/>
              <w:left w:val="nil"/>
              <w:bottom w:val="nil"/>
              <w:right w:val="nil"/>
            </w:tcBorders>
            <w:noWrap/>
            <w:vAlign w:val="bottom"/>
            <w:hideMark/>
          </w:tcPr>
          <w:p w14:paraId="29EC39E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-0,71</w:t>
            </w:r>
          </w:p>
        </w:tc>
        <w:tc>
          <w:tcPr>
            <w:tcW w:w="1240" w:type="dxa"/>
            <w:tcBorders>
              <w:top w:val="nil"/>
              <w:left w:val="nil"/>
              <w:bottom w:val="nil"/>
              <w:right w:val="nil"/>
            </w:tcBorders>
            <w:noWrap/>
            <w:vAlign w:val="bottom"/>
            <w:hideMark/>
          </w:tcPr>
          <w:p w14:paraId="6675D696"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161.593,50</w:t>
            </w:r>
          </w:p>
        </w:tc>
      </w:tr>
      <w:tr w:rsidR="002F0A9F" w:rsidRPr="00ED083F" w14:paraId="7C06E9D3" w14:textId="77777777" w:rsidTr="002F0A9F">
        <w:trPr>
          <w:trHeight w:val="300"/>
        </w:trPr>
        <w:tc>
          <w:tcPr>
            <w:tcW w:w="4536" w:type="dxa"/>
            <w:tcBorders>
              <w:top w:val="nil"/>
              <w:left w:val="nil"/>
              <w:bottom w:val="nil"/>
              <w:right w:val="nil"/>
            </w:tcBorders>
            <w:noWrap/>
            <w:vAlign w:val="bottom"/>
            <w:hideMark/>
          </w:tcPr>
          <w:p w14:paraId="56173CEE"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5.2. POMOĆI - PRORAČUNSKI KORISNICI (GRAD)</w:t>
            </w:r>
          </w:p>
        </w:tc>
        <w:tc>
          <w:tcPr>
            <w:tcW w:w="1240" w:type="dxa"/>
            <w:tcBorders>
              <w:top w:val="nil"/>
              <w:left w:val="nil"/>
              <w:bottom w:val="nil"/>
              <w:right w:val="nil"/>
            </w:tcBorders>
            <w:noWrap/>
            <w:vAlign w:val="bottom"/>
            <w:hideMark/>
          </w:tcPr>
          <w:p w14:paraId="5489623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243.697,38</w:t>
            </w:r>
          </w:p>
        </w:tc>
        <w:tc>
          <w:tcPr>
            <w:tcW w:w="1170" w:type="dxa"/>
            <w:tcBorders>
              <w:top w:val="nil"/>
              <w:left w:val="nil"/>
              <w:bottom w:val="nil"/>
              <w:right w:val="nil"/>
            </w:tcBorders>
            <w:noWrap/>
            <w:vAlign w:val="bottom"/>
            <w:hideMark/>
          </w:tcPr>
          <w:p w14:paraId="35896CB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-83.972,18</w:t>
            </w:r>
          </w:p>
        </w:tc>
        <w:tc>
          <w:tcPr>
            <w:tcW w:w="977" w:type="dxa"/>
            <w:tcBorders>
              <w:top w:val="nil"/>
              <w:left w:val="nil"/>
              <w:bottom w:val="nil"/>
              <w:right w:val="nil"/>
            </w:tcBorders>
            <w:noWrap/>
            <w:vAlign w:val="bottom"/>
            <w:hideMark/>
          </w:tcPr>
          <w:p w14:paraId="741D4E3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-0,34</w:t>
            </w:r>
          </w:p>
        </w:tc>
        <w:tc>
          <w:tcPr>
            <w:tcW w:w="1240" w:type="dxa"/>
            <w:tcBorders>
              <w:top w:val="nil"/>
              <w:left w:val="nil"/>
              <w:bottom w:val="nil"/>
              <w:right w:val="nil"/>
            </w:tcBorders>
            <w:noWrap/>
            <w:vAlign w:val="bottom"/>
            <w:hideMark/>
          </w:tcPr>
          <w:p w14:paraId="234DD59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159.725,20</w:t>
            </w:r>
          </w:p>
        </w:tc>
      </w:tr>
      <w:tr w:rsidR="002F0A9F" w:rsidRPr="00ED083F" w14:paraId="3A2CD8C8" w14:textId="77777777" w:rsidTr="002F0A9F">
        <w:trPr>
          <w:trHeight w:val="300"/>
        </w:trPr>
        <w:tc>
          <w:tcPr>
            <w:tcW w:w="4536" w:type="dxa"/>
            <w:tcBorders>
              <w:top w:val="nil"/>
              <w:left w:val="nil"/>
              <w:bottom w:val="nil"/>
              <w:right w:val="nil"/>
            </w:tcBorders>
            <w:noWrap/>
            <w:vAlign w:val="bottom"/>
            <w:hideMark/>
          </w:tcPr>
          <w:p w14:paraId="30452ECD"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6. DONACIJE</w:t>
            </w:r>
          </w:p>
        </w:tc>
        <w:tc>
          <w:tcPr>
            <w:tcW w:w="1240" w:type="dxa"/>
            <w:tcBorders>
              <w:top w:val="nil"/>
              <w:left w:val="nil"/>
              <w:bottom w:val="nil"/>
              <w:right w:val="nil"/>
            </w:tcBorders>
            <w:noWrap/>
            <w:vAlign w:val="bottom"/>
            <w:hideMark/>
          </w:tcPr>
          <w:p w14:paraId="69213EB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67.576,72</w:t>
            </w:r>
          </w:p>
        </w:tc>
        <w:tc>
          <w:tcPr>
            <w:tcW w:w="1170" w:type="dxa"/>
            <w:tcBorders>
              <w:top w:val="nil"/>
              <w:left w:val="nil"/>
              <w:bottom w:val="nil"/>
              <w:right w:val="nil"/>
            </w:tcBorders>
            <w:noWrap/>
            <w:vAlign w:val="bottom"/>
            <w:hideMark/>
          </w:tcPr>
          <w:p w14:paraId="3B70074A"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-58.661,37</w:t>
            </w:r>
          </w:p>
        </w:tc>
        <w:tc>
          <w:tcPr>
            <w:tcW w:w="977" w:type="dxa"/>
            <w:tcBorders>
              <w:top w:val="nil"/>
              <w:left w:val="nil"/>
              <w:bottom w:val="nil"/>
              <w:right w:val="nil"/>
            </w:tcBorders>
            <w:noWrap/>
            <w:vAlign w:val="bottom"/>
            <w:hideMark/>
          </w:tcPr>
          <w:p w14:paraId="53D471AE"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-0,87</w:t>
            </w:r>
          </w:p>
        </w:tc>
        <w:tc>
          <w:tcPr>
            <w:tcW w:w="1240" w:type="dxa"/>
            <w:tcBorders>
              <w:top w:val="nil"/>
              <w:left w:val="nil"/>
              <w:bottom w:val="nil"/>
              <w:right w:val="nil"/>
            </w:tcBorders>
            <w:noWrap/>
            <w:vAlign w:val="bottom"/>
            <w:hideMark/>
          </w:tcPr>
          <w:p w14:paraId="181A0B36"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8.915,35</w:t>
            </w:r>
          </w:p>
        </w:tc>
      </w:tr>
      <w:tr w:rsidR="002F0A9F" w:rsidRPr="00ED083F" w14:paraId="18C162DE" w14:textId="77777777" w:rsidTr="002F0A9F">
        <w:trPr>
          <w:trHeight w:val="300"/>
        </w:trPr>
        <w:tc>
          <w:tcPr>
            <w:tcW w:w="4536" w:type="dxa"/>
            <w:tcBorders>
              <w:top w:val="nil"/>
              <w:left w:val="nil"/>
              <w:bottom w:val="nil"/>
              <w:right w:val="nil"/>
            </w:tcBorders>
            <w:noWrap/>
            <w:vAlign w:val="bottom"/>
            <w:hideMark/>
          </w:tcPr>
          <w:p w14:paraId="6585330A"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6.1. DONACIJE</w:t>
            </w:r>
          </w:p>
        </w:tc>
        <w:tc>
          <w:tcPr>
            <w:tcW w:w="1240" w:type="dxa"/>
            <w:tcBorders>
              <w:top w:val="nil"/>
              <w:left w:val="nil"/>
              <w:bottom w:val="nil"/>
              <w:right w:val="nil"/>
            </w:tcBorders>
            <w:noWrap/>
            <w:vAlign w:val="bottom"/>
            <w:hideMark/>
          </w:tcPr>
          <w:p w14:paraId="4204044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1170" w:type="dxa"/>
            <w:tcBorders>
              <w:top w:val="nil"/>
              <w:left w:val="nil"/>
              <w:bottom w:val="nil"/>
              <w:right w:val="nil"/>
            </w:tcBorders>
            <w:noWrap/>
            <w:vAlign w:val="bottom"/>
            <w:hideMark/>
          </w:tcPr>
          <w:p w14:paraId="2F2555D0"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977" w:type="dxa"/>
            <w:tcBorders>
              <w:top w:val="nil"/>
              <w:left w:val="nil"/>
              <w:bottom w:val="nil"/>
              <w:right w:val="nil"/>
            </w:tcBorders>
            <w:noWrap/>
            <w:vAlign w:val="bottom"/>
            <w:hideMark/>
          </w:tcPr>
          <w:p w14:paraId="4659D89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1240" w:type="dxa"/>
            <w:tcBorders>
              <w:top w:val="nil"/>
              <w:left w:val="nil"/>
              <w:bottom w:val="nil"/>
              <w:right w:val="nil"/>
            </w:tcBorders>
            <w:noWrap/>
            <w:vAlign w:val="bottom"/>
            <w:hideMark/>
          </w:tcPr>
          <w:p w14:paraId="7FD7E6E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2F0A9F" w:rsidRPr="00ED083F" w14:paraId="5F6BAB4E" w14:textId="77777777" w:rsidTr="002F0A9F">
        <w:trPr>
          <w:trHeight w:val="300"/>
        </w:trPr>
        <w:tc>
          <w:tcPr>
            <w:tcW w:w="4536" w:type="dxa"/>
            <w:tcBorders>
              <w:top w:val="nil"/>
              <w:left w:val="nil"/>
              <w:bottom w:val="nil"/>
              <w:right w:val="nil"/>
            </w:tcBorders>
            <w:noWrap/>
            <w:vAlign w:val="bottom"/>
            <w:hideMark/>
          </w:tcPr>
          <w:p w14:paraId="4DFA8E61"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6.2. DONACIJE - PRORAČUNSKI KORISNICI (GRAD)</w:t>
            </w:r>
          </w:p>
        </w:tc>
        <w:tc>
          <w:tcPr>
            <w:tcW w:w="1240" w:type="dxa"/>
            <w:tcBorders>
              <w:top w:val="nil"/>
              <w:left w:val="nil"/>
              <w:bottom w:val="nil"/>
              <w:right w:val="nil"/>
            </w:tcBorders>
            <w:noWrap/>
            <w:vAlign w:val="bottom"/>
            <w:hideMark/>
          </w:tcPr>
          <w:p w14:paraId="2034EDC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5.876,72</w:t>
            </w:r>
          </w:p>
        </w:tc>
        <w:tc>
          <w:tcPr>
            <w:tcW w:w="1170" w:type="dxa"/>
            <w:tcBorders>
              <w:top w:val="nil"/>
              <w:left w:val="nil"/>
              <w:bottom w:val="nil"/>
              <w:right w:val="nil"/>
            </w:tcBorders>
            <w:noWrap/>
            <w:vAlign w:val="bottom"/>
            <w:hideMark/>
          </w:tcPr>
          <w:p w14:paraId="2992397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748,76</w:t>
            </w:r>
          </w:p>
        </w:tc>
        <w:tc>
          <w:tcPr>
            <w:tcW w:w="977" w:type="dxa"/>
            <w:tcBorders>
              <w:top w:val="nil"/>
              <w:left w:val="nil"/>
              <w:bottom w:val="nil"/>
              <w:right w:val="nil"/>
            </w:tcBorders>
            <w:noWrap/>
            <w:vAlign w:val="bottom"/>
            <w:hideMark/>
          </w:tcPr>
          <w:p w14:paraId="69B36C16"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0,13</w:t>
            </w:r>
          </w:p>
        </w:tc>
        <w:tc>
          <w:tcPr>
            <w:tcW w:w="1240" w:type="dxa"/>
            <w:tcBorders>
              <w:top w:val="nil"/>
              <w:left w:val="nil"/>
              <w:bottom w:val="nil"/>
              <w:right w:val="nil"/>
            </w:tcBorders>
            <w:noWrap/>
            <w:vAlign w:val="bottom"/>
            <w:hideMark/>
          </w:tcPr>
          <w:p w14:paraId="23466A60"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6.625,48</w:t>
            </w:r>
          </w:p>
        </w:tc>
      </w:tr>
      <w:tr w:rsidR="002F0A9F" w:rsidRPr="00ED083F" w14:paraId="6B61F01C" w14:textId="77777777" w:rsidTr="002F0A9F">
        <w:trPr>
          <w:trHeight w:val="300"/>
        </w:trPr>
        <w:tc>
          <w:tcPr>
            <w:tcW w:w="4536" w:type="dxa"/>
            <w:tcBorders>
              <w:top w:val="nil"/>
              <w:left w:val="nil"/>
              <w:bottom w:val="nil"/>
              <w:right w:val="nil"/>
            </w:tcBorders>
            <w:noWrap/>
            <w:vAlign w:val="bottom"/>
            <w:hideMark/>
          </w:tcPr>
          <w:p w14:paraId="4097C5A6"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6.3. DONACIJE - PRORAČUNSKI KORISNICI (DIREKTNO)</w:t>
            </w:r>
          </w:p>
        </w:tc>
        <w:tc>
          <w:tcPr>
            <w:tcW w:w="1240" w:type="dxa"/>
            <w:tcBorders>
              <w:top w:val="nil"/>
              <w:left w:val="nil"/>
              <w:bottom w:val="nil"/>
              <w:right w:val="nil"/>
            </w:tcBorders>
            <w:noWrap/>
            <w:vAlign w:val="bottom"/>
            <w:hideMark/>
          </w:tcPr>
          <w:p w14:paraId="198643E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1.700,00</w:t>
            </w:r>
          </w:p>
        </w:tc>
        <w:tc>
          <w:tcPr>
            <w:tcW w:w="1170" w:type="dxa"/>
            <w:tcBorders>
              <w:top w:val="nil"/>
              <w:left w:val="nil"/>
              <w:bottom w:val="nil"/>
              <w:right w:val="nil"/>
            </w:tcBorders>
            <w:noWrap/>
            <w:vAlign w:val="bottom"/>
            <w:hideMark/>
          </w:tcPr>
          <w:p w14:paraId="4EE6C8A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589,87</w:t>
            </w:r>
          </w:p>
        </w:tc>
        <w:tc>
          <w:tcPr>
            <w:tcW w:w="977" w:type="dxa"/>
            <w:tcBorders>
              <w:top w:val="nil"/>
              <w:left w:val="nil"/>
              <w:bottom w:val="nil"/>
              <w:right w:val="nil"/>
            </w:tcBorders>
            <w:noWrap/>
            <w:vAlign w:val="bottom"/>
            <w:hideMark/>
          </w:tcPr>
          <w:p w14:paraId="06ACBE8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0,35</w:t>
            </w:r>
          </w:p>
        </w:tc>
        <w:tc>
          <w:tcPr>
            <w:tcW w:w="1240" w:type="dxa"/>
            <w:tcBorders>
              <w:top w:val="nil"/>
              <w:left w:val="nil"/>
              <w:bottom w:val="nil"/>
              <w:right w:val="nil"/>
            </w:tcBorders>
            <w:noWrap/>
            <w:vAlign w:val="bottom"/>
            <w:hideMark/>
          </w:tcPr>
          <w:p w14:paraId="2C1637A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2.289,87</w:t>
            </w:r>
          </w:p>
        </w:tc>
      </w:tr>
      <w:tr w:rsidR="002F0A9F" w:rsidRPr="00ED083F" w14:paraId="0B3339A9" w14:textId="77777777" w:rsidTr="002F0A9F">
        <w:trPr>
          <w:trHeight w:val="300"/>
        </w:trPr>
        <w:tc>
          <w:tcPr>
            <w:tcW w:w="4536" w:type="dxa"/>
            <w:tcBorders>
              <w:top w:val="nil"/>
              <w:left w:val="nil"/>
              <w:bottom w:val="nil"/>
              <w:right w:val="nil"/>
            </w:tcBorders>
            <w:noWrap/>
            <w:vAlign w:val="bottom"/>
            <w:hideMark/>
          </w:tcPr>
          <w:p w14:paraId="27455856"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7. PRIHODI OD NEFIN.IMOVINE I NADOKNADE ŠTETA OD OSIG.</w:t>
            </w:r>
          </w:p>
        </w:tc>
        <w:tc>
          <w:tcPr>
            <w:tcW w:w="1240" w:type="dxa"/>
            <w:tcBorders>
              <w:top w:val="nil"/>
              <w:left w:val="nil"/>
              <w:bottom w:val="nil"/>
              <w:right w:val="nil"/>
            </w:tcBorders>
            <w:noWrap/>
            <w:vAlign w:val="bottom"/>
            <w:hideMark/>
          </w:tcPr>
          <w:p w14:paraId="2A5A9FF4"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2.124.000,00</w:t>
            </w:r>
          </w:p>
        </w:tc>
        <w:tc>
          <w:tcPr>
            <w:tcW w:w="1170" w:type="dxa"/>
            <w:tcBorders>
              <w:top w:val="nil"/>
              <w:left w:val="nil"/>
              <w:bottom w:val="nil"/>
              <w:right w:val="nil"/>
            </w:tcBorders>
            <w:noWrap/>
            <w:vAlign w:val="bottom"/>
            <w:hideMark/>
          </w:tcPr>
          <w:p w14:paraId="71B71CC5"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-1.010.630,65</w:t>
            </w:r>
          </w:p>
        </w:tc>
        <w:tc>
          <w:tcPr>
            <w:tcW w:w="977" w:type="dxa"/>
            <w:tcBorders>
              <w:top w:val="nil"/>
              <w:left w:val="nil"/>
              <w:bottom w:val="nil"/>
              <w:right w:val="nil"/>
            </w:tcBorders>
            <w:noWrap/>
            <w:vAlign w:val="bottom"/>
            <w:hideMark/>
          </w:tcPr>
          <w:p w14:paraId="18D79633"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-0,48</w:t>
            </w:r>
          </w:p>
        </w:tc>
        <w:tc>
          <w:tcPr>
            <w:tcW w:w="1240" w:type="dxa"/>
            <w:tcBorders>
              <w:top w:val="nil"/>
              <w:left w:val="nil"/>
              <w:bottom w:val="nil"/>
              <w:right w:val="nil"/>
            </w:tcBorders>
            <w:noWrap/>
            <w:vAlign w:val="bottom"/>
            <w:hideMark/>
          </w:tcPr>
          <w:p w14:paraId="21A9D3E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1.113.369,35</w:t>
            </w:r>
          </w:p>
        </w:tc>
      </w:tr>
      <w:tr w:rsidR="002F0A9F" w:rsidRPr="00ED083F" w14:paraId="79B220A3" w14:textId="77777777" w:rsidTr="002F0A9F">
        <w:trPr>
          <w:trHeight w:val="300"/>
        </w:trPr>
        <w:tc>
          <w:tcPr>
            <w:tcW w:w="4536" w:type="dxa"/>
            <w:tcBorders>
              <w:top w:val="nil"/>
              <w:left w:val="nil"/>
              <w:bottom w:val="nil"/>
              <w:right w:val="nil"/>
            </w:tcBorders>
            <w:noWrap/>
            <w:vAlign w:val="bottom"/>
            <w:hideMark/>
          </w:tcPr>
          <w:p w14:paraId="4737BBB8"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7.1. PRIHODI OD NEFIN.IMOVINE I NADOKNADE ŠTETA OD OSIG.</w:t>
            </w:r>
          </w:p>
        </w:tc>
        <w:tc>
          <w:tcPr>
            <w:tcW w:w="1240" w:type="dxa"/>
            <w:tcBorders>
              <w:top w:val="nil"/>
              <w:left w:val="nil"/>
              <w:bottom w:val="nil"/>
              <w:right w:val="nil"/>
            </w:tcBorders>
            <w:noWrap/>
            <w:vAlign w:val="bottom"/>
            <w:hideMark/>
          </w:tcPr>
          <w:p w14:paraId="40296BF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2.124.000,00</w:t>
            </w:r>
          </w:p>
        </w:tc>
        <w:tc>
          <w:tcPr>
            <w:tcW w:w="1170" w:type="dxa"/>
            <w:tcBorders>
              <w:top w:val="nil"/>
              <w:left w:val="nil"/>
              <w:bottom w:val="nil"/>
              <w:right w:val="nil"/>
            </w:tcBorders>
            <w:noWrap/>
            <w:vAlign w:val="bottom"/>
            <w:hideMark/>
          </w:tcPr>
          <w:p w14:paraId="101EDE30"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-1.010.630,65</w:t>
            </w:r>
          </w:p>
        </w:tc>
        <w:tc>
          <w:tcPr>
            <w:tcW w:w="977" w:type="dxa"/>
            <w:tcBorders>
              <w:top w:val="nil"/>
              <w:left w:val="nil"/>
              <w:bottom w:val="nil"/>
              <w:right w:val="nil"/>
            </w:tcBorders>
            <w:noWrap/>
            <w:vAlign w:val="bottom"/>
            <w:hideMark/>
          </w:tcPr>
          <w:p w14:paraId="0B3E7E8E"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-0,48</w:t>
            </w:r>
          </w:p>
        </w:tc>
        <w:tc>
          <w:tcPr>
            <w:tcW w:w="1240" w:type="dxa"/>
            <w:tcBorders>
              <w:top w:val="nil"/>
              <w:left w:val="nil"/>
              <w:bottom w:val="nil"/>
              <w:right w:val="nil"/>
            </w:tcBorders>
            <w:noWrap/>
            <w:vAlign w:val="bottom"/>
            <w:hideMark/>
          </w:tcPr>
          <w:p w14:paraId="7789BA0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1.113.369,35</w:t>
            </w:r>
          </w:p>
        </w:tc>
      </w:tr>
      <w:tr w:rsidR="002F0A9F" w:rsidRPr="00ED083F" w14:paraId="163D201A" w14:textId="77777777" w:rsidTr="002F0A9F">
        <w:trPr>
          <w:trHeight w:val="300"/>
        </w:trPr>
        <w:tc>
          <w:tcPr>
            <w:tcW w:w="4536" w:type="dxa"/>
            <w:tcBorders>
              <w:top w:val="single" w:sz="4" w:space="0" w:color="auto"/>
              <w:left w:val="nil"/>
              <w:bottom w:val="single" w:sz="4" w:space="0" w:color="auto"/>
              <w:right w:val="nil"/>
            </w:tcBorders>
            <w:noWrap/>
            <w:vAlign w:val="bottom"/>
            <w:hideMark/>
          </w:tcPr>
          <w:p w14:paraId="419B10B7"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UKUPNO PRIHODI</w:t>
            </w:r>
          </w:p>
        </w:tc>
        <w:tc>
          <w:tcPr>
            <w:tcW w:w="1240" w:type="dxa"/>
            <w:tcBorders>
              <w:top w:val="single" w:sz="4" w:space="0" w:color="auto"/>
              <w:left w:val="nil"/>
              <w:bottom w:val="single" w:sz="4" w:space="0" w:color="auto"/>
              <w:right w:val="nil"/>
            </w:tcBorders>
            <w:noWrap/>
            <w:vAlign w:val="bottom"/>
            <w:hideMark/>
          </w:tcPr>
          <w:p w14:paraId="74DD0DED"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9.920.509,73</w:t>
            </w:r>
          </w:p>
        </w:tc>
        <w:tc>
          <w:tcPr>
            <w:tcW w:w="1170" w:type="dxa"/>
            <w:tcBorders>
              <w:top w:val="single" w:sz="4" w:space="0" w:color="auto"/>
              <w:left w:val="nil"/>
              <w:bottom w:val="single" w:sz="4" w:space="0" w:color="auto"/>
              <w:right w:val="nil"/>
            </w:tcBorders>
            <w:noWrap/>
            <w:vAlign w:val="bottom"/>
            <w:hideMark/>
          </w:tcPr>
          <w:p w14:paraId="5F6C27F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-1.165.592,88</w:t>
            </w:r>
          </w:p>
        </w:tc>
        <w:tc>
          <w:tcPr>
            <w:tcW w:w="977" w:type="dxa"/>
            <w:tcBorders>
              <w:top w:val="single" w:sz="4" w:space="0" w:color="auto"/>
              <w:left w:val="nil"/>
              <w:bottom w:val="single" w:sz="4" w:space="0" w:color="auto"/>
              <w:right w:val="nil"/>
            </w:tcBorders>
            <w:noWrap/>
            <w:vAlign w:val="bottom"/>
            <w:hideMark/>
          </w:tcPr>
          <w:p w14:paraId="534549A7"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-11,75</w:t>
            </w:r>
          </w:p>
        </w:tc>
        <w:tc>
          <w:tcPr>
            <w:tcW w:w="1240" w:type="dxa"/>
            <w:tcBorders>
              <w:top w:val="single" w:sz="4" w:space="0" w:color="auto"/>
              <w:left w:val="nil"/>
              <w:bottom w:val="single" w:sz="4" w:space="0" w:color="auto"/>
              <w:right w:val="nil"/>
            </w:tcBorders>
            <w:noWrap/>
            <w:vAlign w:val="bottom"/>
            <w:hideMark/>
          </w:tcPr>
          <w:p w14:paraId="2427643C"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8.754.916,85</w:t>
            </w:r>
          </w:p>
        </w:tc>
      </w:tr>
    </w:tbl>
    <w:p w14:paraId="02F22190" w14:textId="77777777" w:rsidR="002F0A9F" w:rsidRPr="00ED083F" w:rsidRDefault="002F0A9F"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389A0388" w14:textId="77777777" w:rsidR="002F0A9F" w:rsidRPr="00ED083F" w:rsidRDefault="002F0A9F"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005B19DD" w14:textId="23B38E8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U odnosu na prethodni plan najznačajnije povećanje je na planiranim prihodima iz izvora opći prihodi i primici, dok je najznačajnije smanjenje na prihodima od nefinancijske imovine i nadoknade šteta. </w:t>
      </w:r>
      <w:r w:rsidR="002F0A9F" w:rsidRPr="00ED083F">
        <w:rPr>
          <w:rFonts w:ascii="Times New Roman" w:hAnsi="Times New Roman" w:cs="Times New Roman"/>
          <w:sz w:val="24"/>
          <w:szCs w:val="24"/>
        </w:rPr>
        <w:t xml:space="preserve">Osim toga, smanjeni su i planirani prihodi iz izvora prihodi posebne namjene (komunalni doprinos) te prihoda iz izvora pomoći. </w:t>
      </w:r>
      <w:r w:rsidRPr="00ED083F">
        <w:rPr>
          <w:rFonts w:ascii="Times New Roman" w:hAnsi="Times New Roman" w:cs="Times New Roman"/>
          <w:sz w:val="24"/>
          <w:szCs w:val="24"/>
        </w:rPr>
        <w:t xml:space="preserve">Od ukupno planiranih prihoda </w:t>
      </w:r>
      <w:r w:rsidR="002F0A9F" w:rsidRPr="00ED083F">
        <w:rPr>
          <w:rFonts w:ascii="Times New Roman" w:hAnsi="Times New Roman" w:cs="Times New Roman"/>
          <w:sz w:val="24"/>
          <w:szCs w:val="24"/>
        </w:rPr>
        <w:t>60</w:t>
      </w:r>
      <w:r w:rsidRPr="00ED083F">
        <w:rPr>
          <w:rFonts w:ascii="Times New Roman" w:hAnsi="Times New Roman" w:cs="Times New Roman"/>
          <w:sz w:val="24"/>
          <w:szCs w:val="24"/>
        </w:rPr>
        <w:t xml:space="preserve">% prihoda spada u kategoriju općih prihoda i primitaka koji nemaju propisanu namjenu, dok je </w:t>
      </w:r>
      <w:r w:rsidR="002F0A9F" w:rsidRPr="00ED083F">
        <w:rPr>
          <w:rFonts w:ascii="Times New Roman" w:hAnsi="Times New Roman" w:cs="Times New Roman"/>
          <w:sz w:val="24"/>
          <w:szCs w:val="24"/>
        </w:rPr>
        <w:t>40</w:t>
      </w:r>
      <w:r w:rsidRPr="00ED083F">
        <w:rPr>
          <w:rFonts w:ascii="Times New Roman" w:hAnsi="Times New Roman" w:cs="Times New Roman"/>
          <w:sz w:val="24"/>
          <w:szCs w:val="24"/>
        </w:rPr>
        <w:t>% prihoda propisane namjene.</w:t>
      </w:r>
    </w:p>
    <w:bookmarkEnd w:id="11"/>
    <w:p w14:paraId="0060F149" w14:textId="77777777" w:rsidR="00BC4A96" w:rsidRPr="00ED083F" w:rsidRDefault="00BC4A96" w:rsidP="00A7701C">
      <w:pPr>
        <w:pStyle w:val="Naslov31"/>
        <w:numPr>
          <w:ilvl w:val="0"/>
          <w:numId w:val="0"/>
        </w:numPr>
        <w:ind w:left="1004"/>
      </w:pPr>
    </w:p>
    <w:p w14:paraId="249E0656" w14:textId="51AC5648" w:rsidR="007B7295" w:rsidRPr="00ED083F" w:rsidRDefault="00F27E9E" w:rsidP="00BC4A96">
      <w:pPr>
        <w:pStyle w:val="Naslov31"/>
        <w:numPr>
          <w:ilvl w:val="0"/>
          <w:numId w:val="0"/>
        </w:numPr>
        <w:ind w:left="1004"/>
      </w:pPr>
      <w:r w:rsidRPr="00ED083F">
        <w:t xml:space="preserve"> </w:t>
      </w:r>
    </w:p>
    <w:p w14:paraId="7916B8D5" w14:textId="77777777" w:rsidR="00BC4A96" w:rsidRPr="00ED083F" w:rsidRDefault="00BC4A96" w:rsidP="00BC4A96">
      <w:pPr>
        <w:pStyle w:val="Naslov31"/>
        <w:numPr>
          <w:ilvl w:val="0"/>
          <w:numId w:val="0"/>
        </w:numPr>
        <w:ind w:left="1004"/>
      </w:pPr>
    </w:p>
    <w:p w14:paraId="21CC7E3D" w14:textId="77777777" w:rsidR="009B47D6" w:rsidRPr="00ED083F" w:rsidRDefault="009B47D6" w:rsidP="00BC4A96">
      <w:pPr>
        <w:pStyle w:val="Naslov31"/>
        <w:numPr>
          <w:ilvl w:val="0"/>
          <w:numId w:val="0"/>
        </w:numPr>
        <w:ind w:left="1004"/>
      </w:pPr>
    </w:p>
    <w:p w14:paraId="35F7B7DA" w14:textId="77777777" w:rsidR="009B47D6" w:rsidRPr="00ED083F" w:rsidRDefault="009B47D6" w:rsidP="00BC4A96">
      <w:pPr>
        <w:pStyle w:val="Naslov31"/>
        <w:numPr>
          <w:ilvl w:val="0"/>
          <w:numId w:val="0"/>
        </w:numPr>
        <w:ind w:left="1004"/>
      </w:pPr>
    </w:p>
    <w:p w14:paraId="050680EE" w14:textId="77777777" w:rsidR="009B47D6" w:rsidRPr="00ED083F" w:rsidRDefault="009B47D6" w:rsidP="00BC4A96">
      <w:pPr>
        <w:pStyle w:val="Naslov31"/>
        <w:numPr>
          <w:ilvl w:val="0"/>
          <w:numId w:val="0"/>
        </w:numPr>
        <w:ind w:left="1004"/>
      </w:pPr>
    </w:p>
    <w:p w14:paraId="699B014E" w14:textId="77777777" w:rsidR="009B47D6" w:rsidRPr="00ED083F" w:rsidRDefault="009B47D6" w:rsidP="00BC4A96">
      <w:pPr>
        <w:pStyle w:val="Naslov31"/>
        <w:numPr>
          <w:ilvl w:val="0"/>
          <w:numId w:val="0"/>
        </w:numPr>
        <w:ind w:left="1004"/>
      </w:pPr>
    </w:p>
    <w:p w14:paraId="32492B3E" w14:textId="77777777" w:rsidR="009B47D6" w:rsidRPr="00ED083F" w:rsidRDefault="009B47D6" w:rsidP="00BC4A96">
      <w:pPr>
        <w:pStyle w:val="Naslov31"/>
        <w:numPr>
          <w:ilvl w:val="0"/>
          <w:numId w:val="0"/>
        </w:numPr>
        <w:ind w:left="1004"/>
      </w:pPr>
    </w:p>
    <w:p w14:paraId="50032037" w14:textId="77777777" w:rsidR="009B47D6" w:rsidRPr="00ED083F" w:rsidRDefault="009B47D6" w:rsidP="00BC4A96">
      <w:pPr>
        <w:pStyle w:val="Naslov31"/>
        <w:numPr>
          <w:ilvl w:val="0"/>
          <w:numId w:val="0"/>
        </w:numPr>
        <w:ind w:left="1004"/>
      </w:pPr>
    </w:p>
    <w:p w14:paraId="16D1E841" w14:textId="77777777" w:rsidR="009B47D6" w:rsidRPr="00ED083F" w:rsidRDefault="009B47D6" w:rsidP="00BC4A96">
      <w:pPr>
        <w:pStyle w:val="Naslov31"/>
        <w:numPr>
          <w:ilvl w:val="0"/>
          <w:numId w:val="0"/>
        </w:numPr>
        <w:ind w:left="1004"/>
      </w:pPr>
    </w:p>
    <w:p w14:paraId="0EB88C5C" w14:textId="77777777" w:rsidR="00625E4A" w:rsidRPr="00ED083F" w:rsidRDefault="00625E4A" w:rsidP="00BC4A96">
      <w:pPr>
        <w:pStyle w:val="Naslov31"/>
        <w:numPr>
          <w:ilvl w:val="0"/>
          <w:numId w:val="0"/>
        </w:numPr>
        <w:ind w:left="1004"/>
      </w:pPr>
    </w:p>
    <w:p w14:paraId="23A94A8A" w14:textId="77777777" w:rsidR="00625E4A" w:rsidRPr="00ED083F" w:rsidRDefault="00625E4A" w:rsidP="00BC4A96">
      <w:pPr>
        <w:pStyle w:val="Naslov31"/>
        <w:numPr>
          <w:ilvl w:val="0"/>
          <w:numId w:val="0"/>
        </w:numPr>
        <w:ind w:left="1004"/>
      </w:pPr>
    </w:p>
    <w:p w14:paraId="10748FA1" w14:textId="77777777" w:rsidR="00625E4A" w:rsidRPr="00ED083F" w:rsidRDefault="00625E4A" w:rsidP="00BC4A96">
      <w:pPr>
        <w:pStyle w:val="Naslov31"/>
        <w:numPr>
          <w:ilvl w:val="0"/>
          <w:numId w:val="0"/>
        </w:numPr>
        <w:ind w:left="1004"/>
      </w:pPr>
    </w:p>
    <w:p w14:paraId="1A3AD50D" w14:textId="77777777" w:rsidR="00625E4A" w:rsidRPr="00ED083F" w:rsidRDefault="00625E4A" w:rsidP="00BC4A96">
      <w:pPr>
        <w:pStyle w:val="Naslov31"/>
        <w:numPr>
          <w:ilvl w:val="0"/>
          <w:numId w:val="0"/>
        </w:numPr>
        <w:ind w:left="1004"/>
      </w:pPr>
    </w:p>
    <w:p w14:paraId="42E36FB7" w14:textId="77777777" w:rsidR="009B47D6" w:rsidRPr="00ED083F" w:rsidRDefault="009B47D6" w:rsidP="00BC4A96">
      <w:pPr>
        <w:pStyle w:val="Naslov31"/>
        <w:numPr>
          <w:ilvl w:val="0"/>
          <w:numId w:val="0"/>
        </w:numPr>
        <w:ind w:left="1004"/>
      </w:pPr>
    </w:p>
    <w:p w14:paraId="33195FA6" w14:textId="77777777" w:rsidR="009B47D6" w:rsidRPr="00ED083F" w:rsidRDefault="009B47D6" w:rsidP="00BC4A96">
      <w:pPr>
        <w:pStyle w:val="Naslov31"/>
        <w:numPr>
          <w:ilvl w:val="0"/>
          <w:numId w:val="0"/>
        </w:numPr>
        <w:ind w:left="1004"/>
      </w:pPr>
    </w:p>
    <w:p w14:paraId="4C940490" w14:textId="77777777" w:rsidR="009B47D6" w:rsidRPr="00ED083F" w:rsidRDefault="009B47D6" w:rsidP="00BC4A96">
      <w:pPr>
        <w:pStyle w:val="Naslov31"/>
        <w:numPr>
          <w:ilvl w:val="0"/>
          <w:numId w:val="0"/>
        </w:numPr>
        <w:ind w:left="1004"/>
      </w:pPr>
    </w:p>
    <w:p w14:paraId="745ED77F" w14:textId="77777777" w:rsidR="009B47D6" w:rsidRPr="00ED083F" w:rsidRDefault="009B47D6" w:rsidP="00BC4A96">
      <w:pPr>
        <w:pStyle w:val="Naslov31"/>
        <w:numPr>
          <w:ilvl w:val="0"/>
          <w:numId w:val="0"/>
        </w:numPr>
        <w:ind w:left="1004"/>
      </w:pPr>
    </w:p>
    <w:p w14:paraId="7F307F9D" w14:textId="77777777" w:rsidR="009B47D6" w:rsidRPr="00ED083F" w:rsidRDefault="009B47D6" w:rsidP="00BC4A96">
      <w:pPr>
        <w:pStyle w:val="Naslov31"/>
        <w:numPr>
          <w:ilvl w:val="0"/>
          <w:numId w:val="0"/>
        </w:numPr>
        <w:ind w:left="1004"/>
      </w:pPr>
    </w:p>
    <w:p w14:paraId="4DE8872B" w14:textId="77777777" w:rsidR="009B47D6" w:rsidRPr="00ED083F" w:rsidRDefault="009B47D6" w:rsidP="00BC4A96">
      <w:pPr>
        <w:pStyle w:val="Naslov31"/>
        <w:numPr>
          <w:ilvl w:val="0"/>
          <w:numId w:val="0"/>
        </w:numPr>
        <w:ind w:left="1004"/>
      </w:pPr>
    </w:p>
    <w:p w14:paraId="5D9CBFC2" w14:textId="77777777" w:rsidR="009B47D6" w:rsidRPr="00ED083F" w:rsidRDefault="009B47D6" w:rsidP="00BC4A96">
      <w:pPr>
        <w:pStyle w:val="Naslov31"/>
        <w:numPr>
          <w:ilvl w:val="0"/>
          <w:numId w:val="0"/>
        </w:numPr>
        <w:ind w:left="1004"/>
      </w:pPr>
    </w:p>
    <w:p w14:paraId="6DD5180F" w14:textId="77777777" w:rsidR="009B47D6" w:rsidRPr="00ED083F" w:rsidRDefault="009B47D6" w:rsidP="00BC4A96">
      <w:pPr>
        <w:pStyle w:val="Naslov31"/>
        <w:numPr>
          <w:ilvl w:val="0"/>
          <w:numId w:val="0"/>
        </w:numPr>
        <w:ind w:left="1004"/>
      </w:pPr>
    </w:p>
    <w:p w14:paraId="2828E967" w14:textId="77777777" w:rsidR="009B47D6" w:rsidRPr="00ED083F" w:rsidRDefault="009B47D6" w:rsidP="00BC4A96">
      <w:pPr>
        <w:pStyle w:val="Naslov31"/>
        <w:numPr>
          <w:ilvl w:val="0"/>
          <w:numId w:val="0"/>
        </w:numPr>
        <w:ind w:left="1004"/>
      </w:pPr>
    </w:p>
    <w:p w14:paraId="3712B148" w14:textId="77777777" w:rsidR="009B47D6" w:rsidRPr="00ED083F" w:rsidRDefault="009B47D6" w:rsidP="00BC4A96">
      <w:pPr>
        <w:pStyle w:val="Naslov31"/>
        <w:numPr>
          <w:ilvl w:val="0"/>
          <w:numId w:val="0"/>
        </w:numPr>
        <w:ind w:left="1004"/>
      </w:pPr>
    </w:p>
    <w:p w14:paraId="27AB10D0" w14:textId="2FB2EED4" w:rsidR="007B7295" w:rsidRPr="00ED083F" w:rsidRDefault="007B7295">
      <w:pPr>
        <w:pStyle w:val="Naslov2"/>
        <w:numPr>
          <w:ilvl w:val="1"/>
          <w:numId w:val="4"/>
        </w:numPr>
        <w:rPr>
          <w:rFonts w:ascii="Times New Roman" w:hAnsi="Times New Roman" w:cs="Times New Roman"/>
          <w:b/>
          <w:bCs/>
          <w:color w:val="auto"/>
        </w:rPr>
      </w:pPr>
      <w:bookmarkStart w:id="12" w:name="_Toc216341010"/>
      <w:r w:rsidRPr="00ED083F">
        <w:rPr>
          <w:rFonts w:ascii="Times New Roman" w:hAnsi="Times New Roman" w:cs="Times New Roman"/>
          <w:b/>
          <w:bCs/>
          <w:color w:val="auto"/>
        </w:rPr>
        <w:lastRenderedPageBreak/>
        <w:t>RASHODI</w:t>
      </w:r>
      <w:bookmarkEnd w:id="12"/>
    </w:p>
    <w:p w14:paraId="1930B47B" w14:textId="77777777" w:rsidR="00BC4A96" w:rsidRPr="00ED083F" w:rsidRDefault="00BC4A96" w:rsidP="00A7701C">
      <w:pPr>
        <w:pStyle w:val="Naslov31"/>
        <w:numPr>
          <w:ilvl w:val="0"/>
          <w:numId w:val="0"/>
        </w:numPr>
        <w:ind w:left="1004"/>
      </w:pPr>
    </w:p>
    <w:p w14:paraId="311779C2" w14:textId="77777777" w:rsidR="00BC4A96" w:rsidRPr="00ED083F" w:rsidRDefault="00BC4A96" w:rsidP="00BC4A96">
      <w:pPr>
        <w:pStyle w:val="Naslov31"/>
        <w:numPr>
          <w:ilvl w:val="0"/>
          <w:numId w:val="0"/>
        </w:numPr>
        <w:ind w:left="1004"/>
      </w:pPr>
      <w:r w:rsidRPr="00ED083F">
        <w:t>RASHODI POSLOVANJA</w:t>
      </w:r>
    </w:p>
    <w:p w14:paraId="6CA6C47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4CC03E3" w14:textId="72EE639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3" w:name="_Hlk169860717"/>
      <w:r w:rsidR="00B15F83" w:rsidRPr="00ED083F">
        <w:rPr>
          <w:rFonts w:ascii="Times New Roman" w:hAnsi="Times New Roman" w:cs="Times New Roman"/>
        </w:rPr>
        <w:t>O</w:t>
      </w:r>
      <w:r w:rsidRPr="00ED083F">
        <w:rPr>
          <w:rFonts w:ascii="Times New Roman" w:hAnsi="Times New Roman" w:cs="Times New Roman"/>
          <w:sz w:val="24"/>
          <w:szCs w:val="24"/>
        </w:rPr>
        <w:t xml:space="preserve">vim Izmjenama i dopunama proračuna </w:t>
      </w:r>
      <w:r w:rsidR="00B15F83" w:rsidRPr="00ED083F">
        <w:rPr>
          <w:rFonts w:ascii="Times New Roman" w:hAnsi="Times New Roman" w:cs="Times New Roman"/>
          <w:sz w:val="24"/>
          <w:szCs w:val="24"/>
        </w:rPr>
        <w:t xml:space="preserve">rashodi poslovanja za 2025. godinu </w:t>
      </w:r>
      <w:r w:rsidRPr="00ED083F">
        <w:rPr>
          <w:rFonts w:ascii="Times New Roman" w:hAnsi="Times New Roman" w:cs="Times New Roman"/>
          <w:sz w:val="24"/>
          <w:szCs w:val="24"/>
        </w:rPr>
        <w:t xml:space="preserve">povećavaju se za </w:t>
      </w:r>
      <w:r w:rsidR="002F0A9F" w:rsidRPr="00ED083F">
        <w:rPr>
          <w:rFonts w:ascii="Times New Roman" w:hAnsi="Times New Roman" w:cs="Times New Roman"/>
          <w:sz w:val="24"/>
          <w:szCs w:val="24"/>
        </w:rPr>
        <w:t>3,26</w:t>
      </w:r>
      <w:r w:rsidRPr="00ED083F">
        <w:rPr>
          <w:rFonts w:ascii="Times New Roman" w:hAnsi="Times New Roman" w:cs="Times New Roman"/>
          <w:sz w:val="24"/>
          <w:szCs w:val="24"/>
        </w:rPr>
        <w:t>% na iznos od 7.</w:t>
      </w:r>
      <w:r w:rsidR="003D0160" w:rsidRPr="00ED083F">
        <w:rPr>
          <w:rFonts w:ascii="Times New Roman" w:hAnsi="Times New Roman" w:cs="Times New Roman"/>
          <w:sz w:val="24"/>
          <w:szCs w:val="24"/>
        </w:rPr>
        <w:t>637.448,32</w:t>
      </w:r>
      <w:r w:rsidRPr="00ED083F">
        <w:rPr>
          <w:rFonts w:ascii="Times New Roman" w:hAnsi="Times New Roman" w:cs="Times New Roman"/>
          <w:sz w:val="24"/>
          <w:szCs w:val="24"/>
        </w:rPr>
        <w:t xml:space="preserve"> eura. </w:t>
      </w:r>
    </w:p>
    <w:p w14:paraId="31BE02A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1782BF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Rashodi za zaposlene</w:t>
      </w:r>
    </w:p>
    <w:p w14:paraId="5A3C5DA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8E1BA37" w14:textId="0247915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Rashodi za zaposlene u 2025. godini planirani su u iznosu od </w:t>
      </w:r>
      <w:r w:rsidR="003D0160" w:rsidRPr="00ED083F">
        <w:rPr>
          <w:rFonts w:ascii="Times New Roman" w:hAnsi="Times New Roman" w:cs="Times New Roman"/>
          <w:sz w:val="24"/>
          <w:szCs w:val="24"/>
        </w:rPr>
        <w:t>2.599.010,36</w:t>
      </w:r>
      <w:r w:rsidRPr="00ED083F">
        <w:rPr>
          <w:rFonts w:ascii="Times New Roman" w:hAnsi="Times New Roman" w:cs="Times New Roman"/>
          <w:sz w:val="24"/>
          <w:szCs w:val="24"/>
        </w:rPr>
        <w:t xml:space="preserve"> eura ili 3,</w:t>
      </w:r>
      <w:r w:rsidR="003D0160" w:rsidRPr="00ED083F">
        <w:rPr>
          <w:rFonts w:ascii="Times New Roman" w:hAnsi="Times New Roman" w:cs="Times New Roman"/>
          <w:sz w:val="24"/>
          <w:szCs w:val="24"/>
        </w:rPr>
        <w:t>78</w:t>
      </w:r>
      <w:r w:rsidRPr="00ED083F">
        <w:rPr>
          <w:rFonts w:ascii="Times New Roman" w:hAnsi="Times New Roman" w:cs="Times New Roman"/>
          <w:sz w:val="24"/>
          <w:szCs w:val="24"/>
        </w:rPr>
        <w:t xml:space="preserve">% više u odnosu na prethodni plan. Rashodi se odnose na rashode za zaposlene u Gradskoj upravi i za zaposlenike svih proračunskih korisnika, a čine ih rashodi za plaće, doprinosi na plaće i ostala materijalna prava zaposlenika temeljem Kolektivnih ugovora. </w:t>
      </w:r>
      <w:r w:rsidR="003D0160" w:rsidRPr="00ED083F">
        <w:rPr>
          <w:rFonts w:ascii="Times New Roman" w:hAnsi="Times New Roman" w:cs="Times New Roman"/>
          <w:sz w:val="24"/>
          <w:szCs w:val="24"/>
        </w:rPr>
        <w:t xml:space="preserve">Sredstva rashoda za zaposlene povećana su kod proračunskih korisnika odnosno dječjih vrtića, dok su sredstva za zaposlene u Gradskoj upravi smanjena jer je po provedenim izborima gradonačelnik dobio još jedan mandat te nije bilo potrebe za isplatom naknade plaće po prestanku mandata. </w:t>
      </w:r>
    </w:p>
    <w:p w14:paraId="4A7BDB9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CA2F85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Materijalni rashodi</w:t>
      </w:r>
    </w:p>
    <w:p w14:paraId="631E9B1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p>
    <w:p w14:paraId="2831A27F" w14:textId="540ADF7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Materijalni rashodi obuhvaćaju troškove korištenja usluga i dobara potrebnih za redovno funkcioniranje i obavljanje djelatnosti svih korisnika proračuna. </w:t>
      </w:r>
      <w:r w:rsidR="003D0160" w:rsidRPr="00ED083F">
        <w:rPr>
          <w:rFonts w:ascii="Times New Roman" w:hAnsi="Times New Roman" w:cs="Times New Roman"/>
          <w:sz w:val="24"/>
          <w:szCs w:val="24"/>
        </w:rPr>
        <w:t>Drugim</w:t>
      </w:r>
      <w:r w:rsidRPr="00ED083F">
        <w:rPr>
          <w:rFonts w:ascii="Times New Roman" w:hAnsi="Times New Roman" w:cs="Times New Roman"/>
          <w:sz w:val="24"/>
          <w:szCs w:val="24"/>
        </w:rPr>
        <w:t xml:space="preserve"> Izmjenama i dopuna plana Proračuna za 2025. godinu sredstva za materijalne rashode povećavaju se za iznos od </w:t>
      </w:r>
      <w:r w:rsidR="003D0160" w:rsidRPr="00ED083F">
        <w:rPr>
          <w:rFonts w:ascii="Times New Roman" w:hAnsi="Times New Roman" w:cs="Times New Roman"/>
          <w:sz w:val="24"/>
          <w:szCs w:val="24"/>
        </w:rPr>
        <w:t>176.412,52</w:t>
      </w:r>
      <w:r w:rsidRPr="00ED083F">
        <w:rPr>
          <w:rFonts w:ascii="Times New Roman" w:hAnsi="Times New Roman" w:cs="Times New Roman"/>
          <w:sz w:val="24"/>
          <w:szCs w:val="24"/>
        </w:rPr>
        <w:t xml:space="preserve"> eura i iznose 3.</w:t>
      </w:r>
      <w:r w:rsidR="003D0160" w:rsidRPr="00ED083F">
        <w:rPr>
          <w:rFonts w:ascii="Times New Roman" w:hAnsi="Times New Roman" w:cs="Times New Roman"/>
          <w:sz w:val="24"/>
          <w:szCs w:val="24"/>
        </w:rPr>
        <w:t>521.732,84</w:t>
      </w:r>
      <w:r w:rsidRPr="00ED083F">
        <w:rPr>
          <w:rFonts w:ascii="Times New Roman" w:hAnsi="Times New Roman" w:cs="Times New Roman"/>
          <w:sz w:val="24"/>
          <w:szCs w:val="24"/>
        </w:rPr>
        <w:t xml:space="preserve"> eura. </w:t>
      </w:r>
    </w:p>
    <w:p w14:paraId="13339863" w14:textId="1DCC320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U odnosu na </w:t>
      </w:r>
      <w:r w:rsidR="00C530E2" w:rsidRPr="00ED083F">
        <w:rPr>
          <w:rFonts w:ascii="Times New Roman" w:hAnsi="Times New Roman" w:cs="Times New Roman"/>
          <w:sz w:val="24"/>
          <w:szCs w:val="24"/>
        </w:rPr>
        <w:t xml:space="preserve">tekući </w:t>
      </w:r>
      <w:r w:rsidRPr="00ED083F">
        <w:rPr>
          <w:rFonts w:ascii="Times New Roman" w:hAnsi="Times New Roman" w:cs="Times New Roman"/>
          <w:sz w:val="24"/>
          <w:szCs w:val="24"/>
        </w:rPr>
        <w:t xml:space="preserve">Plan proračuna najviše se povećavaju sredstva rashoda za usluge i to za iznos od </w:t>
      </w:r>
      <w:r w:rsidR="003D0160" w:rsidRPr="00ED083F">
        <w:rPr>
          <w:rFonts w:ascii="Times New Roman" w:hAnsi="Times New Roman" w:cs="Times New Roman"/>
          <w:sz w:val="24"/>
          <w:szCs w:val="24"/>
        </w:rPr>
        <w:t>155.630,67</w:t>
      </w:r>
      <w:r w:rsidRPr="00ED083F">
        <w:rPr>
          <w:rFonts w:ascii="Times New Roman" w:hAnsi="Times New Roman" w:cs="Times New Roman"/>
          <w:sz w:val="24"/>
          <w:szCs w:val="24"/>
        </w:rPr>
        <w:t xml:space="preserve"> eura (</w:t>
      </w:r>
      <w:r w:rsidR="00C530E2" w:rsidRPr="00ED083F">
        <w:rPr>
          <w:rFonts w:ascii="Times New Roman" w:hAnsi="Times New Roman" w:cs="Times New Roman"/>
          <w:sz w:val="24"/>
          <w:szCs w:val="24"/>
        </w:rPr>
        <w:t>komunalne usluge odnosno održavanje javnih i zelenih površina te održavanje čistoće ulica i trgova).</w:t>
      </w:r>
    </w:p>
    <w:p w14:paraId="3D69D4EC" w14:textId="606498E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Naknade troškova zaposlenima povećavaju se za iznos od </w:t>
      </w:r>
      <w:r w:rsidR="00C530E2" w:rsidRPr="00ED083F">
        <w:rPr>
          <w:rFonts w:ascii="Times New Roman" w:hAnsi="Times New Roman" w:cs="Times New Roman"/>
          <w:sz w:val="24"/>
          <w:szCs w:val="24"/>
        </w:rPr>
        <w:t>11.948,80</w:t>
      </w:r>
      <w:r w:rsidRPr="00ED083F">
        <w:rPr>
          <w:rFonts w:ascii="Times New Roman" w:hAnsi="Times New Roman" w:cs="Times New Roman"/>
          <w:sz w:val="24"/>
          <w:szCs w:val="24"/>
        </w:rPr>
        <w:t xml:space="preserve"> eura, a povećanje se najvećim dijelom odnosi na naknade za prijevoz </w:t>
      </w:r>
      <w:r w:rsidR="00C530E2" w:rsidRPr="00ED083F">
        <w:rPr>
          <w:rFonts w:ascii="Times New Roman" w:hAnsi="Times New Roman" w:cs="Times New Roman"/>
          <w:sz w:val="24"/>
          <w:szCs w:val="24"/>
        </w:rPr>
        <w:t xml:space="preserve">na posao i s posla </w:t>
      </w:r>
      <w:r w:rsidRPr="00ED083F">
        <w:rPr>
          <w:rFonts w:ascii="Times New Roman" w:hAnsi="Times New Roman" w:cs="Times New Roman"/>
          <w:sz w:val="24"/>
          <w:szCs w:val="24"/>
        </w:rPr>
        <w:t>kod proračunskih korisnika</w:t>
      </w:r>
      <w:r w:rsidR="00C530E2" w:rsidRPr="00ED083F">
        <w:rPr>
          <w:rFonts w:ascii="Times New Roman" w:hAnsi="Times New Roman" w:cs="Times New Roman"/>
          <w:sz w:val="24"/>
          <w:szCs w:val="24"/>
        </w:rPr>
        <w:t xml:space="preserve">, na rashode za </w:t>
      </w:r>
      <w:r w:rsidR="004C7D60" w:rsidRPr="00ED083F">
        <w:rPr>
          <w:rFonts w:ascii="Times New Roman" w:hAnsi="Times New Roman" w:cs="Times New Roman"/>
          <w:sz w:val="24"/>
          <w:szCs w:val="24"/>
        </w:rPr>
        <w:t xml:space="preserve">stručno usavršavanje zaposlenika te </w:t>
      </w:r>
      <w:r w:rsidR="00EF656A" w:rsidRPr="00ED083F">
        <w:rPr>
          <w:rFonts w:ascii="Times New Roman" w:hAnsi="Times New Roman" w:cs="Times New Roman"/>
          <w:sz w:val="24"/>
          <w:szCs w:val="24"/>
        </w:rPr>
        <w:t xml:space="preserve">na </w:t>
      </w:r>
      <w:r w:rsidR="004C7D60" w:rsidRPr="00ED083F">
        <w:rPr>
          <w:rFonts w:ascii="Times New Roman" w:hAnsi="Times New Roman" w:cs="Times New Roman"/>
          <w:sz w:val="24"/>
          <w:szCs w:val="24"/>
        </w:rPr>
        <w:t>službena putovanja</w:t>
      </w:r>
      <w:r w:rsidRPr="00ED083F">
        <w:rPr>
          <w:rFonts w:ascii="Times New Roman" w:hAnsi="Times New Roman" w:cs="Times New Roman"/>
          <w:sz w:val="24"/>
          <w:szCs w:val="24"/>
        </w:rPr>
        <w:t>.</w:t>
      </w:r>
    </w:p>
    <w:p w14:paraId="201A3C1A" w14:textId="270F1DE9"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Rashodi za materijal i energiju </w:t>
      </w:r>
      <w:r w:rsidR="004C7D60" w:rsidRPr="00ED083F">
        <w:rPr>
          <w:rFonts w:ascii="Times New Roman" w:hAnsi="Times New Roman" w:cs="Times New Roman"/>
          <w:sz w:val="24"/>
          <w:szCs w:val="24"/>
        </w:rPr>
        <w:t xml:space="preserve">smanjuju </w:t>
      </w:r>
      <w:r w:rsidRPr="00ED083F">
        <w:rPr>
          <w:rFonts w:ascii="Times New Roman" w:hAnsi="Times New Roman" w:cs="Times New Roman"/>
          <w:sz w:val="24"/>
          <w:szCs w:val="24"/>
        </w:rPr>
        <w:t xml:space="preserve">se za iznos od </w:t>
      </w:r>
      <w:r w:rsidR="004C7D60" w:rsidRPr="00ED083F">
        <w:rPr>
          <w:rFonts w:ascii="Times New Roman" w:hAnsi="Times New Roman" w:cs="Times New Roman"/>
          <w:sz w:val="24"/>
          <w:szCs w:val="24"/>
        </w:rPr>
        <w:t>1.118,85</w:t>
      </w:r>
      <w:r w:rsidRPr="00ED083F">
        <w:rPr>
          <w:rFonts w:ascii="Times New Roman" w:hAnsi="Times New Roman" w:cs="Times New Roman"/>
          <w:sz w:val="24"/>
          <w:szCs w:val="24"/>
        </w:rPr>
        <w:t xml:space="preserve"> eura</w:t>
      </w:r>
      <w:r w:rsidR="004C7D60" w:rsidRPr="00ED083F">
        <w:rPr>
          <w:rFonts w:ascii="Times New Roman" w:hAnsi="Times New Roman" w:cs="Times New Roman"/>
          <w:sz w:val="24"/>
          <w:szCs w:val="24"/>
        </w:rPr>
        <w:t xml:space="preserve">. Planirana sredstva za sitni inventar </w:t>
      </w:r>
      <w:r w:rsidR="00600133" w:rsidRPr="00ED083F">
        <w:rPr>
          <w:rFonts w:ascii="Times New Roman" w:hAnsi="Times New Roman" w:cs="Times New Roman"/>
          <w:sz w:val="24"/>
          <w:szCs w:val="24"/>
        </w:rPr>
        <w:t xml:space="preserve">(nabava tablet računala za vijećnike) </w:t>
      </w:r>
      <w:r w:rsidR="004C7D60" w:rsidRPr="00ED083F">
        <w:rPr>
          <w:rFonts w:ascii="Times New Roman" w:hAnsi="Times New Roman" w:cs="Times New Roman"/>
          <w:sz w:val="24"/>
          <w:szCs w:val="24"/>
        </w:rPr>
        <w:t xml:space="preserve">te </w:t>
      </w:r>
      <w:r w:rsidR="00EF656A" w:rsidRPr="00ED083F">
        <w:rPr>
          <w:rFonts w:ascii="Times New Roman" w:hAnsi="Times New Roman" w:cs="Times New Roman"/>
          <w:sz w:val="24"/>
          <w:szCs w:val="24"/>
        </w:rPr>
        <w:t xml:space="preserve">za </w:t>
      </w:r>
      <w:r w:rsidR="004C7D60" w:rsidRPr="00ED083F">
        <w:rPr>
          <w:rFonts w:ascii="Times New Roman" w:hAnsi="Times New Roman" w:cs="Times New Roman"/>
          <w:sz w:val="24"/>
          <w:szCs w:val="24"/>
        </w:rPr>
        <w:t xml:space="preserve">službenu odjeću i obuću </w:t>
      </w:r>
      <w:r w:rsidR="00600133" w:rsidRPr="00ED083F">
        <w:rPr>
          <w:rFonts w:ascii="Times New Roman" w:hAnsi="Times New Roman" w:cs="Times New Roman"/>
          <w:sz w:val="24"/>
          <w:szCs w:val="24"/>
        </w:rPr>
        <w:t xml:space="preserve">(novozaposlenih prometni i komunalni redar) </w:t>
      </w:r>
      <w:r w:rsidR="004C7D60" w:rsidRPr="00ED083F">
        <w:rPr>
          <w:rFonts w:ascii="Times New Roman" w:hAnsi="Times New Roman" w:cs="Times New Roman"/>
          <w:sz w:val="24"/>
          <w:szCs w:val="24"/>
        </w:rPr>
        <w:t xml:space="preserve">se povećavaju, dok se planirana sredstva za energiju </w:t>
      </w:r>
      <w:r w:rsidR="00EF656A" w:rsidRPr="00ED083F">
        <w:rPr>
          <w:rFonts w:ascii="Times New Roman" w:hAnsi="Times New Roman" w:cs="Times New Roman"/>
          <w:sz w:val="24"/>
          <w:szCs w:val="24"/>
        </w:rPr>
        <w:t>te</w:t>
      </w:r>
      <w:r w:rsidR="004C7D60" w:rsidRPr="00ED083F">
        <w:rPr>
          <w:rFonts w:ascii="Times New Roman" w:hAnsi="Times New Roman" w:cs="Times New Roman"/>
          <w:sz w:val="24"/>
          <w:szCs w:val="24"/>
        </w:rPr>
        <w:t xml:space="preserve"> uredski i ostali materijal smanjuju.</w:t>
      </w:r>
      <w:r w:rsidRPr="00ED083F">
        <w:rPr>
          <w:rFonts w:ascii="Times New Roman" w:hAnsi="Times New Roman" w:cs="Times New Roman"/>
          <w:sz w:val="24"/>
          <w:szCs w:val="24"/>
        </w:rPr>
        <w:t xml:space="preserve"> </w:t>
      </w:r>
    </w:p>
    <w:p w14:paraId="2980672C" w14:textId="3474241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Naknade troškova osobama izvan radnog odnosa planirane su u financijskim planovima proračunskih korisnika, a </w:t>
      </w:r>
      <w:r w:rsidR="004C7D60" w:rsidRPr="00ED083F">
        <w:rPr>
          <w:rFonts w:ascii="Times New Roman" w:hAnsi="Times New Roman" w:cs="Times New Roman"/>
          <w:sz w:val="24"/>
          <w:szCs w:val="24"/>
        </w:rPr>
        <w:t>smanjuju</w:t>
      </w:r>
      <w:r w:rsidRPr="00ED083F">
        <w:rPr>
          <w:rFonts w:ascii="Times New Roman" w:hAnsi="Times New Roman" w:cs="Times New Roman"/>
          <w:sz w:val="24"/>
          <w:szCs w:val="24"/>
        </w:rPr>
        <w:t xml:space="preserve"> se za iznos od </w:t>
      </w:r>
      <w:r w:rsidR="004C7D60" w:rsidRPr="00ED083F">
        <w:rPr>
          <w:rFonts w:ascii="Times New Roman" w:hAnsi="Times New Roman" w:cs="Times New Roman"/>
          <w:sz w:val="24"/>
          <w:szCs w:val="24"/>
        </w:rPr>
        <w:t>650</w:t>
      </w:r>
      <w:r w:rsidRPr="00ED083F">
        <w:rPr>
          <w:rFonts w:ascii="Times New Roman" w:hAnsi="Times New Roman" w:cs="Times New Roman"/>
          <w:sz w:val="24"/>
          <w:szCs w:val="24"/>
        </w:rPr>
        <w:t>,00 eura.</w:t>
      </w:r>
    </w:p>
    <w:p w14:paraId="3E02BF87" w14:textId="4E8337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sz w:val="24"/>
          <w:szCs w:val="24"/>
        </w:rPr>
        <w:tab/>
        <w:t xml:space="preserve">Ostale nespomenute rashode poslovanja čine naknade za rad predstavničkog tijela i članova povjerenstava, premije osiguranja, reperezentacija, članarine, pristojbe, naknade i troškovi sudskih postupaka, a za 2025. godinu planirani iznos povećava se za </w:t>
      </w:r>
      <w:r w:rsidR="004C7D60" w:rsidRPr="00ED083F">
        <w:rPr>
          <w:rFonts w:ascii="Times New Roman" w:hAnsi="Times New Roman" w:cs="Times New Roman"/>
          <w:sz w:val="24"/>
          <w:szCs w:val="24"/>
        </w:rPr>
        <w:t>10.601,90</w:t>
      </w:r>
      <w:r w:rsidRPr="00ED083F">
        <w:rPr>
          <w:rFonts w:ascii="Times New Roman" w:hAnsi="Times New Roman" w:cs="Times New Roman"/>
          <w:sz w:val="24"/>
          <w:szCs w:val="24"/>
        </w:rPr>
        <w:t xml:space="preserve"> eura. Sredstava za reprezentaciju vezano uz održavanje manifestacija te </w:t>
      </w:r>
      <w:r w:rsidR="00B15F83" w:rsidRPr="00ED083F">
        <w:rPr>
          <w:rFonts w:ascii="Times New Roman" w:hAnsi="Times New Roman" w:cs="Times New Roman"/>
          <w:sz w:val="24"/>
          <w:szCs w:val="24"/>
        </w:rPr>
        <w:t xml:space="preserve">sredstva </w:t>
      </w:r>
      <w:r w:rsidRPr="00ED083F">
        <w:rPr>
          <w:rFonts w:ascii="Times New Roman" w:hAnsi="Times New Roman" w:cs="Times New Roman"/>
          <w:sz w:val="24"/>
          <w:szCs w:val="24"/>
        </w:rPr>
        <w:t xml:space="preserve">za naknade članovima povjerenstava </w:t>
      </w:r>
      <w:r w:rsidR="00600133" w:rsidRPr="00ED083F">
        <w:rPr>
          <w:rFonts w:ascii="Times New Roman" w:hAnsi="Times New Roman" w:cs="Times New Roman"/>
          <w:sz w:val="24"/>
          <w:szCs w:val="24"/>
        </w:rPr>
        <w:t xml:space="preserve">(dodatni izbori za Županijsku skupštinu, povjerenstvo za procjenu šteta od prirodnih nepogoda) </w:t>
      </w:r>
      <w:r w:rsidRPr="00ED083F">
        <w:rPr>
          <w:rFonts w:ascii="Times New Roman" w:hAnsi="Times New Roman" w:cs="Times New Roman"/>
          <w:sz w:val="24"/>
          <w:szCs w:val="24"/>
        </w:rPr>
        <w:t>planirana su u većim iznosima.</w:t>
      </w:r>
      <w:r w:rsidR="0023135E" w:rsidRPr="00ED083F">
        <w:rPr>
          <w:rFonts w:ascii="Times New Roman" w:hAnsi="Times New Roman" w:cs="Times New Roman"/>
          <w:sz w:val="24"/>
          <w:szCs w:val="24"/>
        </w:rPr>
        <w:t xml:space="preserve"> Osim toga, u financijskom planu proračunskog korisnika planirana su sredstva za plaćanje novčane naknade poslodavca zbog nezapošljavanja osoba s invaliditetom i veći iznos za premije osiguranja.</w:t>
      </w:r>
    </w:p>
    <w:p w14:paraId="0A7A6EE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15FCFA4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Financijski rashodi</w:t>
      </w:r>
    </w:p>
    <w:p w14:paraId="251AE471"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3BA8AAF" w14:textId="087C63D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Financijski rashodi se za 2025. godinu planiraju u iznosu od </w:t>
      </w:r>
      <w:r w:rsidR="00E46F87" w:rsidRPr="00ED083F">
        <w:rPr>
          <w:rFonts w:ascii="Times New Roman" w:hAnsi="Times New Roman" w:cs="Times New Roman"/>
          <w:sz w:val="24"/>
          <w:szCs w:val="24"/>
        </w:rPr>
        <w:t>26.567,56</w:t>
      </w:r>
      <w:r w:rsidRPr="00ED083F">
        <w:rPr>
          <w:rFonts w:ascii="Times New Roman" w:hAnsi="Times New Roman" w:cs="Times New Roman"/>
          <w:sz w:val="24"/>
          <w:szCs w:val="24"/>
        </w:rPr>
        <w:t xml:space="preserve"> eura ili </w:t>
      </w:r>
      <w:r w:rsidR="00E46F87" w:rsidRPr="00ED083F">
        <w:rPr>
          <w:rFonts w:ascii="Times New Roman" w:hAnsi="Times New Roman" w:cs="Times New Roman"/>
          <w:sz w:val="24"/>
          <w:szCs w:val="24"/>
        </w:rPr>
        <w:t>9.035,56</w:t>
      </w:r>
      <w:r w:rsidRPr="00ED083F">
        <w:rPr>
          <w:rFonts w:ascii="Times New Roman" w:hAnsi="Times New Roman" w:cs="Times New Roman"/>
          <w:sz w:val="24"/>
          <w:szCs w:val="24"/>
        </w:rPr>
        <w:t xml:space="preserve"> eura više u odnosu na prethodni plan, a povećanje se odnosi </w:t>
      </w:r>
      <w:r w:rsidR="00E46F87" w:rsidRPr="00ED083F">
        <w:rPr>
          <w:rFonts w:ascii="Times New Roman" w:hAnsi="Times New Roman" w:cs="Times New Roman"/>
          <w:sz w:val="24"/>
          <w:szCs w:val="24"/>
        </w:rPr>
        <w:t xml:space="preserve">troškove vezane za obveze po osnovi stečene ošasne imovine te </w:t>
      </w:r>
      <w:r w:rsidRPr="00ED083F">
        <w:rPr>
          <w:rFonts w:ascii="Times New Roman" w:hAnsi="Times New Roman" w:cs="Times New Roman"/>
          <w:sz w:val="24"/>
          <w:szCs w:val="24"/>
        </w:rPr>
        <w:t xml:space="preserve">na usluge banaka vezano </w:t>
      </w:r>
      <w:r w:rsidR="00EF656A" w:rsidRPr="00ED083F">
        <w:rPr>
          <w:rFonts w:ascii="Times New Roman" w:hAnsi="Times New Roman" w:cs="Times New Roman"/>
          <w:sz w:val="24"/>
          <w:szCs w:val="24"/>
        </w:rPr>
        <w:t>n</w:t>
      </w:r>
      <w:r w:rsidRPr="00ED083F">
        <w:rPr>
          <w:rFonts w:ascii="Times New Roman" w:hAnsi="Times New Roman" w:cs="Times New Roman"/>
          <w:sz w:val="24"/>
          <w:szCs w:val="24"/>
        </w:rPr>
        <w:t xml:space="preserve">a naknadu za obradu kreditnog zahtjeva te na zatezne kamate kod proračunskih korisnika. </w:t>
      </w:r>
    </w:p>
    <w:p w14:paraId="6E738C75" w14:textId="4B91240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lastRenderedPageBreak/>
        <w:t>Subvencije</w:t>
      </w:r>
    </w:p>
    <w:p w14:paraId="61E04AE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4A771F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Subvencije trgovačkim društvima, poljoprivrednicima i obrtnicima za 2025. godinu ostaju nepromijenjene u planiranom iznosu od 69.000,00 eura.</w:t>
      </w:r>
    </w:p>
    <w:p w14:paraId="56CCD57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B263F6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Pomoći dane u inozemstvo i unutar općeg proračuna</w:t>
      </w:r>
    </w:p>
    <w:p w14:paraId="555C027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5D7DFE8" w14:textId="7C631EB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dane u inozemstvo i unutar općeg proračuna </w:t>
      </w:r>
      <w:r w:rsidR="00E46F87" w:rsidRPr="00ED083F">
        <w:rPr>
          <w:rFonts w:ascii="Times New Roman" w:hAnsi="Times New Roman" w:cs="Times New Roman"/>
          <w:sz w:val="24"/>
          <w:szCs w:val="24"/>
        </w:rPr>
        <w:t>smanjuju</w:t>
      </w:r>
      <w:r w:rsidRPr="00ED083F">
        <w:rPr>
          <w:rFonts w:ascii="Times New Roman" w:hAnsi="Times New Roman" w:cs="Times New Roman"/>
          <w:sz w:val="24"/>
          <w:szCs w:val="24"/>
        </w:rPr>
        <w:t xml:space="preserve"> se za iznos od </w:t>
      </w:r>
      <w:r w:rsidR="005C4A65" w:rsidRPr="00ED083F">
        <w:rPr>
          <w:rFonts w:ascii="Times New Roman" w:hAnsi="Times New Roman" w:cs="Times New Roman"/>
          <w:sz w:val="24"/>
          <w:szCs w:val="24"/>
        </w:rPr>
        <w:t>4.774,00</w:t>
      </w:r>
      <w:r w:rsidRPr="00ED083F">
        <w:rPr>
          <w:rFonts w:ascii="Times New Roman" w:hAnsi="Times New Roman" w:cs="Times New Roman"/>
          <w:sz w:val="24"/>
          <w:szCs w:val="24"/>
        </w:rPr>
        <w:t xml:space="preserve"> eura i iznose </w:t>
      </w:r>
      <w:r w:rsidR="005C4A65" w:rsidRPr="00ED083F">
        <w:rPr>
          <w:rFonts w:ascii="Times New Roman" w:hAnsi="Times New Roman" w:cs="Times New Roman"/>
          <w:sz w:val="24"/>
          <w:szCs w:val="24"/>
        </w:rPr>
        <w:t>499.110,</w:t>
      </w:r>
      <w:r w:rsidRPr="00ED083F">
        <w:rPr>
          <w:rFonts w:ascii="Times New Roman" w:hAnsi="Times New Roman" w:cs="Times New Roman"/>
          <w:sz w:val="24"/>
          <w:szCs w:val="24"/>
        </w:rPr>
        <w:t xml:space="preserve">00 eura. </w:t>
      </w:r>
      <w:r w:rsidR="005C4A65" w:rsidRPr="00ED083F">
        <w:rPr>
          <w:rFonts w:ascii="Times New Roman" w:hAnsi="Times New Roman" w:cs="Times New Roman"/>
          <w:sz w:val="24"/>
          <w:szCs w:val="24"/>
        </w:rPr>
        <w:t>Smanjena su planirana sredstva</w:t>
      </w:r>
      <w:r w:rsidRPr="00ED083F">
        <w:rPr>
          <w:rFonts w:ascii="Times New Roman" w:hAnsi="Times New Roman" w:cs="Times New Roman"/>
          <w:sz w:val="24"/>
          <w:szCs w:val="24"/>
        </w:rPr>
        <w:t xml:space="preserve"> pomoć</w:t>
      </w:r>
      <w:r w:rsidR="005C4A65" w:rsidRPr="00ED083F">
        <w:rPr>
          <w:rFonts w:ascii="Times New Roman" w:hAnsi="Times New Roman" w:cs="Times New Roman"/>
          <w:sz w:val="24"/>
          <w:szCs w:val="24"/>
        </w:rPr>
        <w:t>i</w:t>
      </w:r>
      <w:r w:rsidRPr="00ED083F">
        <w:rPr>
          <w:rFonts w:ascii="Times New Roman" w:hAnsi="Times New Roman" w:cs="Times New Roman"/>
          <w:sz w:val="24"/>
          <w:szCs w:val="24"/>
        </w:rPr>
        <w:t xml:space="preserve"> Istarskoj županiji </w:t>
      </w:r>
      <w:r w:rsidR="005C4A65" w:rsidRPr="00ED083F">
        <w:rPr>
          <w:rFonts w:ascii="Times New Roman" w:hAnsi="Times New Roman" w:cs="Times New Roman"/>
          <w:sz w:val="24"/>
          <w:szCs w:val="24"/>
        </w:rPr>
        <w:t xml:space="preserve"> za sufinanciranje plaća djelatnika na poslovima legalizacije objekata (7.963,00 eura), dok su planirana dodatna sredstva za kapitalnu pomoć Talijanskoj osnovnoj školi za potrebe opremanja školske kuhinje (3.016,98 eura) te </w:t>
      </w:r>
      <w:r w:rsidR="00E94DAB" w:rsidRPr="00ED083F">
        <w:rPr>
          <w:rFonts w:ascii="Times New Roman" w:hAnsi="Times New Roman" w:cs="Times New Roman"/>
          <w:sz w:val="24"/>
          <w:szCs w:val="24"/>
        </w:rPr>
        <w:t xml:space="preserve">za </w:t>
      </w:r>
      <w:r w:rsidR="005C4A65" w:rsidRPr="00ED083F">
        <w:rPr>
          <w:rFonts w:ascii="Times New Roman" w:hAnsi="Times New Roman" w:cs="Times New Roman"/>
          <w:sz w:val="24"/>
          <w:szCs w:val="24"/>
        </w:rPr>
        <w:t xml:space="preserve">tekuću pomoć Osnovnoj školi Mate Balote za nabavu </w:t>
      </w:r>
      <w:r w:rsidR="00C328DF" w:rsidRPr="00ED083F">
        <w:rPr>
          <w:rFonts w:ascii="Times New Roman" w:hAnsi="Times New Roman" w:cs="Times New Roman"/>
          <w:sz w:val="24"/>
          <w:szCs w:val="24"/>
        </w:rPr>
        <w:t>školskog pribora (172,02 eura)</w:t>
      </w:r>
      <w:r w:rsidRPr="00ED083F">
        <w:rPr>
          <w:rFonts w:ascii="Times New Roman" w:hAnsi="Times New Roman" w:cs="Times New Roman"/>
          <w:sz w:val="24"/>
          <w:szCs w:val="24"/>
        </w:rPr>
        <w:t xml:space="preserve">. </w:t>
      </w:r>
    </w:p>
    <w:p w14:paraId="05B59C1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p>
    <w:p w14:paraId="23325C9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Naknade građanima i kućanstvima na temelju osiguranja i druge naknade</w:t>
      </w:r>
    </w:p>
    <w:p w14:paraId="5E173A8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C2D9B9F" w14:textId="4A1933B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Za naknade građanima i kućanstvima iz proračuna planiran je iznos od 13</w:t>
      </w:r>
      <w:r w:rsidR="00AC3DE4" w:rsidRPr="00ED083F">
        <w:rPr>
          <w:rFonts w:ascii="Times New Roman" w:hAnsi="Times New Roman" w:cs="Times New Roman"/>
          <w:sz w:val="24"/>
          <w:szCs w:val="24"/>
        </w:rPr>
        <w:t>6.644,00</w:t>
      </w:r>
      <w:r w:rsidRPr="00ED083F">
        <w:rPr>
          <w:rFonts w:ascii="Times New Roman" w:hAnsi="Times New Roman" w:cs="Times New Roman"/>
          <w:sz w:val="24"/>
          <w:szCs w:val="24"/>
        </w:rPr>
        <w:t xml:space="preserve"> eura ili </w:t>
      </w:r>
      <w:r w:rsidR="00AC3DE4" w:rsidRPr="00ED083F">
        <w:rPr>
          <w:rFonts w:ascii="Times New Roman" w:hAnsi="Times New Roman" w:cs="Times New Roman"/>
          <w:sz w:val="24"/>
          <w:szCs w:val="24"/>
        </w:rPr>
        <w:t>3.200</w:t>
      </w:r>
      <w:r w:rsidRPr="00ED083F">
        <w:rPr>
          <w:rFonts w:ascii="Times New Roman" w:hAnsi="Times New Roman" w:cs="Times New Roman"/>
          <w:sz w:val="24"/>
          <w:szCs w:val="24"/>
        </w:rPr>
        <w:t xml:space="preserve">,00 eura više u odnosu na prethodni plan. Povećana su planirana sredstva za </w:t>
      </w:r>
      <w:r w:rsidR="00AC3DE4" w:rsidRPr="00ED083F">
        <w:rPr>
          <w:rFonts w:ascii="Times New Roman" w:hAnsi="Times New Roman" w:cs="Times New Roman"/>
          <w:sz w:val="24"/>
          <w:szCs w:val="24"/>
        </w:rPr>
        <w:t xml:space="preserve">sufinanciranje cijene prijevoza srednjoškolaca radi većeg broja korisnika i povećanja cijena </w:t>
      </w:r>
      <w:r w:rsidR="00E94DAB" w:rsidRPr="00ED083F">
        <w:rPr>
          <w:rFonts w:ascii="Times New Roman" w:hAnsi="Times New Roman" w:cs="Times New Roman"/>
          <w:sz w:val="24"/>
          <w:szCs w:val="24"/>
        </w:rPr>
        <w:t>autobusnih karata</w:t>
      </w:r>
      <w:r w:rsidR="00AC3DE4"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Osim toga, povećana su sredstva za </w:t>
      </w:r>
      <w:r w:rsidR="00AC3DE4" w:rsidRPr="00ED083F">
        <w:rPr>
          <w:rFonts w:ascii="Times New Roman" w:hAnsi="Times New Roman" w:cs="Times New Roman"/>
          <w:sz w:val="24"/>
          <w:szCs w:val="24"/>
        </w:rPr>
        <w:t>sufinanciranje troškova u partici</w:t>
      </w:r>
      <w:r w:rsidR="00E94DAB" w:rsidRPr="00ED083F">
        <w:rPr>
          <w:rFonts w:ascii="Times New Roman" w:hAnsi="Times New Roman" w:cs="Times New Roman"/>
          <w:sz w:val="24"/>
          <w:szCs w:val="24"/>
        </w:rPr>
        <w:t>pacijama</w:t>
      </w:r>
      <w:r w:rsidR="00AC3DE4" w:rsidRPr="00ED083F">
        <w:rPr>
          <w:rFonts w:ascii="Times New Roman" w:hAnsi="Times New Roman" w:cs="Times New Roman"/>
          <w:sz w:val="24"/>
          <w:szCs w:val="24"/>
        </w:rPr>
        <w:t xml:space="preserve"> </w:t>
      </w:r>
      <w:r w:rsidR="00E94DAB" w:rsidRPr="00ED083F">
        <w:rPr>
          <w:rFonts w:ascii="Times New Roman" w:hAnsi="Times New Roman" w:cs="Times New Roman"/>
          <w:sz w:val="24"/>
          <w:szCs w:val="24"/>
        </w:rPr>
        <w:t xml:space="preserve">za </w:t>
      </w:r>
      <w:r w:rsidR="00AC3DE4" w:rsidRPr="00ED083F">
        <w:rPr>
          <w:rFonts w:ascii="Times New Roman" w:hAnsi="Times New Roman" w:cs="Times New Roman"/>
          <w:sz w:val="24"/>
          <w:szCs w:val="24"/>
        </w:rPr>
        <w:t>borav</w:t>
      </w:r>
      <w:r w:rsidR="00E94DAB" w:rsidRPr="00ED083F">
        <w:rPr>
          <w:rFonts w:ascii="Times New Roman" w:hAnsi="Times New Roman" w:cs="Times New Roman"/>
          <w:sz w:val="24"/>
          <w:szCs w:val="24"/>
        </w:rPr>
        <w:t>a</w:t>
      </w:r>
      <w:r w:rsidR="00AC3DE4" w:rsidRPr="00ED083F">
        <w:rPr>
          <w:rFonts w:ascii="Times New Roman" w:hAnsi="Times New Roman" w:cs="Times New Roman"/>
          <w:sz w:val="24"/>
          <w:szCs w:val="24"/>
        </w:rPr>
        <w:t xml:space="preserve">k djece u vrtićima </w:t>
      </w:r>
      <w:r w:rsidR="00E94DAB" w:rsidRPr="00ED083F">
        <w:rPr>
          <w:rFonts w:ascii="Times New Roman" w:hAnsi="Times New Roman" w:cs="Times New Roman"/>
          <w:sz w:val="24"/>
          <w:szCs w:val="24"/>
        </w:rPr>
        <w:t>i</w:t>
      </w:r>
      <w:r w:rsidR="00AC3DE4" w:rsidRPr="00ED083F">
        <w:rPr>
          <w:rFonts w:ascii="Times New Roman" w:hAnsi="Times New Roman" w:cs="Times New Roman"/>
          <w:sz w:val="24"/>
          <w:szCs w:val="24"/>
        </w:rPr>
        <w:t xml:space="preserve"> na produženom boravku u školama.</w:t>
      </w:r>
      <w:r w:rsidRPr="00ED083F">
        <w:rPr>
          <w:rFonts w:ascii="Times New Roman" w:hAnsi="Times New Roman" w:cs="Times New Roman"/>
          <w:sz w:val="24"/>
          <w:szCs w:val="24"/>
        </w:rPr>
        <w:t xml:space="preserve"> </w:t>
      </w:r>
    </w:p>
    <w:p w14:paraId="3CB7F44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8235FF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Rashodi za donacije, kazne, naknade šteta i kapitalne pomoći</w:t>
      </w:r>
    </w:p>
    <w:p w14:paraId="0025A9E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FF4B440" w14:textId="3FD62E49"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plana Proračuna ostali rashodi se </w:t>
      </w:r>
      <w:r w:rsidR="00AC3DE4" w:rsidRPr="00ED083F">
        <w:rPr>
          <w:rFonts w:ascii="Times New Roman" w:hAnsi="Times New Roman" w:cs="Times New Roman"/>
          <w:sz w:val="24"/>
          <w:szCs w:val="24"/>
        </w:rPr>
        <w:t>smanju</w:t>
      </w:r>
      <w:r w:rsidRPr="00ED083F">
        <w:rPr>
          <w:rFonts w:ascii="Times New Roman" w:hAnsi="Times New Roman" w:cs="Times New Roman"/>
          <w:sz w:val="24"/>
          <w:szCs w:val="24"/>
        </w:rPr>
        <w:t xml:space="preserve">ju za iznos od </w:t>
      </w:r>
      <w:r w:rsidR="00AC3DE4" w:rsidRPr="00ED083F">
        <w:rPr>
          <w:rFonts w:ascii="Times New Roman" w:hAnsi="Times New Roman" w:cs="Times New Roman"/>
          <w:sz w:val="24"/>
          <w:szCs w:val="24"/>
        </w:rPr>
        <w:t>37.104,89</w:t>
      </w:r>
      <w:r w:rsidRPr="00ED083F">
        <w:rPr>
          <w:rFonts w:ascii="Times New Roman" w:hAnsi="Times New Roman" w:cs="Times New Roman"/>
          <w:sz w:val="24"/>
          <w:szCs w:val="24"/>
        </w:rPr>
        <w:t xml:space="preserve"> eura i iznose </w:t>
      </w:r>
      <w:r w:rsidR="00AC3DE4" w:rsidRPr="00ED083F">
        <w:rPr>
          <w:rFonts w:ascii="Times New Roman" w:hAnsi="Times New Roman" w:cs="Times New Roman"/>
          <w:sz w:val="24"/>
          <w:szCs w:val="24"/>
        </w:rPr>
        <w:t>760.383,56</w:t>
      </w:r>
      <w:r w:rsidRPr="00ED083F">
        <w:rPr>
          <w:rFonts w:ascii="Times New Roman" w:hAnsi="Times New Roman" w:cs="Times New Roman"/>
          <w:sz w:val="24"/>
          <w:szCs w:val="24"/>
        </w:rPr>
        <w:t xml:space="preserve"> eura. </w:t>
      </w:r>
    </w:p>
    <w:p w14:paraId="29B3DC36" w14:textId="054D2EA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AC3DE4" w:rsidRPr="00ED083F">
        <w:rPr>
          <w:rFonts w:ascii="Times New Roman" w:hAnsi="Times New Roman" w:cs="Times New Roman"/>
          <w:sz w:val="24"/>
          <w:szCs w:val="24"/>
        </w:rPr>
        <w:t>S</w:t>
      </w:r>
      <w:r w:rsidRPr="00ED083F">
        <w:rPr>
          <w:rFonts w:ascii="Times New Roman" w:hAnsi="Times New Roman" w:cs="Times New Roman"/>
          <w:sz w:val="24"/>
          <w:szCs w:val="24"/>
        </w:rPr>
        <w:t xml:space="preserve">redstva </w:t>
      </w:r>
      <w:r w:rsidR="00AC3DE4" w:rsidRPr="00ED083F">
        <w:rPr>
          <w:rFonts w:ascii="Times New Roman" w:hAnsi="Times New Roman" w:cs="Times New Roman"/>
          <w:sz w:val="24"/>
          <w:szCs w:val="24"/>
        </w:rPr>
        <w:t xml:space="preserve">za </w:t>
      </w:r>
      <w:r w:rsidRPr="00ED083F">
        <w:rPr>
          <w:rFonts w:ascii="Times New Roman" w:hAnsi="Times New Roman" w:cs="Times New Roman"/>
          <w:sz w:val="24"/>
          <w:szCs w:val="24"/>
        </w:rPr>
        <w:t>tekuć</w:t>
      </w:r>
      <w:r w:rsidR="00AC3DE4" w:rsidRPr="00ED083F">
        <w:rPr>
          <w:rFonts w:ascii="Times New Roman" w:hAnsi="Times New Roman" w:cs="Times New Roman"/>
          <w:sz w:val="24"/>
          <w:szCs w:val="24"/>
        </w:rPr>
        <w:t>e</w:t>
      </w:r>
      <w:r w:rsidRPr="00ED083F">
        <w:rPr>
          <w:rFonts w:ascii="Times New Roman" w:hAnsi="Times New Roman" w:cs="Times New Roman"/>
          <w:sz w:val="24"/>
          <w:szCs w:val="24"/>
        </w:rPr>
        <w:t xml:space="preserve"> donacij</w:t>
      </w:r>
      <w:r w:rsidR="00AC3DE4" w:rsidRPr="00ED083F">
        <w:rPr>
          <w:rFonts w:ascii="Times New Roman" w:hAnsi="Times New Roman" w:cs="Times New Roman"/>
          <w:sz w:val="24"/>
          <w:szCs w:val="24"/>
        </w:rPr>
        <w:t xml:space="preserve">e povećana su za 36.951,11 eura. Povećana su planirana sredstva donacija Turističkoj zajednici Grada Buja za održanu manifestaciju Dani grožđa te za organizaciju božićno novogodišnjeg programa. Osim toga, temeljem podnesenog zahtjeva </w:t>
      </w:r>
      <w:r w:rsidR="00996A1F" w:rsidRPr="00ED083F">
        <w:rPr>
          <w:rFonts w:ascii="Times New Roman" w:hAnsi="Times New Roman" w:cs="Times New Roman"/>
          <w:sz w:val="24"/>
          <w:szCs w:val="24"/>
        </w:rPr>
        <w:t>udruge Ziid povećana su planirana sredstva donacije za rad Obiteljskog savjetovališta i to radi povećanog broja korisnika.</w:t>
      </w:r>
    </w:p>
    <w:p w14:paraId="06541FBD" w14:textId="5302898F" w:rsidR="00996A1F" w:rsidRPr="00ED083F" w:rsidRDefault="00996A1F"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Kapitalne donacije bile su planirane u iznosu od 51.000,00 eura i to za sufinanciranje ugradnje fotonaponskih ćelija, za obnovu fasada i nabavu urbane opreme. Aktivnosti nisu realizirane te se planirani iznos smanjuje za 50.000,00 eura.</w:t>
      </w:r>
    </w:p>
    <w:p w14:paraId="427EE17A" w14:textId="4AFA89A1" w:rsidR="00996A1F"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996A1F" w:rsidRPr="00ED083F">
        <w:rPr>
          <w:rFonts w:ascii="Times New Roman" w:hAnsi="Times New Roman" w:cs="Times New Roman"/>
          <w:sz w:val="24"/>
          <w:szCs w:val="24"/>
        </w:rPr>
        <w:t>K</w:t>
      </w:r>
      <w:r w:rsidRPr="00ED083F">
        <w:rPr>
          <w:rFonts w:ascii="Times New Roman" w:hAnsi="Times New Roman" w:cs="Times New Roman"/>
          <w:sz w:val="24"/>
          <w:szCs w:val="24"/>
        </w:rPr>
        <w:t>azne, penali</w:t>
      </w:r>
      <w:r w:rsidR="00996A1F" w:rsidRPr="00ED083F">
        <w:rPr>
          <w:rFonts w:ascii="Times New Roman" w:hAnsi="Times New Roman" w:cs="Times New Roman"/>
          <w:sz w:val="24"/>
          <w:szCs w:val="24"/>
        </w:rPr>
        <w:t xml:space="preserve"> i </w:t>
      </w:r>
      <w:r w:rsidRPr="00ED083F">
        <w:rPr>
          <w:rFonts w:ascii="Times New Roman" w:hAnsi="Times New Roman" w:cs="Times New Roman"/>
          <w:sz w:val="24"/>
          <w:szCs w:val="24"/>
        </w:rPr>
        <w:t>naknade štete</w:t>
      </w:r>
      <w:r w:rsidR="00996A1F" w:rsidRPr="00ED083F">
        <w:rPr>
          <w:rFonts w:ascii="Times New Roman" w:hAnsi="Times New Roman" w:cs="Times New Roman"/>
          <w:sz w:val="24"/>
          <w:szCs w:val="24"/>
        </w:rPr>
        <w:t xml:space="preserve"> planirani su u iznosu od 25.944,00 eura što je za 5.944,00 eura više u odnosu na prethodni plan, a povećanje se odnosi na sporazum o raskidu ugovora o kupoprodaji nekretnina iz 2023. godine.</w:t>
      </w:r>
      <w:r w:rsidRPr="00ED083F">
        <w:rPr>
          <w:rFonts w:ascii="Times New Roman" w:hAnsi="Times New Roman" w:cs="Times New Roman"/>
          <w:sz w:val="24"/>
          <w:szCs w:val="24"/>
        </w:rPr>
        <w:t xml:space="preserve"> </w:t>
      </w:r>
    </w:p>
    <w:p w14:paraId="07B58AB0" w14:textId="5A9647B2" w:rsidR="00996A1F" w:rsidRPr="00ED083F" w:rsidRDefault="00996A1F"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I</w:t>
      </w:r>
      <w:r w:rsidR="00BC4A96" w:rsidRPr="00ED083F">
        <w:rPr>
          <w:rFonts w:ascii="Times New Roman" w:hAnsi="Times New Roman" w:cs="Times New Roman"/>
          <w:sz w:val="24"/>
          <w:szCs w:val="24"/>
        </w:rPr>
        <w:t>zvanredni rashodi</w:t>
      </w:r>
      <w:r w:rsidRPr="00ED083F">
        <w:rPr>
          <w:rFonts w:ascii="Times New Roman" w:hAnsi="Times New Roman" w:cs="Times New Roman"/>
          <w:sz w:val="24"/>
          <w:szCs w:val="24"/>
        </w:rPr>
        <w:t xml:space="preserve"> ostaju planirani u neizmijenjenom iznosu od 15.000,00 eura.</w:t>
      </w:r>
    </w:p>
    <w:p w14:paraId="7413C720" w14:textId="5632298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 </w:t>
      </w:r>
      <w:r w:rsidR="00996A1F" w:rsidRPr="00ED083F">
        <w:rPr>
          <w:rFonts w:ascii="Times New Roman" w:hAnsi="Times New Roman" w:cs="Times New Roman"/>
          <w:sz w:val="24"/>
          <w:szCs w:val="24"/>
        </w:rPr>
        <w:t>K</w:t>
      </w:r>
      <w:r w:rsidRPr="00ED083F">
        <w:rPr>
          <w:rFonts w:ascii="Times New Roman" w:hAnsi="Times New Roman" w:cs="Times New Roman"/>
          <w:sz w:val="24"/>
          <w:szCs w:val="24"/>
        </w:rPr>
        <w:t xml:space="preserve">apitalne pomoći planiraju se u </w:t>
      </w:r>
      <w:r w:rsidR="00996A1F" w:rsidRPr="00ED083F">
        <w:rPr>
          <w:rFonts w:ascii="Times New Roman" w:hAnsi="Times New Roman" w:cs="Times New Roman"/>
          <w:sz w:val="24"/>
          <w:szCs w:val="24"/>
        </w:rPr>
        <w:t>iznosu od 30.000,00 eura, odnosno za 30.000,00 eura manje što je iznos koji se odnosi na kapitalnu pomoć za izgradnju vodovodne infrastrukture novih zona, a koji se u tekućoj godini neće realizirati.</w:t>
      </w:r>
      <w:r w:rsidRPr="00ED083F">
        <w:rPr>
          <w:rFonts w:ascii="Times New Roman" w:hAnsi="Times New Roman" w:cs="Times New Roman"/>
          <w:sz w:val="24"/>
          <w:szCs w:val="24"/>
        </w:rPr>
        <w:t xml:space="preserve"> </w:t>
      </w:r>
    </w:p>
    <w:p w14:paraId="35CB09B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13"/>
    <w:p w14:paraId="49408B52" w14:textId="77777777" w:rsidR="00BC4A96" w:rsidRPr="00ED083F" w:rsidRDefault="00BC4A96" w:rsidP="00BC4A96">
      <w:pPr>
        <w:pStyle w:val="Naslov31"/>
        <w:numPr>
          <w:ilvl w:val="0"/>
          <w:numId w:val="0"/>
        </w:numPr>
        <w:ind w:left="1004"/>
      </w:pPr>
      <w:r w:rsidRPr="00ED083F">
        <w:t>RASHODI ZA NABAVU NEFINANCIJSKE IMOVINE</w:t>
      </w:r>
    </w:p>
    <w:p w14:paraId="4C2D9A7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0C8B7A43" w14:textId="3BAEC375"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4" w:name="_Hlk169860857"/>
      <w:r w:rsidR="00996A1F" w:rsidRPr="00ED083F">
        <w:rPr>
          <w:rFonts w:ascii="Times New Roman" w:hAnsi="Times New Roman" w:cs="Times New Roman"/>
        </w:rPr>
        <w:t>Drugim</w:t>
      </w:r>
      <w:r w:rsidRPr="00ED083F">
        <w:rPr>
          <w:rFonts w:ascii="Times New Roman" w:hAnsi="Times New Roman" w:cs="Times New Roman"/>
          <w:sz w:val="24"/>
          <w:szCs w:val="24"/>
        </w:rPr>
        <w:t xml:space="preserve"> izmjenama i dopunama plana Proračuna za 202</w:t>
      </w:r>
      <w:r w:rsidR="0098012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rashodi za nabavu nefinancijske imovine smanjuju se za iznos od </w:t>
      </w:r>
      <w:r w:rsidR="006A740E" w:rsidRPr="00ED083F">
        <w:rPr>
          <w:rFonts w:ascii="Times New Roman" w:hAnsi="Times New Roman" w:cs="Times New Roman"/>
          <w:sz w:val="24"/>
          <w:szCs w:val="24"/>
        </w:rPr>
        <w:t>2.878.223,53</w:t>
      </w:r>
      <w:r w:rsidRPr="00ED083F">
        <w:rPr>
          <w:rFonts w:ascii="Times New Roman" w:hAnsi="Times New Roman" w:cs="Times New Roman"/>
          <w:sz w:val="24"/>
          <w:szCs w:val="24"/>
        </w:rPr>
        <w:t xml:space="preserve"> eura ili </w:t>
      </w:r>
      <w:r w:rsidR="006A740E" w:rsidRPr="00ED083F">
        <w:rPr>
          <w:rFonts w:ascii="Times New Roman" w:hAnsi="Times New Roman" w:cs="Times New Roman"/>
          <w:sz w:val="24"/>
          <w:szCs w:val="24"/>
        </w:rPr>
        <w:t>63,25</w:t>
      </w:r>
      <w:r w:rsidRPr="00ED083F">
        <w:rPr>
          <w:rFonts w:ascii="Times New Roman" w:hAnsi="Times New Roman" w:cs="Times New Roman"/>
          <w:sz w:val="24"/>
          <w:szCs w:val="24"/>
        </w:rPr>
        <w:t xml:space="preserve">% u odnosu na </w:t>
      </w:r>
      <w:r w:rsidR="006A740E" w:rsidRPr="00ED083F">
        <w:rPr>
          <w:rFonts w:ascii="Times New Roman" w:hAnsi="Times New Roman" w:cs="Times New Roman"/>
          <w:sz w:val="24"/>
          <w:szCs w:val="24"/>
        </w:rPr>
        <w:t>tekući P</w:t>
      </w:r>
      <w:r w:rsidRPr="00ED083F">
        <w:rPr>
          <w:rFonts w:ascii="Times New Roman" w:hAnsi="Times New Roman" w:cs="Times New Roman"/>
          <w:sz w:val="24"/>
          <w:szCs w:val="24"/>
        </w:rPr>
        <w:t xml:space="preserve">lan Proračuna za 2025. godinu i iznose </w:t>
      </w:r>
      <w:r w:rsidR="006A740E" w:rsidRPr="00ED083F">
        <w:rPr>
          <w:rFonts w:ascii="Times New Roman" w:hAnsi="Times New Roman" w:cs="Times New Roman"/>
          <w:sz w:val="24"/>
          <w:szCs w:val="24"/>
        </w:rPr>
        <w:t>1.672.602,79</w:t>
      </w:r>
      <w:r w:rsidRPr="00ED083F">
        <w:rPr>
          <w:rFonts w:ascii="Times New Roman" w:hAnsi="Times New Roman" w:cs="Times New Roman"/>
          <w:sz w:val="24"/>
          <w:szCs w:val="24"/>
        </w:rPr>
        <w:t xml:space="preserve"> eura.</w:t>
      </w:r>
    </w:p>
    <w:p w14:paraId="5DDE0433" w14:textId="5227774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Planirana sredstva za nabavu neproizvedene dugotrajne imovine odnosno otkup građevinskog zemljišta </w:t>
      </w:r>
      <w:r w:rsidR="006A740E" w:rsidRPr="00ED083F">
        <w:rPr>
          <w:rFonts w:ascii="Times New Roman" w:hAnsi="Times New Roman" w:cs="Times New Roman"/>
          <w:sz w:val="24"/>
          <w:szCs w:val="24"/>
        </w:rPr>
        <w:t>smanjuju se za iznos od 35.598,00 eura i iznose 19.402,00 eura, a odnose se na realizirani ugovor o zamjeni nekretnina.</w:t>
      </w:r>
      <w:r w:rsidRPr="00ED083F">
        <w:rPr>
          <w:rFonts w:ascii="Times New Roman" w:hAnsi="Times New Roman" w:cs="Times New Roman"/>
          <w:sz w:val="24"/>
          <w:szCs w:val="24"/>
        </w:rPr>
        <w:t xml:space="preserve"> </w:t>
      </w:r>
    </w:p>
    <w:p w14:paraId="29540AA5" w14:textId="3D74701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Planirana sredstva za nabavu proizvedene dugotrajne imovine smanjuju za ukupn</w:t>
      </w:r>
      <w:r w:rsidR="006A740E" w:rsidRPr="00ED083F">
        <w:rPr>
          <w:rFonts w:ascii="Times New Roman" w:hAnsi="Times New Roman" w:cs="Times New Roman"/>
          <w:sz w:val="24"/>
          <w:szCs w:val="24"/>
        </w:rPr>
        <w:t>i</w:t>
      </w:r>
      <w:r w:rsidRPr="00ED083F">
        <w:rPr>
          <w:rFonts w:ascii="Times New Roman" w:hAnsi="Times New Roman" w:cs="Times New Roman"/>
          <w:sz w:val="24"/>
          <w:szCs w:val="24"/>
        </w:rPr>
        <w:t xml:space="preserve"> iznos od </w:t>
      </w:r>
      <w:r w:rsidR="006A740E" w:rsidRPr="00ED083F">
        <w:rPr>
          <w:rFonts w:ascii="Times New Roman" w:hAnsi="Times New Roman" w:cs="Times New Roman"/>
          <w:sz w:val="24"/>
          <w:szCs w:val="24"/>
        </w:rPr>
        <w:t>587.171,45</w:t>
      </w:r>
      <w:r w:rsidRPr="00ED083F">
        <w:rPr>
          <w:rFonts w:ascii="Times New Roman" w:hAnsi="Times New Roman" w:cs="Times New Roman"/>
          <w:sz w:val="24"/>
          <w:szCs w:val="24"/>
        </w:rPr>
        <w:t xml:space="preserve"> eura ili </w:t>
      </w:r>
      <w:r w:rsidR="006A740E" w:rsidRPr="00ED083F">
        <w:rPr>
          <w:rFonts w:ascii="Times New Roman" w:hAnsi="Times New Roman" w:cs="Times New Roman"/>
          <w:sz w:val="24"/>
          <w:szCs w:val="24"/>
        </w:rPr>
        <w:t>37,76</w:t>
      </w:r>
      <w:r w:rsidRPr="00ED083F">
        <w:rPr>
          <w:rFonts w:ascii="Times New Roman" w:hAnsi="Times New Roman" w:cs="Times New Roman"/>
          <w:sz w:val="24"/>
          <w:szCs w:val="24"/>
        </w:rPr>
        <w:t xml:space="preserve">% u odnosu na prethodni plan. </w:t>
      </w:r>
    </w:p>
    <w:p w14:paraId="182927EC" w14:textId="333A9C9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građevinske objekte smanjuju se za iznos od </w:t>
      </w:r>
      <w:r w:rsidR="006A740E" w:rsidRPr="00ED083F">
        <w:rPr>
          <w:rFonts w:ascii="Times New Roman" w:hAnsi="Times New Roman" w:cs="Times New Roman"/>
          <w:sz w:val="24"/>
          <w:szCs w:val="24"/>
        </w:rPr>
        <w:t>598.528,38</w:t>
      </w:r>
      <w:r w:rsidRPr="00ED083F">
        <w:rPr>
          <w:rFonts w:ascii="Times New Roman" w:hAnsi="Times New Roman" w:cs="Times New Roman"/>
          <w:sz w:val="24"/>
          <w:szCs w:val="24"/>
        </w:rPr>
        <w:t xml:space="preserve"> eura, a smanjenje se </w:t>
      </w:r>
      <w:r w:rsidR="006A740E" w:rsidRPr="00ED083F">
        <w:rPr>
          <w:rFonts w:ascii="Times New Roman" w:hAnsi="Times New Roman" w:cs="Times New Roman"/>
          <w:sz w:val="24"/>
          <w:szCs w:val="24"/>
        </w:rPr>
        <w:t xml:space="preserve">najvećim dijelom </w:t>
      </w:r>
      <w:r w:rsidRPr="00ED083F">
        <w:rPr>
          <w:rFonts w:ascii="Times New Roman" w:hAnsi="Times New Roman" w:cs="Times New Roman"/>
          <w:sz w:val="24"/>
          <w:szCs w:val="24"/>
        </w:rPr>
        <w:t xml:space="preserve">odnosi na smanjenje planiranih sredstava za rekonstrukciju </w:t>
      </w:r>
      <w:r w:rsidR="00E54A56" w:rsidRPr="00ED083F">
        <w:rPr>
          <w:rFonts w:ascii="Times New Roman" w:hAnsi="Times New Roman" w:cs="Times New Roman"/>
          <w:sz w:val="24"/>
          <w:szCs w:val="24"/>
        </w:rPr>
        <w:t xml:space="preserve">nerazvrstanih </w:t>
      </w:r>
      <w:r w:rsidRPr="00ED083F">
        <w:rPr>
          <w:rFonts w:ascii="Times New Roman" w:hAnsi="Times New Roman" w:cs="Times New Roman"/>
          <w:sz w:val="24"/>
          <w:szCs w:val="24"/>
        </w:rPr>
        <w:t>cesta</w:t>
      </w:r>
      <w:r w:rsidR="006A740E" w:rsidRPr="00ED083F">
        <w:rPr>
          <w:rFonts w:ascii="Times New Roman" w:hAnsi="Times New Roman" w:cs="Times New Roman"/>
          <w:sz w:val="24"/>
          <w:szCs w:val="24"/>
        </w:rPr>
        <w:t xml:space="preserve"> i uređenje parkirališta koja će se realizirati u narednoj godini</w:t>
      </w:r>
      <w:r w:rsidRPr="00ED083F">
        <w:rPr>
          <w:rFonts w:ascii="Times New Roman" w:hAnsi="Times New Roman" w:cs="Times New Roman"/>
          <w:sz w:val="24"/>
          <w:szCs w:val="24"/>
        </w:rPr>
        <w:t>.</w:t>
      </w:r>
    </w:p>
    <w:p w14:paraId="7DED4340" w14:textId="60E9727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postrojenja i opremu povećavaju se za iznos od </w:t>
      </w:r>
      <w:r w:rsidR="006A740E" w:rsidRPr="00ED083F">
        <w:rPr>
          <w:rFonts w:ascii="Times New Roman" w:hAnsi="Times New Roman" w:cs="Times New Roman"/>
          <w:sz w:val="24"/>
          <w:szCs w:val="24"/>
        </w:rPr>
        <w:t>74.557,30</w:t>
      </w:r>
      <w:r w:rsidRPr="00ED083F">
        <w:rPr>
          <w:rFonts w:ascii="Times New Roman" w:hAnsi="Times New Roman" w:cs="Times New Roman"/>
          <w:sz w:val="24"/>
          <w:szCs w:val="24"/>
        </w:rPr>
        <w:t xml:space="preserve"> eura. Povećanje se odnosi na nabavu opreme za </w:t>
      </w:r>
      <w:r w:rsidR="006A740E" w:rsidRPr="00ED083F">
        <w:rPr>
          <w:rFonts w:ascii="Times New Roman" w:hAnsi="Times New Roman" w:cs="Times New Roman"/>
          <w:sz w:val="24"/>
          <w:szCs w:val="24"/>
        </w:rPr>
        <w:t>uređenje dječjeg igrališta uz zgradu dječjeg vrtića</w:t>
      </w:r>
      <w:r w:rsidRPr="00ED083F">
        <w:rPr>
          <w:rFonts w:ascii="Times New Roman" w:hAnsi="Times New Roman" w:cs="Times New Roman"/>
          <w:sz w:val="24"/>
          <w:szCs w:val="24"/>
        </w:rPr>
        <w:t xml:space="preserve">.  </w:t>
      </w:r>
    </w:p>
    <w:p w14:paraId="1239E923" w14:textId="24473EB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Rashodi za nabavu knjiga </w:t>
      </w:r>
      <w:r w:rsidR="006A740E" w:rsidRPr="00ED083F">
        <w:rPr>
          <w:rFonts w:ascii="Times New Roman" w:hAnsi="Times New Roman" w:cs="Times New Roman"/>
          <w:sz w:val="24"/>
          <w:szCs w:val="24"/>
        </w:rPr>
        <w:t xml:space="preserve">i djela likovnih umjetnika </w:t>
      </w:r>
      <w:r w:rsidRPr="00ED083F">
        <w:rPr>
          <w:rFonts w:ascii="Times New Roman" w:hAnsi="Times New Roman" w:cs="Times New Roman"/>
          <w:sz w:val="24"/>
          <w:szCs w:val="24"/>
        </w:rPr>
        <w:t xml:space="preserve">planirani su kod proračunskih korisnika i isti se ovim Izmjenama i dopunama povećavaju za </w:t>
      </w:r>
      <w:r w:rsidR="006A740E" w:rsidRPr="00ED083F">
        <w:rPr>
          <w:rFonts w:ascii="Times New Roman" w:hAnsi="Times New Roman" w:cs="Times New Roman"/>
          <w:sz w:val="24"/>
          <w:szCs w:val="24"/>
        </w:rPr>
        <w:t>889,87</w:t>
      </w:r>
      <w:r w:rsidRPr="00ED083F">
        <w:rPr>
          <w:rFonts w:ascii="Times New Roman" w:hAnsi="Times New Roman" w:cs="Times New Roman"/>
          <w:sz w:val="24"/>
          <w:szCs w:val="24"/>
        </w:rPr>
        <w:t xml:space="preserve"> eura. Povećanje </w:t>
      </w:r>
      <w:r w:rsidR="00E54A56" w:rsidRPr="00ED083F">
        <w:rPr>
          <w:rFonts w:ascii="Times New Roman" w:hAnsi="Times New Roman" w:cs="Times New Roman"/>
          <w:sz w:val="24"/>
          <w:szCs w:val="24"/>
        </w:rPr>
        <w:t xml:space="preserve">je planirano u financijskom planu Pučkog otvorenog učilišta Buja, a </w:t>
      </w:r>
      <w:r w:rsidRPr="00ED083F">
        <w:rPr>
          <w:rFonts w:ascii="Times New Roman" w:hAnsi="Times New Roman" w:cs="Times New Roman"/>
          <w:sz w:val="24"/>
          <w:szCs w:val="24"/>
        </w:rPr>
        <w:t>odnosi</w:t>
      </w:r>
      <w:r w:rsidR="00E54A56" w:rsidRPr="00ED083F">
        <w:rPr>
          <w:rFonts w:ascii="Times New Roman" w:hAnsi="Times New Roman" w:cs="Times New Roman"/>
          <w:sz w:val="24"/>
          <w:szCs w:val="24"/>
        </w:rPr>
        <w:t xml:space="preserve"> se</w:t>
      </w:r>
      <w:r w:rsidRPr="00ED083F">
        <w:rPr>
          <w:rFonts w:ascii="Times New Roman" w:hAnsi="Times New Roman" w:cs="Times New Roman"/>
          <w:sz w:val="24"/>
          <w:szCs w:val="24"/>
        </w:rPr>
        <w:t xml:space="preserve"> na nabavu knjiga za Gradsku knjižnicu</w:t>
      </w:r>
      <w:r w:rsidR="006A740E" w:rsidRPr="00ED083F">
        <w:rPr>
          <w:rFonts w:ascii="Times New Roman" w:hAnsi="Times New Roman" w:cs="Times New Roman"/>
          <w:sz w:val="24"/>
          <w:szCs w:val="24"/>
        </w:rPr>
        <w:t xml:space="preserve"> i otkup likovnog djela</w:t>
      </w:r>
      <w:r w:rsidRPr="00ED083F">
        <w:rPr>
          <w:rFonts w:ascii="Times New Roman" w:hAnsi="Times New Roman" w:cs="Times New Roman"/>
          <w:sz w:val="24"/>
          <w:szCs w:val="24"/>
        </w:rPr>
        <w:t xml:space="preserve">. </w:t>
      </w:r>
    </w:p>
    <w:p w14:paraId="52B192FE" w14:textId="519AB4F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višegodišnje nasade </w:t>
      </w:r>
      <w:r w:rsidR="006A740E" w:rsidRPr="00ED083F">
        <w:rPr>
          <w:rFonts w:ascii="Times New Roman" w:hAnsi="Times New Roman" w:cs="Times New Roman"/>
          <w:sz w:val="24"/>
          <w:szCs w:val="24"/>
        </w:rPr>
        <w:t>neće biti utrošena te se stavka umanjuje za iznos od 5.000,00 eura.</w:t>
      </w:r>
    </w:p>
    <w:p w14:paraId="01610BB8" w14:textId="63D153C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nematerijalnu proizvedenu imovinu planiraju se </w:t>
      </w:r>
      <w:r w:rsidR="00AB103A" w:rsidRPr="00ED083F">
        <w:rPr>
          <w:rFonts w:ascii="Times New Roman" w:hAnsi="Times New Roman" w:cs="Times New Roman"/>
          <w:sz w:val="24"/>
          <w:szCs w:val="24"/>
        </w:rPr>
        <w:t>za</w:t>
      </w:r>
      <w:r w:rsidRPr="00ED083F">
        <w:rPr>
          <w:rFonts w:ascii="Times New Roman" w:hAnsi="Times New Roman" w:cs="Times New Roman"/>
          <w:sz w:val="24"/>
          <w:szCs w:val="24"/>
        </w:rPr>
        <w:t xml:space="preserve"> </w:t>
      </w:r>
      <w:r w:rsidR="00AB103A" w:rsidRPr="00ED083F">
        <w:rPr>
          <w:rFonts w:ascii="Times New Roman" w:hAnsi="Times New Roman" w:cs="Times New Roman"/>
          <w:sz w:val="24"/>
          <w:szCs w:val="24"/>
        </w:rPr>
        <w:t>59.090,24</w:t>
      </w:r>
      <w:r w:rsidRPr="00ED083F">
        <w:rPr>
          <w:rFonts w:ascii="Times New Roman" w:hAnsi="Times New Roman" w:cs="Times New Roman"/>
          <w:sz w:val="24"/>
          <w:szCs w:val="24"/>
        </w:rPr>
        <w:t xml:space="preserve"> eura</w:t>
      </w:r>
      <w:r w:rsidR="00AB103A" w:rsidRPr="00ED083F">
        <w:rPr>
          <w:rFonts w:ascii="Times New Roman" w:hAnsi="Times New Roman" w:cs="Times New Roman"/>
          <w:sz w:val="24"/>
          <w:szCs w:val="24"/>
        </w:rPr>
        <w:t xml:space="preserve"> manje</w:t>
      </w:r>
      <w:r w:rsidRPr="00ED083F">
        <w:rPr>
          <w:rFonts w:ascii="Times New Roman" w:hAnsi="Times New Roman" w:cs="Times New Roman"/>
          <w:sz w:val="24"/>
          <w:szCs w:val="24"/>
        </w:rPr>
        <w:t xml:space="preserve"> i iznose </w:t>
      </w:r>
      <w:r w:rsidR="00AB103A" w:rsidRPr="00ED083F">
        <w:rPr>
          <w:rFonts w:ascii="Times New Roman" w:hAnsi="Times New Roman" w:cs="Times New Roman"/>
          <w:sz w:val="24"/>
          <w:szCs w:val="24"/>
        </w:rPr>
        <w:t>155.420,26</w:t>
      </w:r>
      <w:r w:rsidRPr="00ED083F">
        <w:rPr>
          <w:rFonts w:ascii="Times New Roman" w:hAnsi="Times New Roman" w:cs="Times New Roman"/>
          <w:sz w:val="24"/>
          <w:szCs w:val="24"/>
        </w:rPr>
        <w:t xml:space="preserve"> eura. Planirana sredstva za ulaganja u računalne programe </w:t>
      </w:r>
      <w:r w:rsidR="00AB103A" w:rsidRPr="00ED083F">
        <w:rPr>
          <w:rFonts w:ascii="Times New Roman" w:hAnsi="Times New Roman" w:cs="Times New Roman"/>
          <w:sz w:val="24"/>
          <w:szCs w:val="24"/>
        </w:rPr>
        <w:t xml:space="preserve">smanjuju </w:t>
      </w:r>
      <w:r w:rsidRPr="00ED083F">
        <w:rPr>
          <w:rFonts w:ascii="Times New Roman" w:hAnsi="Times New Roman" w:cs="Times New Roman"/>
          <w:sz w:val="24"/>
          <w:szCs w:val="24"/>
        </w:rPr>
        <w:t xml:space="preserve">se za iznos od </w:t>
      </w:r>
      <w:r w:rsidR="00AB103A" w:rsidRPr="00ED083F">
        <w:rPr>
          <w:rFonts w:ascii="Times New Roman" w:hAnsi="Times New Roman" w:cs="Times New Roman"/>
          <w:sz w:val="24"/>
          <w:szCs w:val="24"/>
        </w:rPr>
        <w:t>7.500,00</w:t>
      </w:r>
      <w:r w:rsidRPr="00ED083F">
        <w:rPr>
          <w:rFonts w:ascii="Times New Roman" w:hAnsi="Times New Roman" w:cs="Times New Roman"/>
          <w:sz w:val="24"/>
          <w:szCs w:val="24"/>
        </w:rPr>
        <w:t xml:space="preserve"> eura</w:t>
      </w:r>
      <w:r w:rsidR="00E54A56" w:rsidRPr="00ED083F">
        <w:rPr>
          <w:rFonts w:ascii="Times New Roman" w:hAnsi="Times New Roman" w:cs="Times New Roman"/>
          <w:sz w:val="24"/>
          <w:szCs w:val="24"/>
        </w:rPr>
        <w:t xml:space="preserve"> koji se</w:t>
      </w:r>
      <w:r w:rsidRPr="00ED083F">
        <w:rPr>
          <w:rFonts w:ascii="Times New Roman" w:hAnsi="Times New Roman" w:cs="Times New Roman"/>
          <w:sz w:val="24"/>
          <w:szCs w:val="24"/>
        </w:rPr>
        <w:t xml:space="preserve"> odnos</w:t>
      </w:r>
      <w:r w:rsidR="00E54A56" w:rsidRPr="00ED083F">
        <w:rPr>
          <w:rFonts w:ascii="Times New Roman" w:hAnsi="Times New Roman" w:cs="Times New Roman"/>
          <w:sz w:val="24"/>
          <w:szCs w:val="24"/>
        </w:rPr>
        <w:t>i</w:t>
      </w:r>
      <w:r w:rsidRPr="00ED083F">
        <w:rPr>
          <w:rFonts w:ascii="Times New Roman" w:hAnsi="Times New Roman" w:cs="Times New Roman"/>
          <w:sz w:val="24"/>
          <w:szCs w:val="24"/>
        </w:rPr>
        <w:t xml:space="preserve"> na </w:t>
      </w:r>
      <w:r w:rsidR="00AB103A" w:rsidRPr="00ED083F">
        <w:rPr>
          <w:rFonts w:ascii="Times New Roman" w:hAnsi="Times New Roman" w:cs="Times New Roman"/>
          <w:sz w:val="24"/>
          <w:szCs w:val="24"/>
        </w:rPr>
        <w:t xml:space="preserve">planiranu i nerealiziranu nabavu aplikacije komunalnih prijava za građane. </w:t>
      </w:r>
      <w:r w:rsidRPr="00ED083F">
        <w:rPr>
          <w:rFonts w:ascii="Times New Roman" w:hAnsi="Times New Roman" w:cs="Times New Roman"/>
          <w:sz w:val="24"/>
          <w:szCs w:val="24"/>
        </w:rPr>
        <w:t xml:space="preserve">Planirana sredstva za izradu prostorno planske i projektne dokumentacije smanjuju se za iznos od </w:t>
      </w:r>
      <w:r w:rsidR="00AB103A" w:rsidRPr="00ED083F">
        <w:rPr>
          <w:rFonts w:ascii="Times New Roman" w:hAnsi="Times New Roman" w:cs="Times New Roman"/>
          <w:sz w:val="24"/>
          <w:szCs w:val="24"/>
        </w:rPr>
        <w:t>51.590,24</w:t>
      </w:r>
      <w:r w:rsidRPr="00ED083F">
        <w:rPr>
          <w:rFonts w:ascii="Times New Roman" w:hAnsi="Times New Roman" w:cs="Times New Roman"/>
          <w:sz w:val="24"/>
          <w:szCs w:val="24"/>
        </w:rPr>
        <w:t xml:space="preserve"> eura</w:t>
      </w:r>
      <w:r w:rsidR="00AB103A"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AB103A" w:rsidRPr="00ED083F">
        <w:rPr>
          <w:rFonts w:ascii="Times New Roman" w:hAnsi="Times New Roman" w:cs="Times New Roman"/>
          <w:sz w:val="24"/>
          <w:szCs w:val="24"/>
        </w:rPr>
        <w:t>P</w:t>
      </w:r>
      <w:r w:rsidRPr="00ED083F">
        <w:rPr>
          <w:rFonts w:ascii="Times New Roman" w:hAnsi="Times New Roman" w:cs="Times New Roman"/>
          <w:sz w:val="24"/>
          <w:szCs w:val="24"/>
        </w:rPr>
        <w:t xml:space="preserve">rojektnu dokumentaciju za </w:t>
      </w:r>
      <w:r w:rsidR="00AB103A" w:rsidRPr="00ED083F">
        <w:rPr>
          <w:rFonts w:ascii="Times New Roman" w:hAnsi="Times New Roman" w:cs="Times New Roman"/>
          <w:sz w:val="24"/>
          <w:szCs w:val="24"/>
        </w:rPr>
        <w:t>cestu u Sunčanoj ulici (53.200,00 eura) neće se realizirati do kraja godine, a povećana su planirana sredstva za izradu UPU-a (Kaldanija, Vižinada, Triban) za ukupno 1.609,76 eura</w:t>
      </w:r>
      <w:r w:rsidRPr="00ED083F">
        <w:rPr>
          <w:rFonts w:ascii="Times New Roman" w:hAnsi="Times New Roman" w:cs="Times New Roman"/>
          <w:sz w:val="24"/>
          <w:szCs w:val="24"/>
        </w:rPr>
        <w:t xml:space="preserve">. </w:t>
      </w:r>
    </w:p>
    <w:p w14:paraId="2D61F0BE" w14:textId="2671C95F" w:rsidR="003B7C29"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3B7C29" w:rsidRPr="00ED083F">
        <w:rPr>
          <w:rFonts w:ascii="Times New Roman" w:hAnsi="Times New Roman" w:cs="Times New Roman"/>
          <w:sz w:val="24"/>
          <w:szCs w:val="24"/>
        </w:rPr>
        <w:t>Vrijednosno najznačajnije smanjenje u o</w:t>
      </w:r>
      <w:r w:rsidRPr="00ED083F">
        <w:rPr>
          <w:rFonts w:ascii="Times New Roman" w:hAnsi="Times New Roman" w:cs="Times New Roman"/>
          <w:sz w:val="24"/>
          <w:szCs w:val="24"/>
        </w:rPr>
        <w:t xml:space="preserve">vim Izmjenama i dopunama proračuna </w:t>
      </w:r>
      <w:r w:rsidR="003B7C29" w:rsidRPr="00ED083F">
        <w:rPr>
          <w:rFonts w:ascii="Times New Roman" w:hAnsi="Times New Roman" w:cs="Times New Roman"/>
          <w:sz w:val="24"/>
          <w:szCs w:val="24"/>
        </w:rPr>
        <w:t xml:space="preserve">je na </w:t>
      </w:r>
      <w:r w:rsidRPr="00ED083F">
        <w:rPr>
          <w:rFonts w:ascii="Times New Roman" w:hAnsi="Times New Roman" w:cs="Times New Roman"/>
          <w:sz w:val="24"/>
          <w:szCs w:val="24"/>
        </w:rPr>
        <w:t xml:space="preserve"> dodat</w:t>
      </w:r>
      <w:r w:rsidR="003B7C29" w:rsidRPr="00ED083F">
        <w:rPr>
          <w:rFonts w:ascii="Times New Roman" w:hAnsi="Times New Roman" w:cs="Times New Roman"/>
          <w:sz w:val="24"/>
          <w:szCs w:val="24"/>
        </w:rPr>
        <w:t>nim</w:t>
      </w:r>
      <w:r w:rsidRPr="00ED083F">
        <w:rPr>
          <w:rFonts w:ascii="Times New Roman" w:hAnsi="Times New Roman" w:cs="Times New Roman"/>
          <w:sz w:val="24"/>
          <w:szCs w:val="24"/>
        </w:rPr>
        <w:t xml:space="preserve"> ulaganj</w:t>
      </w:r>
      <w:r w:rsidR="003B7C29" w:rsidRPr="00ED083F">
        <w:rPr>
          <w:rFonts w:ascii="Times New Roman" w:hAnsi="Times New Roman" w:cs="Times New Roman"/>
          <w:sz w:val="24"/>
          <w:szCs w:val="24"/>
        </w:rPr>
        <w:t>ima</w:t>
      </w:r>
      <w:r w:rsidRPr="00ED083F">
        <w:rPr>
          <w:rFonts w:ascii="Times New Roman" w:hAnsi="Times New Roman" w:cs="Times New Roman"/>
          <w:sz w:val="24"/>
          <w:szCs w:val="24"/>
        </w:rPr>
        <w:t xml:space="preserve"> na nefinancijskoj imovini </w:t>
      </w:r>
      <w:r w:rsidR="003B7C29" w:rsidRPr="00ED083F">
        <w:rPr>
          <w:rFonts w:ascii="Times New Roman" w:hAnsi="Times New Roman" w:cs="Times New Roman"/>
          <w:sz w:val="24"/>
          <w:szCs w:val="24"/>
        </w:rPr>
        <w:t xml:space="preserve">koji se smanjuju </w:t>
      </w:r>
      <w:r w:rsidRPr="00ED083F">
        <w:rPr>
          <w:rFonts w:ascii="Times New Roman" w:hAnsi="Times New Roman" w:cs="Times New Roman"/>
          <w:sz w:val="24"/>
          <w:szCs w:val="24"/>
        </w:rPr>
        <w:t xml:space="preserve">za iznos od </w:t>
      </w:r>
      <w:r w:rsidR="00AB103A" w:rsidRPr="00ED083F">
        <w:rPr>
          <w:rFonts w:ascii="Times New Roman" w:hAnsi="Times New Roman" w:cs="Times New Roman"/>
          <w:sz w:val="24"/>
          <w:szCs w:val="24"/>
        </w:rPr>
        <w:t>2.255.454,08</w:t>
      </w:r>
      <w:r w:rsidRPr="00ED083F">
        <w:rPr>
          <w:rFonts w:ascii="Times New Roman" w:hAnsi="Times New Roman" w:cs="Times New Roman"/>
          <w:sz w:val="24"/>
          <w:szCs w:val="24"/>
        </w:rPr>
        <w:t xml:space="preserve"> eura</w:t>
      </w:r>
      <w:r w:rsidR="003B7C29"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AB103A" w:rsidRPr="00ED083F">
        <w:rPr>
          <w:rFonts w:ascii="Times New Roman" w:hAnsi="Times New Roman" w:cs="Times New Roman"/>
          <w:sz w:val="24"/>
          <w:szCs w:val="24"/>
        </w:rPr>
        <w:t>Najveć</w:t>
      </w:r>
      <w:r w:rsidR="003B7C29" w:rsidRPr="00ED083F">
        <w:rPr>
          <w:rFonts w:ascii="Times New Roman" w:hAnsi="Times New Roman" w:cs="Times New Roman"/>
          <w:sz w:val="24"/>
          <w:szCs w:val="24"/>
        </w:rPr>
        <w:t>e</w:t>
      </w:r>
      <w:r w:rsidR="00AB103A" w:rsidRPr="00ED083F">
        <w:rPr>
          <w:rFonts w:ascii="Times New Roman" w:hAnsi="Times New Roman" w:cs="Times New Roman"/>
          <w:sz w:val="24"/>
          <w:szCs w:val="24"/>
        </w:rPr>
        <w:t xml:space="preserve"> </w:t>
      </w:r>
      <w:r w:rsidR="003B7C29" w:rsidRPr="00ED083F">
        <w:rPr>
          <w:rFonts w:ascii="Times New Roman" w:hAnsi="Times New Roman" w:cs="Times New Roman"/>
          <w:sz w:val="24"/>
          <w:szCs w:val="24"/>
        </w:rPr>
        <w:t xml:space="preserve">stavke koje se neće realizirati u ovoj godini jesu </w:t>
      </w:r>
      <w:r w:rsidR="00AB103A" w:rsidRPr="00ED083F">
        <w:rPr>
          <w:rFonts w:ascii="Times New Roman" w:hAnsi="Times New Roman" w:cs="Times New Roman"/>
          <w:sz w:val="24"/>
          <w:szCs w:val="24"/>
        </w:rPr>
        <w:t>projekt Energetske obnove zgrade u kojoj je smješteno Pučko otvoreno učilište Buje</w:t>
      </w:r>
      <w:r w:rsidR="003B7C29" w:rsidRPr="00ED083F">
        <w:rPr>
          <w:rFonts w:ascii="Times New Roman" w:hAnsi="Times New Roman" w:cs="Times New Roman"/>
          <w:sz w:val="24"/>
          <w:szCs w:val="24"/>
        </w:rPr>
        <w:t xml:space="preserve">, projekt proširenja groblja u Bujama, projekt rekonstrukcije zgrade stare uljare i projekt rekonstrukcije galerije Orsola, a dio </w:t>
      </w:r>
      <w:r w:rsidR="00E54A56" w:rsidRPr="00ED083F">
        <w:rPr>
          <w:rFonts w:ascii="Times New Roman" w:hAnsi="Times New Roman" w:cs="Times New Roman"/>
          <w:sz w:val="24"/>
          <w:szCs w:val="24"/>
        </w:rPr>
        <w:t xml:space="preserve">započetog </w:t>
      </w:r>
      <w:r w:rsidR="003B7C29" w:rsidRPr="00ED083F">
        <w:rPr>
          <w:rFonts w:ascii="Times New Roman" w:hAnsi="Times New Roman" w:cs="Times New Roman"/>
          <w:sz w:val="24"/>
          <w:szCs w:val="24"/>
        </w:rPr>
        <w:t xml:space="preserve">projekta postavljanja umjetne trave na igralištu NK Buje </w:t>
      </w:r>
      <w:r w:rsidR="00E54A56" w:rsidRPr="00ED083F">
        <w:rPr>
          <w:rFonts w:ascii="Times New Roman" w:hAnsi="Times New Roman" w:cs="Times New Roman"/>
          <w:sz w:val="24"/>
          <w:szCs w:val="24"/>
        </w:rPr>
        <w:t>okončat će se</w:t>
      </w:r>
      <w:r w:rsidR="003B7C29" w:rsidRPr="00ED083F">
        <w:rPr>
          <w:rFonts w:ascii="Times New Roman" w:hAnsi="Times New Roman" w:cs="Times New Roman"/>
          <w:sz w:val="24"/>
          <w:szCs w:val="24"/>
        </w:rPr>
        <w:t xml:space="preserve"> u narednoj godini.</w:t>
      </w:r>
    </w:p>
    <w:bookmarkEnd w:id="14"/>
    <w:p w14:paraId="6274EC34" w14:textId="77777777" w:rsidR="00BC4A96" w:rsidRPr="00ED083F" w:rsidRDefault="00BC4A96" w:rsidP="00BC4A96">
      <w:pPr>
        <w:pStyle w:val="Naslov31"/>
        <w:numPr>
          <w:ilvl w:val="0"/>
          <w:numId w:val="0"/>
        </w:numPr>
        <w:ind w:left="1004"/>
      </w:pPr>
    </w:p>
    <w:p w14:paraId="3A96638A" w14:textId="77777777" w:rsidR="00BC4A96" w:rsidRPr="00ED083F" w:rsidRDefault="00BC4A96" w:rsidP="00BC4A96">
      <w:pPr>
        <w:pStyle w:val="Naslov31"/>
        <w:numPr>
          <w:ilvl w:val="0"/>
          <w:numId w:val="0"/>
        </w:numPr>
        <w:ind w:left="1004"/>
      </w:pPr>
      <w:r w:rsidRPr="00ED083F">
        <w:t>RASHODI PO IZVORIMA FINANCIRANJA</w:t>
      </w:r>
    </w:p>
    <w:p w14:paraId="36756BC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1B509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5" w:name="_Hlk169860917"/>
      <w:r w:rsidRPr="00ED083F">
        <w:rPr>
          <w:rFonts w:ascii="Times New Roman" w:hAnsi="Times New Roman" w:cs="Times New Roman"/>
          <w:sz w:val="24"/>
          <w:szCs w:val="24"/>
        </w:rPr>
        <w:t>U izvor financiranja – opći prihodi i primici proračun uključuje prihode koji se ostvaruju temeljem posebnih propisa u kojima za prikupljene prihode nije definirana namjena korištenja, a to su: prihodi od poreza, prihodi od financijske imovine, prihodi od nefinancijske imovine, prihodi od administrativnih (upravnih) pristojbi, prihodi državne uprave, prihodi od kazni te primici od financijske imovine i zaduživanja za koje nije definirana namjena korištenja. U izvor financiranja – opći prihodi i primici proračunski korisnik uključuje prihode koje ostvari iz nadležnog proračuna.</w:t>
      </w:r>
    </w:p>
    <w:p w14:paraId="29302F5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vlastiti prihodi uključuju se prihodi koje proračunski korisnik ostvari obavljanjem poslova na tržištu i u tržišnim uvjetima, a koje poslove mogu obavljati i drugi pravni subjekti izvan općeg proračuna.</w:t>
      </w:r>
    </w:p>
    <w:p w14:paraId="38960A8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prihodi za posebne namjene uključuju se prihodi čije su korištenje i namjena utvrđeni posebnim zakonima i propisima koje donosi Vlada Republike Hrvatske.</w:t>
      </w:r>
    </w:p>
    <w:p w14:paraId="6F1FC88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pomoći uključuju se prihodi koji se ostvaruju od inozemnih vlada, međunarodnih organizacija, drugih proračuna i od ostalih subjekata unutar općeg proračuna.</w:t>
      </w:r>
    </w:p>
    <w:p w14:paraId="315C757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donacije uključuju se prihodi koji se ostvaruju od fizičkih osoba, neprofitnih organizacija, trgovačkih društava i od ostalih subjekata izvan općeg proračuna.</w:t>
      </w:r>
    </w:p>
    <w:p w14:paraId="4313972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prihodi od prodaje ili zamjene nefinancijske imovine i naknade s naslova osiguranja uključuju se prihodi koji se ostvaruju prodajom ili zamjenom nefinancijske imovine i od naknade štete s osnove osiguranja.</w:t>
      </w:r>
    </w:p>
    <w:p w14:paraId="619B424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U izvor financiranja – namjenski primici uključuju se primici od financijske imovine i zaduživanja, čija je namjena utvrđena posebnim ugovorima i/ili propisima.</w:t>
      </w:r>
    </w:p>
    <w:p w14:paraId="1C49BE90" w14:textId="1068D3B5"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Radi postignute razine održavanja komunalne infrastrukture tijekom godina stvorila se neravnoteža prihoda i rashoda koji se financiranju iz prihoda posebne namjene – komunalna naknada te je potrebno u narednom razdoblju nastojati maksimalno moguće smanjiti rashode koji se financiraju iz navedenog izvora radi uravnoteženja i korekcije strukture financijskog rezultata proračuna Grada Buja – Buie i osigurati prostor da se dio rashoda održavanja komunalne infrastrukture podmiruje iz drugih </w:t>
      </w:r>
      <w:r w:rsidR="00965D14" w:rsidRPr="00ED083F">
        <w:rPr>
          <w:rFonts w:ascii="Times New Roman" w:hAnsi="Times New Roman" w:cs="Times New Roman"/>
          <w:sz w:val="24"/>
          <w:szCs w:val="24"/>
        </w:rPr>
        <w:t>i</w:t>
      </w:r>
      <w:r w:rsidRPr="00ED083F">
        <w:rPr>
          <w:rFonts w:ascii="Times New Roman" w:hAnsi="Times New Roman" w:cs="Times New Roman"/>
          <w:sz w:val="24"/>
          <w:szCs w:val="24"/>
        </w:rPr>
        <w:t xml:space="preserve"> nenamjenskih sredstava.</w:t>
      </w:r>
    </w:p>
    <w:p w14:paraId="542052F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1504CEE" w14:textId="2473ABE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sz w:val="24"/>
          <w:szCs w:val="24"/>
        </w:rPr>
        <w:t>U tablici u nastavku prikazana je struktura rashoda proračuna prema izvorima financiranja</w:t>
      </w:r>
    </w:p>
    <w:p w14:paraId="3AB8CE1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040" w:type="dxa"/>
        <w:tblLook w:val="04A0" w:firstRow="1" w:lastRow="0" w:firstColumn="1" w:lastColumn="0" w:noHBand="0" w:noVBand="1"/>
      </w:tblPr>
      <w:tblGrid>
        <w:gridCol w:w="4880"/>
        <w:gridCol w:w="1216"/>
        <w:gridCol w:w="1134"/>
        <w:gridCol w:w="850"/>
        <w:gridCol w:w="960"/>
      </w:tblGrid>
      <w:tr w:rsidR="00EB5737" w:rsidRPr="00ED083F" w14:paraId="7B65E85C" w14:textId="77777777" w:rsidTr="00EB5737">
        <w:trPr>
          <w:trHeight w:val="255"/>
        </w:trPr>
        <w:tc>
          <w:tcPr>
            <w:tcW w:w="4880" w:type="dxa"/>
            <w:vMerge w:val="restart"/>
            <w:tcBorders>
              <w:top w:val="nil"/>
              <w:left w:val="nil"/>
              <w:bottom w:val="nil"/>
              <w:right w:val="nil"/>
            </w:tcBorders>
            <w:noWrap/>
            <w:vAlign w:val="bottom"/>
            <w:hideMark/>
          </w:tcPr>
          <w:p w14:paraId="221EA7A4"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16" w:type="dxa"/>
            <w:tcBorders>
              <w:top w:val="nil"/>
              <w:left w:val="nil"/>
              <w:bottom w:val="nil"/>
              <w:right w:val="nil"/>
            </w:tcBorders>
            <w:noWrap/>
            <w:vAlign w:val="bottom"/>
            <w:hideMark/>
          </w:tcPr>
          <w:p w14:paraId="0D1204B7" w14:textId="77777777" w:rsidR="00EB5737" w:rsidRPr="00ED083F" w:rsidRDefault="00EB5737" w:rsidP="00EB5737">
            <w:pPr>
              <w:spacing w:after="0" w:line="240" w:lineRule="auto"/>
              <w:jc w:val="center"/>
              <w:rPr>
                <w:rFonts w:ascii="Times New Roman" w:eastAsia="Times New Roman" w:hAnsi="Times New Roman" w:cs="Times New Roman"/>
                <w:sz w:val="20"/>
                <w:szCs w:val="20"/>
                <w:lang w:eastAsia="hr-HR"/>
              </w:rPr>
            </w:pPr>
          </w:p>
        </w:tc>
        <w:tc>
          <w:tcPr>
            <w:tcW w:w="1984" w:type="dxa"/>
            <w:gridSpan w:val="2"/>
            <w:tcBorders>
              <w:top w:val="nil"/>
              <w:left w:val="nil"/>
              <w:bottom w:val="single" w:sz="4" w:space="0" w:color="auto"/>
              <w:right w:val="nil"/>
            </w:tcBorders>
            <w:noWrap/>
            <w:vAlign w:val="bottom"/>
            <w:hideMark/>
          </w:tcPr>
          <w:p w14:paraId="074B948F"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PROMJENA</w:t>
            </w:r>
          </w:p>
        </w:tc>
        <w:tc>
          <w:tcPr>
            <w:tcW w:w="960" w:type="dxa"/>
            <w:tcBorders>
              <w:top w:val="nil"/>
              <w:left w:val="nil"/>
              <w:bottom w:val="nil"/>
              <w:right w:val="nil"/>
            </w:tcBorders>
            <w:noWrap/>
            <w:vAlign w:val="bottom"/>
            <w:hideMark/>
          </w:tcPr>
          <w:p w14:paraId="798EEEA3"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p>
        </w:tc>
      </w:tr>
      <w:tr w:rsidR="00EB5737" w:rsidRPr="00ED083F" w14:paraId="7684D229" w14:textId="77777777" w:rsidTr="00EB5737">
        <w:trPr>
          <w:trHeight w:val="255"/>
        </w:trPr>
        <w:tc>
          <w:tcPr>
            <w:tcW w:w="4880" w:type="dxa"/>
            <w:vMerge/>
            <w:tcBorders>
              <w:top w:val="nil"/>
              <w:left w:val="nil"/>
              <w:bottom w:val="nil"/>
              <w:right w:val="nil"/>
            </w:tcBorders>
            <w:vAlign w:val="center"/>
            <w:hideMark/>
          </w:tcPr>
          <w:p w14:paraId="0F900916"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16" w:type="dxa"/>
            <w:tcBorders>
              <w:top w:val="nil"/>
              <w:left w:val="nil"/>
              <w:bottom w:val="single" w:sz="4" w:space="0" w:color="auto"/>
              <w:right w:val="nil"/>
            </w:tcBorders>
            <w:noWrap/>
            <w:vAlign w:val="bottom"/>
            <w:hideMark/>
          </w:tcPr>
          <w:p w14:paraId="23B9479E"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PLANIRANO</w:t>
            </w:r>
          </w:p>
        </w:tc>
        <w:tc>
          <w:tcPr>
            <w:tcW w:w="1134" w:type="dxa"/>
            <w:tcBorders>
              <w:top w:val="nil"/>
              <w:left w:val="nil"/>
              <w:bottom w:val="single" w:sz="4" w:space="0" w:color="auto"/>
              <w:right w:val="nil"/>
            </w:tcBorders>
            <w:noWrap/>
            <w:vAlign w:val="bottom"/>
            <w:hideMark/>
          </w:tcPr>
          <w:p w14:paraId="15FD3BD6"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IZNOS</w:t>
            </w:r>
          </w:p>
        </w:tc>
        <w:tc>
          <w:tcPr>
            <w:tcW w:w="850" w:type="dxa"/>
            <w:tcBorders>
              <w:top w:val="nil"/>
              <w:left w:val="nil"/>
              <w:bottom w:val="single" w:sz="4" w:space="0" w:color="auto"/>
              <w:right w:val="nil"/>
            </w:tcBorders>
            <w:noWrap/>
            <w:vAlign w:val="bottom"/>
            <w:hideMark/>
          </w:tcPr>
          <w:p w14:paraId="2EED4680"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w:t>
            </w:r>
          </w:p>
        </w:tc>
        <w:tc>
          <w:tcPr>
            <w:tcW w:w="960" w:type="dxa"/>
            <w:tcBorders>
              <w:top w:val="nil"/>
              <w:left w:val="nil"/>
              <w:bottom w:val="single" w:sz="4" w:space="0" w:color="auto"/>
              <w:right w:val="nil"/>
            </w:tcBorders>
            <w:noWrap/>
            <w:vAlign w:val="bottom"/>
            <w:hideMark/>
          </w:tcPr>
          <w:p w14:paraId="5FB67A75"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NOVI IZNOS</w:t>
            </w:r>
          </w:p>
        </w:tc>
      </w:tr>
      <w:tr w:rsidR="00EB5737" w:rsidRPr="00ED083F" w14:paraId="3D4AE250" w14:textId="77777777" w:rsidTr="00EB5737">
        <w:trPr>
          <w:trHeight w:val="255"/>
        </w:trPr>
        <w:tc>
          <w:tcPr>
            <w:tcW w:w="4880" w:type="dxa"/>
            <w:tcBorders>
              <w:top w:val="nil"/>
              <w:left w:val="nil"/>
              <w:bottom w:val="nil"/>
              <w:right w:val="nil"/>
            </w:tcBorders>
            <w:noWrap/>
            <w:vAlign w:val="bottom"/>
            <w:hideMark/>
          </w:tcPr>
          <w:p w14:paraId="607F722B"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1. OPĆI PRIHODI I PRIMICI</w:t>
            </w:r>
          </w:p>
        </w:tc>
        <w:tc>
          <w:tcPr>
            <w:tcW w:w="1216" w:type="dxa"/>
            <w:tcBorders>
              <w:top w:val="nil"/>
              <w:left w:val="nil"/>
              <w:bottom w:val="nil"/>
              <w:right w:val="nil"/>
            </w:tcBorders>
            <w:noWrap/>
            <w:vAlign w:val="bottom"/>
            <w:hideMark/>
          </w:tcPr>
          <w:p w14:paraId="144BBE74"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4.476.054,99</w:t>
            </w:r>
          </w:p>
        </w:tc>
        <w:tc>
          <w:tcPr>
            <w:tcW w:w="1134" w:type="dxa"/>
            <w:tcBorders>
              <w:top w:val="nil"/>
              <w:left w:val="nil"/>
              <w:bottom w:val="nil"/>
              <w:right w:val="nil"/>
            </w:tcBorders>
            <w:noWrap/>
            <w:vAlign w:val="bottom"/>
            <w:hideMark/>
          </w:tcPr>
          <w:p w14:paraId="38D63205"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259.896,54</w:t>
            </w:r>
          </w:p>
        </w:tc>
        <w:tc>
          <w:tcPr>
            <w:tcW w:w="850" w:type="dxa"/>
            <w:tcBorders>
              <w:top w:val="nil"/>
              <w:left w:val="nil"/>
              <w:bottom w:val="nil"/>
              <w:right w:val="nil"/>
            </w:tcBorders>
            <w:noWrap/>
            <w:vAlign w:val="bottom"/>
            <w:hideMark/>
          </w:tcPr>
          <w:p w14:paraId="0C49C768"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0,06</w:t>
            </w:r>
          </w:p>
        </w:tc>
        <w:tc>
          <w:tcPr>
            <w:tcW w:w="960" w:type="dxa"/>
            <w:tcBorders>
              <w:top w:val="nil"/>
              <w:left w:val="nil"/>
              <w:bottom w:val="nil"/>
              <w:right w:val="nil"/>
            </w:tcBorders>
            <w:noWrap/>
            <w:vAlign w:val="bottom"/>
            <w:hideMark/>
          </w:tcPr>
          <w:p w14:paraId="05738F3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4.735.951,53</w:t>
            </w:r>
          </w:p>
        </w:tc>
      </w:tr>
      <w:tr w:rsidR="00EB5737" w:rsidRPr="00ED083F" w14:paraId="085DC32E" w14:textId="77777777" w:rsidTr="00EB5737">
        <w:trPr>
          <w:trHeight w:val="255"/>
        </w:trPr>
        <w:tc>
          <w:tcPr>
            <w:tcW w:w="4880" w:type="dxa"/>
            <w:tcBorders>
              <w:top w:val="nil"/>
              <w:left w:val="nil"/>
              <w:bottom w:val="nil"/>
              <w:right w:val="nil"/>
            </w:tcBorders>
            <w:noWrap/>
            <w:vAlign w:val="bottom"/>
            <w:hideMark/>
          </w:tcPr>
          <w:p w14:paraId="7CD8F804"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 OPĆI PRIHODI I PRIMICI</w:t>
            </w:r>
          </w:p>
        </w:tc>
        <w:tc>
          <w:tcPr>
            <w:tcW w:w="1216" w:type="dxa"/>
            <w:tcBorders>
              <w:top w:val="nil"/>
              <w:left w:val="nil"/>
              <w:bottom w:val="nil"/>
              <w:right w:val="nil"/>
            </w:tcBorders>
            <w:noWrap/>
            <w:vAlign w:val="bottom"/>
            <w:hideMark/>
          </w:tcPr>
          <w:p w14:paraId="2AAFB34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4.381.054,99</w:t>
            </w:r>
          </w:p>
        </w:tc>
        <w:tc>
          <w:tcPr>
            <w:tcW w:w="1134" w:type="dxa"/>
            <w:tcBorders>
              <w:top w:val="nil"/>
              <w:left w:val="nil"/>
              <w:bottom w:val="nil"/>
              <w:right w:val="nil"/>
            </w:tcBorders>
            <w:noWrap/>
            <w:vAlign w:val="bottom"/>
            <w:hideMark/>
          </w:tcPr>
          <w:p w14:paraId="317E88E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354.896,54</w:t>
            </w:r>
          </w:p>
        </w:tc>
        <w:tc>
          <w:tcPr>
            <w:tcW w:w="850" w:type="dxa"/>
            <w:tcBorders>
              <w:top w:val="nil"/>
              <w:left w:val="nil"/>
              <w:bottom w:val="nil"/>
              <w:right w:val="nil"/>
            </w:tcBorders>
            <w:noWrap/>
            <w:vAlign w:val="bottom"/>
            <w:hideMark/>
          </w:tcPr>
          <w:p w14:paraId="5E580B3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0,08</w:t>
            </w:r>
          </w:p>
        </w:tc>
        <w:tc>
          <w:tcPr>
            <w:tcW w:w="960" w:type="dxa"/>
            <w:tcBorders>
              <w:top w:val="nil"/>
              <w:left w:val="nil"/>
              <w:bottom w:val="nil"/>
              <w:right w:val="nil"/>
            </w:tcBorders>
            <w:noWrap/>
            <w:vAlign w:val="bottom"/>
            <w:hideMark/>
          </w:tcPr>
          <w:p w14:paraId="72B4423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4.735.951,53</w:t>
            </w:r>
          </w:p>
        </w:tc>
      </w:tr>
      <w:tr w:rsidR="00EB5737" w:rsidRPr="00ED083F" w14:paraId="4B27992A" w14:textId="77777777" w:rsidTr="00EB5737">
        <w:trPr>
          <w:trHeight w:val="255"/>
        </w:trPr>
        <w:tc>
          <w:tcPr>
            <w:tcW w:w="4880" w:type="dxa"/>
            <w:tcBorders>
              <w:top w:val="nil"/>
              <w:left w:val="nil"/>
              <w:bottom w:val="nil"/>
              <w:right w:val="nil"/>
            </w:tcBorders>
            <w:noWrap/>
            <w:vAlign w:val="bottom"/>
            <w:hideMark/>
          </w:tcPr>
          <w:p w14:paraId="10156500"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1.2. OPĆI PRIHODI I PRIMICI - DJEČJI VRTIĆI (FISKAL.ODR.)</w:t>
            </w:r>
          </w:p>
        </w:tc>
        <w:tc>
          <w:tcPr>
            <w:tcW w:w="1216" w:type="dxa"/>
            <w:tcBorders>
              <w:top w:val="nil"/>
              <w:left w:val="nil"/>
              <w:bottom w:val="nil"/>
              <w:right w:val="nil"/>
            </w:tcBorders>
            <w:noWrap/>
            <w:vAlign w:val="bottom"/>
            <w:hideMark/>
          </w:tcPr>
          <w:p w14:paraId="1FD067B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95.000,00</w:t>
            </w:r>
          </w:p>
        </w:tc>
        <w:tc>
          <w:tcPr>
            <w:tcW w:w="1134" w:type="dxa"/>
            <w:tcBorders>
              <w:top w:val="nil"/>
              <w:left w:val="nil"/>
              <w:bottom w:val="nil"/>
              <w:right w:val="nil"/>
            </w:tcBorders>
            <w:noWrap/>
            <w:vAlign w:val="bottom"/>
            <w:hideMark/>
          </w:tcPr>
          <w:p w14:paraId="1927086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-95.000,00</w:t>
            </w:r>
          </w:p>
        </w:tc>
        <w:tc>
          <w:tcPr>
            <w:tcW w:w="850" w:type="dxa"/>
            <w:tcBorders>
              <w:top w:val="nil"/>
              <w:left w:val="nil"/>
              <w:bottom w:val="nil"/>
              <w:right w:val="nil"/>
            </w:tcBorders>
            <w:noWrap/>
            <w:vAlign w:val="bottom"/>
            <w:hideMark/>
          </w:tcPr>
          <w:p w14:paraId="097B4BF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5A1DFAB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EB5737" w:rsidRPr="00ED083F" w14:paraId="2C8C4224" w14:textId="77777777" w:rsidTr="00EB5737">
        <w:trPr>
          <w:trHeight w:val="255"/>
        </w:trPr>
        <w:tc>
          <w:tcPr>
            <w:tcW w:w="4880" w:type="dxa"/>
            <w:tcBorders>
              <w:top w:val="nil"/>
              <w:left w:val="nil"/>
              <w:bottom w:val="nil"/>
              <w:right w:val="nil"/>
            </w:tcBorders>
            <w:noWrap/>
            <w:vAlign w:val="bottom"/>
            <w:hideMark/>
          </w:tcPr>
          <w:p w14:paraId="492BCEED"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3. VLASTITI PRIHODI</w:t>
            </w:r>
          </w:p>
        </w:tc>
        <w:tc>
          <w:tcPr>
            <w:tcW w:w="1216" w:type="dxa"/>
            <w:tcBorders>
              <w:top w:val="nil"/>
              <w:left w:val="nil"/>
              <w:bottom w:val="nil"/>
              <w:right w:val="nil"/>
            </w:tcBorders>
            <w:noWrap/>
            <w:vAlign w:val="bottom"/>
            <w:hideMark/>
          </w:tcPr>
          <w:p w14:paraId="30AE3ECD"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26.009,51</w:t>
            </w:r>
          </w:p>
        </w:tc>
        <w:tc>
          <w:tcPr>
            <w:tcW w:w="1134" w:type="dxa"/>
            <w:tcBorders>
              <w:top w:val="nil"/>
              <w:left w:val="nil"/>
              <w:bottom w:val="nil"/>
              <w:right w:val="nil"/>
            </w:tcBorders>
            <w:noWrap/>
            <w:vAlign w:val="bottom"/>
            <w:hideMark/>
          </w:tcPr>
          <w:p w14:paraId="27AC1D1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1.800,00</w:t>
            </w:r>
          </w:p>
        </w:tc>
        <w:tc>
          <w:tcPr>
            <w:tcW w:w="850" w:type="dxa"/>
            <w:tcBorders>
              <w:top w:val="nil"/>
              <w:left w:val="nil"/>
              <w:bottom w:val="nil"/>
              <w:right w:val="nil"/>
            </w:tcBorders>
            <w:noWrap/>
            <w:vAlign w:val="bottom"/>
            <w:hideMark/>
          </w:tcPr>
          <w:p w14:paraId="10E57E76"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0,07</w:t>
            </w:r>
          </w:p>
        </w:tc>
        <w:tc>
          <w:tcPr>
            <w:tcW w:w="960" w:type="dxa"/>
            <w:tcBorders>
              <w:top w:val="nil"/>
              <w:left w:val="nil"/>
              <w:bottom w:val="nil"/>
              <w:right w:val="nil"/>
            </w:tcBorders>
            <w:noWrap/>
            <w:vAlign w:val="bottom"/>
            <w:hideMark/>
          </w:tcPr>
          <w:p w14:paraId="4F312CB0"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27.809,51</w:t>
            </w:r>
          </w:p>
        </w:tc>
      </w:tr>
      <w:tr w:rsidR="00EB5737" w:rsidRPr="00ED083F" w14:paraId="49F8D23D" w14:textId="77777777" w:rsidTr="00EB5737">
        <w:trPr>
          <w:trHeight w:val="255"/>
        </w:trPr>
        <w:tc>
          <w:tcPr>
            <w:tcW w:w="4880" w:type="dxa"/>
            <w:tcBorders>
              <w:top w:val="nil"/>
              <w:left w:val="nil"/>
              <w:bottom w:val="nil"/>
              <w:right w:val="nil"/>
            </w:tcBorders>
            <w:noWrap/>
            <w:vAlign w:val="bottom"/>
            <w:hideMark/>
          </w:tcPr>
          <w:p w14:paraId="1BD22FA1"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3.2. VLASTITI PRIHODI - PRORAČUNSKI KORISNICI</w:t>
            </w:r>
          </w:p>
        </w:tc>
        <w:tc>
          <w:tcPr>
            <w:tcW w:w="1216" w:type="dxa"/>
            <w:tcBorders>
              <w:top w:val="nil"/>
              <w:left w:val="nil"/>
              <w:bottom w:val="nil"/>
              <w:right w:val="nil"/>
            </w:tcBorders>
            <w:noWrap/>
            <w:vAlign w:val="bottom"/>
            <w:hideMark/>
          </w:tcPr>
          <w:p w14:paraId="6979F114"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26.009,51</w:t>
            </w:r>
          </w:p>
        </w:tc>
        <w:tc>
          <w:tcPr>
            <w:tcW w:w="1134" w:type="dxa"/>
            <w:tcBorders>
              <w:top w:val="nil"/>
              <w:left w:val="nil"/>
              <w:bottom w:val="nil"/>
              <w:right w:val="nil"/>
            </w:tcBorders>
            <w:noWrap/>
            <w:vAlign w:val="bottom"/>
            <w:hideMark/>
          </w:tcPr>
          <w:p w14:paraId="062271F2"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1.800,00</w:t>
            </w:r>
          </w:p>
        </w:tc>
        <w:tc>
          <w:tcPr>
            <w:tcW w:w="850" w:type="dxa"/>
            <w:tcBorders>
              <w:top w:val="nil"/>
              <w:left w:val="nil"/>
              <w:bottom w:val="nil"/>
              <w:right w:val="nil"/>
            </w:tcBorders>
            <w:noWrap/>
            <w:vAlign w:val="bottom"/>
            <w:hideMark/>
          </w:tcPr>
          <w:p w14:paraId="727A170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0,07</w:t>
            </w:r>
          </w:p>
        </w:tc>
        <w:tc>
          <w:tcPr>
            <w:tcW w:w="960" w:type="dxa"/>
            <w:tcBorders>
              <w:top w:val="nil"/>
              <w:left w:val="nil"/>
              <w:bottom w:val="nil"/>
              <w:right w:val="nil"/>
            </w:tcBorders>
            <w:noWrap/>
            <w:vAlign w:val="bottom"/>
            <w:hideMark/>
          </w:tcPr>
          <w:p w14:paraId="50D301CC"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27.809,51</w:t>
            </w:r>
          </w:p>
        </w:tc>
      </w:tr>
      <w:tr w:rsidR="00EB5737" w:rsidRPr="00ED083F" w14:paraId="30B02B21" w14:textId="77777777" w:rsidTr="00EB5737">
        <w:trPr>
          <w:trHeight w:val="255"/>
        </w:trPr>
        <w:tc>
          <w:tcPr>
            <w:tcW w:w="4880" w:type="dxa"/>
            <w:tcBorders>
              <w:top w:val="nil"/>
              <w:left w:val="nil"/>
              <w:bottom w:val="nil"/>
              <w:right w:val="nil"/>
            </w:tcBorders>
            <w:noWrap/>
            <w:vAlign w:val="bottom"/>
            <w:hideMark/>
          </w:tcPr>
          <w:p w14:paraId="69A653E9"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4. PRIHODI ZA POSEBNE NAMJENE</w:t>
            </w:r>
          </w:p>
        </w:tc>
        <w:tc>
          <w:tcPr>
            <w:tcW w:w="1216" w:type="dxa"/>
            <w:tcBorders>
              <w:top w:val="nil"/>
              <w:left w:val="nil"/>
              <w:bottom w:val="nil"/>
              <w:right w:val="nil"/>
            </w:tcBorders>
            <w:noWrap/>
            <w:vAlign w:val="bottom"/>
            <w:hideMark/>
          </w:tcPr>
          <w:p w14:paraId="2CEE051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4.102.412,40</w:t>
            </w:r>
          </w:p>
        </w:tc>
        <w:tc>
          <w:tcPr>
            <w:tcW w:w="1134" w:type="dxa"/>
            <w:tcBorders>
              <w:top w:val="nil"/>
              <w:left w:val="nil"/>
              <w:bottom w:val="nil"/>
              <w:right w:val="nil"/>
            </w:tcBorders>
            <w:noWrap/>
            <w:vAlign w:val="bottom"/>
            <w:hideMark/>
          </w:tcPr>
          <w:p w14:paraId="4246D97D"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-858.136,24</w:t>
            </w:r>
          </w:p>
        </w:tc>
        <w:tc>
          <w:tcPr>
            <w:tcW w:w="850" w:type="dxa"/>
            <w:tcBorders>
              <w:top w:val="nil"/>
              <w:left w:val="nil"/>
              <w:bottom w:val="nil"/>
              <w:right w:val="nil"/>
            </w:tcBorders>
            <w:noWrap/>
            <w:vAlign w:val="bottom"/>
            <w:hideMark/>
          </w:tcPr>
          <w:p w14:paraId="331273D7"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-0,21</w:t>
            </w:r>
          </w:p>
        </w:tc>
        <w:tc>
          <w:tcPr>
            <w:tcW w:w="960" w:type="dxa"/>
            <w:tcBorders>
              <w:top w:val="nil"/>
              <w:left w:val="nil"/>
              <w:bottom w:val="nil"/>
              <w:right w:val="nil"/>
            </w:tcBorders>
            <w:noWrap/>
            <w:vAlign w:val="bottom"/>
            <w:hideMark/>
          </w:tcPr>
          <w:p w14:paraId="65F2DA5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3.244.276,16</w:t>
            </w:r>
          </w:p>
        </w:tc>
      </w:tr>
      <w:tr w:rsidR="00EB5737" w:rsidRPr="00ED083F" w14:paraId="668B36E3" w14:textId="77777777" w:rsidTr="00EB5737">
        <w:trPr>
          <w:trHeight w:val="255"/>
        </w:trPr>
        <w:tc>
          <w:tcPr>
            <w:tcW w:w="4880" w:type="dxa"/>
            <w:tcBorders>
              <w:top w:val="nil"/>
              <w:left w:val="nil"/>
              <w:bottom w:val="nil"/>
              <w:right w:val="nil"/>
            </w:tcBorders>
            <w:noWrap/>
            <w:vAlign w:val="bottom"/>
            <w:hideMark/>
          </w:tcPr>
          <w:p w14:paraId="717368CD"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4.1. PRIHODI POSEBNE NAMJENE - KOMUNALNA NAKNADA</w:t>
            </w:r>
          </w:p>
        </w:tc>
        <w:tc>
          <w:tcPr>
            <w:tcW w:w="1216" w:type="dxa"/>
            <w:tcBorders>
              <w:top w:val="nil"/>
              <w:left w:val="nil"/>
              <w:bottom w:val="nil"/>
              <w:right w:val="nil"/>
            </w:tcBorders>
            <w:noWrap/>
            <w:vAlign w:val="bottom"/>
            <w:hideMark/>
          </w:tcPr>
          <w:p w14:paraId="73887C2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1.904.547,58</w:t>
            </w:r>
          </w:p>
        </w:tc>
        <w:tc>
          <w:tcPr>
            <w:tcW w:w="1134" w:type="dxa"/>
            <w:tcBorders>
              <w:top w:val="nil"/>
              <w:left w:val="nil"/>
              <w:bottom w:val="nil"/>
              <w:right w:val="nil"/>
            </w:tcBorders>
            <w:noWrap/>
            <w:vAlign w:val="bottom"/>
            <w:hideMark/>
          </w:tcPr>
          <w:p w14:paraId="5610C65A"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132.437,42</w:t>
            </w:r>
          </w:p>
        </w:tc>
        <w:tc>
          <w:tcPr>
            <w:tcW w:w="850" w:type="dxa"/>
            <w:tcBorders>
              <w:top w:val="nil"/>
              <w:left w:val="nil"/>
              <w:bottom w:val="nil"/>
              <w:right w:val="nil"/>
            </w:tcBorders>
            <w:noWrap/>
            <w:vAlign w:val="bottom"/>
            <w:hideMark/>
          </w:tcPr>
          <w:p w14:paraId="5C965C3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0,07</w:t>
            </w:r>
          </w:p>
        </w:tc>
        <w:tc>
          <w:tcPr>
            <w:tcW w:w="960" w:type="dxa"/>
            <w:tcBorders>
              <w:top w:val="nil"/>
              <w:left w:val="nil"/>
              <w:bottom w:val="nil"/>
              <w:right w:val="nil"/>
            </w:tcBorders>
            <w:noWrap/>
            <w:vAlign w:val="bottom"/>
            <w:hideMark/>
          </w:tcPr>
          <w:p w14:paraId="0F5C6494"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2.036.985,00</w:t>
            </w:r>
          </w:p>
        </w:tc>
      </w:tr>
      <w:tr w:rsidR="00EB5737" w:rsidRPr="00ED083F" w14:paraId="6FAC1EB3" w14:textId="77777777" w:rsidTr="00EB5737">
        <w:trPr>
          <w:trHeight w:val="255"/>
        </w:trPr>
        <w:tc>
          <w:tcPr>
            <w:tcW w:w="4880" w:type="dxa"/>
            <w:tcBorders>
              <w:top w:val="nil"/>
              <w:left w:val="nil"/>
              <w:bottom w:val="nil"/>
              <w:right w:val="nil"/>
            </w:tcBorders>
            <w:noWrap/>
            <w:vAlign w:val="bottom"/>
            <w:hideMark/>
          </w:tcPr>
          <w:p w14:paraId="05C59A5B"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4.2. PRIHODI POSEBNE NAMJENE - KOMUNALNI DOPRINOS</w:t>
            </w:r>
          </w:p>
        </w:tc>
        <w:tc>
          <w:tcPr>
            <w:tcW w:w="1216" w:type="dxa"/>
            <w:tcBorders>
              <w:top w:val="nil"/>
              <w:left w:val="nil"/>
              <w:bottom w:val="nil"/>
              <w:right w:val="nil"/>
            </w:tcBorders>
            <w:noWrap/>
            <w:vAlign w:val="bottom"/>
            <w:hideMark/>
          </w:tcPr>
          <w:p w14:paraId="08BF3A2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1.514.300,28</w:t>
            </w:r>
          </w:p>
        </w:tc>
        <w:tc>
          <w:tcPr>
            <w:tcW w:w="1134" w:type="dxa"/>
            <w:tcBorders>
              <w:top w:val="nil"/>
              <w:left w:val="nil"/>
              <w:bottom w:val="nil"/>
              <w:right w:val="nil"/>
            </w:tcBorders>
            <w:noWrap/>
            <w:vAlign w:val="bottom"/>
            <w:hideMark/>
          </w:tcPr>
          <w:p w14:paraId="2B269A4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-872.209,08</w:t>
            </w:r>
          </w:p>
        </w:tc>
        <w:tc>
          <w:tcPr>
            <w:tcW w:w="850" w:type="dxa"/>
            <w:tcBorders>
              <w:top w:val="nil"/>
              <w:left w:val="nil"/>
              <w:bottom w:val="nil"/>
              <w:right w:val="nil"/>
            </w:tcBorders>
            <w:noWrap/>
            <w:vAlign w:val="bottom"/>
            <w:hideMark/>
          </w:tcPr>
          <w:p w14:paraId="02F93A7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-0,58</w:t>
            </w:r>
          </w:p>
        </w:tc>
        <w:tc>
          <w:tcPr>
            <w:tcW w:w="960" w:type="dxa"/>
            <w:tcBorders>
              <w:top w:val="nil"/>
              <w:left w:val="nil"/>
              <w:bottom w:val="nil"/>
              <w:right w:val="nil"/>
            </w:tcBorders>
            <w:noWrap/>
            <w:vAlign w:val="bottom"/>
            <w:hideMark/>
          </w:tcPr>
          <w:p w14:paraId="2E438759"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642.091,20</w:t>
            </w:r>
          </w:p>
        </w:tc>
      </w:tr>
      <w:tr w:rsidR="00EB5737" w:rsidRPr="00ED083F" w14:paraId="79C234B4" w14:textId="77777777" w:rsidTr="00EB5737">
        <w:trPr>
          <w:trHeight w:val="255"/>
        </w:trPr>
        <w:tc>
          <w:tcPr>
            <w:tcW w:w="4880" w:type="dxa"/>
            <w:tcBorders>
              <w:top w:val="nil"/>
              <w:left w:val="nil"/>
              <w:bottom w:val="nil"/>
              <w:right w:val="nil"/>
            </w:tcBorders>
            <w:noWrap/>
            <w:vAlign w:val="bottom"/>
            <w:hideMark/>
          </w:tcPr>
          <w:p w14:paraId="3922A0CE"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 PRIHODI POSEBNE NAMJENE - BORAVIŠNE PRISTOJBE</w:t>
            </w:r>
          </w:p>
        </w:tc>
        <w:tc>
          <w:tcPr>
            <w:tcW w:w="1216" w:type="dxa"/>
            <w:tcBorders>
              <w:top w:val="nil"/>
              <w:left w:val="nil"/>
              <w:bottom w:val="nil"/>
              <w:right w:val="nil"/>
            </w:tcBorders>
            <w:noWrap/>
            <w:vAlign w:val="bottom"/>
            <w:hideMark/>
          </w:tcPr>
          <w:p w14:paraId="007FC85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49.805,00</w:t>
            </w:r>
          </w:p>
        </w:tc>
        <w:tc>
          <w:tcPr>
            <w:tcW w:w="1134" w:type="dxa"/>
            <w:tcBorders>
              <w:top w:val="nil"/>
              <w:left w:val="nil"/>
              <w:bottom w:val="nil"/>
              <w:right w:val="nil"/>
            </w:tcBorders>
            <w:noWrap/>
            <w:vAlign w:val="bottom"/>
            <w:hideMark/>
          </w:tcPr>
          <w:p w14:paraId="413592B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17.000,00</w:t>
            </w:r>
          </w:p>
        </w:tc>
        <w:tc>
          <w:tcPr>
            <w:tcW w:w="850" w:type="dxa"/>
            <w:tcBorders>
              <w:top w:val="nil"/>
              <w:left w:val="nil"/>
              <w:bottom w:val="nil"/>
              <w:right w:val="nil"/>
            </w:tcBorders>
            <w:noWrap/>
            <w:vAlign w:val="bottom"/>
            <w:hideMark/>
          </w:tcPr>
          <w:p w14:paraId="3F4A398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0,34</w:t>
            </w:r>
          </w:p>
        </w:tc>
        <w:tc>
          <w:tcPr>
            <w:tcW w:w="960" w:type="dxa"/>
            <w:tcBorders>
              <w:top w:val="nil"/>
              <w:left w:val="nil"/>
              <w:bottom w:val="nil"/>
              <w:right w:val="nil"/>
            </w:tcBorders>
            <w:noWrap/>
            <w:vAlign w:val="bottom"/>
            <w:hideMark/>
          </w:tcPr>
          <w:p w14:paraId="1D8E5E3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66.805,00</w:t>
            </w:r>
          </w:p>
        </w:tc>
      </w:tr>
      <w:tr w:rsidR="00EB5737" w:rsidRPr="00ED083F" w14:paraId="3EBFA5EE" w14:textId="77777777" w:rsidTr="00EB5737">
        <w:trPr>
          <w:trHeight w:val="255"/>
        </w:trPr>
        <w:tc>
          <w:tcPr>
            <w:tcW w:w="4880" w:type="dxa"/>
            <w:tcBorders>
              <w:top w:val="nil"/>
              <w:left w:val="nil"/>
              <w:bottom w:val="nil"/>
              <w:right w:val="nil"/>
            </w:tcBorders>
            <w:noWrap/>
            <w:vAlign w:val="bottom"/>
            <w:hideMark/>
          </w:tcPr>
          <w:p w14:paraId="2A6CE8D5"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4.4. PRIHODI POSEBNE NAMJENE - SPOMENIČKA RENTA</w:t>
            </w:r>
          </w:p>
        </w:tc>
        <w:tc>
          <w:tcPr>
            <w:tcW w:w="1216" w:type="dxa"/>
            <w:tcBorders>
              <w:top w:val="nil"/>
              <w:left w:val="nil"/>
              <w:bottom w:val="nil"/>
              <w:right w:val="nil"/>
            </w:tcBorders>
            <w:noWrap/>
            <w:vAlign w:val="bottom"/>
            <w:hideMark/>
          </w:tcPr>
          <w:p w14:paraId="2F2D0E9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15.000,00</w:t>
            </w:r>
          </w:p>
        </w:tc>
        <w:tc>
          <w:tcPr>
            <w:tcW w:w="1134" w:type="dxa"/>
            <w:tcBorders>
              <w:top w:val="nil"/>
              <w:left w:val="nil"/>
              <w:bottom w:val="nil"/>
              <w:right w:val="nil"/>
            </w:tcBorders>
            <w:noWrap/>
            <w:vAlign w:val="bottom"/>
            <w:hideMark/>
          </w:tcPr>
          <w:p w14:paraId="6E94ACA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-4.936,96</w:t>
            </w:r>
          </w:p>
        </w:tc>
        <w:tc>
          <w:tcPr>
            <w:tcW w:w="850" w:type="dxa"/>
            <w:tcBorders>
              <w:top w:val="nil"/>
              <w:left w:val="nil"/>
              <w:bottom w:val="nil"/>
              <w:right w:val="nil"/>
            </w:tcBorders>
            <w:noWrap/>
            <w:vAlign w:val="bottom"/>
            <w:hideMark/>
          </w:tcPr>
          <w:p w14:paraId="58B1B7E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-0,33</w:t>
            </w:r>
          </w:p>
        </w:tc>
        <w:tc>
          <w:tcPr>
            <w:tcW w:w="960" w:type="dxa"/>
            <w:tcBorders>
              <w:top w:val="nil"/>
              <w:left w:val="nil"/>
              <w:bottom w:val="nil"/>
              <w:right w:val="nil"/>
            </w:tcBorders>
            <w:noWrap/>
            <w:vAlign w:val="bottom"/>
            <w:hideMark/>
          </w:tcPr>
          <w:p w14:paraId="34E7E16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10.063,04</w:t>
            </w:r>
          </w:p>
        </w:tc>
      </w:tr>
      <w:tr w:rsidR="00EB5737" w:rsidRPr="00ED083F" w14:paraId="6795D973" w14:textId="77777777" w:rsidTr="00EB5737">
        <w:trPr>
          <w:trHeight w:val="255"/>
        </w:trPr>
        <w:tc>
          <w:tcPr>
            <w:tcW w:w="4880" w:type="dxa"/>
            <w:tcBorders>
              <w:top w:val="nil"/>
              <w:left w:val="nil"/>
              <w:bottom w:val="nil"/>
              <w:right w:val="nil"/>
            </w:tcBorders>
            <w:noWrap/>
            <w:vAlign w:val="bottom"/>
            <w:hideMark/>
          </w:tcPr>
          <w:p w14:paraId="594D700E"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4.5. PRIHODI POSEBNE NAMJENE - POLJOPRIVREDNO ZEMLJIŠTE RH</w:t>
            </w:r>
          </w:p>
        </w:tc>
        <w:tc>
          <w:tcPr>
            <w:tcW w:w="1216" w:type="dxa"/>
            <w:tcBorders>
              <w:top w:val="nil"/>
              <w:left w:val="nil"/>
              <w:bottom w:val="nil"/>
              <w:right w:val="nil"/>
            </w:tcBorders>
            <w:noWrap/>
            <w:vAlign w:val="bottom"/>
            <w:hideMark/>
          </w:tcPr>
          <w:p w14:paraId="0AD0A5B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83.955,00</w:t>
            </w:r>
          </w:p>
        </w:tc>
        <w:tc>
          <w:tcPr>
            <w:tcW w:w="1134" w:type="dxa"/>
            <w:tcBorders>
              <w:top w:val="nil"/>
              <w:left w:val="nil"/>
              <w:bottom w:val="nil"/>
              <w:right w:val="nil"/>
            </w:tcBorders>
            <w:noWrap/>
            <w:vAlign w:val="bottom"/>
            <w:hideMark/>
          </w:tcPr>
          <w:p w14:paraId="01718AF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-40.490,00</w:t>
            </w:r>
          </w:p>
        </w:tc>
        <w:tc>
          <w:tcPr>
            <w:tcW w:w="850" w:type="dxa"/>
            <w:tcBorders>
              <w:top w:val="nil"/>
              <w:left w:val="nil"/>
              <w:bottom w:val="nil"/>
              <w:right w:val="nil"/>
            </w:tcBorders>
            <w:noWrap/>
            <w:vAlign w:val="bottom"/>
            <w:hideMark/>
          </w:tcPr>
          <w:p w14:paraId="7BEDBFE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-0,48</w:t>
            </w:r>
          </w:p>
        </w:tc>
        <w:tc>
          <w:tcPr>
            <w:tcW w:w="960" w:type="dxa"/>
            <w:tcBorders>
              <w:top w:val="nil"/>
              <w:left w:val="nil"/>
              <w:bottom w:val="nil"/>
              <w:right w:val="nil"/>
            </w:tcBorders>
            <w:noWrap/>
            <w:vAlign w:val="bottom"/>
            <w:hideMark/>
          </w:tcPr>
          <w:p w14:paraId="6AE829B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43.465,00</w:t>
            </w:r>
          </w:p>
        </w:tc>
      </w:tr>
      <w:tr w:rsidR="00EB5737" w:rsidRPr="00ED083F" w14:paraId="7D902D85" w14:textId="77777777" w:rsidTr="00EB5737">
        <w:trPr>
          <w:trHeight w:val="255"/>
        </w:trPr>
        <w:tc>
          <w:tcPr>
            <w:tcW w:w="4880" w:type="dxa"/>
            <w:tcBorders>
              <w:top w:val="nil"/>
              <w:left w:val="nil"/>
              <w:bottom w:val="nil"/>
              <w:right w:val="nil"/>
            </w:tcBorders>
            <w:noWrap/>
            <w:vAlign w:val="bottom"/>
            <w:hideMark/>
          </w:tcPr>
          <w:p w14:paraId="7AC40DFB"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4.6. PRIHODI POSEBNE NAMJENE - OSTALI</w:t>
            </w:r>
          </w:p>
        </w:tc>
        <w:tc>
          <w:tcPr>
            <w:tcW w:w="1216" w:type="dxa"/>
            <w:tcBorders>
              <w:top w:val="nil"/>
              <w:left w:val="nil"/>
              <w:bottom w:val="nil"/>
              <w:right w:val="nil"/>
            </w:tcBorders>
            <w:noWrap/>
            <w:vAlign w:val="bottom"/>
            <w:hideMark/>
          </w:tcPr>
          <w:p w14:paraId="4E59440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176.500,00</w:t>
            </w:r>
          </w:p>
        </w:tc>
        <w:tc>
          <w:tcPr>
            <w:tcW w:w="1134" w:type="dxa"/>
            <w:tcBorders>
              <w:top w:val="nil"/>
              <w:left w:val="nil"/>
              <w:bottom w:val="nil"/>
              <w:right w:val="nil"/>
            </w:tcBorders>
            <w:noWrap/>
            <w:vAlign w:val="bottom"/>
            <w:hideMark/>
          </w:tcPr>
          <w:p w14:paraId="5193A57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-80.870,74</w:t>
            </w:r>
          </w:p>
        </w:tc>
        <w:tc>
          <w:tcPr>
            <w:tcW w:w="850" w:type="dxa"/>
            <w:tcBorders>
              <w:top w:val="nil"/>
              <w:left w:val="nil"/>
              <w:bottom w:val="nil"/>
              <w:right w:val="nil"/>
            </w:tcBorders>
            <w:noWrap/>
            <w:vAlign w:val="bottom"/>
            <w:hideMark/>
          </w:tcPr>
          <w:p w14:paraId="283FE02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-0,46</w:t>
            </w:r>
          </w:p>
        </w:tc>
        <w:tc>
          <w:tcPr>
            <w:tcW w:w="960" w:type="dxa"/>
            <w:tcBorders>
              <w:top w:val="nil"/>
              <w:left w:val="nil"/>
              <w:bottom w:val="nil"/>
              <w:right w:val="nil"/>
            </w:tcBorders>
            <w:noWrap/>
            <w:vAlign w:val="bottom"/>
            <w:hideMark/>
          </w:tcPr>
          <w:p w14:paraId="358655A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95.629,26</w:t>
            </w:r>
          </w:p>
        </w:tc>
      </w:tr>
      <w:tr w:rsidR="00EB5737" w:rsidRPr="00ED083F" w14:paraId="02D0C80B" w14:textId="77777777" w:rsidTr="00EB5737">
        <w:trPr>
          <w:trHeight w:val="255"/>
        </w:trPr>
        <w:tc>
          <w:tcPr>
            <w:tcW w:w="4880" w:type="dxa"/>
            <w:tcBorders>
              <w:top w:val="nil"/>
              <w:left w:val="nil"/>
              <w:bottom w:val="nil"/>
              <w:right w:val="nil"/>
            </w:tcBorders>
            <w:noWrap/>
            <w:vAlign w:val="bottom"/>
            <w:hideMark/>
          </w:tcPr>
          <w:p w14:paraId="1F2F4952"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4.7. PRIHODI POSEBNE NAMJENE - PRORAČUNSKI KORISNICI</w:t>
            </w:r>
          </w:p>
        </w:tc>
        <w:tc>
          <w:tcPr>
            <w:tcW w:w="1216" w:type="dxa"/>
            <w:tcBorders>
              <w:top w:val="nil"/>
              <w:left w:val="nil"/>
              <w:bottom w:val="nil"/>
              <w:right w:val="nil"/>
            </w:tcBorders>
            <w:noWrap/>
            <w:vAlign w:val="bottom"/>
            <w:hideMark/>
          </w:tcPr>
          <w:p w14:paraId="741C87F5"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358.304,54</w:t>
            </w:r>
          </w:p>
        </w:tc>
        <w:tc>
          <w:tcPr>
            <w:tcW w:w="1134" w:type="dxa"/>
            <w:tcBorders>
              <w:top w:val="nil"/>
              <w:left w:val="nil"/>
              <w:bottom w:val="nil"/>
              <w:right w:val="nil"/>
            </w:tcBorders>
            <w:noWrap/>
            <w:vAlign w:val="bottom"/>
            <w:hideMark/>
          </w:tcPr>
          <w:p w14:paraId="0598B28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-9.066,88</w:t>
            </w:r>
          </w:p>
        </w:tc>
        <w:tc>
          <w:tcPr>
            <w:tcW w:w="850" w:type="dxa"/>
            <w:tcBorders>
              <w:top w:val="nil"/>
              <w:left w:val="nil"/>
              <w:bottom w:val="nil"/>
              <w:right w:val="nil"/>
            </w:tcBorders>
            <w:noWrap/>
            <w:vAlign w:val="bottom"/>
            <w:hideMark/>
          </w:tcPr>
          <w:p w14:paraId="4E06781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-0,03</w:t>
            </w:r>
          </w:p>
        </w:tc>
        <w:tc>
          <w:tcPr>
            <w:tcW w:w="960" w:type="dxa"/>
            <w:tcBorders>
              <w:top w:val="nil"/>
              <w:left w:val="nil"/>
              <w:bottom w:val="nil"/>
              <w:right w:val="nil"/>
            </w:tcBorders>
            <w:noWrap/>
            <w:vAlign w:val="bottom"/>
            <w:hideMark/>
          </w:tcPr>
          <w:p w14:paraId="693A7614"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349.237,66</w:t>
            </w:r>
          </w:p>
        </w:tc>
      </w:tr>
      <w:tr w:rsidR="00EB5737" w:rsidRPr="00ED083F" w14:paraId="48D7AB0A" w14:textId="77777777" w:rsidTr="00EB5737">
        <w:trPr>
          <w:trHeight w:val="255"/>
        </w:trPr>
        <w:tc>
          <w:tcPr>
            <w:tcW w:w="4880" w:type="dxa"/>
            <w:tcBorders>
              <w:top w:val="nil"/>
              <w:left w:val="nil"/>
              <w:bottom w:val="nil"/>
              <w:right w:val="nil"/>
            </w:tcBorders>
            <w:noWrap/>
            <w:vAlign w:val="bottom"/>
            <w:hideMark/>
          </w:tcPr>
          <w:p w14:paraId="1E96FB41"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5. POMOĆI</w:t>
            </w:r>
          </w:p>
        </w:tc>
        <w:tc>
          <w:tcPr>
            <w:tcW w:w="1216" w:type="dxa"/>
            <w:tcBorders>
              <w:top w:val="nil"/>
              <w:left w:val="nil"/>
              <w:bottom w:val="nil"/>
              <w:right w:val="nil"/>
            </w:tcBorders>
            <w:noWrap/>
            <w:vAlign w:val="bottom"/>
            <w:hideMark/>
          </w:tcPr>
          <w:p w14:paraId="2131BB5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707.528,00</w:t>
            </w:r>
          </w:p>
        </w:tc>
        <w:tc>
          <w:tcPr>
            <w:tcW w:w="1134" w:type="dxa"/>
            <w:tcBorders>
              <w:top w:val="nil"/>
              <w:left w:val="nil"/>
              <w:bottom w:val="nil"/>
              <w:right w:val="nil"/>
            </w:tcBorders>
            <w:noWrap/>
            <w:vAlign w:val="bottom"/>
            <w:hideMark/>
          </w:tcPr>
          <w:p w14:paraId="0BEDCBF6"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-387.257,29</w:t>
            </w:r>
          </w:p>
        </w:tc>
        <w:tc>
          <w:tcPr>
            <w:tcW w:w="850" w:type="dxa"/>
            <w:tcBorders>
              <w:top w:val="nil"/>
              <w:left w:val="nil"/>
              <w:bottom w:val="nil"/>
              <w:right w:val="nil"/>
            </w:tcBorders>
            <w:noWrap/>
            <w:vAlign w:val="bottom"/>
            <w:hideMark/>
          </w:tcPr>
          <w:p w14:paraId="3CB6426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-0,55</w:t>
            </w:r>
          </w:p>
        </w:tc>
        <w:tc>
          <w:tcPr>
            <w:tcW w:w="960" w:type="dxa"/>
            <w:tcBorders>
              <w:top w:val="nil"/>
              <w:left w:val="nil"/>
              <w:bottom w:val="nil"/>
              <w:right w:val="nil"/>
            </w:tcBorders>
            <w:noWrap/>
            <w:vAlign w:val="bottom"/>
            <w:hideMark/>
          </w:tcPr>
          <w:p w14:paraId="371F5A4A"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320.270,71</w:t>
            </w:r>
          </w:p>
        </w:tc>
      </w:tr>
      <w:tr w:rsidR="00EB5737" w:rsidRPr="00ED083F" w14:paraId="513A4D33" w14:textId="77777777" w:rsidTr="00EB5737">
        <w:trPr>
          <w:trHeight w:val="255"/>
        </w:trPr>
        <w:tc>
          <w:tcPr>
            <w:tcW w:w="4880" w:type="dxa"/>
            <w:tcBorders>
              <w:top w:val="nil"/>
              <w:left w:val="nil"/>
              <w:bottom w:val="nil"/>
              <w:right w:val="nil"/>
            </w:tcBorders>
            <w:noWrap/>
            <w:vAlign w:val="bottom"/>
            <w:hideMark/>
          </w:tcPr>
          <w:p w14:paraId="14C97687"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5.1. POMOĆI</w:t>
            </w:r>
          </w:p>
        </w:tc>
        <w:tc>
          <w:tcPr>
            <w:tcW w:w="1216" w:type="dxa"/>
            <w:tcBorders>
              <w:top w:val="nil"/>
              <w:left w:val="nil"/>
              <w:bottom w:val="nil"/>
              <w:right w:val="nil"/>
            </w:tcBorders>
            <w:noWrap/>
            <w:vAlign w:val="bottom"/>
            <w:hideMark/>
          </w:tcPr>
          <w:p w14:paraId="0FD4CEF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549.872,00</w:t>
            </w:r>
          </w:p>
        </w:tc>
        <w:tc>
          <w:tcPr>
            <w:tcW w:w="1134" w:type="dxa"/>
            <w:tcBorders>
              <w:top w:val="nil"/>
              <w:left w:val="nil"/>
              <w:bottom w:val="nil"/>
              <w:right w:val="nil"/>
            </w:tcBorders>
            <w:noWrap/>
            <w:vAlign w:val="bottom"/>
            <w:hideMark/>
          </w:tcPr>
          <w:p w14:paraId="7215B7B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-389.326,49</w:t>
            </w:r>
          </w:p>
        </w:tc>
        <w:tc>
          <w:tcPr>
            <w:tcW w:w="850" w:type="dxa"/>
            <w:tcBorders>
              <w:top w:val="nil"/>
              <w:left w:val="nil"/>
              <w:bottom w:val="nil"/>
              <w:right w:val="nil"/>
            </w:tcBorders>
            <w:noWrap/>
            <w:vAlign w:val="bottom"/>
            <w:hideMark/>
          </w:tcPr>
          <w:p w14:paraId="4635F8B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-0,71</w:t>
            </w:r>
          </w:p>
        </w:tc>
        <w:tc>
          <w:tcPr>
            <w:tcW w:w="960" w:type="dxa"/>
            <w:tcBorders>
              <w:top w:val="nil"/>
              <w:left w:val="nil"/>
              <w:bottom w:val="nil"/>
              <w:right w:val="nil"/>
            </w:tcBorders>
            <w:noWrap/>
            <w:vAlign w:val="bottom"/>
            <w:hideMark/>
          </w:tcPr>
          <w:p w14:paraId="1F92790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160.545,51</w:t>
            </w:r>
          </w:p>
        </w:tc>
      </w:tr>
      <w:tr w:rsidR="00EB5737" w:rsidRPr="00ED083F" w14:paraId="7EC33F6F" w14:textId="77777777" w:rsidTr="00EB5737">
        <w:trPr>
          <w:trHeight w:val="255"/>
        </w:trPr>
        <w:tc>
          <w:tcPr>
            <w:tcW w:w="4880" w:type="dxa"/>
            <w:tcBorders>
              <w:top w:val="nil"/>
              <w:left w:val="nil"/>
              <w:bottom w:val="nil"/>
              <w:right w:val="nil"/>
            </w:tcBorders>
            <w:noWrap/>
            <w:vAlign w:val="bottom"/>
            <w:hideMark/>
          </w:tcPr>
          <w:p w14:paraId="44B06BD4"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5.2. POMOĆI - PRORAČUNSKI KORISNICI (GRAD)</w:t>
            </w:r>
          </w:p>
        </w:tc>
        <w:tc>
          <w:tcPr>
            <w:tcW w:w="1216" w:type="dxa"/>
            <w:tcBorders>
              <w:top w:val="nil"/>
              <w:left w:val="nil"/>
              <w:bottom w:val="nil"/>
              <w:right w:val="nil"/>
            </w:tcBorders>
            <w:noWrap/>
            <w:vAlign w:val="bottom"/>
            <w:hideMark/>
          </w:tcPr>
          <w:p w14:paraId="3F2576B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157.656,00</w:t>
            </w:r>
          </w:p>
        </w:tc>
        <w:tc>
          <w:tcPr>
            <w:tcW w:w="1134" w:type="dxa"/>
            <w:tcBorders>
              <w:top w:val="nil"/>
              <w:left w:val="nil"/>
              <w:bottom w:val="nil"/>
              <w:right w:val="nil"/>
            </w:tcBorders>
            <w:noWrap/>
            <w:vAlign w:val="bottom"/>
            <w:hideMark/>
          </w:tcPr>
          <w:p w14:paraId="1B48F885"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2.069,20</w:t>
            </w:r>
          </w:p>
        </w:tc>
        <w:tc>
          <w:tcPr>
            <w:tcW w:w="850" w:type="dxa"/>
            <w:tcBorders>
              <w:top w:val="nil"/>
              <w:left w:val="nil"/>
              <w:bottom w:val="nil"/>
              <w:right w:val="nil"/>
            </w:tcBorders>
            <w:noWrap/>
            <w:vAlign w:val="bottom"/>
            <w:hideMark/>
          </w:tcPr>
          <w:p w14:paraId="5972C135"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0,01</w:t>
            </w:r>
          </w:p>
        </w:tc>
        <w:tc>
          <w:tcPr>
            <w:tcW w:w="960" w:type="dxa"/>
            <w:tcBorders>
              <w:top w:val="nil"/>
              <w:left w:val="nil"/>
              <w:bottom w:val="nil"/>
              <w:right w:val="nil"/>
            </w:tcBorders>
            <w:noWrap/>
            <w:vAlign w:val="bottom"/>
            <w:hideMark/>
          </w:tcPr>
          <w:p w14:paraId="226B059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159.725,20</w:t>
            </w:r>
          </w:p>
        </w:tc>
      </w:tr>
      <w:tr w:rsidR="00EB5737" w:rsidRPr="00ED083F" w14:paraId="1B159A73" w14:textId="77777777" w:rsidTr="00EB5737">
        <w:trPr>
          <w:trHeight w:val="255"/>
        </w:trPr>
        <w:tc>
          <w:tcPr>
            <w:tcW w:w="4880" w:type="dxa"/>
            <w:tcBorders>
              <w:top w:val="nil"/>
              <w:left w:val="nil"/>
              <w:bottom w:val="nil"/>
              <w:right w:val="nil"/>
            </w:tcBorders>
            <w:noWrap/>
            <w:vAlign w:val="bottom"/>
            <w:hideMark/>
          </w:tcPr>
          <w:p w14:paraId="236578A4"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6. DONACIJE</w:t>
            </w:r>
          </w:p>
        </w:tc>
        <w:tc>
          <w:tcPr>
            <w:tcW w:w="1216" w:type="dxa"/>
            <w:tcBorders>
              <w:top w:val="nil"/>
              <w:left w:val="nil"/>
              <w:bottom w:val="nil"/>
              <w:right w:val="nil"/>
            </w:tcBorders>
            <w:noWrap/>
            <w:vAlign w:val="bottom"/>
            <w:hideMark/>
          </w:tcPr>
          <w:p w14:paraId="06D1F40A"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67.576,72</w:t>
            </w:r>
          </w:p>
        </w:tc>
        <w:tc>
          <w:tcPr>
            <w:tcW w:w="1134" w:type="dxa"/>
            <w:tcBorders>
              <w:top w:val="nil"/>
              <w:left w:val="nil"/>
              <w:bottom w:val="nil"/>
              <w:right w:val="nil"/>
            </w:tcBorders>
            <w:noWrap/>
            <w:vAlign w:val="bottom"/>
            <w:hideMark/>
          </w:tcPr>
          <w:p w14:paraId="3F8BC98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-58.661,37</w:t>
            </w:r>
          </w:p>
        </w:tc>
        <w:tc>
          <w:tcPr>
            <w:tcW w:w="850" w:type="dxa"/>
            <w:tcBorders>
              <w:top w:val="nil"/>
              <w:left w:val="nil"/>
              <w:bottom w:val="nil"/>
              <w:right w:val="nil"/>
            </w:tcBorders>
            <w:noWrap/>
            <w:vAlign w:val="bottom"/>
            <w:hideMark/>
          </w:tcPr>
          <w:p w14:paraId="70BFD640"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-0,87</w:t>
            </w:r>
          </w:p>
        </w:tc>
        <w:tc>
          <w:tcPr>
            <w:tcW w:w="960" w:type="dxa"/>
            <w:tcBorders>
              <w:top w:val="nil"/>
              <w:left w:val="nil"/>
              <w:bottom w:val="nil"/>
              <w:right w:val="nil"/>
            </w:tcBorders>
            <w:noWrap/>
            <w:vAlign w:val="bottom"/>
            <w:hideMark/>
          </w:tcPr>
          <w:p w14:paraId="0A8B3FA7"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8.915,35</w:t>
            </w:r>
          </w:p>
        </w:tc>
      </w:tr>
      <w:tr w:rsidR="00EB5737" w:rsidRPr="00ED083F" w14:paraId="31EB6B4D" w14:textId="77777777" w:rsidTr="00EB5737">
        <w:trPr>
          <w:trHeight w:val="255"/>
        </w:trPr>
        <w:tc>
          <w:tcPr>
            <w:tcW w:w="4880" w:type="dxa"/>
            <w:tcBorders>
              <w:top w:val="nil"/>
              <w:left w:val="nil"/>
              <w:bottom w:val="nil"/>
              <w:right w:val="nil"/>
            </w:tcBorders>
            <w:noWrap/>
            <w:vAlign w:val="bottom"/>
            <w:hideMark/>
          </w:tcPr>
          <w:p w14:paraId="26D2EAC5"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6.1. DONACIJE</w:t>
            </w:r>
          </w:p>
        </w:tc>
        <w:tc>
          <w:tcPr>
            <w:tcW w:w="1216" w:type="dxa"/>
            <w:tcBorders>
              <w:top w:val="nil"/>
              <w:left w:val="nil"/>
              <w:bottom w:val="nil"/>
              <w:right w:val="nil"/>
            </w:tcBorders>
            <w:noWrap/>
            <w:vAlign w:val="bottom"/>
            <w:hideMark/>
          </w:tcPr>
          <w:p w14:paraId="04855BD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1134" w:type="dxa"/>
            <w:tcBorders>
              <w:top w:val="nil"/>
              <w:left w:val="nil"/>
              <w:bottom w:val="nil"/>
              <w:right w:val="nil"/>
            </w:tcBorders>
            <w:noWrap/>
            <w:vAlign w:val="bottom"/>
            <w:hideMark/>
          </w:tcPr>
          <w:p w14:paraId="0B21EE0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850" w:type="dxa"/>
            <w:tcBorders>
              <w:top w:val="nil"/>
              <w:left w:val="nil"/>
              <w:bottom w:val="nil"/>
              <w:right w:val="nil"/>
            </w:tcBorders>
            <w:noWrap/>
            <w:vAlign w:val="bottom"/>
            <w:hideMark/>
          </w:tcPr>
          <w:p w14:paraId="2FB5339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558A33A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EB5737" w:rsidRPr="00ED083F" w14:paraId="2BB63C0A" w14:textId="77777777" w:rsidTr="00EB5737">
        <w:trPr>
          <w:trHeight w:val="255"/>
        </w:trPr>
        <w:tc>
          <w:tcPr>
            <w:tcW w:w="4880" w:type="dxa"/>
            <w:tcBorders>
              <w:top w:val="nil"/>
              <w:left w:val="nil"/>
              <w:bottom w:val="nil"/>
              <w:right w:val="nil"/>
            </w:tcBorders>
            <w:noWrap/>
            <w:vAlign w:val="bottom"/>
            <w:hideMark/>
          </w:tcPr>
          <w:p w14:paraId="2F802B36"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6.2. DONACIJE - PRORAČUNSKI KORISNICI (GRAD)</w:t>
            </w:r>
          </w:p>
        </w:tc>
        <w:tc>
          <w:tcPr>
            <w:tcW w:w="1216" w:type="dxa"/>
            <w:tcBorders>
              <w:top w:val="nil"/>
              <w:left w:val="nil"/>
              <w:bottom w:val="nil"/>
              <w:right w:val="nil"/>
            </w:tcBorders>
            <w:noWrap/>
            <w:vAlign w:val="bottom"/>
            <w:hideMark/>
          </w:tcPr>
          <w:p w14:paraId="63067FF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5.876,72</w:t>
            </w:r>
          </w:p>
        </w:tc>
        <w:tc>
          <w:tcPr>
            <w:tcW w:w="1134" w:type="dxa"/>
            <w:tcBorders>
              <w:top w:val="nil"/>
              <w:left w:val="nil"/>
              <w:bottom w:val="nil"/>
              <w:right w:val="nil"/>
            </w:tcBorders>
            <w:noWrap/>
            <w:vAlign w:val="bottom"/>
            <w:hideMark/>
          </w:tcPr>
          <w:p w14:paraId="0B6846A2"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748,76</w:t>
            </w:r>
          </w:p>
        </w:tc>
        <w:tc>
          <w:tcPr>
            <w:tcW w:w="850" w:type="dxa"/>
            <w:tcBorders>
              <w:top w:val="nil"/>
              <w:left w:val="nil"/>
              <w:bottom w:val="nil"/>
              <w:right w:val="nil"/>
            </w:tcBorders>
            <w:noWrap/>
            <w:vAlign w:val="bottom"/>
            <w:hideMark/>
          </w:tcPr>
          <w:p w14:paraId="3A6A59C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0,13</w:t>
            </w:r>
          </w:p>
        </w:tc>
        <w:tc>
          <w:tcPr>
            <w:tcW w:w="960" w:type="dxa"/>
            <w:tcBorders>
              <w:top w:val="nil"/>
              <w:left w:val="nil"/>
              <w:bottom w:val="nil"/>
              <w:right w:val="nil"/>
            </w:tcBorders>
            <w:noWrap/>
            <w:vAlign w:val="bottom"/>
            <w:hideMark/>
          </w:tcPr>
          <w:p w14:paraId="1D03894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6.625,48</w:t>
            </w:r>
          </w:p>
        </w:tc>
      </w:tr>
      <w:tr w:rsidR="00EB5737" w:rsidRPr="00ED083F" w14:paraId="6DCDFC58" w14:textId="77777777" w:rsidTr="00EB5737">
        <w:trPr>
          <w:trHeight w:val="255"/>
        </w:trPr>
        <w:tc>
          <w:tcPr>
            <w:tcW w:w="4880" w:type="dxa"/>
            <w:tcBorders>
              <w:top w:val="nil"/>
              <w:left w:val="nil"/>
              <w:bottom w:val="nil"/>
              <w:right w:val="nil"/>
            </w:tcBorders>
            <w:noWrap/>
            <w:vAlign w:val="bottom"/>
            <w:hideMark/>
          </w:tcPr>
          <w:p w14:paraId="092A1DE8"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6.3. DONACIJE - PRORAČUNSKI KORISNICI (DIREKTNO)</w:t>
            </w:r>
          </w:p>
        </w:tc>
        <w:tc>
          <w:tcPr>
            <w:tcW w:w="1216" w:type="dxa"/>
            <w:tcBorders>
              <w:top w:val="nil"/>
              <w:left w:val="nil"/>
              <w:bottom w:val="nil"/>
              <w:right w:val="nil"/>
            </w:tcBorders>
            <w:noWrap/>
            <w:vAlign w:val="bottom"/>
            <w:hideMark/>
          </w:tcPr>
          <w:p w14:paraId="2FCA11B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1.700,00</w:t>
            </w:r>
          </w:p>
        </w:tc>
        <w:tc>
          <w:tcPr>
            <w:tcW w:w="1134" w:type="dxa"/>
            <w:tcBorders>
              <w:top w:val="nil"/>
              <w:left w:val="nil"/>
              <w:bottom w:val="nil"/>
              <w:right w:val="nil"/>
            </w:tcBorders>
            <w:noWrap/>
            <w:vAlign w:val="bottom"/>
            <w:hideMark/>
          </w:tcPr>
          <w:p w14:paraId="761586E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589,87</w:t>
            </w:r>
          </w:p>
        </w:tc>
        <w:tc>
          <w:tcPr>
            <w:tcW w:w="850" w:type="dxa"/>
            <w:tcBorders>
              <w:top w:val="nil"/>
              <w:left w:val="nil"/>
              <w:bottom w:val="nil"/>
              <w:right w:val="nil"/>
            </w:tcBorders>
            <w:noWrap/>
            <w:vAlign w:val="bottom"/>
            <w:hideMark/>
          </w:tcPr>
          <w:p w14:paraId="32E5DA7C"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0,35</w:t>
            </w:r>
          </w:p>
        </w:tc>
        <w:tc>
          <w:tcPr>
            <w:tcW w:w="960" w:type="dxa"/>
            <w:tcBorders>
              <w:top w:val="nil"/>
              <w:left w:val="nil"/>
              <w:bottom w:val="nil"/>
              <w:right w:val="nil"/>
            </w:tcBorders>
            <w:noWrap/>
            <w:vAlign w:val="bottom"/>
            <w:hideMark/>
          </w:tcPr>
          <w:p w14:paraId="36FB9D4A"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2.289,87</w:t>
            </w:r>
          </w:p>
        </w:tc>
      </w:tr>
      <w:tr w:rsidR="00EB5737" w:rsidRPr="00ED083F" w14:paraId="436AD816" w14:textId="77777777" w:rsidTr="00EB5737">
        <w:trPr>
          <w:trHeight w:val="255"/>
        </w:trPr>
        <w:tc>
          <w:tcPr>
            <w:tcW w:w="4880" w:type="dxa"/>
            <w:tcBorders>
              <w:top w:val="nil"/>
              <w:left w:val="nil"/>
              <w:bottom w:val="nil"/>
              <w:right w:val="nil"/>
            </w:tcBorders>
            <w:noWrap/>
            <w:vAlign w:val="bottom"/>
            <w:hideMark/>
          </w:tcPr>
          <w:p w14:paraId="12569B5B"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7. PRIHODI OD NEFIN.IMOVINE I NADOKNADE ŠTETA OD OSIG.</w:t>
            </w:r>
          </w:p>
        </w:tc>
        <w:tc>
          <w:tcPr>
            <w:tcW w:w="1216" w:type="dxa"/>
            <w:tcBorders>
              <w:top w:val="nil"/>
              <w:left w:val="nil"/>
              <w:bottom w:val="nil"/>
              <w:right w:val="nil"/>
            </w:tcBorders>
            <w:noWrap/>
            <w:vAlign w:val="bottom"/>
            <w:hideMark/>
          </w:tcPr>
          <w:p w14:paraId="1F92AE61"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1.571.721,75</w:t>
            </w:r>
          </w:p>
        </w:tc>
        <w:tc>
          <w:tcPr>
            <w:tcW w:w="1134" w:type="dxa"/>
            <w:tcBorders>
              <w:top w:val="nil"/>
              <w:left w:val="nil"/>
              <w:bottom w:val="nil"/>
              <w:right w:val="nil"/>
            </w:tcBorders>
            <w:noWrap/>
            <w:vAlign w:val="bottom"/>
            <w:hideMark/>
          </w:tcPr>
          <w:p w14:paraId="59387B2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-598.893,90</w:t>
            </w:r>
          </w:p>
        </w:tc>
        <w:tc>
          <w:tcPr>
            <w:tcW w:w="850" w:type="dxa"/>
            <w:tcBorders>
              <w:top w:val="nil"/>
              <w:left w:val="nil"/>
              <w:bottom w:val="nil"/>
              <w:right w:val="nil"/>
            </w:tcBorders>
            <w:noWrap/>
            <w:vAlign w:val="bottom"/>
            <w:hideMark/>
          </w:tcPr>
          <w:p w14:paraId="66DA7989"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-0,46</w:t>
            </w:r>
          </w:p>
        </w:tc>
        <w:tc>
          <w:tcPr>
            <w:tcW w:w="960" w:type="dxa"/>
            <w:tcBorders>
              <w:top w:val="nil"/>
              <w:left w:val="nil"/>
              <w:bottom w:val="nil"/>
              <w:right w:val="nil"/>
            </w:tcBorders>
            <w:noWrap/>
            <w:vAlign w:val="bottom"/>
            <w:hideMark/>
          </w:tcPr>
          <w:p w14:paraId="66757733"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972.827,85</w:t>
            </w:r>
          </w:p>
        </w:tc>
      </w:tr>
      <w:tr w:rsidR="00EB5737" w:rsidRPr="00ED083F" w14:paraId="50399D6B" w14:textId="77777777" w:rsidTr="00EB5737">
        <w:trPr>
          <w:trHeight w:val="255"/>
        </w:trPr>
        <w:tc>
          <w:tcPr>
            <w:tcW w:w="4880" w:type="dxa"/>
            <w:tcBorders>
              <w:top w:val="nil"/>
              <w:left w:val="nil"/>
              <w:bottom w:val="nil"/>
              <w:right w:val="nil"/>
            </w:tcBorders>
            <w:noWrap/>
            <w:vAlign w:val="bottom"/>
            <w:hideMark/>
          </w:tcPr>
          <w:p w14:paraId="74F0A7CB"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7.1. PRIHODI OD NEFIN.IMOVINE I NADOKNADE ŠTETA OD OSIG.</w:t>
            </w:r>
          </w:p>
        </w:tc>
        <w:tc>
          <w:tcPr>
            <w:tcW w:w="1216" w:type="dxa"/>
            <w:tcBorders>
              <w:top w:val="nil"/>
              <w:left w:val="nil"/>
              <w:bottom w:val="nil"/>
              <w:right w:val="nil"/>
            </w:tcBorders>
            <w:noWrap/>
            <w:vAlign w:val="bottom"/>
            <w:hideMark/>
          </w:tcPr>
          <w:p w14:paraId="4F6214DA"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1.571.721,75</w:t>
            </w:r>
          </w:p>
        </w:tc>
        <w:tc>
          <w:tcPr>
            <w:tcW w:w="1134" w:type="dxa"/>
            <w:tcBorders>
              <w:top w:val="nil"/>
              <w:left w:val="nil"/>
              <w:bottom w:val="nil"/>
              <w:right w:val="nil"/>
            </w:tcBorders>
            <w:noWrap/>
            <w:vAlign w:val="bottom"/>
            <w:hideMark/>
          </w:tcPr>
          <w:p w14:paraId="00C6BDA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-598.893,90</w:t>
            </w:r>
          </w:p>
        </w:tc>
        <w:tc>
          <w:tcPr>
            <w:tcW w:w="850" w:type="dxa"/>
            <w:tcBorders>
              <w:top w:val="nil"/>
              <w:left w:val="nil"/>
              <w:bottom w:val="nil"/>
              <w:right w:val="nil"/>
            </w:tcBorders>
            <w:noWrap/>
            <w:vAlign w:val="bottom"/>
            <w:hideMark/>
          </w:tcPr>
          <w:p w14:paraId="63664399"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-0,46</w:t>
            </w:r>
          </w:p>
        </w:tc>
        <w:tc>
          <w:tcPr>
            <w:tcW w:w="960" w:type="dxa"/>
            <w:tcBorders>
              <w:top w:val="nil"/>
              <w:left w:val="nil"/>
              <w:bottom w:val="nil"/>
              <w:right w:val="nil"/>
            </w:tcBorders>
            <w:noWrap/>
            <w:vAlign w:val="bottom"/>
            <w:hideMark/>
          </w:tcPr>
          <w:p w14:paraId="653C2A8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972.827,85</w:t>
            </w:r>
          </w:p>
        </w:tc>
      </w:tr>
      <w:tr w:rsidR="00EB5737" w:rsidRPr="00ED083F" w14:paraId="46944571" w14:textId="77777777" w:rsidTr="00EB5737">
        <w:trPr>
          <w:trHeight w:val="255"/>
        </w:trPr>
        <w:tc>
          <w:tcPr>
            <w:tcW w:w="4880" w:type="dxa"/>
            <w:tcBorders>
              <w:top w:val="nil"/>
              <w:left w:val="nil"/>
              <w:bottom w:val="nil"/>
              <w:right w:val="nil"/>
            </w:tcBorders>
            <w:noWrap/>
            <w:vAlign w:val="bottom"/>
            <w:hideMark/>
          </w:tcPr>
          <w:p w14:paraId="4D58FA2C"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8. NAMJENSKI PRIMICI OD ZADUŽIVANJA</w:t>
            </w:r>
          </w:p>
        </w:tc>
        <w:tc>
          <w:tcPr>
            <w:tcW w:w="1216" w:type="dxa"/>
            <w:tcBorders>
              <w:top w:val="nil"/>
              <w:left w:val="nil"/>
              <w:bottom w:val="nil"/>
              <w:right w:val="nil"/>
            </w:tcBorders>
            <w:noWrap/>
            <w:vAlign w:val="bottom"/>
            <w:hideMark/>
          </w:tcPr>
          <w:p w14:paraId="69823DD4"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995.500,00</w:t>
            </w:r>
          </w:p>
        </w:tc>
        <w:tc>
          <w:tcPr>
            <w:tcW w:w="1134" w:type="dxa"/>
            <w:tcBorders>
              <w:top w:val="nil"/>
              <w:left w:val="nil"/>
              <w:bottom w:val="nil"/>
              <w:right w:val="nil"/>
            </w:tcBorders>
            <w:noWrap/>
            <w:vAlign w:val="bottom"/>
            <w:hideMark/>
          </w:tcPr>
          <w:p w14:paraId="448AD1A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-995.500,00</w:t>
            </w:r>
          </w:p>
        </w:tc>
        <w:tc>
          <w:tcPr>
            <w:tcW w:w="850" w:type="dxa"/>
            <w:tcBorders>
              <w:top w:val="nil"/>
              <w:left w:val="nil"/>
              <w:bottom w:val="nil"/>
              <w:right w:val="nil"/>
            </w:tcBorders>
            <w:noWrap/>
            <w:vAlign w:val="bottom"/>
            <w:hideMark/>
          </w:tcPr>
          <w:p w14:paraId="1C9A7D4B"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-1,00</w:t>
            </w:r>
          </w:p>
        </w:tc>
        <w:tc>
          <w:tcPr>
            <w:tcW w:w="960" w:type="dxa"/>
            <w:tcBorders>
              <w:top w:val="nil"/>
              <w:left w:val="nil"/>
              <w:bottom w:val="nil"/>
              <w:right w:val="nil"/>
            </w:tcBorders>
            <w:noWrap/>
            <w:vAlign w:val="bottom"/>
            <w:hideMark/>
          </w:tcPr>
          <w:p w14:paraId="6DC5567F"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0,00</w:t>
            </w:r>
          </w:p>
        </w:tc>
      </w:tr>
      <w:tr w:rsidR="00EB5737" w:rsidRPr="00ED083F" w14:paraId="6C14D7CB" w14:textId="77777777" w:rsidTr="00EB5737">
        <w:trPr>
          <w:trHeight w:val="255"/>
        </w:trPr>
        <w:tc>
          <w:tcPr>
            <w:tcW w:w="4880" w:type="dxa"/>
            <w:tcBorders>
              <w:top w:val="nil"/>
              <w:left w:val="nil"/>
              <w:bottom w:val="nil"/>
              <w:right w:val="nil"/>
            </w:tcBorders>
            <w:noWrap/>
            <w:vAlign w:val="bottom"/>
            <w:hideMark/>
          </w:tcPr>
          <w:p w14:paraId="4138CAE8"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8.1. NAMJENSKI PRIMICI OD ZADUŽIVANJA</w:t>
            </w:r>
          </w:p>
        </w:tc>
        <w:tc>
          <w:tcPr>
            <w:tcW w:w="1216" w:type="dxa"/>
            <w:tcBorders>
              <w:top w:val="nil"/>
              <w:left w:val="nil"/>
              <w:bottom w:val="nil"/>
              <w:right w:val="nil"/>
            </w:tcBorders>
            <w:noWrap/>
            <w:vAlign w:val="bottom"/>
            <w:hideMark/>
          </w:tcPr>
          <w:p w14:paraId="3ACCEB5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995.500,00</w:t>
            </w:r>
          </w:p>
        </w:tc>
        <w:tc>
          <w:tcPr>
            <w:tcW w:w="1134" w:type="dxa"/>
            <w:tcBorders>
              <w:top w:val="nil"/>
              <w:left w:val="nil"/>
              <w:bottom w:val="nil"/>
              <w:right w:val="nil"/>
            </w:tcBorders>
            <w:noWrap/>
            <w:vAlign w:val="bottom"/>
            <w:hideMark/>
          </w:tcPr>
          <w:p w14:paraId="626E3AC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-995.500,00</w:t>
            </w:r>
          </w:p>
        </w:tc>
        <w:tc>
          <w:tcPr>
            <w:tcW w:w="850" w:type="dxa"/>
            <w:tcBorders>
              <w:top w:val="nil"/>
              <w:left w:val="nil"/>
              <w:bottom w:val="nil"/>
              <w:right w:val="nil"/>
            </w:tcBorders>
            <w:noWrap/>
            <w:vAlign w:val="bottom"/>
            <w:hideMark/>
          </w:tcPr>
          <w:p w14:paraId="39D0F48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2040AC0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EB5737" w:rsidRPr="00ED083F" w14:paraId="6C9B9D6B" w14:textId="77777777" w:rsidTr="00EB5737">
        <w:trPr>
          <w:trHeight w:val="210"/>
        </w:trPr>
        <w:tc>
          <w:tcPr>
            <w:tcW w:w="4880" w:type="dxa"/>
            <w:tcBorders>
              <w:top w:val="single" w:sz="4" w:space="0" w:color="auto"/>
              <w:left w:val="nil"/>
              <w:bottom w:val="single" w:sz="4" w:space="0" w:color="auto"/>
              <w:right w:val="nil"/>
            </w:tcBorders>
            <w:noWrap/>
            <w:vAlign w:val="bottom"/>
            <w:hideMark/>
          </w:tcPr>
          <w:p w14:paraId="76A7709E"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UKUPNO RASHODI</w:t>
            </w:r>
          </w:p>
        </w:tc>
        <w:tc>
          <w:tcPr>
            <w:tcW w:w="1216" w:type="dxa"/>
            <w:tcBorders>
              <w:top w:val="single" w:sz="4" w:space="0" w:color="auto"/>
              <w:left w:val="nil"/>
              <w:bottom w:val="single" w:sz="4" w:space="0" w:color="auto"/>
              <w:right w:val="nil"/>
            </w:tcBorders>
            <w:noWrap/>
            <w:vAlign w:val="bottom"/>
            <w:hideMark/>
          </w:tcPr>
          <w:p w14:paraId="10985091"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11.946.803,37</w:t>
            </w:r>
          </w:p>
        </w:tc>
        <w:tc>
          <w:tcPr>
            <w:tcW w:w="1134" w:type="dxa"/>
            <w:tcBorders>
              <w:top w:val="single" w:sz="4" w:space="0" w:color="auto"/>
              <w:left w:val="nil"/>
              <w:bottom w:val="single" w:sz="4" w:space="0" w:color="auto"/>
              <w:right w:val="nil"/>
            </w:tcBorders>
            <w:noWrap/>
            <w:vAlign w:val="bottom"/>
            <w:hideMark/>
          </w:tcPr>
          <w:p w14:paraId="3E578532"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-2.636.752,26</w:t>
            </w:r>
          </w:p>
        </w:tc>
        <w:tc>
          <w:tcPr>
            <w:tcW w:w="850" w:type="dxa"/>
            <w:tcBorders>
              <w:top w:val="single" w:sz="4" w:space="0" w:color="auto"/>
              <w:left w:val="nil"/>
              <w:bottom w:val="single" w:sz="4" w:space="0" w:color="auto"/>
              <w:right w:val="nil"/>
            </w:tcBorders>
            <w:noWrap/>
            <w:vAlign w:val="bottom"/>
            <w:hideMark/>
          </w:tcPr>
          <w:p w14:paraId="3E9DA3AF"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-22,07</w:t>
            </w:r>
          </w:p>
        </w:tc>
        <w:tc>
          <w:tcPr>
            <w:tcW w:w="960" w:type="dxa"/>
            <w:tcBorders>
              <w:top w:val="single" w:sz="4" w:space="0" w:color="auto"/>
              <w:left w:val="nil"/>
              <w:bottom w:val="single" w:sz="4" w:space="0" w:color="auto"/>
              <w:right w:val="nil"/>
            </w:tcBorders>
            <w:noWrap/>
            <w:vAlign w:val="bottom"/>
            <w:hideMark/>
          </w:tcPr>
          <w:p w14:paraId="409D4638"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9.310.051,11</w:t>
            </w:r>
          </w:p>
        </w:tc>
      </w:tr>
    </w:tbl>
    <w:p w14:paraId="69406801" w14:textId="77777777" w:rsidR="00965D14" w:rsidRPr="00ED083F" w:rsidRDefault="00965D14"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EC6AFA1" w14:textId="57BBC17D"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Iz podatka u tablici proizlazi da se u prijedlogu </w:t>
      </w:r>
      <w:r w:rsidR="00965D14" w:rsidRPr="00ED083F">
        <w:rPr>
          <w:rFonts w:ascii="Times New Roman" w:hAnsi="Times New Roman" w:cs="Times New Roman"/>
          <w:sz w:val="24"/>
          <w:szCs w:val="24"/>
        </w:rPr>
        <w:t>Drugih</w:t>
      </w:r>
      <w:r w:rsidRPr="00ED083F">
        <w:rPr>
          <w:rFonts w:ascii="Times New Roman" w:hAnsi="Times New Roman" w:cs="Times New Roman"/>
          <w:sz w:val="24"/>
          <w:szCs w:val="24"/>
        </w:rPr>
        <w:t xml:space="preserve"> izmjena i dopuna proračuna za 2025. godinu </w:t>
      </w:r>
      <w:r w:rsidR="00EB5737" w:rsidRPr="00ED083F">
        <w:rPr>
          <w:rFonts w:ascii="Times New Roman" w:hAnsi="Times New Roman" w:cs="Times New Roman"/>
          <w:sz w:val="24"/>
          <w:szCs w:val="24"/>
        </w:rPr>
        <w:t>4</w:t>
      </w:r>
      <w:r w:rsidR="00E54A56" w:rsidRPr="00ED083F">
        <w:rPr>
          <w:rFonts w:ascii="Times New Roman" w:hAnsi="Times New Roman" w:cs="Times New Roman"/>
          <w:sz w:val="24"/>
          <w:szCs w:val="24"/>
        </w:rPr>
        <w:t>9</w:t>
      </w:r>
      <w:r w:rsidRPr="00ED083F">
        <w:rPr>
          <w:rFonts w:ascii="Times New Roman" w:hAnsi="Times New Roman" w:cs="Times New Roman"/>
          <w:sz w:val="24"/>
          <w:szCs w:val="24"/>
        </w:rPr>
        <w:t xml:space="preserve">%  svih rashoda i izdataka financira iz namjenskih prihoda i primitaka, a </w:t>
      </w:r>
      <w:r w:rsidR="00EB5737" w:rsidRPr="00ED083F">
        <w:rPr>
          <w:rFonts w:ascii="Times New Roman" w:hAnsi="Times New Roman" w:cs="Times New Roman"/>
          <w:sz w:val="24"/>
          <w:szCs w:val="24"/>
        </w:rPr>
        <w:t>51</w:t>
      </w:r>
      <w:r w:rsidRPr="00ED083F">
        <w:rPr>
          <w:rFonts w:ascii="Times New Roman" w:hAnsi="Times New Roman" w:cs="Times New Roman"/>
          <w:sz w:val="24"/>
          <w:szCs w:val="24"/>
        </w:rPr>
        <w:t>% iz općih prihoda i primitaka.</w:t>
      </w:r>
    </w:p>
    <w:p w14:paraId="0A7822B0" w14:textId="77777777" w:rsidR="00F670B1" w:rsidRPr="00ED083F" w:rsidRDefault="00F670B1"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15"/>
    <w:p w14:paraId="074C8F9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F2CDD4F" w14:textId="77777777" w:rsidR="00BC4A96" w:rsidRPr="00ED083F" w:rsidRDefault="00BC4A96" w:rsidP="00BC4A96">
      <w:pPr>
        <w:pStyle w:val="Naslov31"/>
        <w:numPr>
          <w:ilvl w:val="0"/>
          <w:numId w:val="0"/>
        </w:numPr>
        <w:ind w:left="1004"/>
      </w:pPr>
      <w:r w:rsidRPr="00ED083F">
        <w:t>RASHODI PO FUNKCIJSKOJ KLASIFIKACIJI</w:t>
      </w:r>
    </w:p>
    <w:p w14:paraId="1732F08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843045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6" w:name="_Hlk169860989"/>
      <w:r w:rsidRPr="00ED083F">
        <w:rPr>
          <w:rFonts w:ascii="Times New Roman" w:hAnsi="Times New Roman" w:cs="Times New Roman"/>
          <w:sz w:val="24"/>
          <w:szCs w:val="24"/>
        </w:rPr>
        <w:t>Funkcijska klasifikacija određuje namjenu rashoda odnosno razvrstava aktivnosti i projekte prema ulaganjima sredstava u pojedine djelatnosti, koje su sistematizirane u devet osnovnih skupina. Brojčane oznake funkcijske klasifikacije razvrstane su u razrede, skupine i podskupine te razvrstavanje rashoda prema namjeni ima hijerarhijsku strukturu s tri razine.</w:t>
      </w:r>
    </w:p>
    <w:p w14:paraId="5E09B95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w:t>
      </w:r>
    </w:p>
    <w:p w14:paraId="4E834924" w14:textId="4DDB438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U tablici u nastavku prikazana je struktura rashoda po razredima funkcijske klasifikacije</w:t>
      </w:r>
    </w:p>
    <w:p w14:paraId="5E0C64D8" w14:textId="77777777" w:rsidR="00EB5737" w:rsidRPr="00ED083F" w:rsidRDefault="00EB5737"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093" w:type="dxa"/>
        <w:tblLook w:val="04A0" w:firstRow="1" w:lastRow="0" w:firstColumn="1" w:lastColumn="0" w:noHBand="0" w:noVBand="1"/>
      </w:tblPr>
      <w:tblGrid>
        <w:gridCol w:w="4111"/>
        <w:gridCol w:w="1240"/>
        <w:gridCol w:w="1453"/>
        <w:gridCol w:w="1049"/>
        <w:gridCol w:w="1240"/>
      </w:tblGrid>
      <w:tr w:rsidR="00EB5737" w:rsidRPr="00ED083F" w14:paraId="3C139B5C" w14:textId="77777777" w:rsidTr="00EB5737">
        <w:trPr>
          <w:trHeight w:val="300"/>
        </w:trPr>
        <w:tc>
          <w:tcPr>
            <w:tcW w:w="4111" w:type="dxa"/>
            <w:vMerge w:val="restart"/>
            <w:tcBorders>
              <w:top w:val="nil"/>
              <w:left w:val="nil"/>
              <w:bottom w:val="single" w:sz="4" w:space="0" w:color="000000"/>
              <w:right w:val="nil"/>
            </w:tcBorders>
            <w:noWrap/>
            <w:vAlign w:val="bottom"/>
            <w:hideMark/>
          </w:tcPr>
          <w:p w14:paraId="406EA0F8"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40" w:type="dxa"/>
            <w:vMerge w:val="restart"/>
            <w:tcBorders>
              <w:top w:val="nil"/>
              <w:left w:val="nil"/>
              <w:bottom w:val="single" w:sz="4" w:space="0" w:color="000000"/>
              <w:right w:val="nil"/>
            </w:tcBorders>
            <w:noWrap/>
            <w:vAlign w:val="bottom"/>
            <w:hideMark/>
          </w:tcPr>
          <w:p w14:paraId="6F2219AA"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PLANIRANO</w:t>
            </w:r>
          </w:p>
        </w:tc>
        <w:tc>
          <w:tcPr>
            <w:tcW w:w="2502" w:type="dxa"/>
            <w:gridSpan w:val="2"/>
            <w:tcBorders>
              <w:top w:val="nil"/>
              <w:left w:val="nil"/>
              <w:bottom w:val="single" w:sz="4" w:space="0" w:color="auto"/>
              <w:right w:val="nil"/>
            </w:tcBorders>
            <w:noWrap/>
            <w:vAlign w:val="bottom"/>
            <w:hideMark/>
          </w:tcPr>
          <w:p w14:paraId="0A3F8B38"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PROMJENA</w:t>
            </w:r>
          </w:p>
        </w:tc>
        <w:tc>
          <w:tcPr>
            <w:tcW w:w="1240" w:type="dxa"/>
            <w:vMerge w:val="restart"/>
            <w:tcBorders>
              <w:top w:val="nil"/>
              <w:left w:val="nil"/>
              <w:bottom w:val="single" w:sz="4" w:space="0" w:color="000000"/>
              <w:right w:val="nil"/>
            </w:tcBorders>
            <w:noWrap/>
            <w:vAlign w:val="bottom"/>
            <w:hideMark/>
          </w:tcPr>
          <w:p w14:paraId="42CC8B95"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NOVI IZNOS</w:t>
            </w:r>
          </w:p>
        </w:tc>
      </w:tr>
      <w:tr w:rsidR="00EB5737" w:rsidRPr="00ED083F" w14:paraId="0714082C" w14:textId="77777777" w:rsidTr="00EB5737">
        <w:trPr>
          <w:trHeight w:val="300"/>
        </w:trPr>
        <w:tc>
          <w:tcPr>
            <w:tcW w:w="4111" w:type="dxa"/>
            <w:vMerge/>
            <w:tcBorders>
              <w:top w:val="nil"/>
              <w:left w:val="nil"/>
              <w:bottom w:val="single" w:sz="4" w:space="0" w:color="000000"/>
              <w:right w:val="nil"/>
            </w:tcBorders>
            <w:vAlign w:val="center"/>
            <w:hideMark/>
          </w:tcPr>
          <w:p w14:paraId="573BF628"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40" w:type="dxa"/>
            <w:vMerge/>
            <w:tcBorders>
              <w:top w:val="nil"/>
              <w:left w:val="nil"/>
              <w:bottom w:val="single" w:sz="4" w:space="0" w:color="000000"/>
              <w:right w:val="nil"/>
            </w:tcBorders>
            <w:vAlign w:val="center"/>
            <w:hideMark/>
          </w:tcPr>
          <w:p w14:paraId="325F3F4A"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p>
        </w:tc>
        <w:tc>
          <w:tcPr>
            <w:tcW w:w="1453" w:type="dxa"/>
            <w:tcBorders>
              <w:top w:val="nil"/>
              <w:left w:val="nil"/>
              <w:bottom w:val="single" w:sz="4" w:space="0" w:color="auto"/>
              <w:right w:val="nil"/>
            </w:tcBorders>
            <w:noWrap/>
            <w:vAlign w:val="bottom"/>
            <w:hideMark/>
          </w:tcPr>
          <w:p w14:paraId="0B0BBCCC"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IZNOS</w:t>
            </w:r>
          </w:p>
        </w:tc>
        <w:tc>
          <w:tcPr>
            <w:tcW w:w="1048" w:type="dxa"/>
            <w:tcBorders>
              <w:top w:val="nil"/>
              <w:left w:val="nil"/>
              <w:bottom w:val="single" w:sz="4" w:space="0" w:color="auto"/>
              <w:right w:val="nil"/>
            </w:tcBorders>
            <w:noWrap/>
            <w:vAlign w:val="bottom"/>
            <w:hideMark/>
          </w:tcPr>
          <w:p w14:paraId="5C569974"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w:t>
            </w:r>
          </w:p>
        </w:tc>
        <w:tc>
          <w:tcPr>
            <w:tcW w:w="1240" w:type="dxa"/>
            <w:vMerge/>
            <w:tcBorders>
              <w:top w:val="nil"/>
              <w:left w:val="nil"/>
              <w:bottom w:val="single" w:sz="4" w:space="0" w:color="000000"/>
              <w:right w:val="nil"/>
            </w:tcBorders>
            <w:vAlign w:val="center"/>
            <w:hideMark/>
          </w:tcPr>
          <w:p w14:paraId="0149CB97"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p>
        </w:tc>
      </w:tr>
      <w:tr w:rsidR="00EB5737" w:rsidRPr="00ED083F" w14:paraId="4A0447B6"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68A28D3"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01 Opće javne usluge</w:t>
            </w:r>
          </w:p>
        </w:tc>
        <w:tc>
          <w:tcPr>
            <w:tcW w:w="1240" w:type="dxa"/>
            <w:tcBorders>
              <w:top w:val="nil"/>
              <w:left w:val="nil"/>
              <w:bottom w:val="single" w:sz="4" w:space="0" w:color="auto"/>
              <w:right w:val="single" w:sz="4" w:space="0" w:color="auto"/>
            </w:tcBorders>
            <w:noWrap/>
            <w:vAlign w:val="bottom"/>
            <w:hideMark/>
          </w:tcPr>
          <w:p w14:paraId="1D4CE568"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1.928.021,84</w:t>
            </w:r>
          </w:p>
        </w:tc>
        <w:tc>
          <w:tcPr>
            <w:tcW w:w="1453" w:type="dxa"/>
            <w:tcBorders>
              <w:top w:val="nil"/>
              <w:left w:val="nil"/>
              <w:bottom w:val="single" w:sz="4" w:space="0" w:color="auto"/>
              <w:right w:val="single" w:sz="4" w:space="0" w:color="auto"/>
            </w:tcBorders>
            <w:noWrap/>
            <w:vAlign w:val="bottom"/>
            <w:hideMark/>
          </w:tcPr>
          <w:p w14:paraId="2A09923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-57.010,67</w:t>
            </w:r>
          </w:p>
        </w:tc>
        <w:tc>
          <w:tcPr>
            <w:tcW w:w="1048" w:type="dxa"/>
            <w:tcBorders>
              <w:top w:val="nil"/>
              <w:left w:val="nil"/>
              <w:bottom w:val="single" w:sz="4" w:space="0" w:color="auto"/>
              <w:right w:val="single" w:sz="4" w:space="0" w:color="auto"/>
            </w:tcBorders>
            <w:noWrap/>
            <w:vAlign w:val="bottom"/>
            <w:hideMark/>
          </w:tcPr>
          <w:p w14:paraId="4C3A6E54"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-2,96</w:t>
            </w:r>
          </w:p>
        </w:tc>
        <w:tc>
          <w:tcPr>
            <w:tcW w:w="1240" w:type="dxa"/>
            <w:tcBorders>
              <w:top w:val="nil"/>
              <w:left w:val="nil"/>
              <w:bottom w:val="single" w:sz="4" w:space="0" w:color="auto"/>
              <w:right w:val="single" w:sz="4" w:space="0" w:color="auto"/>
            </w:tcBorders>
            <w:noWrap/>
            <w:vAlign w:val="bottom"/>
            <w:hideMark/>
          </w:tcPr>
          <w:p w14:paraId="78A76CC2"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1.871.011,17</w:t>
            </w:r>
          </w:p>
        </w:tc>
      </w:tr>
      <w:tr w:rsidR="00EB5737" w:rsidRPr="00ED083F" w14:paraId="48D4CEB0"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13FE710"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02 Obrana</w:t>
            </w:r>
          </w:p>
        </w:tc>
        <w:tc>
          <w:tcPr>
            <w:tcW w:w="1240" w:type="dxa"/>
            <w:tcBorders>
              <w:top w:val="nil"/>
              <w:left w:val="nil"/>
              <w:bottom w:val="single" w:sz="4" w:space="0" w:color="auto"/>
              <w:right w:val="single" w:sz="4" w:space="0" w:color="auto"/>
            </w:tcBorders>
            <w:noWrap/>
            <w:vAlign w:val="bottom"/>
            <w:hideMark/>
          </w:tcPr>
          <w:p w14:paraId="2B90116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8.500,00</w:t>
            </w:r>
          </w:p>
        </w:tc>
        <w:tc>
          <w:tcPr>
            <w:tcW w:w="1453" w:type="dxa"/>
            <w:tcBorders>
              <w:top w:val="nil"/>
              <w:left w:val="nil"/>
              <w:bottom w:val="single" w:sz="4" w:space="0" w:color="auto"/>
              <w:right w:val="single" w:sz="4" w:space="0" w:color="auto"/>
            </w:tcBorders>
            <w:noWrap/>
            <w:vAlign w:val="bottom"/>
            <w:hideMark/>
          </w:tcPr>
          <w:p w14:paraId="50F865EC"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15.915,96</w:t>
            </w:r>
          </w:p>
        </w:tc>
        <w:tc>
          <w:tcPr>
            <w:tcW w:w="1048" w:type="dxa"/>
            <w:tcBorders>
              <w:top w:val="nil"/>
              <w:left w:val="nil"/>
              <w:bottom w:val="single" w:sz="4" w:space="0" w:color="auto"/>
              <w:right w:val="single" w:sz="4" w:space="0" w:color="auto"/>
            </w:tcBorders>
            <w:noWrap/>
            <w:vAlign w:val="bottom"/>
            <w:hideMark/>
          </w:tcPr>
          <w:p w14:paraId="646AEFD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187,25</w:t>
            </w:r>
          </w:p>
        </w:tc>
        <w:tc>
          <w:tcPr>
            <w:tcW w:w="1240" w:type="dxa"/>
            <w:tcBorders>
              <w:top w:val="nil"/>
              <w:left w:val="nil"/>
              <w:bottom w:val="single" w:sz="4" w:space="0" w:color="auto"/>
              <w:right w:val="single" w:sz="4" w:space="0" w:color="auto"/>
            </w:tcBorders>
            <w:noWrap/>
            <w:vAlign w:val="bottom"/>
            <w:hideMark/>
          </w:tcPr>
          <w:p w14:paraId="757FF48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24.415,96</w:t>
            </w:r>
          </w:p>
        </w:tc>
      </w:tr>
      <w:tr w:rsidR="00EB5737" w:rsidRPr="00ED083F" w14:paraId="3D9DA927"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70A024B"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03 Javni red i sigurnost</w:t>
            </w:r>
          </w:p>
        </w:tc>
        <w:tc>
          <w:tcPr>
            <w:tcW w:w="1240" w:type="dxa"/>
            <w:tcBorders>
              <w:top w:val="nil"/>
              <w:left w:val="nil"/>
              <w:bottom w:val="single" w:sz="4" w:space="0" w:color="auto"/>
              <w:right w:val="single" w:sz="4" w:space="0" w:color="auto"/>
            </w:tcBorders>
            <w:noWrap/>
            <w:vAlign w:val="bottom"/>
            <w:hideMark/>
          </w:tcPr>
          <w:p w14:paraId="4606AE3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429.636,00</w:t>
            </w:r>
          </w:p>
        </w:tc>
        <w:tc>
          <w:tcPr>
            <w:tcW w:w="1453" w:type="dxa"/>
            <w:tcBorders>
              <w:top w:val="nil"/>
              <w:left w:val="nil"/>
              <w:bottom w:val="single" w:sz="4" w:space="0" w:color="auto"/>
              <w:right w:val="single" w:sz="4" w:space="0" w:color="auto"/>
            </w:tcBorders>
            <w:noWrap/>
            <w:vAlign w:val="bottom"/>
            <w:hideMark/>
          </w:tcPr>
          <w:p w14:paraId="095766C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-13.993,74</w:t>
            </w:r>
          </w:p>
        </w:tc>
        <w:tc>
          <w:tcPr>
            <w:tcW w:w="1048" w:type="dxa"/>
            <w:tcBorders>
              <w:top w:val="nil"/>
              <w:left w:val="nil"/>
              <w:bottom w:val="single" w:sz="4" w:space="0" w:color="auto"/>
              <w:right w:val="single" w:sz="4" w:space="0" w:color="auto"/>
            </w:tcBorders>
            <w:noWrap/>
            <w:vAlign w:val="bottom"/>
            <w:hideMark/>
          </w:tcPr>
          <w:p w14:paraId="790F9DFC"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-3,26</w:t>
            </w:r>
          </w:p>
        </w:tc>
        <w:tc>
          <w:tcPr>
            <w:tcW w:w="1240" w:type="dxa"/>
            <w:tcBorders>
              <w:top w:val="nil"/>
              <w:left w:val="nil"/>
              <w:bottom w:val="single" w:sz="4" w:space="0" w:color="auto"/>
              <w:right w:val="single" w:sz="4" w:space="0" w:color="auto"/>
            </w:tcBorders>
            <w:noWrap/>
            <w:vAlign w:val="bottom"/>
            <w:hideMark/>
          </w:tcPr>
          <w:p w14:paraId="672CD2B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415.642,26</w:t>
            </w:r>
          </w:p>
        </w:tc>
      </w:tr>
      <w:tr w:rsidR="00EB5737" w:rsidRPr="00ED083F" w14:paraId="33C9E308"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46F06BF"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04 Ekonomski poslovi</w:t>
            </w:r>
          </w:p>
        </w:tc>
        <w:tc>
          <w:tcPr>
            <w:tcW w:w="1240" w:type="dxa"/>
            <w:tcBorders>
              <w:top w:val="nil"/>
              <w:left w:val="nil"/>
              <w:bottom w:val="single" w:sz="4" w:space="0" w:color="auto"/>
              <w:right w:val="single" w:sz="4" w:space="0" w:color="auto"/>
            </w:tcBorders>
            <w:noWrap/>
            <w:vAlign w:val="bottom"/>
            <w:hideMark/>
          </w:tcPr>
          <w:p w14:paraId="1262B57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1.802.014,53</w:t>
            </w:r>
          </w:p>
        </w:tc>
        <w:tc>
          <w:tcPr>
            <w:tcW w:w="1453" w:type="dxa"/>
            <w:tcBorders>
              <w:top w:val="nil"/>
              <w:left w:val="nil"/>
              <w:bottom w:val="single" w:sz="4" w:space="0" w:color="auto"/>
              <w:right w:val="single" w:sz="4" w:space="0" w:color="auto"/>
            </w:tcBorders>
            <w:noWrap/>
            <w:vAlign w:val="bottom"/>
            <w:hideMark/>
          </w:tcPr>
          <w:p w14:paraId="6FD8552B"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-314.684,34</w:t>
            </w:r>
          </w:p>
        </w:tc>
        <w:tc>
          <w:tcPr>
            <w:tcW w:w="1048" w:type="dxa"/>
            <w:tcBorders>
              <w:top w:val="nil"/>
              <w:left w:val="nil"/>
              <w:bottom w:val="single" w:sz="4" w:space="0" w:color="auto"/>
              <w:right w:val="single" w:sz="4" w:space="0" w:color="auto"/>
            </w:tcBorders>
            <w:noWrap/>
            <w:vAlign w:val="bottom"/>
            <w:hideMark/>
          </w:tcPr>
          <w:p w14:paraId="594842A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-17,46</w:t>
            </w:r>
          </w:p>
        </w:tc>
        <w:tc>
          <w:tcPr>
            <w:tcW w:w="1240" w:type="dxa"/>
            <w:tcBorders>
              <w:top w:val="nil"/>
              <w:left w:val="nil"/>
              <w:bottom w:val="single" w:sz="4" w:space="0" w:color="auto"/>
              <w:right w:val="single" w:sz="4" w:space="0" w:color="auto"/>
            </w:tcBorders>
            <w:noWrap/>
            <w:vAlign w:val="bottom"/>
            <w:hideMark/>
          </w:tcPr>
          <w:p w14:paraId="4431565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1.487.330,19</w:t>
            </w:r>
          </w:p>
        </w:tc>
      </w:tr>
      <w:tr w:rsidR="00EB5737" w:rsidRPr="00ED083F" w14:paraId="2F776B75"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3176FD0"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05 Zaštita okoliša</w:t>
            </w:r>
          </w:p>
        </w:tc>
        <w:tc>
          <w:tcPr>
            <w:tcW w:w="1240" w:type="dxa"/>
            <w:tcBorders>
              <w:top w:val="nil"/>
              <w:left w:val="nil"/>
              <w:bottom w:val="single" w:sz="4" w:space="0" w:color="auto"/>
              <w:right w:val="single" w:sz="4" w:space="0" w:color="auto"/>
            </w:tcBorders>
            <w:noWrap/>
            <w:vAlign w:val="bottom"/>
            <w:hideMark/>
          </w:tcPr>
          <w:p w14:paraId="15296A76"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458.200,00</w:t>
            </w:r>
          </w:p>
        </w:tc>
        <w:tc>
          <w:tcPr>
            <w:tcW w:w="1453" w:type="dxa"/>
            <w:tcBorders>
              <w:top w:val="nil"/>
              <w:left w:val="nil"/>
              <w:bottom w:val="single" w:sz="4" w:space="0" w:color="auto"/>
              <w:right w:val="single" w:sz="4" w:space="0" w:color="auto"/>
            </w:tcBorders>
            <w:noWrap/>
            <w:vAlign w:val="bottom"/>
            <w:hideMark/>
          </w:tcPr>
          <w:p w14:paraId="70E5F9EB"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34.000,00</w:t>
            </w:r>
          </w:p>
        </w:tc>
        <w:tc>
          <w:tcPr>
            <w:tcW w:w="1048" w:type="dxa"/>
            <w:tcBorders>
              <w:top w:val="nil"/>
              <w:left w:val="nil"/>
              <w:bottom w:val="single" w:sz="4" w:space="0" w:color="auto"/>
              <w:right w:val="single" w:sz="4" w:space="0" w:color="auto"/>
            </w:tcBorders>
            <w:noWrap/>
            <w:vAlign w:val="bottom"/>
            <w:hideMark/>
          </w:tcPr>
          <w:p w14:paraId="41B1B06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7,42</w:t>
            </w:r>
          </w:p>
        </w:tc>
        <w:tc>
          <w:tcPr>
            <w:tcW w:w="1240" w:type="dxa"/>
            <w:tcBorders>
              <w:top w:val="nil"/>
              <w:left w:val="nil"/>
              <w:bottom w:val="single" w:sz="4" w:space="0" w:color="auto"/>
              <w:right w:val="single" w:sz="4" w:space="0" w:color="auto"/>
            </w:tcBorders>
            <w:noWrap/>
            <w:vAlign w:val="bottom"/>
            <w:hideMark/>
          </w:tcPr>
          <w:p w14:paraId="58C8EEA1"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492.200,00</w:t>
            </w:r>
          </w:p>
        </w:tc>
      </w:tr>
      <w:tr w:rsidR="00EB5737" w:rsidRPr="00ED083F" w14:paraId="65207668"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13624099"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06 Usluge unapređenja stanovanja i zajednice</w:t>
            </w:r>
          </w:p>
        </w:tc>
        <w:tc>
          <w:tcPr>
            <w:tcW w:w="1240" w:type="dxa"/>
            <w:tcBorders>
              <w:top w:val="nil"/>
              <w:left w:val="nil"/>
              <w:bottom w:val="single" w:sz="4" w:space="0" w:color="auto"/>
              <w:right w:val="single" w:sz="4" w:space="0" w:color="auto"/>
            </w:tcBorders>
            <w:noWrap/>
            <w:vAlign w:val="bottom"/>
            <w:hideMark/>
          </w:tcPr>
          <w:p w14:paraId="3B54DFEF"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1.517.976,00</w:t>
            </w:r>
          </w:p>
        </w:tc>
        <w:tc>
          <w:tcPr>
            <w:tcW w:w="1453" w:type="dxa"/>
            <w:tcBorders>
              <w:top w:val="nil"/>
              <w:left w:val="nil"/>
              <w:bottom w:val="single" w:sz="4" w:space="0" w:color="auto"/>
              <w:right w:val="single" w:sz="4" w:space="0" w:color="auto"/>
            </w:tcBorders>
            <w:noWrap/>
            <w:vAlign w:val="bottom"/>
            <w:hideMark/>
          </w:tcPr>
          <w:p w14:paraId="421FB010"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-455.321,45</w:t>
            </w:r>
          </w:p>
        </w:tc>
        <w:tc>
          <w:tcPr>
            <w:tcW w:w="1048" w:type="dxa"/>
            <w:tcBorders>
              <w:top w:val="nil"/>
              <w:left w:val="nil"/>
              <w:bottom w:val="single" w:sz="4" w:space="0" w:color="auto"/>
              <w:right w:val="single" w:sz="4" w:space="0" w:color="auto"/>
            </w:tcBorders>
            <w:noWrap/>
            <w:vAlign w:val="bottom"/>
            <w:hideMark/>
          </w:tcPr>
          <w:p w14:paraId="54B2204A"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-30,00</w:t>
            </w:r>
          </w:p>
        </w:tc>
        <w:tc>
          <w:tcPr>
            <w:tcW w:w="1240" w:type="dxa"/>
            <w:tcBorders>
              <w:top w:val="nil"/>
              <w:left w:val="nil"/>
              <w:bottom w:val="single" w:sz="4" w:space="0" w:color="auto"/>
              <w:right w:val="single" w:sz="4" w:space="0" w:color="auto"/>
            </w:tcBorders>
            <w:noWrap/>
            <w:vAlign w:val="bottom"/>
            <w:hideMark/>
          </w:tcPr>
          <w:p w14:paraId="508DA5DA"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1.062.654,55</w:t>
            </w:r>
          </w:p>
        </w:tc>
      </w:tr>
      <w:tr w:rsidR="00EB5737" w:rsidRPr="00ED083F" w14:paraId="51FA9FF9"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96B684C"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07 Zdravstvo</w:t>
            </w:r>
          </w:p>
        </w:tc>
        <w:tc>
          <w:tcPr>
            <w:tcW w:w="1240" w:type="dxa"/>
            <w:tcBorders>
              <w:top w:val="nil"/>
              <w:left w:val="nil"/>
              <w:bottom w:val="single" w:sz="4" w:space="0" w:color="auto"/>
              <w:right w:val="single" w:sz="4" w:space="0" w:color="auto"/>
            </w:tcBorders>
            <w:noWrap/>
            <w:vAlign w:val="bottom"/>
            <w:hideMark/>
          </w:tcPr>
          <w:p w14:paraId="188CF06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98.341,00</w:t>
            </w:r>
          </w:p>
        </w:tc>
        <w:tc>
          <w:tcPr>
            <w:tcW w:w="1453" w:type="dxa"/>
            <w:tcBorders>
              <w:top w:val="nil"/>
              <w:left w:val="nil"/>
              <w:bottom w:val="single" w:sz="4" w:space="0" w:color="auto"/>
              <w:right w:val="single" w:sz="4" w:space="0" w:color="auto"/>
            </w:tcBorders>
            <w:noWrap/>
            <w:vAlign w:val="bottom"/>
            <w:hideMark/>
          </w:tcPr>
          <w:p w14:paraId="71EF22C9"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-2.500,00</w:t>
            </w:r>
          </w:p>
        </w:tc>
        <w:tc>
          <w:tcPr>
            <w:tcW w:w="1048" w:type="dxa"/>
            <w:tcBorders>
              <w:top w:val="nil"/>
              <w:left w:val="nil"/>
              <w:bottom w:val="single" w:sz="4" w:space="0" w:color="auto"/>
              <w:right w:val="single" w:sz="4" w:space="0" w:color="auto"/>
            </w:tcBorders>
            <w:noWrap/>
            <w:vAlign w:val="bottom"/>
            <w:hideMark/>
          </w:tcPr>
          <w:p w14:paraId="7E167FE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-2,54</w:t>
            </w:r>
          </w:p>
        </w:tc>
        <w:tc>
          <w:tcPr>
            <w:tcW w:w="1240" w:type="dxa"/>
            <w:tcBorders>
              <w:top w:val="nil"/>
              <w:left w:val="nil"/>
              <w:bottom w:val="single" w:sz="4" w:space="0" w:color="auto"/>
              <w:right w:val="single" w:sz="4" w:space="0" w:color="auto"/>
            </w:tcBorders>
            <w:noWrap/>
            <w:vAlign w:val="bottom"/>
            <w:hideMark/>
          </w:tcPr>
          <w:p w14:paraId="403525DF"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95.841,00</w:t>
            </w:r>
          </w:p>
        </w:tc>
      </w:tr>
      <w:tr w:rsidR="00EB5737" w:rsidRPr="00ED083F" w14:paraId="2FA6BD96"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16D7E3A2"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08 Rekreacija, kultura i religija</w:t>
            </w:r>
          </w:p>
        </w:tc>
        <w:tc>
          <w:tcPr>
            <w:tcW w:w="1240" w:type="dxa"/>
            <w:tcBorders>
              <w:top w:val="nil"/>
              <w:left w:val="nil"/>
              <w:bottom w:val="single" w:sz="4" w:space="0" w:color="auto"/>
              <w:right w:val="single" w:sz="4" w:space="0" w:color="auto"/>
            </w:tcBorders>
            <w:noWrap/>
            <w:vAlign w:val="bottom"/>
            <w:hideMark/>
          </w:tcPr>
          <w:p w14:paraId="73447EF6"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3.395.592,00</w:t>
            </w:r>
          </w:p>
        </w:tc>
        <w:tc>
          <w:tcPr>
            <w:tcW w:w="1453" w:type="dxa"/>
            <w:tcBorders>
              <w:top w:val="nil"/>
              <w:left w:val="nil"/>
              <w:bottom w:val="single" w:sz="4" w:space="0" w:color="auto"/>
              <w:right w:val="single" w:sz="4" w:space="0" w:color="auto"/>
            </w:tcBorders>
            <w:noWrap/>
            <w:vAlign w:val="bottom"/>
            <w:hideMark/>
          </w:tcPr>
          <w:p w14:paraId="25C79DA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-2.033.721,53</w:t>
            </w:r>
          </w:p>
        </w:tc>
        <w:tc>
          <w:tcPr>
            <w:tcW w:w="1048" w:type="dxa"/>
            <w:tcBorders>
              <w:top w:val="nil"/>
              <w:left w:val="nil"/>
              <w:bottom w:val="single" w:sz="4" w:space="0" w:color="auto"/>
              <w:right w:val="single" w:sz="4" w:space="0" w:color="auto"/>
            </w:tcBorders>
            <w:noWrap/>
            <w:vAlign w:val="bottom"/>
            <w:hideMark/>
          </w:tcPr>
          <w:p w14:paraId="75F7D3ED"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-63,57</w:t>
            </w:r>
          </w:p>
        </w:tc>
        <w:tc>
          <w:tcPr>
            <w:tcW w:w="1240" w:type="dxa"/>
            <w:tcBorders>
              <w:top w:val="nil"/>
              <w:left w:val="nil"/>
              <w:bottom w:val="single" w:sz="4" w:space="0" w:color="auto"/>
              <w:right w:val="single" w:sz="4" w:space="0" w:color="auto"/>
            </w:tcBorders>
            <w:noWrap/>
            <w:vAlign w:val="bottom"/>
            <w:hideMark/>
          </w:tcPr>
          <w:p w14:paraId="3F8A172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1.236.870,47</w:t>
            </w:r>
          </w:p>
        </w:tc>
      </w:tr>
      <w:tr w:rsidR="00EB5737" w:rsidRPr="00ED083F" w14:paraId="45D62996"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AC3E07C"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09 Obrazovanje</w:t>
            </w:r>
          </w:p>
        </w:tc>
        <w:tc>
          <w:tcPr>
            <w:tcW w:w="1240" w:type="dxa"/>
            <w:tcBorders>
              <w:top w:val="nil"/>
              <w:left w:val="nil"/>
              <w:bottom w:val="single" w:sz="4" w:space="0" w:color="auto"/>
              <w:right w:val="single" w:sz="4" w:space="0" w:color="auto"/>
            </w:tcBorders>
            <w:noWrap/>
            <w:vAlign w:val="bottom"/>
            <w:hideMark/>
          </w:tcPr>
          <w:p w14:paraId="3787C958"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2.147.417,00</w:t>
            </w:r>
          </w:p>
        </w:tc>
        <w:tc>
          <w:tcPr>
            <w:tcW w:w="1453" w:type="dxa"/>
            <w:tcBorders>
              <w:top w:val="nil"/>
              <w:left w:val="nil"/>
              <w:bottom w:val="single" w:sz="4" w:space="0" w:color="auto"/>
              <w:right w:val="single" w:sz="4" w:space="0" w:color="auto"/>
            </w:tcBorders>
            <w:noWrap/>
            <w:vAlign w:val="bottom"/>
            <w:hideMark/>
          </w:tcPr>
          <w:p w14:paraId="6F43F5B4"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172.641,20</w:t>
            </w:r>
          </w:p>
        </w:tc>
        <w:tc>
          <w:tcPr>
            <w:tcW w:w="1048" w:type="dxa"/>
            <w:tcBorders>
              <w:top w:val="nil"/>
              <w:left w:val="nil"/>
              <w:bottom w:val="single" w:sz="4" w:space="0" w:color="auto"/>
              <w:right w:val="single" w:sz="4" w:space="0" w:color="auto"/>
            </w:tcBorders>
            <w:noWrap/>
            <w:vAlign w:val="bottom"/>
            <w:hideMark/>
          </w:tcPr>
          <w:p w14:paraId="1D35F83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8,04</w:t>
            </w:r>
          </w:p>
        </w:tc>
        <w:tc>
          <w:tcPr>
            <w:tcW w:w="1240" w:type="dxa"/>
            <w:tcBorders>
              <w:top w:val="nil"/>
              <w:left w:val="nil"/>
              <w:bottom w:val="single" w:sz="4" w:space="0" w:color="auto"/>
              <w:right w:val="single" w:sz="4" w:space="0" w:color="auto"/>
            </w:tcBorders>
            <w:noWrap/>
            <w:vAlign w:val="bottom"/>
            <w:hideMark/>
          </w:tcPr>
          <w:p w14:paraId="3A7F6F1B"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2.320.058,20</w:t>
            </w:r>
          </w:p>
        </w:tc>
      </w:tr>
      <w:tr w:rsidR="00EB5737" w:rsidRPr="00ED083F" w14:paraId="1EBE5128"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440643F9"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10 Socijalna zaštita</w:t>
            </w:r>
          </w:p>
        </w:tc>
        <w:tc>
          <w:tcPr>
            <w:tcW w:w="1240" w:type="dxa"/>
            <w:tcBorders>
              <w:top w:val="nil"/>
              <w:left w:val="nil"/>
              <w:bottom w:val="single" w:sz="4" w:space="0" w:color="auto"/>
              <w:right w:val="single" w:sz="4" w:space="0" w:color="auto"/>
            </w:tcBorders>
            <w:noWrap/>
            <w:vAlign w:val="bottom"/>
            <w:hideMark/>
          </w:tcPr>
          <w:p w14:paraId="3F6A7130"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161.105,00</w:t>
            </w:r>
          </w:p>
        </w:tc>
        <w:tc>
          <w:tcPr>
            <w:tcW w:w="1453" w:type="dxa"/>
            <w:tcBorders>
              <w:top w:val="nil"/>
              <w:left w:val="nil"/>
              <w:bottom w:val="single" w:sz="4" w:space="0" w:color="auto"/>
              <w:right w:val="single" w:sz="4" w:space="0" w:color="auto"/>
            </w:tcBorders>
            <w:noWrap/>
            <w:vAlign w:val="bottom"/>
            <w:hideMark/>
          </w:tcPr>
          <w:p w14:paraId="71850E1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17.922,31</w:t>
            </w:r>
          </w:p>
        </w:tc>
        <w:tc>
          <w:tcPr>
            <w:tcW w:w="1048" w:type="dxa"/>
            <w:tcBorders>
              <w:top w:val="nil"/>
              <w:left w:val="nil"/>
              <w:bottom w:val="single" w:sz="4" w:space="0" w:color="auto"/>
              <w:right w:val="single" w:sz="4" w:space="0" w:color="auto"/>
            </w:tcBorders>
            <w:noWrap/>
            <w:vAlign w:val="bottom"/>
            <w:hideMark/>
          </w:tcPr>
          <w:p w14:paraId="187A3F0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11,12</w:t>
            </w:r>
          </w:p>
        </w:tc>
        <w:tc>
          <w:tcPr>
            <w:tcW w:w="1240" w:type="dxa"/>
            <w:tcBorders>
              <w:top w:val="nil"/>
              <w:left w:val="nil"/>
              <w:bottom w:val="single" w:sz="4" w:space="0" w:color="auto"/>
              <w:right w:val="single" w:sz="4" w:space="0" w:color="auto"/>
            </w:tcBorders>
            <w:noWrap/>
            <w:vAlign w:val="bottom"/>
            <w:hideMark/>
          </w:tcPr>
          <w:p w14:paraId="24D1C6A4"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179.027,31</w:t>
            </w:r>
          </w:p>
        </w:tc>
      </w:tr>
      <w:tr w:rsidR="00EB5737" w:rsidRPr="00ED083F" w14:paraId="3B2D109C"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063C1B44"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Ukupno rashodi</w:t>
            </w:r>
          </w:p>
        </w:tc>
        <w:tc>
          <w:tcPr>
            <w:tcW w:w="1240" w:type="dxa"/>
            <w:tcBorders>
              <w:top w:val="nil"/>
              <w:left w:val="nil"/>
              <w:bottom w:val="single" w:sz="4" w:space="0" w:color="auto"/>
              <w:right w:val="single" w:sz="4" w:space="0" w:color="auto"/>
            </w:tcBorders>
            <w:noWrap/>
            <w:vAlign w:val="bottom"/>
            <w:hideMark/>
          </w:tcPr>
          <w:p w14:paraId="4AEEA7DD"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11.946.803,37</w:t>
            </w:r>
          </w:p>
        </w:tc>
        <w:tc>
          <w:tcPr>
            <w:tcW w:w="1453" w:type="dxa"/>
            <w:tcBorders>
              <w:top w:val="nil"/>
              <w:left w:val="nil"/>
              <w:bottom w:val="single" w:sz="4" w:space="0" w:color="auto"/>
              <w:right w:val="single" w:sz="4" w:space="0" w:color="auto"/>
            </w:tcBorders>
            <w:noWrap/>
            <w:vAlign w:val="bottom"/>
            <w:hideMark/>
          </w:tcPr>
          <w:p w14:paraId="40AAB0E9"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-2.636.752,26</w:t>
            </w:r>
          </w:p>
        </w:tc>
        <w:tc>
          <w:tcPr>
            <w:tcW w:w="1048" w:type="dxa"/>
            <w:tcBorders>
              <w:top w:val="nil"/>
              <w:left w:val="nil"/>
              <w:bottom w:val="single" w:sz="4" w:space="0" w:color="auto"/>
              <w:right w:val="single" w:sz="4" w:space="0" w:color="auto"/>
            </w:tcBorders>
            <w:noWrap/>
            <w:vAlign w:val="bottom"/>
            <w:hideMark/>
          </w:tcPr>
          <w:p w14:paraId="6F51BC80"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-22,07</w:t>
            </w:r>
          </w:p>
        </w:tc>
        <w:tc>
          <w:tcPr>
            <w:tcW w:w="1240" w:type="dxa"/>
            <w:tcBorders>
              <w:top w:val="nil"/>
              <w:left w:val="nil"/>
              <w:bottom w:val="single" w:sz="4" w:space="0" w:color="auto"/>
              <w:right w:val="single" w:sz="4" w:space="0" w:color="auto"/>
            </w:tcBorders>
            <w:noWrap/>
            <w:vAlign w:val="bottom"/>
            <w:hideMark/>
          </w:tcPr>
          <w:p w14:paraId="2DB95CE2"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9.310.051,11</w:t>
            </w:r>
          </w:p>
        </w:tc>
      </w:tr>
    </w:tbl>
    <w:p w14:paraId="132D3FD2" w14:textId="77777777" w:rsidR="00EB5737" w:rsidRPr="00ED083F" w:rsidRDefault="00EB5737"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32A9D5C1" w14:textId="491214F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Iz podataka je vidljivo da je vrijednosno najznačajnija promjena na rashodima koji su klasificirani u razred </w:t>
      </w:r>
      <w:r w:rsidR="00EB5737" w:rsidRPr="00ED083F">
        <w:rPr>
          <w:rFonts w:ascii="Times New Roman" w:hAnsi="Times New Roman" w:cs="Times New Roman"/>
          <w:sz w:val="24"/>
          <w:szCs w:val="24"/>
        </w:rPr>
        <w:t>Rekreacija, kultura i religija u kojem je pod funkcijskom klasifikacijom Služba kulture bio planiran projekt Energetske obnove zgrade Pučkog otvorenog učilišta Buja, projekt rekonstrukcije zgrade stare uljare</w:t>
      </w:r>
      <w:r w:rsidR="006A7823" w:rsidRPr="00ED083F">
        <w:rPr>
          <w:rFonts w:ascii="Times New Roman" w:hAnsi="Times New Roman" w:cs="Times New Roman"/>
          <w:sz w:val="24"/>
          <w:szCs w:val="24"/>
        </w:rPr>
        <w:t xml:space="preserve"> i</w:t>
      </w:r>
      <w:r w:rsidR="00EB5737" w:rsidRPr="00ED083F">
        <w:rPr>
          <w:rFonts w:ascii="Times New Roman" w:hAnsi="Times New Roman" w:cs="Times New Roman"/>
          <w:sz w:val="24"/>
          <w:szCs w:val="24"/>
        </w:rPr>
        <w:t xml:space="preserve"> projekt rekonst</w:t>
      </w:r>
      <w:r w:rsidR="006A7823" w:rsidRPr="00ED083F">
        <w:rPr>
          <w:rFonts w:ascii="Times New Roman" w:hAnsi="Times New Roman" w:cs="Times New Roman"/>
          <w:sz w:val="24"/>
          <w:szCs w:val="24"/>
        </w:rPr>
        <w:t>r</w:t>
      </w:r>
      <w:r w:rsidR="00EB5737" w:rsidRPr="00ED083F">
        <w:rPr>
          <w:rFonts w:ascii="Times New Roman" w:hAnsi="Times New Roman" w:cs="Times New Roman"/>
          <w:sz w:val="24"/>
          <w:szCs w:val="24"/>
        </w:rPr>
        <w:t>ukcije galerije Orsola</w:t>
      </w:r>
      <w:r w:rsidR="006A7823" w:rsidRPr="00ED083F">
        <w:rPr>
          <w:rFonts w:ascii="Times New Roman" w:hAnsi="Times New Roman" w:cs="Times New Roman"/>
          <w:sz w:val="24"/>
          <w:szCs w:val="24"/>
        </w:rPr>
        <w:t xml:space="preserve"> koji se neće realizirati u tekućoj godini.</w:t>
      </w:r>
      <w:bookmarkEnd w:id="16"/>
      <w:r w:rsidR="006A7823" w:rsidRPr="00ED083F">
        <w:rPr>
          <w:rFonts w:ascii="Times New Roman" w:hAnsi="Times New Roman" w:cs="Times New Roman"/>
          <w:sz w:val="24"/>
          <w:szCs w:val="24"/>
        </w:rPr>
        <w:t xml:space="preserve"> Unutar istog razreda </w:t>
      </w:r>
      <w:r w:rsidRPr="00ED083F">
        <w:rPr>
          <w:rFonts w:ascii="Times New Roman" w:hAnsi="Times New Roman" w:cs="Times New Roman"/>
          <w:sz w:val="24"/>
          <w:szCs w:val="24"/>
        </w:rPr>
        <w:t xml:space="preserve">pod funkcijskom klasifikacijom Službe rekreacije i sporta </w:t>
      </w:r>
      <w:r w:rsidR="006A7823" w:rsidRPr="00ED083F">
        <w:rPr>
          <w:rFonts w:ascii="Times New Roman" w:hAnsi="Times New Roman" w:cs="Times New Roman"/>
          <w:sz w:val="24"/>
          <w:szCs w:val="24"/>
        </w:rPr>
        <w:t xml:space="preserve">smanjena su i </w:t>
      </w:r>
      <w:r w:rsidRPr="00ED083F">
        <w:rPr>
          <w:rFonts w:ascii="Times New Roman" w:hAnsi="Times New Roman" w:cs="Times New Roman"/>
          <w:sz w:val="24"/>
          <w:szCs w:val="24"/>
        </w:rPr>
        <w:t xml:space="preserve">planirana sredstva </w:t>
      </w:r>
      <w:r w:rsidR="006A7823" w:rsidRPr="00ED083F">
        <w:rPr>
          <w:rFonts w:ascii="Times New Roman" w:hAnsi="Times New Roman" w:cs="Times New Roman"/>
          <w:sz w:val="24"/>
          <w:szCs w:val="24"/>
        </w:rPr>
        <w:t>za projekt postavljanja umjetne trave na igralištu NK Buje jer će se dio projekta realizirati u narednoj godini.</w:t>
      </w:r>
      <w:r w:rsidRPr="00ED083F">
        <w:rPr>
          <w:rFonts w:ascii="Times New Roman" w:hAnsi="Times New Roman" w:cs="Times New Roman"/>
          <w:sz w:val="24"/>
          <w:szCs w:val="24"/>
        </w:rPr>
        <w:t xml:space="preserve">  </w:t>
      </w:r>
    </w:p>
    <w:p w14:paraId="387A21A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4E4D54C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679A5FA" w14:textId="77777777" w:rsidR="00BC4A96" w:rsidRPr="00ED083F" w:rsidRDefault="00BC4A96" w:rsidP="00A7701C">
      <w:pPr>
        <w:pStyle w:val="Naslov31"/>
        <w:numPr>
          <w:ilvl w:val="0"/>
          <w:numId w:val="0"/>
        </w:numPr>
        <w:ind w:left="1004"/>
      </w:pPr>
    </w:p>
    <w:p w14:paraId="1210DDC3" w14:textId="77777777" w:rsidR="00BC4A96" w:rsidRPr="00ED083F" w:rsidRDefault="00BC4A96" w:rsidP="00A7701C">
      <w:pPr>
        <w:pStyle w:val="Naslov31"/>
        <w:numPr>
          <w:ilvl w:val="0"/>
          <w:numId w:val="0"/>
        </w:numPr>
        <w:ind w:left="1004"/>
      </w:pPr>
    </w:p>
    <w:p w14:paraId="375ABAC1" w14:textId="77777777" w:rsidR="00BC4A96" w:rsidRPr="00ED083F" w:rsidRDefault="00BC4A96" w:rsidP="00A7701C">
      <w:pPr>
        <w:pStyle w:val="Naslov31"/>
        <w:numPr>
          <w:ilvl w:val="0"/>
          <w:numId w:val="0"/>
        </w:numPr>
        <w:ind w:left="1004"/>
      </w:pPr>
    </w:p>
    <w:p w14:paraId="635546E1" w14:textId="77777777" w:rsidR="00BC4A96" w:rsidRPr="00ED083F" w:rsidRDefault="00BC4A96" w:rsidP="00A7701C">
      <w:pPr>
        <w:pStyle w:val="Naslov31"/>
        <w:numPr>
          <w:ilvl w:val="0"/>
          <w:numId w:val="0"/>
        </w:numPr>
        <w:ind w:left="1004"/>
      </w:pPr>
    </w:p>
    <w:p w14:paraId="1699645D" w14:textId="77777777" w:rsidR="00BC4A96" w:rsidRPr="00ED083F" w:rsidRDefault="00BC4A96" w:rsidP="00A7701C">
      <w:pPr>
        <w:pStyle w:val="Naslov31"/>
        <w:numPr>
          <w:ilvl w:val="0"/>
          <w:numId w:val="0"/>
        </w:numPr>
        <w:ind w:left="1004"/>
      </w:pPr>
    </w:p>
    <w:p w14:paraId="03AC3AD3" w14:textId="77777777" w:rsidR="00BC4A96" w:rsidRPr="00ED083F" w:rsidRDefault="00BC4A96" w:rsidP="00A7701C">
      <w:pPr>
        <w:pStyle w:val="Naslov31"/>
        <w:numPr>
          <w:ilvl w:val="0"/>
          <w:numId w:val="0"/>
        </w:numPr>
        <w:ind w:left="1004"/>
      </w:pPr>
    </w:p>
    <w:p w14:paraId="5AEAB41C" w14:textId="77777777" w:rsidR="00BC4A96" w:rsidRPr="00ED083F" w:rsidRDefault="00BC4A96" w:rsidP="00A7701C">
      <w:pPr>
        <w:pStyle w:val="Naslov31"/>
        <w:numPr>
          <w:ilvl w:val="0"/>
          <w:numId w:val="0"/>
        </w:numPr>
        <w:ind w:left="1004"/>
      </w:pPr>
    </w:p>
    <w:p w14:paraId="70C41719" w14:textId="77777777" w:rsidR="00BC4A96" w:rsidRPr="00ED083F" w:rsidRDefault="00BC4A96" w:rsidP="00A7701C">
      <w:pPr>
        <w:pStyle w:val="Naslov31"/>
        <w:numPr>
          <w:ilvl w:val="0"/>
          <w:numId w:val="0"/>
        </w:numPr>
        <w:ind w:left="1004"/>
      </w:pPr>
    </w:p>
    <w:p w14:paraId="0EDBDCEF" w14:textId="77777777" w:rsidR="00625E4A" w:rsidRPr="00ED083F" w:rsidRDefault="00625E4A" w:rsidP="00A7701C">
      <w:pPr>
        <w:pStyle w:val="Naslov31"/>
        <w:numPr>
          <w:ilvl w:val="0"/>
          <w:numId w:val="0"/>
        </w:numPr>
        <w:ind w:left="1004"/>
      </w:pPr>
    </w:p>
    <w:p w14:paraId="51E88E49" w14:textId="77777777" w:rsidR="00625E4A" w:rsidRPr="00ED083F" w:rsidRDefault="00625E4A" w:rsidP="00A7701C">
      <w:pPr>
        <w:pStyle w:val="Naslov31"/>
        <w:numPr>
          <w:ilvl w:val="0"/>
          <w:numId w:val="0"/>
        </w:numPr>
        <w:ind w:left="1004"/>
      </w:pPr>
    </w:p>
    <w:p w14:paraId="70A0B321" w14:textId="77777777" w:rsidR="00625E4A" w:rsidRPr="00ED083F" w:rsidRDefault="00625E4A" w:rsidP="00A7701C">
      <w:pPr>
        <w:pStyle w:val="Naslov31"/>
        <w:numPr>
          <w:ilvl w:val="0"/>
          <w:numId w:val="0"/>
        </w:numPr>
        <w:ind w:left="1004"/>
      </w:pPr>
    </w:p>
    <w:p w14:paraId="38AACC34" w14:textId="77777777" w:rsidR="00625E4A" w:rsidRPr="00ED083F" w:rsidRDefault="00625E4A" w:rsidP="00A7701C">
      <w:pPr>
        <w:pStyle w:val="Naslov31"/>
        <w:numPr>
          <w:ilvl w:val="0"/>
          <w:numId w:val="0"/>
        </w:numPr>
        <w:ind w:left="1004"/>
      </w:pPr>
    </w:p>
    <w:p w14:paraId="4A97500C" w14:textId="77777777" w:rsidR="00625E4A" w:rsidRPr="00ED083F" w:rsidRDefault="00625E4A" w:rsidP="00A7701C">
      <w:pPr>
        <w:pStyle w:val="Naslov31"/>
        <w:numPr>
          <w:ilvl w:val="0"/>
          <w:numId w:val="0"/>
        </w:numPr>
        <w:ind w:left="1004"/>
      </w:pPr>
    </w:p>
    <w:p w14:paraId="624A8D5B" w14:textId="77777777" w:rsidR="00BC4A96" w:rsidRPr="00ED083F" w:rsidRDefault="00BC4A96" w:rsidP="00A7701C">
      <w:pPr>
        <w:pStyle w:val="Naslov31"/>
        <w:numPr>
          <w:ilvl w:val="0"/>
          <w:numId w:val="0"/>
        </w:numPr>
        <w:ind w:left="1004"/>
      </w:pPr>
    </w:p>
    <w:p w14:paraId="4BE66994" w14:textId="77777777" w:rsidR="00BC4A96" w:rsidRPr="00ED083F" w:rsidRDefault="00BC4A96" w:rsidP="00A7701C">
      <w:pPr>
        <w:pStyle w:val="Naslov31"/>
        <w:numPr>
          <w:ilvl w:val="0"/>
          <w:numId w:val="0"/>
        </w:numPr>
        <w:ind w:left="1004"/>
      </w:pPr>
    </w:p>
    <w:p w14:paraId="36ED0A1B" w14:textId="77777777" w:rsidR="00BC4A96" w:rsidRPr="00ED083F" w:rsidRDefault="00BC4A96" w:rsidP="00A7701C">
      <w:pPr>
        <w:pStyle w:val="Naslov31"/>
        <w:numPr>
          <w:ilvl w:val="0"/>
          <w:numId w:val="0"/>
        </w:numPr>
        <w:ind w:left="1004"/>
      </w:pPr>
    </w:p>
    <w:p w14:paraId="09C59178" w14:textId="77777777" w:rsidR="00BC4A96" w:rsidRPr="00ED083F" w:rsidRDefault="00BC4A96" w:rsidP="00A7701C">
      <w:pPr>
        <w:pStyle w:val="Naslov31"/>
        <w:numPr>
          <w:ilvl w:val="0"/>
          <w:numId w:val="0"/>
        </w:numPr>
        <w:ind w:left="1004"/>
      </w:pPr>
    </w:p>
    <w:p w14:paraId="3CD073E4" w14:textId="77777777" w:rsidR="00BC4A96" w:rsidRPr="00ED083F" w:rsidRDefault="00BC4A96" w:rsidP="00A7701C">
      <w:pPr>
        <w:pStyle w:val="Naslov31"/>
        <w:numPr>
          <w:ilvl w:val="0"/>
          <w:numId w:val="0"/>
        </w:numPr>
        <w:ind w:left="1004"/>
      </w:pPr>
    </w:p>
    <w:p w14:paraId="6450943A" w14:textId="77777777" w:rsidR="00BC4A96" w:rsidRPr="00ED083F" w:rsidRDefault="00BC4A96" w:rsidP="00A7701C">
      <w:pPr>
        <w:pStyle w:val="Naslov31"/>
        <w:numPr>
          <w:ilvl w:val="0"/>
          <w:numId w:val="0"/>
        </w:numPr>
        <w:ind w:left="1004"/>
      </w:pPr>
    </w:p>
    <w:p w14:paraId="5373F662" w14:textId="77777777" w:rsidR="00BC4A96" w:rsidRPr="00ED083F" w:rsidRDefault="00BC4A96" w:rsidP="00A7701C">
      <w:pPr>
        <w:pStyle w:val="Naslov31"/>
        <w:numPr>
          <w:ilvl w:val="0"/>
          <w:numId w:val="0"/>
        </w:numPr>
        <w:ind w:left="1004"/>
      </w:pPr>
    </w:p>
    <w:p w14:paraId="35E290F4" w14:textId="77777777" w:rsidR="00BC4A96" w:rsidRPr="00ED083F" w:rsidRDefault="00BC4A96" w:rsidP="00A7701C">
      <w:pPr>
        <w:pStyle w:val="Naslov31"/>
        <w:numPr>
          <w:ilvl w:val="0"/>
          <w:numId w:val="0"/>
        </w:numPr>
        <w:ind w:left="1004"/>
      </w:pPr>
    </w:p>
    <w:p w14:paraId="52868EF0" w14:textId="77777777" w:rsidR="00BC4A96" w:rsidRPr="00ED083F" w:rsidRDefault="00BC4A96" w:rsidP="00A7701C">
      <w:pPr>
        <w:pStyle w:val="Naslov31"/>
        <w:numPr>
          <w:ilvl w:val="0"/>
          <w:numId w:val="0"/>
        </w:numPr>
        <w:ind w:left="1004"/>
      </w:pPr>
    </w:p>
    <w:p w14:paraId="2633328C" w14:textId="674B992C" w:rsidR="002B7F5A" w:rsidRPr="00ED083F" w:rsidRDefault="002B7F5A">
      <w:pPr>
        <w:pStyle w:val="Naslov2"/>
        <w:numPr>
          <w:ilvl w:val="1"/>
          <w:numId w:val="4"/>
        </w:numPr>
        <w:rPr>
          <w:rFonts w:ascii="Times New Roman" w:hAnsi="Times New Roman" w:cs="Times New Roman"/>
          <w:b/>
          <w:bCs/>
          <w:color w:val="auto"/>
        </w:rPr>
      </w:pPr>
      <w:bookmarkStart w:id="17" w:name="_Toc216341011"/>
      <w:r w:rsidRPr="00ED083F">
        <w:rPr>
          <w:rFonts w:ascii="Times New Roman" w:hAnsi="Times New Roman" w:cs="Times New Roman"/>
          <w:b/>
          <w:bCs/>
          <w:color w:val="auto"/>
        </w:rPr>
        <w:lastRenderedPageBreak/>
        <w:t>PRIMICI</w:t>
      </w:r>
      <w:bookmarkEnd w:id="17"/>
      <w:r w:rsidRPr="00ED083F">
        <w:rPr>
          <w:rFonts w:ascii="Times New Roman" w:hAnsi="Times New Roman" w:cs="Times New Roman"/>
          <w:b/>
          <w:bCs/>
          <w:color w:val="auto"/>
        </w:rPr>
        <w:t xml:space="preserve"> </w:t>
      </w:r>
    </w:p>
    <w:p w14:paraId="13596835" w14:textId="77777777" w:rsidR="006A30F9"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1AB4D47F" w14:textId="04540793" w:rsidR="0051358A" w:rsidRPr="00ED083F" w:rsidRDefault="006A30F9" w:rsidP="0051358A">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8" w:name="_Hlk169861066"/>
      <w:r w:rsidR="0051358A" w:rsidRPr="00ED083F">
        <w:rPr>
          <w:rFonts w:ascii="Times New Roman" w:hAnsi="Times New Roman" w:cs="Times New Roman"/>
        </w:rPr>
        <w:t xml:space="preserve">Drugim izmjenama i dopunama proračuna za 2025. godinu iznos planiranih primitaka od zaduživanja smanjuje se za 1.445.500,00 eura i iznosi 300.000,00 eura. Budući da u 2025. godini nije realiziran planirani projekt Energetske obnove zagrade Pučkog otvorenog učilišta Buje, </w:t>
      </w:r>
      <w:r w:rsidR="0051358A" w:rsidRPr="00ED083F">
        <w:rPr>
          <w:rFonts w:ascii="Times New Roman" w:hAnsi="Times New Roman" w:cs="Times New Roman"/>
          <w:sz w:val="24"/>
          <w:szCs w:val="24"/>
        </w:rPr>
        <w:t xml:space="preserve">planirano dugoročno kreditno zaduživanje za financiranje istoga u iznosu od 995.500,00 eura neće se realizirati. Planirano korištenje sredstava kredita po principu dozvoljenog prekoračenja po žiro računu do kraja tekuće godine smanjuje se na iznos od 300.000,00 eura. </w:t>
      </w:r>
    </w:p>
    <w:p w14:paraId="41C3D402" w14:textId="2648D93D" w:rsidR="0051358A" w:rsidRPr="00ED083F" w:rsidRDefault="0051358A"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75696F99" w14:textId="74A974E0" w:rsidR="00C76AA6" w:rsidRPr="00ED083F" w:rsidRDefault="0051358A" w:rsidP="00D86519">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bookmarkEnd w:id="18"/>
    </w:p>
    <w:p w14:paraId="27108C30" w14:textId="5A402817" w:rsidR="00532252" w:rsidRPr="00ED083F" w:rsidRDefault="00532252">
      <w:pPr>
        <w:pStyle w:val="Naslov2"/>
        <w:numPr>
          <w:ilvl w:val="1"/>
          <w:numId w:val="4"/>
        </w:numPr>
        <w:rPr>
          <w:rFonts w:ascii="Times New Roman" w:hAnsi="Times New Roman" w:cs="Times New Roman"/>
          <w:b/>
          <w:bCs/>
          <w:color w:val="auto"/>
        </w:rPr>
      </w:pPr>
      <w:bookmarkStart w:id="19" w:name="_Toc216341012"/>
      <w:r w:rsidRPr="00ED083F">
        <w:rPr>
          <w:rFonts w:ascii="Times New Roman" w:hAnsi="Times New Roman" w:cs="Times New Roman"/>
          <w:b/>
          <w:bCs/>
          <w:color w:val="auto"/>
        </w:rPr>
        <w:t>IZDACI</w:t>
      </w:r>
      <w:bookmarkEnd w:id="19"/>
      <w:r w:rsidRPr="00ED083F">
        <w:rPr>
          <w:rFonts w:ascii="Times New Roman" w:hAnsi="Times New Roman" w:cs="Times New Roman"/>
          <w:b/>
          <w:bCs/>
          <w:color w:val="auto"/>
        </w:rPr>
        <w:t xml:space="preserve"> </w:t>
      </w:r>
    </w:p>
    <w:p w14:paraId="40DEE3FB" w14:textId="77777777" w:rsidR="00532252" w:rsidRPr="00ED083F" w:rsidRDefault="00532252" w:rsidP="00532252">
      <w:pPr>
        <w:tabs>
          <w:tab w:val="left" w:pos="709"/>
        </w:tabs>
        <w:autoSpaceDE w:val="0"/>
        <w:autoSpaceDN w:val="0"/>
        <w:adjustRightInd w:val="0"/>
        <w:spacing w:line="240" w:lineRule="auto"/>
        <w:contextualSpacing/>
        <w:jc w:val="both"/>
        <w:rPr>
          <w:rFonts w:ascii="Times New Roman" w:hAnsi="Times New Roman" w:cs="Times New Roman"/>
        </w:rPr>
      </w:pPr>
    </w:p>
    <w:p w14:paraId="5A384A0D" w14:textId="0A1EF01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bookmarkStart w:id="20" w:name="_Hlk169861140"/>
      <w:r w:rsidRPr="00ED083F">
        <w:rPr>
          <w:rFonts w:ascii="Times New Roman" w:hAnsi="Times New Roman" w:cs="Times New Roman"/>
          <w:sz w:val="24"/>
          <w:szCs w:val="24"/>
        </w:rPr>
        <w:tab/>
      </w:r>
      <w:r w:rsidR="00FA14C3" w:rsidRPr="00ED083F">
        <w:rPr>
          <w:rFonts w:ascii="Times New Roman" w:hAnsi="Times New Roman" w:cs="Times New Roman"/>
          <w:sz w:val="24"/>
          <w:szCs w:val="24"/>
        </w:rPr>
        <w:t>Ovim izmjenama i dopunama proračuna z</w:t>
      </w:r>
      <w:r w:rsidRPr="00ED083F">
        <w:rPr>
          <w:rFonts w:ascii="Times New Roman" w:hAnsi="Times New Roman" w:cs="Times New Roman"/>
          <w:sz w:val="24"/>
          <w:szCs w:val="24"/>
        </w:rPr>
        <w:t xml:space="preserve">a 2025. godinu planirano je </w:t>
      </w:r>
      <w:r w:rsidR="00FA14C3" w:rsidRPr="00ED083F">
        <w:rPr>
          <w:rFonts w:ascii="Times New Roman" w:hAnsi="Times New Roman" w:cs="Times New Roman"/>
          <w:sz w:val="24"/>
          <w:szCs w:val="24"/>
        </w:rPr>
        <w:t xml:space="preserve">dodatnih 100.000,00 eura više izdataka za </w:t>
      </w:r>
      <w:r w:rsidRPr="00ED083F">
        <w:rPr>
          <w:rFonts w:ascii="Times New Roman" w:hAnsi="Times New Roman" w:cs="Times New Roman"/>
          <w:sz w:val="24"/>
          <w:szCs w:val="24"/>
        </w:rPr>
        <w:t xml:space="preserve">financijsku imovinu i otplate zajmova. </w:t>
      </w:r>
      <w:r w:rsidR="00FA14C3" w:rsidRPr="00ED083F">
        <w:rPr>
          <w:rFonts w:ascii="Times New Roman" w:hAnsi="Times New Roman" w:cs="Times New Roman"/>
          <w:sz w:val="24"/>
          <w:szCs w:val="24"/>
        </w:rPr>
        <w:t xml:space="preserve">Povećanje se odnosi na otplate po kratkoročnom kreditu za </w:t>
      </w:r>
      <w:r w:rsidR="007D2DB3" w:rsidRPr="00ED083F">
        <w:rPr>
          <w:rFonts w:ascii="Times New Roman" w:hAnsi="Times New Roman" w:cs="Times New Roman"/>
          <w:sz w:val="24"/>
          <w:szCs w:val="24"/>
        </w:rPr>
        <w:t xml:space="preserve">dozvoljeno </w:t>
      </w:r>
      <w:r w:rsidR="00FA14C3" w:rsidRPr="00ED083F">
        <w:rPr>
          <w:rFonts w:ascii="Times New Roman" w:hAnsi="Times New Roman" w:cs="Times New Roman"/>
          <w:sz w:val="24"/>
          <w:szCs w:val="24"/>
        </w:rPr>
        <w:t>prekoračenj</w:t>
      </w:r>
      <w:r w:rsidR="007D2DB3" w:rsidRPr="00ED083F">
        <w:rPr>
          <w:rFonts w:ascii="Times New Roman" w:hAnsi="Times New Roman" w:cs="Times New Roman"/>
          <w:sz w:val="24"/>
          <w:szCs w:val="24"/>
        </w:rPr>
        <w:t>e</w:t>
      </w:r>
      <w:r w:rsidR="00FA14C3" w:rsidRPr="00ED083F">
        <w:rPr>
          <w:rFonts w:ascii="Times New Roman" w:hAnsi="Times New Roman" w:cs="Times New Roman"/>
          <w:sz w:val="24"/>
          <w:szCs w:val="24"/>
        </w:rPr>
        <w:t xml:space="preserve"> po žiro računu.</w:t>
      </w:r>
    </w:p>
    <w:p w14:paraId="3C7DB33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Iznos od 11.618,00 eura za dionice i udjele u glavnici trgovačkih društava odnosi se na otplatu temeljem Ugovora iz 2017. godine sa Istarskom županijom o načinu i uvjetima povrata sredstava u proračun Istarske županije za izgradnju ŽCGO Kaštijun kojim je definirano da će uplaćena sredstva predstavljati vlasničke udjele JLS u Kaštijunu d.o.o.</w:t>
      </w:r>
    </w:p>
    <w:p w14:paraId="3D50D3F7" w14:textId="406A3502"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Razlika od 136.600,00 eura odnosi se na izdatke za otplatu kredita ugovorenih za financiranje kapitalnih projekata energetske obnove (zgrada Uprave, zgrada Centra za inkluziju i podršku zajednici, zgrada dječjeg vrtića i LED javna rasvjeta) te kredit</w:t>
      </w:r>
      <w:r w:rsidR="00470875" w:rsidRPr="00ED083F">
        <w:rPr>
          <w:rFonts w:ascii="Times New Roman" w:hAnsi="Times New Roman" w:cs="Times New Roman"/>
          <w:sz w:val="24"/>
          <w:szCs w:val="24"/>
        </w:rPr>
        <w:t>a</w:t>
      </w:r>
      <w:r w:rsidRPr="00ED083F">
        <w:rPr>
          <w:rFonts w:ascii="Times New Roman" w:hAnsi="Times New Roman" w:cs="Times New Roman"/>
          <w:sz w:val="24"/>
          <w:szCs w:val="24"/>
        </w:rPr>
        <w:t xml:space="preserve"> za rekonstrukciju krovišta zgrade stare škole na Trgu sv. Servula. </w:t>
      </w:r>
    </w:p>
    <w:p w14:paraId="60E09128" w14:textId="432DEA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 </w:t>
      </w:r>
    </w:p>
    <w:bookmarkEnd w:id="20"/>
    <w:p w14:paraId="5617AC6D" w14:textId="3323F03A" w:rsidR="00532252" w:rsidRPr="00ED083F" w:rsidRDefault="00532252" w:rsidP="00532252">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395FB0DB" w14:textId="77777777" w:rsidR="00532252" w:rsidRPr="00ED083F" w:rsidRDefault="00532252"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65FFA885" w14:textId="7A1292E0" w:rsidR="00E77EB2" w:rsidRPr="00ED083F" w:rsidRDefault="00532252">
      <w:pPr>
        <w:pStyle w:val="Naslov2"/>
        <w:numPr>
          <w:ilvl w:val="1"/>
          <w:numId w:val="4"/>
        </w:numPr>
        <w:rPr>
          <w:rFonts w:ascii="Times New Roman" w:hAnsi="Times New Roman" w:cs="Times New Roman"/>
          <w:b/>
          <w:bCs/>
          <w:color w:val="auto"/>
        </w:rPr>
      </w:pPr>
      <w:r w:rsidRPr="00ED083F">
        <w:rPr>
          <w:rFonts w:ascii="Times New Roman" w:hAnsi="Times New Roman" w:cs="Times New Roman"/>
          <w:color w:val="auto"/>
        </w:rPr>
        <w:t xml:space="preserve"> </w:t>
      </w:r>
      <w:r w:rsidR="00A7701C" w:rsidRPr="00ED083F">
        <w:rPr>
          <w:rFonts w:ascii="Times New Roman" w:hAnsi="Times New Roman" w:cs="Times New Roman"/>
          <w:color w:val="auto"/>
        </w:rPr>
        <w:t xml:space="preserve"> </w:t>
      </w:r>
      <w:bookmarkStart w:id="21" w:name="_Toc216341013"/>
      <w:r w:rsidRPr="00ED083F">
        <w:rPr>
          <w:rFonts w:ascii="Times New Roman" w:hAnsi="Times New Roman" w:cs="Times New Roman"/>
          <w:b/>
          <w:bCs/>
          <w:color w:val="auto"/>
        </w:rPr>
        <w:t xml:space="preserve">PRENESENI VIŠAK ILI PRENESENI MANJAK </w:t>
      </w:r>
      <w:r w:rsidR="008370B3" w:rsidRPr="00ED083F">
        <w:rPr>
          <w:rFonts w:ascii="Times New Roman" w:hAnsi="Times New Roman" w:cs="Times New Roman"/>
          <w:b/>
          <w:bCs/>
          <w:color w:val="auto"/>
        </w:rPr>
        <w:t>-</w:t>
      </w:r>
      <w:r w:rsidR="00BB68B1" w:rsidRPr="00ED083F">
        <w:rPr>
          <w:rFonts w:ascii="Times New Roman" w:hAnsi="Times New Roman" w:cs="Times New Roman"/>
          <w:b/>
          <w:bCs/>
          <w:color w:val="auto"/>
        </w:rPr>
        <w:t xml:space="preserve"> </w:t>
      </w:r>
      <w:r w:rsidR="00F8331B" w:rsidRPr="00ED083F">
        <w:rPr>
          <w:rFonts w:ascii="Times New Roman" w:hAnsi="Times New Roman" w:cs="Times New Roman"/>
          <w:b/>
          <w:bCs/>
          <w:color w:val="auto"/>
        </w:rPr>
        <w:t>RASPOLOŽIVA SREDSTVA IZ PRETHODNIH GODINA</w:t>
      </w:r>
      <w:bookmarkEnd w:id="21"/>
    </w:p>
    <w:p w14:paraId="66B9BAC4" w14:textId="77777777" w:rsidR="006A30F9"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06CF0F4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22" w:name="_Hlk169861182"/>
      <w:r w:rsidRPr="00ED083F">
        <w:rPr>
          <w:rFonts w:ascii="Times New Roman" w:hAnsi="Times New Roman" w:cs="Times New Roman"/>
          <w:sz w:val="24"/>
          <w:szCs w:val="24"/>
        </w:rPr>
        <w:t xml:space="preserve">Prema financijskim izvještajima za 2024. godinu raspoloživa sredstva iz prethodnih godina sveukupno iznose 395.694,14 eura. Raspoloživi višak prihoda i primitaka u slijedećem razdoblju Grada Buje – Buie iznosi 500.256,05 eura. Manjak prihoda i primitaka za pokriće u slijedećem razdoblju iznosi za Dječji vrtić Buje 22.766,04 eura, za Talijanski dječji vrtić Mrvica 74.340,62 eura, a za Pučko otvoreno učilište Buje 7.455,25 eura. </w:t>
      </w:r>
    </w:p>
    <w:p w14:paraId="5089E94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5C79532" w14:textId="520EB252" w:rsidR="00BC4A96" w:rsidRPr="00ED083F" w:rsidRDefault="00BC4A96" w:rsidP="00BC4A96">
      <w:pPr>
        <w:spacing w:line="240" w:lineRule="auto"/>
        <w:ind w:firstLine="708"/>
        <w:jc w:val="both"/>
        <w:rPr>
          <w:rFonts w:ascii="Times New Roman" w:hAnsi="Times New Roman" w:cs="Times New Roman"/>
          <w:sz w:val="24"/>
          <w:szCs w:val="24"/>
        </w:rPr>
      </w:pPr>
      <w:r w:rsidRPr="00ED083F">
        <w:rPr>
          <w:rFonts w:ascii="Times New Roman" w:hAnsi="Times New Roman" w:cs="Times New Roman"/>
          <w:sz w:val="24"/>
          <w:szCs w:val="24"/>
        </w:rPr>
        <w:t xml:space="preserve">U bilanci Grada Buja – Buie na računu 98211 – ostala rezerviranja (stalna pričuva i drugo) bila su evidentirana neutrošena sredstva stalne proračunske pričuve iz ranijih godina u iznosu od 10.551,46 eura. Navedena neutrošena sredstva stalne pričuve iz ranijih godina, radi izmjena Pravilnika o proračunskom računovodstvu i Računskom planu i ukidanja računa 98211 – ostala rezerviranja (stalna pričuva i drugo) Odlukom Gradskog vijeća utvrđena su kao višak prihoda poslovanja te je odobren račun 92221 Manjak prihoda poslovanja (izvor financiranja 1 – opći prihodi i primici).  Ukupni preneseni višak Grada Buja - Buie je stoga veći za navedeni iznos od 10.551,46 eura i iznosi 510.807,51 eura. A sveukupni </w:t>
      </w:r>
      <w:r w:rsidR="00470875" w:rsidRPr="00ED083F">
        <w:rPr>
          <w:rFonts w:ascii="Times New Roman" w:hAnsi="Times New Roman" w:cs="Times New Roman"/>
          <w:sz w:val="24"/>
          <w:szCs w:val="24"/>
        </w:rPr>
        <w:t xml:space="preserve">preneseni </w:t>
      </w:r>
      <w:r w:rsidRPr="00ED083F">
        <w:rPr>
          <w:rFonts w:ascii="Times New Roman" w:hAnsi="Times New Roman" w:cs="Times New Roman"/>
          <w:sz w:val="24"/>
          <w:szCs w:val="24"/>
        </w:rPr>
        <w:t xml:space="preserve">višak prihoda i primitaka </w:t>
      </w:r>
      <w:r w:rsidR="00470875" w:rsidRPr="00ED083F">
        <w:rPr>
          <w:rFonts w:ascii="Times New Roman" w:hAnsi="Times New Roman" w:cs="Times New Roman"/>
          <w:sz w:val="24"/>
          <w:szCs w:val="24"/>
        </w:rPr>
        <w:t>prenesen iz prethodnih godina</w:t>
      </w:r>
      <w:r w:rsidRPr="00ED083F">
        <w:rPr>
          <w:rFonts w:ascii="Times New Roman" w:hAnsi="Times New Roman" w:cs="Times New Roman"/>
          <w:sz w:val="24"/>
          <w:szCs w:val="24"/>
        </w:rPr>
        <w:t xml:space="preserve"> iznosi 406.245,60 eura.</w:t>
      </w:r>
    </w:p>
    <w:p w14:paraId="64B38CC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72CCAE4" w14:textId="3254DE1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Višak iz prethodne(ih) godina koji će se rasporediti u tekućoj godini ovim Izmjenama i dopunama proračuna </w:t>
      </w:r>
      <w:r w:rsidR="00D26A1C" w:rsidRPr="00ED083F">
        <w:rPr>
          <w:rFonts w:ascii="Times New Roman" w:hAnsi="Times New Roman" w:cs="Times New Roman"/>
          <w:sz w:val="24"/>
          <w:szCs w:val="24"/>
        </w:rPr>
        <w:t xml:space="preserve">povećava </w:t>
      </w:r>
      <w:r w:rsidRPr="00ED083F">
        <w:rPr>
          <w:rFonts w:ascii="Times New Roman" w:hAnsi="Times New Roman" w:cs="Times New Roman"/>
          <w:sz w:val="24"/>
          <w:szCs w:val="24"/>
        </w:rPr>
        <w:t xml:space="preserve">se za </w:t>
      </w:r>
      <w:r w:rsidR="00D26A1C" w:rsidRPr="00ED083F">
        <w:rPr>
          <w:rFonts w:ascii="Times New Roman" w:hAnsi="Times New Roman" w:cs="Times New Roman"/>
          <w:sz w:val="24"/>
          <w:szCs w:val="24"/>
        </w:rPr>
        <w:t>74.340,62</w:t>
      </w:r>
      <w:r w:rsidRPr="00ED083F">
        <w:rPr>
          <w:rFonts w:ascii="Times New Roman" w:hAnsi="Times New Roman" w:cs="Times New Roman"/>
          <w:sz w:val="24"/>
          <w:szCs w:val="24"/>
        </w:rPr>
        <w:t xml:space="preserve"> eura i iznosi </w:t>
      </w:r>
      <w:r w:rsidR="00D26A1C" w:rsidRPr="00ED083F">
        <w:rPr>
          <w:rFonts w:ascii="Times New Roman" w:hAnsi="Times New Roman" w:cs="Times New Roman"/>
          <w:sz w:val="24"/>
          <w:szCs w:val="24"/>
        </w:rPr>
        <w:t xml:space="preserve">503.352,26 </w:t>
      </w:r>
      <w:r w:rsidRPr="00ED083F">
        <w:rPr>
          <w:rFonts w:ascii="Times New Roman" w:hAnsi="Times New Roman" w:cs="Times New Roman"/>
          <w:sz w:val="24"/>
          <w:szCs w:val="24"/>
        </w:rPr>
        <w:t>eura.</w:t>
      </w:r>
    </w:p>
    <w:p w14:paraId="6C707ECB" w14:textId="4F8ABDB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 xml:space="preserve">Grad Buje – Buie planira u 2025. godini rasporediti ukupni preneseni višak u </w:t>
      </w:r>
      <w:r w:rsidR="008044CF" w:rsidRPr="00ED083F">
        <w:rPr>
          <w:rFonts w:ascii="Times New Roman" w:hAnsi="Times New Roman" w:cs="Times New Roman"/>
          <w:sz w:val="24"/>
          <w:szCs w:val="24"/>
        </w:rPr>
        <w:t xml:space="preserve">neizmijenjenom </w:t>
      </w:r>
      <w:r w:rsidRPr="00ED083F">
        <w:rPr>
          <w:rFonts w:ascii="Times New Roman" w:hAnsi="Times New Roman" w:cs="Times New Roman"/>
          <w:sz w:val="24"/>
          <w:szCs w:val="24"/>
        </w:rPr>
        <w:t>iznosu od 510.807,51 eura.</w:t>
      </w:r>
    </w:p>
    <w:p w14:paraId="32BD1627" w14:textId="5FECE11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Talijanski dječji vrtić Mrvica u 2025. godini </w:t>
      </w:r>
      <w:r w:rsidR="008044CF" w:rsidRPr="00ED083F">
        <w:rPr>
          <w:rFonts w:ascii="Times New Roman" w:hAnsi="Times New Roman" w:cs="Times New Roman"/>
          <w:sz w:val="24"/>
          <w:szCs w:val="24"/>
        </w:rPr>
        <w:t xml:space="preserve">ostvareni i prethodno planirani </w:t>
      </w:r>
      <w:r w:rsidRPr="00ED083F">
        <w:rPr>
          <w:rFonts w:ascii="Times New Roman" w:hAnsi="Times New Roman" w:cs="Times New Roman"/>
          <w:sz w:val="24"/>
          <w:szCs w:val="24"/>
        </w:rPr>
        <w:t>preneseni manjak u iznosu od 74.340,62 eura</w:t>
      </w:r>
      <w:r w:rsidR="007D2DB3" w:rsidRPr="00ED083F">
        <w:rPr>
          <w:rFonts w:ascii="Times New Roman" w:hAnsi="Times New Roman" w:cs="Times New Roman"/>
          <w:sz w:val="24"/>
          <w:szCs w:val="24"/>
        </w:rPr>
        <w:t>,</w:t>
      </w:r>
      <w:r w:rsidR="008044CF" w:rsidRPr="00ED083F">
        <w:rPr>
          <w:rFonts w:ascii="Times New Roman" w:hAnsi="Times New Roman" w:cs="Times New Roman"/>
          <w:sz w:val="24"/>
          <w:szCs w:val="24"/>
        </w:rPr>
        <w:t xml:space="preserve"> anulirao je u svom financijskom planu i isti neće pokriti u tekućoj godini i manjak prenosi u slijedeće razdoblje</w:t>
      </w:r>
      <w:r w:rsidRPr="00ED083F">
        <w:rPr>
          <w:rFonts w:ascii="Times New Roman" w:hAnsi="Times New Roman" w:cs="Times New Roman"/>
          <w:sz w:val="24"/>
          <w:szCs w:val="24"/>
        </w:rPr>
        <w:t>.</w:t>
      </w:r>
    </w:p>
    <w:p w14:paraId="1B0798E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Pučko otvoreno učilište će u 2025. godini pokriti ukupni preneseni manjak u iznosu od 7.455,25 eura.</w:t>
      </w:r>
    </w:p>
    <w:p w14:paraId="0D82B6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Dječji vrtić Buje koji ima 22.766,04 eura prenesenog manjka, navedeni iznos ne planira pokriti u 2025. godini i manjak prenosi u slijedeće razdoblje.</w:t>
      </w:r>
    </w:p>
    <w:p w14:paraId="6A95D21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22"/>
    <w:p w14:paraId="3BDB888C" w14:textId="10AABD31" w:rsidR="00BC4A96"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1A3151E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9D1EB33"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3A2190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88EA3B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2F603D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42EA1F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BD7330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9E75E5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E3B623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D160BDA"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171F49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5E40454"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69B31C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1CAC6D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C18871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F60585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5A094A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B78012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155B85DF"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501D8D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DDE5C2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35F3AF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1E8A90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679E88C"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D3E8A4B"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8F58F3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0E2EA2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CDAA63B"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B6CF01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6CDE81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109DF05"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7ACA139"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1F7C4D4C"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9804D1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1382155" w14:textId="7EAE22F7" w:rsidR="00D15C51" w:rsidRPr="00ED083F" w:rsidRDefault="005E646A" w:rsidP="00A0510E">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1B7334CD"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52AB2F35"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640602F0"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35B2E728"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54845F7E"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6E155CA2" w14:textId="5996752A" w:rsidR="005418D5" w:rsidRPr="00ED083F" w:rsidRDefault="008D61C5">
      <w:pPr>
        <w:pStyle w:val="Naslov1"/>
        <w:numPr>
          <w:ilvl w:val="0"/>
          <w:numId w:val="4"/>
        </w:numPr>
        <w:rPr>
          <w:sz w:val="28"/>
          <w:szCs w:val="28"/>
        </w:rPr>
      </w:pPr>
      <w:bookmarkStart w:id="23" w:name="_Toc216341014"/>
      <w:r w:rsidRPr="00ED083F">
        <w:rPr>
          <w:sz w:val="28"/>
          <w:szCs w:val="28"/>
        </w:rPr>
        <w:lastRenderedPageBreak/>
        <w:t>OBRAZLOŽENJE POSEBNOG DIJELA PRORAČUNA</w:t>
      </w:r>
      <w:bookmarkEnd w:id="23"/>
    </w:p>
    <w:p w14:paraId="021F3B10" w14:textId="77777777" w:rsidR="005418D5" w:rsidRPr="00ED083F" w:rsidRDefault="005418D5" w:rsidP="005418D5">
      <w:pPr>
        <w:pStyle w:val="Naslov1"/>
        <w:ind w:left="720"/>
        <w:rPr>
          <w:sz w:val="28"/>
          <w:szCs w:val="28"/>
        </w:rPr>
      </w:pPr>
    </w:p>
    <w:p w14:paraId="341836EB" w14:textId="1FFFAD1D" w:rsidR="00F3726C" w:rsidRPr="00ED083F" w:rsidRDefault="00C43E3E" w:rsidP="00F3726C">
      <w:pPr>
        <w:pStyle w:val="Naslov3"/>
        <w:rPr>
          <w:rStyle w:val="Neupadljivoisticanje"/>
          <w:sz w:val="28"/>
          <w:szCs w:val="28"/>
        </w:rPr>
      </w:pPr>
      <w:bookmarkStart w:id="24" w:name="_Toc119999620"/>
      <w:bookmarkStart w:id="25" w:name="_Toc216341015"/>
      <w:r w:rsidRPr="00ED083F">
        <w:rPr>
          <w:rStyle w:val="Neupadljivoisticanje"/>
          <w:sz w:val="28"/>
          <w:szCs w:val="28"/>
        </w:rPr>
        <w:t>UPRAVNI ODJEL ZA OPĆE POSLOVE</w:t>
      </w:r>
      <w:bookmarkStart w:id="26" w:name="_Toc119999621"/>
      <w:bookmarkEnd w:id="24"/>
      <w:bookmarkEnd w:id="25"/>
    </w:p>
    <w:p w14:paraId="111E76BF" w14:textId="77777777" w:rsidR="00F3726C" w:rsidRPr="00ED083F" w:rsidRDefault="00F3726C" w:rsidP="006C632B">
      <w:pPr>
        <w:autoSpaceDE w:val="0"/>
        <w:autoSpaceDN w:val="0"/>
        <w:adjustRightInd w:val="0"/>
        <w:spacing w:after="0" w:line="240" w:lineRule="auto"/>
        <w:jc w:val="both"/>
        <w:rPr>
          <w:rFonts w:ascii="Times New Roman" w:eastAsia="CIDFont+F6" w:hAnsi="Times New Roman" w:cs="Times New Roman"/>
          <w:sz w:val="23"/>
          <w:szCs w:val="23"/>
        </w:rPr>
      </w:pPr>
    </w:p>
    <w:p w14:paraId="3E6195B0"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276C8EE3" wp14:editId="0AB26938">
            <wp:extent cx="5943600" cy="1452116"/>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1452116"/>
                    </a:xfrm>
                    <a:prstGeom prst="rect">
                      <a:avLst/>
                    </a:prstGeom>
                    <a:noFill/>
                    <a:ln w="9525">
                      <a:noFill/>
                      <a:miter lim="800000"/>
                      <a:headEnd/>
                      <a:tailEnd/>
                    </a:ln>
                  </pic:spPr>
                </pic:pic>
              </a:graphicData>
            </a:graphic>
          </wp:inline>
        </w:drawing>
      </w:r>
    </w:p>
    <w:p w14:paraId="40B853F5" w14:textId="77777777" w:rsidR="00FF2455" w:rsidRPr="00ED083F" w:rsidRDefault="00FF2455" w:rsidP="00FF2455">
      <w:pPr>
        <w:pStyle w:val="Bezproreda"/>
        <w:jc w:val="both"/>
        <w:rPr>
          <w:rFonts w:ascii="Times New Roman" w:hAnsi="Times New Roman" w:cs="Times New Roman"/>
          <w:b/>
          <w:sz w:val="24"/>
          <w:szCs w:val="24"/>
        </w:rPr>
      </w:pPr>
    </w:p>
    <w:p w14:paraId="7A79C1BB" w14:textId="77777777" w:rsidR="00FF2455" w:rsidRPr="00ED083F" w:rsidRDefault="00FF2455" w:rsidP="00FF2455">
      <w:pPr>
        <w:pStyle w:val="Bezproreda"/>
        <w:jc w:val="both"/>
        <w:rPr>
          <w:rFonts w:ascii="Times New Roman" w:eastAsia="CIDFont+F3" w:hAnsi="Times New Roman" w:cs="Times New Roman"/>
          <w:sz w:val="24"/>
          <w:szCs w:val="24"/>
        </w:rPr>
      </w:pPr>
      <w:r w:rsidRPr="00ED083F">
        <w:rPr>
          <w:rFonts w:ascii="Times New Roman" w:eastAsia="CIDFont+F3" w:hAnsi="Times New Roman" w:cs="Times New Roman"/>
          <w:sz w:val="24"/>
          <w:szCs w:val="24"/>
        </w:rPr>
        <w:t>Smanjenje planiranog iznosa odnosi se na sredstva za zaposlenike odnosno ostvarivanje prava iz radnog odnosa. Po održanim lokalnim izborima za gradonačelnika, novi mandat je ostvario prijašnji gradonačelnik i stoga nema dodatnih troškova za dužnosnike.</w:t>
      </w:r>
    </w:p>
    <w:p w14:paraId="2C0A1A12"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xml:space="preserve"> 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1A96F73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Program obuhvaća aktivnosti kojima se osiguravaju sredstva za plaću Gradonačelnika, doprinose na plaće, ostale rashode vezane uz prava zaposlenika iz radnog odnosa. U 2025. godini planirana su dodatna sredstva u slučaju korištenja prava naknade plaće u šestomjesečnom razdoblju po prestanku mandata ovisno o rezultatima izbora.</w:t>
      </w:r>
    </w:p>
    <w:p w14:paraId="2C95AD5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Funkcionalnost, efikasnost i učinkovitost dužnosnika, provođenje politike plaća i drugih materijalnih prava zaposlenika gradske uprave u skladu s proračunskim mogućnostima te osiguranje sredstva za nesmetano obavljanje upravnih, stručnih i ostalih poslova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Gradonačelnika.</w:t>
      </w:r>
    </w:p>
    <w:p w14:paraId="05272E8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Učinkovit rad dužnosnika u cjelini uz zadržavanje troškova aktivnosti u okviru Proračunom predviđenih iznosa, ispunjavanje zakonskih obveza i obveza preuzetih Kolektivnim ugovorom za zaposlene, ispunjavanje obveza prema drugim propisima te uspješan rad ustanova Grada i drugih proračunskih korisnika. Zadovoljenje potreba građana Grada Buje -Buie.</w:t>
      </w:r>
    </w:p>
    <w:p w14:paraId="4B30E807" w14:textId="77777777" w:rsidR="00FF2455" w:rsidRPr="00ED083F" w:rsidRDefault="00FF2455" w:rsidP="00FF2455">
      <w:pPr>
        <w:pStyle w:val="Bezproreda"/>
        <w:jc w:val="both"/>
        <w:rPr>
          <w:rFonts w:ascii="Times New Roman" w:hAnsi="Times New Roman" w:cs="Times New Roman"/>
          <w:b/>
          <w:sz w:val="24"/>
          <w:szCs w:val="24"/>
        </w:rPr>
      </w:pPr>
    </w:p>
    <w:p w14:paraId="2E423F78"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797B3925" wp14:editId="074C3C4D">
            <wp:extent cx="5943600" cy="519177"/>
            <wp:effectExtent l="1905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3E8999CA" w14:textId="77777777" w:rsidR="00FF2455" w:rsidRPr="00ED083F" w:rsidRDefault="00FF2455" w:rsidP="00FF2455">
      <w:pPr>
        <w:pStyle w:val="Bezproreda"/>
        <w:jc w:val="both"/>
        <w:rPr>
          <w:rFonts w:ascii="Times New Roman" w:hAnsi="Times New Roman" w:cs="Times New Roman"/>
          <w:b/>
          <w:sz w:val="24"/>
          <w:szCs w:val="24"/>
        </w:rPr>
      </w:pPr>
    </w:p>
    <w:p w14:paraId="3FDDA0E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proračunu.</w:t>
      </w:r>
    </w:p>
    <w:p w14:paraId="347221BF"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lastRenderedPageBreak/>
        <w:t>Opis aktivnosti</w:t>
      </w:r>
      <w:r w:rsidRPr="00ED083F">
        <w:rPr>
          <w:rFonts w:ascii="Times New Roman" w:hAnsi="Times New Roman" w:cs="Times New Roman"/>
          <w:sz w:val="24"/>
          <w:szCs w:val="24"/>
        </w:rPr>
        <w:t>: Zakonom o proračunu utvrđena je obaveza osiguranja sredstava za nepredviđene namjene, a koja mogu iznositi najviše 0,50% planiranih općih prihoda proračuna tekuće godine. U skladu s povećanjem općih prihoda proračuna, u 2025. godini povećana su sredstva proračunske zalihe.</w:t>
      </w:r>
    </w:p>
    <w:p w14:paraId="19856AD7"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zadovoljavanje zakonske obaveze i osiguranje sredstva u slučaju izvanrednih događaja.</w:t>
      </w:r>
    </w:p>
    <w:p w14:paraId="2E607467" w14:textId="4A1F09AB"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pravovremeno osiguranje sredstava u svrhu zadovoljavanja posebnih potreba u slučaju otklanjanja posljedica elementarnih nepogoda, epidemija, ekoloških nesreća i slično.</w:t>
      </w:r>
    </w:p>
    <w:p w14:paraId="455E5308" w14:textId="77777777" w:rsidR="00FF2455" w:rsidRPr="00ED083F" w:rsidRDefault="00FF2455" w:rsidP="00FF2455">
      <w:pPr>
        <w:pStyle w:val="Bezproreda"/>
        <w:jc w:val="both"/>
        <w:rPr>
          <w:rFonts w:ascii="Times New Roman" w:hAnsi="Times New Roman" w:cs="Times New Roman"/>
          <w:b/>
          <w:sz w:val="24"/>
          <w:szCs w:val="24"/>
        </w:rPr>
      </w:pPr>
    </w:p>
    <w:p w14:paraId="4EA43BE9"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12B21331" wp14:editId="549701A3">
            <wp:extent cx="5943600" cy="663599"/>
            <wp:effectExtent l="19050" t="0" r="0" b="0"/>
            <wp:docPr id="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0D9B49F7" w14:textId="77777777" w:rsidR="00FF2455" w:rsidRPr="00ED083F" w:rsidRDefault="00FF2455" w:rsidP="00FF2455">
      <w:pPr>
        <w:pStyle w:val="Bezproreda"/>
        <w:jc w:val="both"/>
        <w:rPr>
          <w:rFonts w:ascii="Times New Roman" w:hAnsi="Times New Roman" w:cs="Times New Roman"/>
          <w:b/>
          <w:sz w:val="24"/>
          <w:szCs w:val="24"/>
        </w:rPr>
      </w:pPr>
    </w:p>
    <w:p w14:paraId="197146E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lokalnoj i područnoj (regionalnoj) samoupravi, Statut Grada Buje - Buie.</w:t>
      </w:r>
    </w:p>
    <w:p w14:paraId="29BA9C6F"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Sredstva za protokol i promidžbu gradonačelnika namijenjena su za promociju</w:t>
      </w:r>
    </w:p>
    <w:p w14:paraId="771019D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sz w:val="24"/>
          <w:szCs w:val="24"/>
        </w:rPr>
        <w:t>Grada Buje -Buie i njegovih razvojnih mogućnosti. Protokolarne aktivnosti gradonačelnika odvijaju se kako prema unaprijed poznatim događanjima tako i za događanja koja su od interesa za Grad Buje - Buie, a koja nisu unaprijed poznata. Aktivnost obuhvaća suradnju sa medijima kako bi građani bili informirani o aktivnostima i projektima koji se financiraju iz proračuna te se omogućava kontinuirano</w:t>
      </w:r>
    </w:p>
    <w:p w14:paraId="3FBC9DA2"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praćenje rada gradonačelnika, Gradskog vijeća i Gradske uprave, ustanova i trgovačkog društava čiji je osnivač Grad Buje - Buie, što doprinosi transparentnosti rada navedenih tijela i pravnih subjekata.</w:t>
      </w:r>
    </w:p>
    <w:p w14:paraId="41F816CF"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Omogućavanje transparentnosti rada gradske vlasti te primjereno odvijanje protokolarnih aktivnosti.</w:t>
      </w:r>
    </w:p>
    <w:p w14:paraId="658FDD9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Primjereno izvršene protokolarne obaveze, doprinos promociji Grada Buje - Buie, njegove kulturno - povijesne baštine te primjereno i pravovremeno informirani građani o svim segmentima djelovanja lokalnog javnog sektora.</w:t>
      </w:r>
    </w:p>
    <w:p w14:paraId="5B33B966" w14:textId="77777777" w:rsidR="00FF2455" w:rsidRPr="00ED083F" w:rsidRDefault="00FF2455" w:rsidP="00FF2455">
      <w:pPr>
        <w:pStyle w:val="Bezproreda"/>
        <w:jc w:val="both"/>
        <w:rPr>
          <w:rFonts w:ascii="Times New Roman" w:hAnsi="Times New Roman" w:cs="Times New Roman"/>
          <w:b/>
          <w:sz w:val="24"/>
          <w:szCs w:val="24"/>
        </w:rPr>
      </w:pPr>
    </w:p>
    <w:p w14:paraId="6A5C60F5"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4026A4F4" wp14:editId="2592FD35">
            <wp:extent cx="5943600" cy="663599"/>
            <wp:effectExtent l="19050" t="0" r="0" b="0"/>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75008E36" w14:textId="77777777" w:rsidR="00FF2455" w:rsidRPr="00ED083F" w:rsidRDefault="00FF2455" w:rsidP="00FF2455">
      <w:pPr>
        <w:pStyle w:val="Bezproreda"/>
        <w:jc w:val="both"/>
        <w:rPr>
          <w:rFonts w:ascii="Times New Roman" w:eastAsia="CIDFont+F3" w:hAnsi="Times New Roman" w:cs="Times New Roman"/>
          <w:sz w:val="24"/>
          <w:szCs w:val="24"/>
        </w:rPr>
      </w:pPr>
    </w:p>
    <w:p w14:paraId="315CAD72" w14:textId="77777777" w:rsidR="00FF2455" w:rsidRPr="00ED083F" w:rsidRDefault="00FF2455" w:rsidP="00FF2455">
      <w:pPr>
        <w:pStyle w:val="Bezproreda"/>
        <w:jc w:val="both"/>
        <w:rPr>
          <w:rFonts w:ascii="Times New Roman" w:eastAsia="CIDFont+F3" w:hAnsi="Times New Roman" w:cs="Times New Roman"/>
          <w:sz w:val="24"/>
          <w:szCs w:val="24"/>
        </w:rPr>
      </w:pPr>
      <w:r w:rsidRPr="00ED083F">
        <w:rPr>
          <w:rFonts w:ascii="Times New Roman" w:eastAsia="CIDFont+F3" w:hAnsi="Times New Roman" w:cs="Times New Roman"/>
          <w:sz w:val="24"/>
          <w:szCs w:val="24"/>
        </w:rPr>
        <w:t xml:space="preserve">Smanjenje planiranog iznosa odnosi se na troškove političkih stranaka po održanim lokalnim izborima odnosno ista se usklađuju sa realizacijom. </w:t>
      </w:r>
    </w:p>
    <w:p w14:paraId="4B76C3C2"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financiranju političkih aktivnosti, izborne promidžbe i referenduma.</w:t>
      </w:r>
    </w:p>
    <w:p w14:paraId="2640BF0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sukladno Zakonu o financiranju političkih aktivnosti, izborne promidžbe i referenduma osiguravaju se sredstva za rad političkim strankama, uvažavajući njihovu razmjernu zastupljenost u Gradskom vijeću.</w:t>
      </w:r>
    </w:p>
    <w:p w14:paraId="1CEDF37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Omogućavanje višestranačkog političkog djelovanja.</w:t>
      </w:r>
    </w:p>
    <w:p w14:paraId="6FA220B3"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Pravovremena doznaka sredstava političkim strankama, ostvarivanje njihovih programa i ciljeva.</w:t>
      </w:r>
    </w:p>
    <w:p w14:paraId="39CD78A0" w14:textId="77777777" w:rsidR="00FF2455" w:rsidRPr="00ED083F" w:rsidRDefault="00FF2455" w:rsidP="00FF2455">
      <w:pPr>
        <w:pStyle w:val="Bezproreda"/>
        <w:jc w:val="both"/>
        <w:rPr>
          <w:rFonts w:ascii="Times New Roman" w:eastAsia="CIDFont+F3" w:hAnsi="Times New Roman" w:cs="Times New Roman"/>
          <w:sz w:val="24"/>
          <w:szCs w:val="24"/>
        </w:rPr>
      </w:pPr>
    </w:p>
    <w:p w14:paraId="1A9966DF" w14:textId="77777777" w:rsidR="00FF2455" w:rsidRPr="00ED083F" w:rsidRDefault="00FF2455" w:rsidP="00FF2455">
      <w:pPr>
        <w:pStyle w:val="Bezproreda"/>
        <w:jc w:val="both"/>
        <w:rPr>
          <w:rFonts w:ascii="Times New Roman" w:eastAsia="CIDFont+F3" w:hAnsi="Times New Roman" w:cs="Times New Roman"/>
          <w:sz w:val="24"/>
          <w:szCs w:val="24"/>
        </w:rPr>
      </w:pPr>
      <w:r w:rsidRPr="00ED083F">
        <w:rPr>
          <w:rFonts w:ascii="Times New Roman" w:hAnsi="Times New Roman" w:cs="Times New Roman"/>
          <w:noProof/>
          <w:sz w:val="24"/>
          <w:szCs w:val="24"/>
          <w:lang w:val="en-US"/>
        </w:rPr>
        <w:lastRenderedPageBreak/>
        <w:drawing>
          <wp:inline distT="0" distB="0" distL="0" distR="0" wp14:anchorId="1308A88F" wp14:editId="4E37224E">
            <wp:extent cx="5943600" cy="663599"/>
            <wp:effectExtent l="19050" t="0" r="0" b="0"/>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0A0C3D33" w14:textId="77777777" w:rsidR="00FF2455" w:rsidRPr="00ED083F" w:rsidRDefault="00FF2455" w:rsidP="00FF2455">
      <w:pPr>
        <w:pStyle w:val="Bezproreda"/>
        <w:jc w:val="both"/>
        <w:rPr>
          <w:rFonts w:ascii="Times New Roman" w:eastAsia="CIDFont+F3" w:hAnsi="Times New Roman" w:cs="Times New Roman"/>
          <w:sz w:val="24"/>
          <w:szCs w:val="24"/>
        </w:rPr>
      </w:pPr>
    </w:p>
    <w:p w14:paraId="12948C3F"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eastAsia="CIDFont+F3" w:hAnsi="Times New Roman" w:cs="Times New Roman"/>
          <w:sz w:val="24"/>
          <w:szCs w:val="24"/>
        </w:rPr>
        <w:t>Povećanje planiranog iznosa odnosi se na troškove nabave tableta za članove gradskog vijeća, na troškove usluge taksi prijevoza, naknade za rad članova Povjerenstva za procjenu šteta, reprezentaciju te troškove protokola.</w:t>
      </w:r>
    </w:p>
    <w:p w14:paraId="67D501A2" w14:textId="77777777" w:rsidR="00FF2455" w:rsidRPr="00ED083F" w:rsidRDefault="00FF2455" w:rsidP="00FF2455">
      <w:pPr>
        <w:pStyle w:val="Bezproreda"/>
        <w:jc w:val="both"/>
        <w:rPr>
          <w:rFonts w:ascii="Times New Roman" w:hAnsi="Times New Roman" w:cs="Times New Roman"/>
          <w:b/>
          <w:sz w:val="24"/>
          <w:szCs w:val="24"/>
        </w:rPr>
      </w:pPr>
    </w:p>
    <w:p w14:paraId="71AC9F41"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lokalnoj i područnoj (regionalnoj) samoupravi, Statut Grada Buje - Buie, ostali opći i podzakonski akti.</w:t>
      </w:r>
    </w:p>
    <w:p w14:paraId="0666870A"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Obilježavanje značajnijih datuma obuhvaća poslove i aktivnosti vezane za prigodno obilježavanje državnih blagdana i značajnijih datuma iz povijesti grada te druge gradske manifestacije koje imaju za cilj turističku i kulturnu promidžbu grada, isplata naknade za rad članovima predstavničkih i izvršnih tijela, podmirivanje troškova intelektualne usluge prijevoda materijala za gradsko vijeće</w:t>
      </w:r>
    </w:p>
    <w:p w14:paraId="2657390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Dostojanstveno obilježavanje protokolarnih događanja, pravovremeno izvršavanje obveze prema članovima tijela, pružateljima intelektualnih usluga.</w:t>
      </w:r>
    </w:p>
    <w:p w14:paraId="7B3312A2" w14:textId="48A3AC8A" w:rsidR="00FF2455" w:rsidRPr="00ED083F" w:rsidRDefault="00FF2455" w:rsidP="00FF2455">
      <w:pPr>
        <w:autoSpaceDE w:val="0"/>
        <w:autoSpaceDN w:val="0"/>
        <w:adjustRightInd w:val="0"/>
        <w:spacing w:after="0" w:line="240" w:lineRule="auto"/>
        <w:rPr>
          <w:rFonts w:ascii="Times New Roman" w:eastAsia="CIDFont+F6"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aktivnosti, primjereno obilježavanje svih važnih datuma i uspješno provođenje manifestacija značajnih za bujsku lokalnu zajednicu, kao i obilježavanja državnih praznika i blagdana, </w:t>
      </w:r>
      <w:r w:rsidRPr="00ED083F">
        <w:rPr>
          <w:rFonts w:ascii="Times New Roman" w:eastAsia="CIDFont+F6" w:hAnsi="Times New Roman" w:cs="Times New Roman"/>
          <w:sz w:val="24"/>
          <w:szCs w:val="24"/>
        </w:rPr>
        <w:t>broj donesenih akata u usporedbi sa Planom rada Gradskoga vijeća i u odnosu na zakonske obaveze jedinice lokalne samouprave</w:t>
      </w:r>
      <w:r w:rsidRPr="00ED083F">
        <w:rPr>
          <w:rFonts w:ascii="Times New Roman" w:hAnsi="Times New Roman" w:cs="Times New Roman"/>
          <w:sz w:val="24"/>
          <w:szCs w:val="24"/>
        </w:rPr>
        <w:t>.</w:t>
      </w:r>
    </w:p>
    <w:p w14:paraId="715EDC4A" w14:textId="77777777" w:rsidR="00FF2455" w:rsidRPr="00ED083F" w:rsidRDefault="00FF2455" w:rsidP="00FF2455">
      <w:pPr>
        <w:autoSpaceDE w:val="0"/>
        <w:autoSpaceDN w:val="0"/>
        <w:adjustRightInd w:val="0"/>
        <w:spacing w:after="0" w:line="240" w:lineRule="auto"/>
        <w:rPr>
          <w:rFonts w:ascii="Times New Roman" w:eastAsia="CIDFont+F6" w:hAnsi="Times New Roman" w:cs="Times New Roman"/>
          <w:sz w:val="24"/>
          <w:szCs w:val="24"/>
        </w:rPr>
      </w:pPr>
    </w:p>
    <w:p w14:paraId="5F36046F"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342BF88E" wp14:editId="15EB40D9">
            <wp:extent cx="5943600" cy="663599"/>
            <wp:effectExtent l="19050" t="0" r="0" b="0"/>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3654F269" w14:textId="77777777" w:rsidR="00FF2455" w:rsidRPr="00ED083F" w:rsidRDefault="00FF2455" w:rsidP="00FF2455">
      <w:pPr>
        <w:pStyle w:val="Bezproreda"/>
        <w:jc w:val="both"/>
        <w:rPr>
          <w:rFonts w:ascii="Times New Roman" w:eastAsia="CIDFont+F3" w:hAnsi="Times New Roman" w:cs="Times New Roman"/>
          <w:sz w:val="24"/>
          <w:szCs w:val="24"/>
        </w:rPr>
      </w:pPr>
    </w:p>
    <w:p w14:paraId="73E4890C"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eastAsia="CIDFont+F3" w:hAnsi="Times New Roman" w:cs="Times New Roman"/>
          <w:sz w:val="24"/>
          <w:szCs w:val="24"/>
        </w:rPr>
        <w:t>Povećanje planiranog iznosa odnosi se na naknade za članove povjerenstva koji su radili na lokalnim izborima.</w:t>
      </w:r>
    </w:p>
    <w:p w14:paraId="216A8893" w14:textId="76DE4901"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lokalnim izborima</w:t>
      </w:r>
    </w:p>
    <w:p w14:paraId="0F062295"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Provođenje redovnih izbora za izvršno i predstavničko tijelo grada i županije koje  raspisuje Vlada RH, a provode se svake četvrte godine treću nedjelju u svibnju. </w:t>
      </w:r>
    </w:p>
    <w:p w14:paraId="796963ED"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Izvršavanje zakonskih obveza, demokracija i poštivanje volje birača.</w:t>
      </w:r>
    </w:p>
    <w:p w14:paraId="5B2B64F8"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Uredna provedba izbora, imenovanje izvršnog tijela i konstituiranje gradskog vijeća radi osiguravanja kontinuiteta u poslovanju Grada i svih proračunskih korisnika.</w:t>
      </w:r>
    </w:p>
    <w:p w14:paraId="2ACD7143"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267ED1C9"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7D236F76" wp14:editId="53780FA1">
            <wp:extent cx="5943600" cy="519177"/>
            <wp:effectExtent l="19050" t="0" r="0" b="0"/>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6A42D991" w14:textId="77777777" w:rsidR="00FF2455" w:rsidRPr="00ED083F" w:rsidRDefault="00FF2455" w:rsidP="00FF2455">
      <w:pPr>
        <w:pStyle w:val="Bezproreda"/>
        <w:jc w:val="both"/>
        <w:rPr>
          <w:rFonts w:ascii="Times New Roman" w:eastAsia="CIDFont+F3" w:hAnsi="Times New Roman" w:cs="Times New Roman"/>
          <w:sz w:val="24"/>
          <w:szCs w:val="24"/>
        </w:rPr>
      </w:pPr>
    </w:p>
    <w:p w14:paraId="21A18FCE"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financiranju javnih potreba u kulturi, Zakon o sportu, Zakon o udrugama, Uredba o financiranju programa i projekata udruga i drugih organizacija civilnog društva financiranih sredstvima javnih izvora, ostali opći akti.</w:t>
      </w:r>
    </w:p>
    <w:p w14:paraId="4E169C8A"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Financiranje programa/projekata sredstvima iz javnih izvora koje nije bilo moguće planirati pri donošenju proračuna. </w:t>
      </w:r>
    </w:p>
    <w:p w14:paraId="548037A4" w14:textId="142F550B"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xml:space="preserve">: Razvoj, unapređenje i povećanje kulturne/sportske/vjerske ponude Grada, povećanje društvene uključenosti građana u očuvanje tradicijskih vrijednosti, povećanje turističke ponude </w:t>
      </w:r>
      <w:r w:rsidRPr="00ED083F">
        <w:rPr>
          <w:rFonts w:ascii="Times New Roman" w:hAnsi="Times New Roman" w:cs="Times New Roman"/>
          <w:sz w:val="24"/>
          <w:szCs w:val="24"/>
        </w:rPr>
        <w:lastRenderedPageBreak/>
        <w:t>Grada, poticanje i vrednovanje tradicionalnih kulturnih manifestacija, programa, vjerskih sadržaja koji su dio kulturnih sadržaja Grada Buja, poticanje kulturno-umjetničkog amaterizma</w:t>
      </w:r>
    </w:p>
    <w:p w14:paraId="55E382CA"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141D7506"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491F2166"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3FFC86CE" wp14:editId="55CC5537">
            <wp:extent cx="5943600" cy="663599"/>
            <wp:effectExtent l="19050" t="0" r="0"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4A512510"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2607BCF1"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sz w:val="24"/>
          <w:szCs w:val="24"/>
        </w:rPr>
      </w:pPr>
      <w:r w:rsidRPr="00ED083F">
        <w:rPr>
          <w:rFonts w:ascii="Times New Roman" w:eastAsia="CIDFont+F3" w:hAnsi="Times New Roman" w:cs="Times New Roman"/>
          <w:sz w:val="24"/>
          <w:szCs w:val="24"/>
        </w:rPr>
        <w:t>Smanjenje planiranog iznosa odnosi se na troškove vezane za epidemiološku situaciju i potrebe nabave zaštitnih maskica, dezificijensa, jednokratnih rukavica. Tijekom 2025. godine nije bilo potrebe za nabavom potrošnog materijala.</w:t>
      </w:r>
    </w:p>
    <w:p w14:paraId="11E83322"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Zakon o lokalnoj i područnoj (regionalnoj) samoupravi, Statut Grada Buje - Buie i ostali zakonski i podzakonski akti vezani uz pandemiju COVID-19.</w:t>
      </w:r>
    </w:p>
    <w:p w14:paraId="13FE6111"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Opis aktivnosti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Osiguranje sredstava za suzbijanje i sprječavanje širenja zaraze unutar gradske uprave</w:t>
      </w:r>
    </w:p>
    <w:p w14:paraId="20DE881E"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Sprječavanje i minimaliziranje širenja zaraze među djelatnicima te pri radu sa strankama.</w:t>
      </w:r>
    </w:p>
    <w:p w14:paraId="1418B08E"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Manji broj zaraženih osoba, učinkovita uprava</w:t>
      </w:r>
    </w:p>
    <w:p w14:paraId="123A0045"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562911E2"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1AEE0AA8" wp14:editId="391B832F">
            <wp:extent cx="5943600" cy="2355336"/>
            <wp:effectExtent l="19050" t="0" r="0" b="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5943600" cy="2355336"/>
                    </a:xfrm>
                    <a:prstGeom prst="rect">
                      <a:avLst/>
                    </a:prstGeom>
                    <a:noFill/>
                    <a:ln w="9525">
                      <a:noFill/>
                      <a:miter lim="800000"/>
                      <a:headEnd/>
                      <a:tailEnd/>
                    </a:ln>
                  </pic:spPr>
                </pic:pic>
              </a:graphicData>
            </a:graphic>
          </wp:inline>
        </w:drawing>
      </w:r>
    </w:p>
    <w:p w14:paraId="009FFB80"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147FFC4C"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Zakon o lokalnoj i područnoj (regionalnoj) samoupravi, Statut Grada Buje - Buie i Odluka o osnivanju mjesnih odbora.</w:t>
      </w:r>
    </w:p>
    <w:p w14:paraId="0CFEBC31"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Opis programa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Osiguranje sredstava za aktivnosti, programe i materijalne rashode poslovanja mjesnih odbora na području Grada.</w:t>
      </w:r>
    </w:p>
    <w:p w14:paraId="238654D8"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Realizacija prava na mjesnu samoupravu.</w:t>
      </w:r>
    </w:p>
    <w:p w14:paraId="7371A4AA"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Provedba programa i aktivnosti mjesnih odbora</w:t>
      </w:r>
    </w:p>
    <w:p w14:paraId="69C70D2C"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14513983"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lastRenderedPageBreak/>
        <w:drawing>
          <wp:inline distT="0" distB="0" distL="0" distR="0" wp14:anchorId="6F8465BB" wp14:editId="453FB7F6">
            <wp:extent cx="5943600" cy="1651800"/>
            <wp:effectExtent l="1905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943600" cy="1651800"/>
                    </a:xfrm>
                    <a:prstGeom prst="rect">
                      <a:avLst/>
                    </a:prstGeom>
                    <a:noFill/>
                    <a:ln w="9525">
                      <a:noFill/>
                      <a:miter lim="800000"/>
                      <a:headEnd/>
                      <a:tailEnd/>
                    </a:ln>
                  </pic:spPr>
                </pic:pic>
              </a:graphicData>
            </a:graphic>
          </wp:inline>
        </w:drawing>
      </w:r>
    </w:p>
    <w:p w14:paraId="0B1818FB"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3683061D"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eastAsia="CIDFont+F3" w:hAnsi="Times New Roman" w:cs="Times New Roman"/>
          <w:sz w:val="24"/>
          <w:szCs w:val="24"/>
        </w:rPr>
        <w:t>Smanjenje planiranog iznosa odnosi se na troškove reprezentacije tijekom izborne promidžbom talijanske nacionalne manjine (iznos se svodi na realizaciju).</w:t>
      </w:r>
    </w:p>
    <w:p w14:paraId="5B8E5176"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Ustavni zakon o pravima nacionalnih manjina.</w:t>
      </w:r>
    </w:p>
    <w:p w14:paraId="7DD80E47"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Opis programa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sukladno Ustavnom zakonu o pravima nacionalnih manjina, navedena</w:t>
      </w:r>
    </w:p>
    <w:p w14:paraId="64A8C801"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6" w:hAnsi="Times New Roman" w:cs="Times New Roman"/>
          <w:sz w:val="24"/>
          <w:szCs w:val="24"/>
        </w:rPr>
        <w:t>sredstva se koriste za materijalne rashode poslovanja vijeća nacionalnih manjina.</w:t>
      </w:r>
    </w:p>
    <w:p w14:paraId="3A0DC546"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Osiguravanje ustavnih prava nacionalnih manjina.</w:t>
      </w:r>
    </w:p>
    <w:p w14:paraId="3D55F262" w14:textId="77777777" w:rsidR="00FF2455" w:rsidRPr="00ED083F" w:rsidRDefault="00FF2455" w:rsidP="00FF2455">
      <w:pPr>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Ostvarenje prava nacionalnih manjina.</w:t>
      </w:r>
    </w:p>
    <w:p w14:paraId="25407F48"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38812A1D" wp14:editId="4E397AE4">
            <wp:extent cx="5943600" cy="1312338"/>
            <wp:effectExtent l="19050" t="0" r="0" b="0"/>
            <wp:docPr id="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365FB34A" w14:textId="77777777" w:rsidR="00FF2455" w:rsidRPr="00ED083F" w:rsidRDefault="00FF2455" w:rsidP="00FF2455">
      <w:pPr>
        <w:pStyle w:val="Bezproreda"/>
        <w:jc w:val="both"/>
        <w:rPr>
          <w:rFonts w:ascii="Times New Roman" w:hAnsi="Times New Roman" w:cs="Times New Roman"/>
          <w:b/>
          <w:sz w:val="24"/>
          <w:szCs w:val="24"/>
        </w:rPr>
      </w:pPr>
    </w:p>
    <w:p w14:paraId="106DF853"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xml:space="preserve"> 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65DC44D8"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Program obuhvaća aktivnosti kojima se osiguravaju sredstva za plaće zaposlenih, doprinose na plaće, ostale rashode vezane uz prava zaposlenika iz radnog odnosa, naknade za prijevoz, službena putovanja i stručno usavršavanje. Sredinom tekuće godine povećana je osnovica za izračun plaća, planirana su sredstva za dodatno zapošljavanje zaposlenika, isplatu otpremnina i jubilarnih nagrada.</w:t>
      </w:r>
    </w:p>
    <w:p w14:paraId="4E49F141"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05B91BD7"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Učinkovit rad Uprave u cjelini uz zadržavanje troškova aktivnosti odjela u okviru Proračunom predviđenih iznosa, ispunjavanje zakonskih obveza i obveza preuzetih Kolektivnim ugovorom za zaposlene, ispunjavanje obveza prema drugim propisima </w:t>
      </w:r>
      <w:r w:rsidRPr="00ED083F">
        <w:rPr>
          <w:rFonts w:ascii="Times New Roman" w:hAnsi="Times New Roman" w:cs="Times New Roman"/>
          <w:sz w:val="24"/>
          <w:szCs w:val="24"/>
        </w:rPr>
        <w:lastRenderedPageBreak/>
        <w:t>te uspješan rad ustanova Grada i drugih proračunskih korisnika. Zadovoljenje potreba građana Grada Buje -Buie.</w:t>
      </w:r>
    </w:p>
    <w:p w14:paraId="296DB6B0" w14:textId="77777777" w:rsidR="00FF2455" w:rsidRPr="00ED083F" w:rsidRDefault="00FF2455" w:rsidP="00FF2455">
      <w:pPr>
        <w:pStyle w:val="Bezproreda"/>
        <w:jc w:val="both"/>
        <w:rPr>
          <w:rFonts w:ascii="Times New Roman" w:eastAsia="CIDFont+F3" w:hAnsi="Times New Roman" w:cs="Times New Roman"/>
          <w:b/>
          <w:sz w:val="24"/>
          <w:szCs w:val="24"/>
        </w:rPr>
      </w:pPr>
    </w:p>
    <w:p w14:paraId="71063E86" w14:textId="77777777" w:rsidR="00FF2455" w:rsidRPr="00ED083F" w:rsidRDefault="00FF2455" w:rsidP="00FF2455">
      <w:pPr>
        <w:pStyle w:val="Bezproreda"/>
        <w:jc w:val="both"/>
        <w:rPr>
          <w:rFonts w:ascii="Times New Roman" w:eastAsia="CIDFont+F3" w:hAnsi="Times New Roman" w:cs="Times New Roman"/>
          <w:b/>
        </w:rPr>
      </w:pPr>
      <w:r w:rsidRPr="00ED083F">
        <w:rPr>
          <w:rFonts w:ascii="Times New Roman" w:hAnsi="Times New Roman" w:cs="Times New Roman"/>
          <w:noProof/>
          <w:lang w:val="en-US"/>
        </w:rPr>
        <w:drawing>
          <wp:inline distT="0" distB="0" distL="0" distR="0" wp14:anchorId="0E2C6D4D" wp14:editId="5969C8BC">
            <wp:extent cx="5943600" cy="1082934"/>
            <wp:effectExtent l="19050" t="0" r="0" b="0"/>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5943600" cy="1082934"/>
                    </a:xfrm>
                    <a:prstGeom prst="rect">
                      <a:avLst/>
                    </a:prstGeom>
                    <a:noFill/>
                    <a:ln w="9525">
                      <a:noFill/>
                      <a:miter lim="800000"/>
                      <a:headEnd/>
                      <a:tailEnd/>
                    </a:ln>
                  </pic:spPr>
                </pic:pic>
              </a:graphicData>
            </a:graphic>
          </wp:inline>
        </w:drawing>
      </w:r>
    </w:p>
    <w:p w14:paraId="17998A8D" w14:textId="77777777" w:rsidR="00FF2455" w:rsidRPr="00ED083F" w:rsidRDefault="00FF2455" w:rsidP="00FF2455">
      <w:pPr>
        <w:pStyle w:val="Bezproreda"/>
        <w:jc w:val="both"/>
        <w:rPr>
          <w:rFonts w:ascii="Times New Roman" w:eastAsia="CIDFont+F3" w:hAnsi="Times New Roman" w:cs="Times New Roman"/>
          <w:b/>
        </w:rPr>
      </w:pPr>
    </w:p>
    <w:p w14:paraId="7864FE0A" w14:textId="77777777" w:rsidR="00FF2455" w:rsidRPr="00ED083F" w:rsidRDefault="00FF2455" w:rsidP="00FF2455">
      <w:pPr>
        <w:pStyle w:val="Bezproreda"/>
        <w:jc w:val="both"/>
        <w:rPr>
          <w:rFonts w:ascii="Times New Roman" w:eastAsia="CIDFont+F3" w:hAnsi="Times New Roman" w:cs="Times New Roman"/>
          <w:b/>
          <w:sz w:val="24"/>
          <w:szCs w:val="24"/>
        </w:rPr>
      </w:pPr>
      <w:r w:rsidRPr="00ED083F">
        <w:rPr>
          <w:rFonts w:ascii="Times New Roman" w:eastAsia="CIDFont+F3" w:hAnsi="Times New Roman" w:cs="Times New Roman"/>
          <w:sz w:val="24"/>
          <w:szCs w:val="24"/>
        </w:rPr>
        <w:t>Povećanje planiranog iznosa odnosi se na troškove dnevnica, smještaja na službenom putu u tuzemstvu (trotjedna edukacija prometnog redara), troškove smještaja u inozemstvu, troškove seminara, simpozija, tečajeva za zaposlenike, troškove sitnog inventara, troškove usluga i investicijskog održavanja postrojenja i opreme te troškove zakupnine i najma opreme.</w:t>
      </w:r>
    </w:p>
    <w:p w14:paraId="5572B606"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Zakon o lokalnoj i područnoj (regionalnoj) samoupravi.</w:t>
      </w:r>
    </w:p>
    <w:p w14:paraId="2CBDEFB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Opis aktivnosti</w:t>
      </w:r>
      <w:r w:rsidRPr="00ED083F">
        <w:rPr>
          <w:rFonts w:ascii="Times New Roman" w:eastAsia="CIDFont+F3" w:hAnsi="Times New Roman" w:cs="Times New Roman"/>
          <w:sz w:val="24"/>
          <w:szCs w:val="24"/>
        </w:rPr>
        <w:t>: N</w:t>
      </w:r>
      <w:r w:rsidRPr="00ED083F">
        <w:rPr>
          <w:rFonts w:ascii="Times New Roman" w:hAnsi="Times New Roman" w:cs="Times New Roman"/>
          <w:sz w:val="24"/>
          <w:szCs w:val="24"/>
        </w:rPr>
        <w:t>avedeni iznos osigurava redovan rad i poslovanje svih upravnih odjela gradske uprave (troškove poslovanja, materijalne troškove, reprezentacije, uredsko poslovanje, redovno održavanje računalne opreme i programa, licence za računalne programe, komunalne usluge, usluge telefona, pošte, prijevoza, energije, polica osiguranja, službenih putovanja, stručnih usavršavanja i slično).</w:t>
      </w:r>
    </w:p>
    <w:p w14:paraId="0DA198F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Osiguravanje funkcioniranja gradske administracije.</w:t>
      </w:r>
    </w:p>
    <w:p w14:paraId="0B762E0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Pravovremeno izvršavanje zadataka/poslova iz programa rada upravnih odjela gradske uprave, predstavničkog te izvršnog tijela Grada Buje - Buie.</w:t>
      </w:r>
    </w:p>
    <w:p w14:paraId="4FCF698D" w14:textId="77777777" w:rsidR="00FF2455" w:rsidRPr="00ED083F" w:rsidRDefault="00FF2455" w:rsidP="00FF2455">
      <w:pPr>
        <w:pStyle w:val="Bezproreda"/>
        <w:jc w:val="both"/>
        <w:rPr>
          <w:rFonts w:ascii="Times New Roman" w:eastAsia="CIDFont+F3" w:hAnsi="Times New Roman" w:cs="Times New Roman"/>
          <w:b/>
          <w:sz w:val="24"/>
          <w:szCs w:val="24"/>
        </w:rPr>
      </w:pPr>
    </w:p>
    <w:p w14:paraId="63111EDC" w14:textId="77777777" w:rsidR="00FF2455" w:rsidRPr="00ED083F" w:rsidRDefault="00FF2455" w:rsidP="00FF2455">
      <w:pPr>
        <w:pStyle w:val="Bezproreda"/>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4A46C31E" wp14:editId="17B8222E">
            <wp:extent cx="5943600" cy="803377"/>
            <wp:effectExtent l="19050" t="0" r="0" b="0"/>
            <wp:docPr id="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22D9D98E" w14:textId="77777777" w:rsidR="00FF2455" w:rsidRPr="00ED083F" w:rsidRDefault="00FF2455" w:rsidP="00FF2455">
      <w:pPr>
        <w:pStyle w:val="Bezproreda"/>
        <w:jc w:val="both"/>
        <w:rPr>
          <w:rFonts w:ascii="Times New Roman" w:eastAsia="CIDFont+F3" w:hAnsi="Times New Roman" w:cs="Times New Roman"/>
          <w:b/>
          <w:sz w:val="24"/>
          <w:szCs w:val="24"/>
        </w:rPr>
      </w:pPr>
    </w:p>
    <w:p w14:paraId="1A7BEB30" w14:textId="77777777" w:rsidR="00FF2455" w:rsidRPr="00ED083F" w:rsidRDefault="00FF2455" w:rsidP="00FF2455">
      <w:pPr>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eastAsia="CIDFont+F3" w:hAnsi="Times New Roman" w:cs="Times New Roman"/>
          <w:sz w:val="24"/>
          <w:szCs w:val="24"/>
        </w:rPr>
        <w:t>Povećanje planiranog iznosa odnosi se na troškove</w:t>
      </w:r>
      <w:r w:rsidRPr="00ED083F">
        <w:rPr>
          <w:rFonts w:ascii="Times New Roman" w:hAnsi="Times New Roman" w:cs="Times New Roman"/>
          <w:sz w:val="24"/>
          <w:szCs w:val="24"/>
        </w:rPr>
        <w:t xml:space="preserve"> otplate glavnice primljenih kredita od tuzemnih kreditnih institucija izvan javnog sektora.</w:t>
      </w:r>
    </w:p>
    <w:p w14:paraId="1EFA58A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Zakon o lokalnoj i područnoj (regionalnoj) samoupravi, Zakon o proračunu, Pravilnik o postupku dugoročnog zaduživanja te davanja jamstava i suglasnosti JLP(R)S, Zakon o javnoj nabavi.</w:t>
      </w:r>
    </w:p>
    <w:p w14:paraId="052875D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Opis aktivnosti</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Otplata dugoročnih kredita za projekte energetske obnove zgrade gradske uprave, dječjeg vrtića i zgrade Centra za inkluziju i podršku u zajednici, kredita za projekt zamjene javne rasvjete LED rasvjetom te kredita za rekonstrukciju krovišta zgrade bivše škole na Trgu sv. Servula.</w:t>
      </w:r>
    </w:p>
    <w:p w14:paraId="7C3E355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Otplata kreditnog zaduženja</w:t>
      </w:r>
      <w:r w:rsidRPr="00ED083F">
        <w:rPr>
          <w:rFonts w:ascii="Times New Roman" w:hAnsi="Times New Roman" w:cs="Times New Roman"/>
          <w:sz w:val="24"/>
          <w:szCs w:val="24"/>
        </w:rPr>
        <w:t>.</w:t>
      </w:r>
    </w:p>
    <w:p w14:paraId="79902755"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Pravovremeno izvršavanje obveze otplate kreditnog zaduženja</w:t>
      </w:r>
    </w:p>
    <w:p w14:paraId="2A41F006"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3EA1F1AB"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65C0FEA4"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0E03EEBE" wp14:editId="47EAB30F">
            <wp:extent cx="5943600" cy="803377"/>
            <wp:effectExtent l="19050" t="0" r="0" b="0"/>
            <wp:docPr id="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37F5CB65"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6B88B828"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Zakon o lokalnoj i područnoj (regionalnoj) samoupravi.</w:t>
      </w:r>
    </w:p>
    <w:p w14:paraId="770DC7E5" w14:textId="61ED3084"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lastRenderedPageBreak/>
        <w:t>Opis projekta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Navedeni iznos osigurava opremanje prostora gradske uprave i nabavu opreme za sve  upravne odjele čime se osigurava njihov nesmetan i redovan rad (nabavku računalne opreme, komunikacijske te uredske opreme, namještaja, ulaganje u računalne programe).</w:t>
      </w:r>
    </w:p>
    <w:p w14:paraId="66BA95A6"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Osiguravanje funkcioniranja gradske administracije.</w:t>
      </w:r>
    </w:p>
    <w:p w14:paraId="1F0BEC14"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Osiguranje primjerenih radnih uvjeta i opreme/alata za potrebe rada zaposlenika gradske uprave.</w:t>
      </w:r>
    </w:p>
    <w:p w14:paraId="11979018"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03BFB780"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34AF416D"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07C1C7F4"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69CF1E36"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6CF0ED6A"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76B4A520"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3D72508B"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4B1D0DDA" w14:textId="77777777" w:rsidR="00625E4A"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378464A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5F1D81B"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70AFCA4"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EC5C193"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0E228898"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490DAAF5"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226B9BE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00A4E945"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75C6F14"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15C77D59"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517DE69"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8C8257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3FF39DD"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5B14EED"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996843F"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44FEAA4F"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24191983"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4B30C1D8"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80204B7"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659E57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8395BC5"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B3BDF3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9A80F42"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80E3B6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99FB8F8"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1E06C3CB"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F7470C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066DC1CC"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8E284BD"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B8DCAC3"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C6641D7"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880FBD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2B2B5126" w14:textId="77777777" w:rsidR="00ED2B63" w:rsidRPr="00ED083F"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C89C7C2"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0D87B82D" w14:textId="77777777" w:rsidR="00625E4A" w:rsidRPr="00ED083F" w:rsidRDefault="00625E4A" w:rsidP="00FF2455">
      <w:pPr>
        <w:autoSpaceDE w:val="0"/>
        <w:autoSpaceDN w:val="0"/>
        <w:adjustRightInd w:val="0"/>
        <w:spacing w:after="0" w:line="240" w:lineRule="auto"/>
        <w:jc w:val="both"/>
        <w:rPr>
          <w:rStyle w:val="Neupadljivoisticanje"/>
          <w:rFonts w:ascii="Times New Roman" w:eastAsia="CIDFont+F6" w:hAnsi="Times New Roman" w:cs="Times New Roman"/>
          <w:i w:val="0"/>
          <w:iCs w:val="0"/>
          <w:color w:val="auto"/>
          <w:sz w:val="24"/>
          <w:szCs w:val="24"/>
        </w:rPr>
      </w:pPr>
    </w:p>
    <w:p w14:paraId="7AA97C42" w14:textId="6F2A0F21" w:rsidR="00C43E3E" w:rsidRPr="00ED083F" w:rsidRDefault="00C43E3E" w:rsidP="00C43E3E">
      <w:pPr>
        <w:pStyle w:val="Naslov3"/>
        <w:rPr>
          <w:rStyle w:val="Neupadljivoisticanje"/>
          <w:sz w:val="28"/>
          <w:szCs w:val="28"/>
        </w:rPr>
      </w:pPr>
      <w:bookmarkStart w:id="27" w:name="_Toc216341016"/>
      <w:r w:rsidRPr="00ED083F">
        <w:rPr>
          <w:rStyle w:val="Neupadljivoisticanje"/>
          <w:sz w:val="28"/>
          <w:szCs w:val="28"/>
        </w:rPr>
        <w:lastRenderedPageBreak/>
        <w:t>Program javnih potreba u području kulture</w:t>
      </w:r>
      <w:bookmarkEnd w:id="26"/>
      <w:bookmarkEnd w:id="27"/>
    </w:p>
    <w:p w14:paraId="28D35595" w14:textId="77777777" w:rsidR="006C632B" w:rsidRPr="00ED083F" w:rsidRDefault="006C632B" w:rsidP="006C632B">
      <w:pPr>
        <w:pStyle w:val="Bezproreda"/>
        <w:jc w:val="both"/>
        <w:rPr>
          <w:rFonts w:ascii="Times New Roman" w:hAnsi="Times New Roman" w:cs="Times New Roman"/>
        </w:rPr>
      </w:pPr>
      <w:bookmarkStart w:id="28" w:name="_Toc119999622"/>
    </w:p>
    <w:p w14:paraId="53507C5F" w14:textId="77777777" w:rsidR="00FF2455" w:rsidRPr="00ED083F" w:rsidRDefault="00FF2455" w:rsidP="00FF2455">
      <w:pPr>
        <w:pStyle w:val="Bezproreda"/>
        <w:jc w:val="both"/>
        <w:rPr>
          <w:rFonts w:ascii="Times New Roman" w:hAnsi="Times New Roman" w:cs="Times New Roman"/>
          <w:bCs/>
          <w:color w:val="000000"/>
        </w:rPr>
      </w:pPr>
      <w:r w:rsidRPr="00ED083F">
        <w:rPr>
          <w:rFonts w:ascii="Times New Roman" w:hAnsi="Times New Roman" w:cs="Times New Roman"/>
          <w:noProof/>
          <w:lang w:val="en-US"/>
        </w:rPr>
        <w:drawing>
          <wp:inline distT="0" distB="0" distL="0" distR="0" wp14:anchorId="39C0ED57" wp14:editId="395DF614">
            <wp:extent cx="5943600" cy="1172560"/>
            <wp:effectExtent l="19050" t="0" r="0" b="0"/>
            <wp:docPr id="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5943600" cy="1172560"/>
                    </a:xfrm>
                    <a:prstGeom prst="rect">
                      <a:avLst/>
                    </a:prstGeom>
                    <a:noFill/>
                    <a:ln w="9525">
                      <a:noFill/>
                      <a:miter lim="800000"/>
                      <a:headEnd/>
                      <a:tailEnd/>
                    </a:ln>
                  </pic:spPr>
                </pic:pic>
              </a:graphicData>
            </a:graphic>
          </wp:inline>
        </w:drawing>
      </w:r>
    </w:p>
    <w:p w14:paraId="51C0293E" w14:textId="77777777" w:rsidR="00FF2455" w:rsidRPr="00ED083F" w:rsidRDefault="00FF2455" w:rsidP="00FF2455">
      <w:pPr>
        <w:pStyle w:val="Bezproreda"/>
        <w:jc w:val="both"/>
        <w:rPr>
          <w:rFonts w:ascii="Times New Roman" w:hAnsi="Times New Roman" w:cs="Times New Roman"/>
          <w:b/>
          <w:bCs/>
          <w:color w:val="000000"/>
        </w:rPr>
      </w:pPr>
    </w:p>
    <w:p w14:paraId="53FB1C78" w14:textId="13C34B99"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financiranju javnih potreba u kulturi, Zakon o udrugama, Uredba o financiranju programa i projekata udruga i drugih organizacija civilnog društva financiranih sredstvima javnih izvora te Pravilnik o financiranju javnih potreba Grada Buje - Buie</w:t>
      </w:r>
    </w:p>
    <w:p w14:paraId="6380057A" w14:textId="4637F676"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udrugama u području kulture po provedbi Javnog poziva. </w:t>
      </w:r>
    </w:p>
    <w:p w14:paraId="415F0A03" w14:textId="16CF0086"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poticanje kulturno-umjetničkog amaterizma</w:t>
      </w:r>
    </w:p>
    <w:p w14:paraId="760FF61E"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5D61E5B7"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0FB69166"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64B61E14" wp14:editId="39ACC3AD">
            <wp:extent cx="5943600" cy="519177"/>
            <wp:effectExtent l="19050" t="0" r="0" b="0"/>
            <wp:docPr id="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69F4A974"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6A15B835" w14:textId="1E53CF5A"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financiranju javnih potreba u kulturi, Zakon o udrugama.</w:t>
      </w:r>
    </w:p>
    <w:p w14:paraId="5E48A6C3"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Obilježavanjem komemorativnih manifestacija NOR-a održava se sjećanje na povijesno razdoblje antifašističke borbe na području Bujštine. Manifestacije su </w:t>
      </w:r>
      <w:r w:rsidRPr="00ED083F">
        <w:rPr>
          <w:rFonts w:ascii="Times New Roman" w:eastAsia="Calibri" w:hAnsi="Times New Roman" w:cs="Times New Roman"/>
          <w:sz w:val="24"/>
          <w:szCs w:val="24"/>
        </w:rPr>
        <w:t xml:space="preserve">od interesa Grada, a održavaju su u </w:t>
      </w:r>
      <w:r w:rsidRPr="00ED083F">
        <w:rPr>
          <w:rFonts w:ascii="Times New Roman" w:hAnsi="Times New Roman" w:cs="Times New Roman"/>
          <w:sz w:val="24"/>
          <w:szCs w:val="24"/>
        </w:rPr>
        <w:t>su</w:t>
      </w:r>
      <w:r w:rsidRPr="00ED083F">
        <w:rPr>
          <w:rFonts w:ascii="Times New Roman" w:eastAsia="Calibri" w:hAnsi="Times New Roman" w:cs="Times New Roman"/>
          <w:sz w:val="24"/>
          <w:szCs w:val="24"/>
        </w:rPr>
        <w:t xml:space="preserve">organizaciji </w:t>
      </w:r>
      <w:r w:rsidRPr="00ED083F">
        <w:rPr>
          <w:rFonts w:ascii="Times New Roman" w:hAnsi="Times New Roman" w:cs="Times New Roman"/>
          <w:sz w:val="24"/>
          <w:szCs w:val="24"/>
        </w:rPr>
        <w:t>s Udrugom</w:t>
      </w:r>
      <w:r w:rsidRPr="00ED083F">
        <w:rPr>
          <w:rFonts w:ascii="Times New Roman" w:eastAsia="Calibri" w:hAnsi="Times New Roman" w:cs="Times New Roman"/>
          <w:sz w:val="24"/>
          <w:szCs w:val="24"/>
        </w:rPr>
        <w:t xml:space="preserve"> antifašističkih boraca Bujštine uz potporu susjednih JLS</w:t>
      </w:r>
      <w:r w:rsidRPr="00ED083F">
        <w:rPr>
          <w:rFonts w:ascii="Times New Roman" w:hAnsi="Times New Roman" w:cs="Times New Roman"/>
          <w:sz w:val="24"/>
          <w:szCs w:val="24"/>
        </w:rPr>
        <w:t xml:space="preserve">. </w:t>
      </w:r>
    </w:p>
    <w:p w14:paraId="24327B0E" w14:textId="10466BCB"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Uključenost građana u očuvanje tradicijskih vrijednosti, povećanje turističke ponude Grada, poticanje i vrednovanje tradicionalnih kulturnih manifestacija i programa koji su dio kulturnih sadržaja Grada Buja.</w:t>
      </w:r>
    </w:p>
    <w:p w14:paraId="3FA7975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broj komemorativno kulturnih događanja na području Grada i povećanje posjetitelja istih</w:t>
      </w:r>
    </w:p>
    <w:p w14:paraId="1B668502"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4709565F"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33DB9898" wp14:editId="0A79C368">
            <wp:extent cx="5943600" cy="943156"/>
            <wp:effectExtent l="19050" t="0" r="0" b="0"/>
            <wp:docPr id="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4C4360A3"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4FDF3D28" w14:textId="41BE1311"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eastAsia="CIDFont+F3" w:hAnsi="Times New Roman" w:cs="Times New Roman"/>
          <w:sz w:val="24"/>
          <w:szCs w:val="24"/>
        </w:rPr>
        <w:lastRenderedPageBreak/>
        <w:t xml:space="preserve">Povećanje planiranog iznosa odnosi se na troškove zakupnine i najamnine za opremu (Dani grožđa) te </w:t>
      </w:r>
      <w:r w:rsidRPr="00ED083F">
        <w:rPr>
          <w:rFonts w:ascii="Times New Roman" w:hAnsi="Times New Roman" w:cs="Times New Roman"/>
          <w:bCs/>
          <w:color w:val="000000"/>
          <w:sz w:val="24"/>
          <w:szCs w:val="24"/>
        </w:rPr>
        <w:t>na donaciju TZ Grada Buja a u skladu sa planiranim prihodima posebne namjene odnosno. boravišne pristojbe</w:t>
      </w:r>
      <w:r w:rsidRPr="00ED083F">
        <w:rPr>
          <w:rFonts w:ascii="Times New Roman" w:eastAsia="CIDFont+F3" w:hAnsi="Times New Roman" w:cs="Times New Roman"/>
          <w:sz w:val="24"/>
          <w:szCs w:val="24"/>
        </w:rPr>
        <w:t xml:space="preserve"> za troškove obilježavanja manifestacije Dani grožđa 2025. </w:t>
      </w:r>
    </w:p>
    <w:p w14:paraId="423A0F9B"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financiranju javnih potreba u kulturi</w:t>
      </w:r>
    </w:p>
    <w:p w14:paraId="4875929D" w14:textId="33EE4C44"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Opis aktivnosti: </w:t>
      </w:r>
      <w:r w:rsidRPr="00ED083F">
        <w:rPr>
          <w:rFonts w:ascii="Times New Roman" w:hAnsi="Times New Roman" w:cs="Times New Roman"/>
          <w:sz w:val="24"/>
          <w:szCs w:val="24"/>
        </w:rPr>
        <w:t xml:space="preserve">Održavanje i vrednovanje lokalnih tradicionalnih manifestacija usmjerenih ka promoviraju tipičnih proizvoda i tipičnosti područja koji doprinose ruralnom razvoju područja Grada Buje - Buie i povećanju kulturno turističke ponude. Manifestacija od značaja su </w:t>
      </w:r>
      <w:r w:rsidRPr="00ED083F">
        <w:rPr>
          <w:rFonts w:ascii="Times New Roman" w:eastAsia="Calibri" w:hAnsi="Times New Roman" w:cs="Times New Roman"/>
          <w:sz w:val="24"/>
          <w:szCs w:val="24"/>
          <w:lang w:val="pt-BR"/>
        </w:rPr>
        <w:t>Dani grožđa</w:t>
      </w:r>
      <w:r w:rsidRPr="00ED083F">
        <w:rPr>
          <w:rFonts w:ascii="Times New Roman" w:hAnsi="Times New Roman" w:cs="Times New Roman"/>
          <w:sz w:val="24"/>
          <w:szCs w:val="24"/>
          <w:lang w:val="pt-BR"/>
        </w:rPr>
        <w:t xml:space="preserve"> u Bujama i </w:t>
      </w:r>
      <w:r w:rsidRPr="00ED083F">
        <w:rPr>
          <w:rFonts w:ascii="Times New Roman" w:eastAsia="Calibri" w:hAnsi="Times New Roman" w:cs="Times New Roman"/>
          <w:sz w:val="24"/>
          <w:szCs w:val="24"/>
          <w:lang w:val="pt-BR"/>
        </w:rPr>
        <w:t>Šparogada</w:t>
      </w:r>
      <w:r w:rsidRPr="00ED083F">
        <w:rPr>
          <w:rFonts w:ascii="Times New Roman" w:hAnsi="Times New Roman" w:cs="Times New Roman"/>
          <w:sz w:val="24"/>
          <w:szCs w:val="24"/>
          <w:lang w:val="pt-BR"/>
        </w:rPr>
        <w:t xml:space="preserve"> u Kaštelu.</w:t>
      </w:r>
    </w:p>
    <w:p w14:paraId="61865AB0" w14:textId="57F0A56B"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poticanje kulturno-umjetničkog amaterizma</w:t>
      </w:r>
    </w:p>
    <w:p w14:paraId="7A5200FA"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36FC7E5E"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0F88A641" w14:textId="77777777" w:rsidR="00FF2455" w:rsidRPr="00ED083F" w:rsidRDefault="00FF2455" w:rsidP="00FF2455">
      <w:pPr>
        <w:pStyle w:val="Bezproreda"/>
        <w:jc w:val="both"/>
        <w:rPr>
          <w:rFonts w:ascii="Times New Roman" w:hAnsi="Times New Roman" w:cs="Times New Roman"/>
          <w:bCs/>
          <w:color w:val="000000"/>
          <w:sz w:val="24"/>
          <w:szCs w:val="24"/>
        </w:rPr>
      </w:pPr>
      <w:r w:rsidRPr="00ED083F">
        <w:rPr>
          <w:rFonts w:ascii="Times New Roman" w:hAnsi="Times New Roman" w:cs="Times New Roman"/>
          <w:noProof/>
          <w:sz w:val="24"/>
          <w:szCs w:val="24"/>
          <w:lang w:val="en-US"/>
        </w:rPr>
        <w:drawing>
          <wp:inline distT="0" distB="0" distL="0" distR="0" wp14:anchorId="7C4A2B7E" wp14:editId="44738240">
            <wp:extent cx="5943600" cy="943156"/>
            <wp:effectExtent l="19050" t="0" r="0" b="0"/>
            <wp:docPr id="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085ED7BF" w14:textId="77777777" w:rsidR="00FF2455" w:rsidRPr="00ED083F" w:rsidRDefault="00FF2455" w:rsidP="00FF2455">
      <w:pPr>
        <w:pStyle w:val="Bezproreda"/>
        <w:jc w:val="both"/>
        <w:rPr>
          <w:rFonts w:ascii="Times New Roman" w:hAnsi="Times New Roman" w:cs="Times New Roman"/>
          <w:bCs/>
          <w:color w:val="000000"/>
          <w:sz w:val="24"/>
          <w:szCs w:val="24"/>
        </w:rPr>
      </w:pPr>
    </w:p>
    <w:p w14:paraId="39875C7B"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Cs/>
          <w:color w:val="000000"/>
          <w:sz w:val="24"/>
          <w:szCs w:val="24"/>
        </w:rPr>
        <w:t>Povećanje planiranog iznosa odnosi se na donaciju TZ Grada Buja za troškove organizacije Adventa i ispraćaja Stare godine.</w:t>
      </w:r>
    </w:p>
    <w:p w14:paraId="18F3A6F7"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financiranju javnih potreba u kulturi</w:t>
      </w:r>
    </w:p>
    <w:p w14:paraId="565901C2"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Opis aktivnosti: </w:t>
      </w:r>
      <w:r w:rsidRPr="00ED083F">
        <w:rPr>
          <w:rFonts w:ascii="Times New Roman" w:hAnsi="Times New Roman" w:cs="Times New Roman"/>
          <w:sz w:val="24"/>
          <w:szCs w:val="24"/>
        </w:rPr>
        <w:t xml:space="preserve">Održavanje i vrednovanje lokalne tradicionalne manifestacije Šparogade u Kaštelu koja je usmjerena ka promoviraju tipičnosti područja, očuvanju staništa divlje šparoge i vrednovanju zdravstvenih i nutritivnih svojstava šparoge. </w:t>
      </w:r>
      <w:r w:rsidRPr="00ED083F">
        <w:rPr>
          <w:rFonts w:ascii="Times New Roman" w:hAnsi="Times New Roman" w:cs="Times New Roman"/>
          <w:sz w:val="24"/>
          <w:szCs w:val="24"/>
          <w:lang w:val="pt-BR"/>
        </w:rPr>
        <w:t>Manifestacija doprinosi promoviranju ruralnog područja Grada Buje - Buie</w:t>
      </w:r>
      <w:r w:rsidRPr="00ED083F">
        <w:rPr>
          <w:rFonts w:ascii="Times New Roman" w:hAnsi="Times New Roman" w:cs="Times New Roman"/>
          <w:sz w:val="24"/>
          <w:szCs w:val="24"/>
        </w:rPr>
        <w:t xml:space="preserve"> i povećanju kulturno turističke ponude. Manifestacije od značaja su sve prigodne manifestacije koje se održavaju po mjesnim odborima.</w:t>
      </w:r>
    </w:p>
    <w:p w14:paraId="2FA559E0" w14:textId="4606D61C"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 Buie, poticanje kulturno-umjetničkog amaterizma</w:t>
      </w:r>
    </w:p>
    <w:p w14:paraId="7575BD83" w14:textId="77777777" w:rsidR="00FF2455" w:rsidRPr="00ED083F" w:rsidRDefault="00FF2455" w:rsidP="00FF2455">
      <w:pPr>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40F4544F"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78532F24"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1E58A64C" wp14:editId="49F06B4E">
            <wp:extent cx="5943600" cy="519177"/>
            <wp:effectExtent l="19050" t="0" r="0" b="0"/>
            <wp:docPr id="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2A446D1E"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1E1AE74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financiranju javnih potreba u kulturi, Zakon o nacionalnim manjinama, Sporazumi i Ugovori o suradnji nacionalnih manjina susjednih država.</w:t>
      </w:r>
    </w:p>
    <w:p w14:paraId="09264371" w14:textId="77777777" w:rsidR="00FF2455" w:rsidRPr="00ED083F" w:rsidRDefault="00FF2455" w:rsidP="00FF2455">
      <w:pPr>
        <w:pStyle w:val="Bezproreda"/>
        <w:jc w:val="both"/>
        <w:rPr>
          <w:rFonts w:ascii="Times New Roman" w:hAnsi="Times New Roman" w:cs="Times New Roman"/>
          <w:color w:val="3B3B3B"/>
          <w:sz w:val="24"/>
          <w:szCs w:val="24"/>
          <w:shd w:val="clear" w:color="auto" w:fill="FFFFFF"/>
        </w:rPr>
      </w:pPr>
      <w:r w:rsidRPr="00ED083F">
        <w:rPr>
          <w:rFonts w:ascii="Times New Roman" w:hAnsi="Times New Roman" w:cs="Times New Roman"/>
          <w:b/>
          <w:sz w:val="24"/>
          <w:szCs w:val="24"/>
        </w:rPr>
        <w:lastRenderedPageBreak/>
        <w:t xml:space="preserve">Opis aktivnosti: </w:t>
      </w:r>
      <w:r w:rsidRPr="00ED083F">
        <w:rPr>
          <w:rFonts w:ascii="Times New Roman" w:eastAsia="Calibri" w:hAnsi="Times New Roman" w:cs="Times New Roman"/>
          <w:color w:val="3B3B3B"/>
          <w:sz w:val="24"/>
          <w:szCs w:val="24"/>
          <w:shd w:val="clear" w:color="auto" w:fill="FFFFFF"/>
        </w:rPr>
        <w:t>Talijanska Unija, uz potp</w:t>
      </w:r>
      <w:r w:rsidRPr="00ED083F">
        <w:rPr>
          <w:rFonts w:ascii="Times New Roman" w:hAnsi="Times New Roman" w:cs="Times New Roman"/>
          <w:color w:val="3B3B3B"/>
          <w:sz w:val="24"/>
          <w:szCs w:val="24"/>
          <w:shd w:val="clear" w:color="auto" w:fill="FFFFFF"/>
        </w:rPr>
        <w:t>oru i pokroviteljstvo Grada Buje - Buie</w:t>
      </w:r>
      <w:r w:rsidRPr="00ED083F">
        <w:rPr>
          <w:rFonts w:ascii="Times New Roman" w:eastAsia="Calibri" w:hAnsi="Times New Roman" w:cs="Times New Roman"/>
          <w:color w:val="3B3B3B"/>
          <w:sz w:val="24"/>
          <w:szCs w:val="24"/>
          <w:shd w:val="clear" w:color="auto" w:fill="FFFFFF"/>
        </w:rPr>
        <w:t>, Istarske Županije, Narodnog sveučilišta u Trstu i Regije Veneto, organizira međunarodnu manifestaciju pod nazivom „Festival dell`Istroveneto - Festival istrovenetskog narječja“. Zbog svoje važnosti i visokih kulturnih vrijednosti, manifestacija se odvija pod pokroviteljstvom Regije Veneto.</w:t>
      </w:r>
    </w:p>
    <w:p w14:paraId="1BF5FA94" w14:textId="0F50BAA7" w:rsidR="00FF2455" w:rsidRPr="00ED083F" w:rsidRDefault="00FF2455" w:rsidP="00FF2455">
      <w:pPr>
        <w:pStyle w:val="Bezproreda"/>
        <w:jc w:val="both"/>
        <w:rPr>
          <w:rFonts w:ascii="Times New Roman" w:eastAsia="Calibri" w:hAnsi="Times New Roman" w:cs="Times New Roman"/>
          <w:b/>
          <w:sz w:val="24"/>
          <w:szCs w:val="24"/>
        </w:rPr>
      </w:pPr>
      <w:r w:rsidRPr="00ED083F">
        <w:rPr>
          <w:rFonts w:ascii="Times New Roman" w:hAnsi="Times New Roman" w:cs="Times New Roman"/>
          <w:b/>
          <w:sz w:val="24"/>
          <w:szCs w:val="24"/>
        </w:rPr>
        <w:t xml:space="preserve">Cilj: </w:t>
      </w:r>
      <w:r w:rsidRPr="00ED083F">
        <w:rPr>
          <w:rFonts w:ascii="Times New Roman" w:eastAsia="Calibri" w:hAnsi="Times New Roman" w:cs="Times New Roman"/>
          <w:color w:val="3B3B3B"/>
          <w:sz w:val="24"/>
          <w:szCs w:val="24"/>
          <w:shd w:val="clear" w:color="auto" w:fill="FFFFFF"/>
        </w:rPr>
        <w:t>Cilj manifestacije je vrednovanje i zaštita istrovenetskog narječja koje predstavlja jezik svakodnevnih komunikacija ili kulture pripadnika talijanske manjine u Istri, Rijeci i Kvarneru, slovenskom primorju, a koristi se u dijelu Furlanije i Južne pokrajine. Festival je međunarodnog karaktera i povezuje tri zemlje: Hrvatsku, Sloveniju i Italiju.</w:t>
      </w:r>
    </w:p>
    <w:p w14:paraId="469ABFE7"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Održivost i aktivno korištenje istrovenetskog narječja u komunikaciji među građanstvom, realizacija svih planiranih aktivnosti, povećanje broja kulturnih događanja na području Grada i posjetitelja isti</w:t>
      </w:r>
    </w:p>
    <w:p w14:paraId="53266AC9" w14:textId="77777777" w:rsidR="006C632B" w:rsidRPr="00ED083F" w:rsidRDefault="006C632B" w:rsidP="006C632B">
      <w:pPr>
        <w:pStyle w:val="Bezproreda"/>
        <w:jc w:val="both"/>
        <w:rPr>
          <w:rFonts w:ascii="Times New Roman" w:hAnsi="Times New Roman" w:cs="Times New Roman"/>
          <w:sz w:val="24"/>
          <w:szCs w:val="24"/>
        </w:rPr>
      </w:pPr>
    </w:p>
    <w:p w14:paraId="168395E8" w14:textId="77777777" w:rsidR="006C632B" w:rsidRPr="00ED083F" w:rsidRDefault="006C632B" w:rsidP="006C632B">
      <w:pPr>
        <w:pStyle w:val="Bezproreda"/>
        <w:jc w:val="both"/>
        <w:rPr>
          <w:rFonts w:ascii="Times New Roman" w:hAnsi="Times New Roman" w:cs="Times New Roman"/>
          <w:sz w:val="24"/>
          <w:szCs w:val="24"/>
        </w:rPr>
      </w:pPr>
    </w:p>
    <w:p w14:paraId="06657E13" w14:textId="77777777" w:rsidR="006C632B" w:rsidRPr="00ED083F" w:rsidRDefault="006C632B" w:rsidP="006C632B">
      <w:pPr>
        <w:pStyle w:val="Bezproreda"/>
        <w:jc w:val="both"/>
        <w:rPr>
          <w:rStyle w:val="Neupadljivoisticanje"/>
          <w:rFonts w:ascii="Times New Roman" w:hAnsi="Times New Roman" w:cs="Times New Roman"/>
          <w:b/>
          <w:i w:val="0"/>
          <w:iCs w:val="0"/>
        </w:rPr>
      </w:pPr>
    </w:p>
    <w:p w14:paraId="5576A288"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57E42F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D30D10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F9A2AA5"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FD04C7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EA7749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587D71D"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657828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71AFD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5C3C01D"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61622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0E28EE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F33CCDB"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03789F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DF117D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3CC48B6"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A684A3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62D73BC"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4B5A66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DD9C9F2"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9B5752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204A7B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B7EE89C"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39E9DA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A07F453"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F673D46"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C20ADE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C961CD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F9EEC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C3AF924"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2F2FB5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46777A2"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B2AEA98"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A5496C5"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775ED7F"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DF6EEEE"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FEDF273"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7FFFD92" w14:textId="77777777" w:rsidR="006C632B" w:rsidRPr="00ED083F" w:rsidRDefault="006C632B" w:rsidP="005418D5">
      <w:pPr>
        <w:pStyle w:val="Bezproreda"/>
        <w:jc w:val="both"/>
        <w:rPr>
          <w:rStyle w:val="Neupadljivoisticanje"/>
          <w:rFonts w:ascii="Times New Roman" w:hAnsi="Times New Roman" w:cs="Times New Roman"/>
          <w:b/>
          <w:i w:val="0"/>
          <w:iCs w:val="0"/>
          <w:color w:val="auto"/>
        </w:rPr>
      </w:pPr>
    </w:p>
    <w:p w14:paraId="3D5F5083" w14:textId="333A83C6" w:rsidR="00C43E3E" w:rsidRPr="00ED083F" w:rsidRDefault="00C43E3E" w:rsidP="00C43E3E">
      <w:pPr>
        <w:pStyle w:val="Naslov3"/>
        <w:rPr>
          <w:rStyle w:val="Neupadljivoisticanje"/>
          <w:sz w:val="28"/>
          <w:szCs w:val="28"/>
        </w:rPr>
      </w:pPr>
      <w:bookmarkStart w:id="29" w:name="_Toc216341017"/>
      <w:r w:rsidRPr="00ED083F">
        <w:rPr>
          <w:rStyle w:val="Neupadljivoisticanje"/>
          <w:sz w:val="28"/>
          <w:szCs w:val="28"/>
        </w:rPr>
        <w:lastRenderedPageBreak/>
        <w:t>Program javnih potreba u području školstva, obrazovanja i mladih</w:t>
      </w:r>
      <w:bookmarkEnd w:id="28"/>
      <w:bookmarkEnd w:id="29"/>
    </w:p>
    <w:p w14:paraId="5AA3F11A" w14:textId="77777777" w:rsidR="00C43E3E" w:rsidRPr="00ED083F" w:rsidRDefault="00C43E3E" w:rsidP="00C43E3E">
      <w:pPr>
        <w:pStyle w:val="Bezproreda"/>
        <w:rPr>
          <w:rFonts w:ascii="Times New Roman" w:hAnsi="Times New Roman" w:cs="Times New Roman"/>
          <w:lang w:eastAsia="hr-HR"/>
        </w:rPr>
      </w:pPr>
    </w:p>
    <w:p w14:paraId="7BF85CC8" w14:textId="77777777" w:rsidR="00FF2455" w:rsidRPr="00ED083F" w:rsidRDefault="00FF2455" w:rsidP="00FF2455">
      <w:pPr>
        <w:pStyle w:val="Bezproreda"/>
        <w:jc w:val="both"/>
        <w:rPr>
          <w:rFonts w:ascii="Times New Roman" w:eastAsia="Calibri" w:hAnsi="Times New Roman" w:cs="Times New Roman"/>
          <w:bCs/>
          <w:lang w:eastAsia="hr-HR"/>
        </w:rPr>
      </w:pPr>
      <w:r w:rsidRPr="00ED083F">
        <w:rPr>
          <w:rFonts w:ascii="Times New Roman" w:hAnsi="Times New Roman" w:cs="Times New Roman"/>
          <w:noProof/>
          <w:lang w:val="en-US"/>
        </w:rPr>
        <w:drawing>
          <wp:inline distT="0" distB="0" distL="0" distR="0" wp14:anchorId="47B15076" wp14:editId="786893D5">
            <wp:extent cx="5943600" cy="1312338"/>
            <wp:effectExtent l="19050" t="0" r="0" b="0"/>
            <wp:docPr id="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020C6FE1" w14:textId="77777777" w:rsidR="00FF2455" w:rsidRPr="00ED083F" w:rsidRDefault="00FF2455" w:rsidP="00FF2455">
      <w:pPr>
        <w:pStyle w:val="Bezproreda"/>
        <w:jc w:val="both"/>
        <w:rPr>
          <w:rFonts w:ascii="Times New Roman" w:eastAsia="Calibri" w:hAnsi="Times New Roman" w:cs="Times New Roman"/>
          <w:b/>
          <w:bCs/>
          <w:lang w:eastAsia="hr-HR"/>
        </w:rPr>
      </w:pPr>
    </w:p>
    <w:p w14:paraId="322CAABC"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Zakonska osnova: </w:t>
      </w:r>
      <w:r w:rsidRPr="00ED083F">
        <w:rPr>
          <w:rFonts w:ascii="Times New Roman" w:eastAsia="Calibri" w:hAnsi="Times New Roman" w:cs="Times New Roman"/>
          <w:sz w:val="24"/>
          <w:szCs w:val="24"/>
          <w:lang w:eastAsia="hr-HR"/>
        </w:rPr>
        <w:t xml:space="preserve">Zakon o lokalnoj i područnoj (regionalnoj) samoupravi, Zakon o odgoju i obrazovanju u osnovnoj i srednjoj školi, Državni pedagoški standard osnovnoškolskog sustava odgoja i obrazovanja, Statut Grada Buja, </w:t>
      </w:r>
    </w:p>
    <w:p w14:paraId="769EB747"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t>Opis programa:</w:t>
      </w:r>
      <w:r w:rsidRPr="00ED083F">
        <w:rPr>
          <w:rFonts w:ascii="Times New Roman" w:eastAsia="Calibri" w:hAnsi="Times New Roman" w:cs="Times New Roman"/>
          <w:bCs/>
          <w:sz w:val="24"/>
          <w:szCs w:val="24"/>
          <w:lang w:eastAsia="hr-HR"/>
        </w:rPr>
        <w:t xml:space="preserve"> Ovim P</w:t>
      </w:r>
      <w:r w:rsidRPr="00ED083F">
        <w:rPr>
          <w:rFonts w:ascii="Times New Roman" w:eastAsia="Calibri" w:hAnsi="Times New Roman" w:cs="Times New Roman"/>
          <w:sz w:val="24"/>
          <w:szCs w:val="24"/>
          <w:lang w:eastAsia="hr-HR"/>
        </w:rPr>
        <w:t xml:space="preserve">rogramom </w:t>
      </w:r>
      <w:r w:rsidRPr="00ED083F">
        <w:rPr>
          <w:rFonts w:ascii="Times New Roman" w:hAnsi="Times New Roman" w:cs="Times New Roman"/>
          <w:sz w:val="24"/>
          <w:szCs w:val="24"/>
          <w:lang w:eastAsia="hr-HR"/>
        </w:rPr>
        <w:t xml:space="preserve">Grad </w:t>
      </w:r>
      <w:r w:rsidRPr="00ED083F">
        <w:rPr>
          <w:rFonts w:ascii="Times New Roman" w:eastAsia="Calibri" w:hAnsi="Times New Roman" w:cs="Times New Roman"/>
          <w:sz w:val="24"/>
          <w:szCs w:val="24"/>
          <w:lang w:eastAsia="hr-HR"/>
        </w:rPr>
        <w:t xml:space="preserve">dodjeljuje stipendije učenicima i studentima, </w:t>
      </w:r>
      <w:r w:rsidRPr="00ED083F">
        <w:rPr>
          <w:rFonts w:ascii="Times New Roman" w:hAnsi="Times New Roman" w:cs="Times New Roman"/>
          <w:sz w:val="24"/>
          <w:szCs w:val="24"/>
          <w:lang w:val="pl-PL"/>
        </w:rPr>
        <w:t>s</w:t>
      </w:r>
      <w:r w:rsidRPr="00ED083F">
        <w:rPr>
          <w:rFonts w:ascii="Times New Roman" w:eastAsia="Calibri" w:hAnsi="Times New Roman" w:cs="Times New Roman"/>
          <w:sz w:val="24"/>
          <w:szCs w:val="24"/>
          <w:lang w:val="pl-PL"/>
        </w:rPr>
        <w:t xml:space="preserve">ustav stipendiranja učenika i studenata </w:t>
      </w:r>
      <w:r w:rsidRPr="00ED083F">
        <w:rPr>
          <w:rFonts w:ascii="Times New Roman" w:hAnsi="Times New Roman" w:cs="Times New Roman"/>
          <w:sz w:val="24"/>
          <w:szCs w:val="24"/>
          <w:lang w:val="pl-PL"/>
        </w:rPr>
        <w:t>Grada</w:t>
      </w:r>
      <w:r w:rsidRPr="00ED083F">
        <w:rPr>
          <w:rFonts w:ascii="Times New Roman" w:eastAsia="Calibri" w:hAnsi="Times New Roman" w:cs="Times New Roman"/>
          <w:sz w:val="24"/>
          <w:szCs w:val="24"/>
          <w:lang w:val="pl-PL"/>
        </w:rPr>
        <w:t xml:space="preserve"> Buje</w:t>
      </w:r>
      <w:r w:rsidRPr="00ED083F">
        <w:rPr>
          <w:rFonts w:ascii="Times New Roman" w:hAnsi="Times New Roman" w:cs="Times New Roman"/>
          <w:sz w:val="24"/>
          <w:szCs w:val="24"/>
          <w:lang w:val="pl-PL"/>
        </w:rPr>
        <w:t xml:space="preserve"> - Buie</w:t>
      </w:r>
      <w:r w:rsidRPr="00ED083F">
        <w:rPr>
          <w:rFonts w:ascii="Times New Roman" w:eastAsia="Calibri" w:hAnsi="Times New Roman" w:cs="Times New Roman"/>
          <w:sz w:val="24"/>
          <w:szCs w:val="24"/>
          <w:lang w:val="pl-PL"/>
        </w:rPr>
        <w:t xml:space="preserve"> uređen je </w:t>
      </w:r>
      <w:r w:rsidRPr="00ED083F">
        <w:rPr>
          <w:rFonts w:ascii="Times New Roman" w:eastAsia="Calibri" w:hAnsi="Times New Roman" w:cs="Times New Roman"/>
          <w:spacing w:val="-3"/>
          <w:sz w:val="24"/>
          <w:szCs w:val="24"/>
          <w:lang w:val="pl-PL"/>
        </w:rPr>
        <w:t xml:space="preserve">Odlukom o utvrđivanju kriterija za dodjelu stipendija učenicima i studentima («Službene novine Grada Buja» broj 11/09) i Izmjenama i dopunama Odluke o utvrđivanju kriterija za dodjelu stipendija učenicima i studentima («Službene novine Grada Buja» broj 7/14), Zaključkom o broju, vrstama i visini stipendije za učenike i studente </w:t>
      </w:r>
      <w:r w:rsidRPr="00ED083F">
        <w:rPr>
          <w:rFonts w:ascii="Times New Roman" w:eastAsia="Calibri" w:hAnsi="Times New Roman" w:cs="Times New Roman"/>
          <w:sz w:val="24"/>
          <w:szCs w:val="24"/>
          <w:lang w:val="pl-PL"/>
        </w:rPr>
        <w:t>kao i zaključcima o dodjeli stipendija učenicima odnosno studentima.</w:t>
      </w:r>
    </w:p>
    <w:p w14:paraId="41EA0C7D" w14:textId="77777777" w:rsidR="00FF2455" w:rsidRPr="00ED083F" w:rsidRDefault="00FF2455" w:rsidP="00FF2455">
      <w:pPr>
        <w:pStyle w:val="Bezproreda"/>
        <w:jc w:val="both"/>
        <w:rPr>
          <w:rFonts w:ascii="Times New Roman" w:hAnsi="Times New Roman" w:cs="Times New Roman"/>
          <w:sz w:val="24"/>
          <w:szCs w:val="24"/>
          <w:lang w:val="pl-PL"/>
        </w:rPr>
      </w:pPr>
      <w:r w:rsidRPr="00ED083F">
        <w:rPr>
          <w:rFonts w:ascii="Times New Roman" w:hAnsi="Times New Roman" w:cs="Times New Roman"/>
          <w:sz w:val="24"/>
          <w:szCs w:val="24"/>
          <w:lang w:val="pl-PL"/>
        </w:rPr>
        <w:t>Sukladno usvojenoj</w:t>
      </w:r>
      <w:r w:rsidRPr="00ED083F">
        <w:rPr>
          <w:rFonts w:ascii="Times New Roman" w:eastAsia="Calibri" w:hAnsi="Times New Roman" w:cs="Times New Roman"/>
          <w:sz w:val="24"/>
          <w:szCs w:val="24"/>
          <w:lang w:val="pl-PL"/>
        </w:rPr>
        <w:t xml:space="preserve"> Odluci i Zaključku, Grad Buje</w:t>
      </w:r>
      <w:r w:rsidRPr="00ED083F">
        <w:rPr>
          <w:rFonts w:ascii="Times New Roman" w:hAnsi="Times New Roman" w:cs="Times New Roman"/>
          <w:sz w:val="24"/>
          <w:szCs w:val="24"/>
          <w:lang w:val="pl-PL"/>
        </w:rPr>
        <w:t xml:space="preserve"> - Buie</w:t>
      </w:r>
      <w:r w:rsidRPr="00ED083F">
        <w:rPr>
          <w:rFonts w:ascii="Times New Roman" w:eastAsia="Calibri" w:hAnsi="Times New Roman" w:cs="Times New Roman"/>
          <w:sz w:val="24"/>
          <w:szCs w:val="24"/>
          <w:lang w:val="pl-PL"/>
        </w:rPr>
        <w:t xml:space="preserve"> osigurava sredstva za stipendije:dosadašnjim korisnicima stipendija-redovni studenti/učenici koji su izvršili upis u višu godinu studija/obrazovanja sukladno nastavnom programu studija </w:t>
      </w:r>
      <w:r w:rsidRPr="00ED083F">
        <w:rPr>
          <w:rFonts w:ascii="Times New Roman" w:hAnsi="Times New Roman" w:cs="Times New Roman"/>
          <w:sz w:val="24"/>
          <w:szCs w:val="24"/>
          <w:lang w:val="pl-PL"/>
        </w:rPr>
        <w:t xml:space="preserve">te </w:t>
      </w:r>
      <w:r w:rsidRPr="00ED083F">
        <w:rPr>
          <w:rFonts w:ascii="Times New Roman" w:eastAsia="Calibri" w:hAnsi="Times New Roman" w:cs="Times New Roman"/>
          <w:sz w:val="24"/>
          <w:szCs w:val="24"/>
          <w:lang w:val="pl-PL"/>
        </w:rPr>
        <w:t xml:space="preserve">novim korisnicima koji su ostvarili pravo stipendiranja, a na temelju </w:t>
      </w:r>
      <w:r w:rsidRPr="00ED083F">
        <w:rPr>
          <w:rFonts w:ascii="Times New Roman" w:hAnsi="Times New Roman" w:cs="Times New Roman"/>
          <w:sz w:val="24"/>
          <w:szCs w:val="24"/>
          <w:lang w:val="pl-PL"/>
        </w:rPr>
        <w:t>provedenog javnog natječaja.</w:t>
      </w:r>
    </w:p>
    <w:p w14:paraId="4AEDEE40" w14:textId="61077933" w:rsidR="00FF2455" w:rsidRPr="00ED083F" w:rsidRDefault="00FF2455" w:rsidP="00FF2455">
      <w:pPr>
        <w:pStyle w:val="Bezproreda"/>
        <w:rPr>
          <w:rFonts w:ascii="Times New Roman" w:eastAsia="Calibri"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Cilj: </w:t>
      </w:r>
      <w:r w:rsidRPr="00ED083F">
        <w:rPr>
          <w:rFonts w:ascii="Times New Roman" w:hAnsi="Times New Roman" w:cs="Times New Roman"/>
          <w:sz w:val="24"/>
          <w:szCs w:val="24"/>
          <w:lang w:eastAsia="hr-HR"/>
        </w:rPr>
        <w:t>V</w:t>
      </w:r>
      <w:r w:rsidRPr="00ED083F">
        <w:rPr>
          <w:rFonts w:ascii="Times New Roman" w:eastAsia="Calibri" w:hAnsi="Times New Roman" w:cs="Times New Roman"/>
          <w:sz w:val="24"/>
          <w:szCs w:val="24"/>
          <w:lang w:eastAsia="hr-HR"/>
        </w:rPr>
        <w:t>iši standard odgoja i obrazovanja učenika</w:t>
      </w:r>
      <w:r w:rsidRPr="00ED083F">
        <w:rPr>
          <w:rFonts w:ascii="Times New Roman" w:hAnsi="Times New Roman" w:cs="Times New Roman"/>
          <w:sz w:val="24"/>
          <w:szCs w:val="24"/>
          <w:lang w:eastAsia="hr-HR"/>
        </w:rPr>
        <w:t xml:space="preserve"> i studenata, izjednačavanje mogućnosti </w:t>
      </w:r>
      <w:r w:rsidRPr="00ED083F">
        <w:rPr>
          <w:rFonts w:ascii="Times New Roman" w:eastAsia="Calibri" w:hAnsi="Times New Roman" w:cs="Times New Roman"/>
          <w:sz w:val="24"/>
          <w:szCs w:val="24"/>
          <w:lang w:eastAsia="hr-HR"/>
        </w:rPr>
        <w:t xml:space="preserve">obrazovanja za svu djecu, </w:t>
      </w:r>
      <w:r w:rsidRPr="00ED083F">
        <w:rPr>
          <w:rFonts w:ascii="Times New Roman" w:hAnsi="Times New Roman" w:cs="Times New Roman"/>
          <w:sz w:val="24"/>
          <w:szCs w:val="24"/>
          <w:lang w:eastAsia="hr-HR"/>
        </w:rPr>
        <w:t>p</w:t>
      </w:r>
      <w:r w:rsidRPr="00ED083F">
        <w:rPr>
          <w:rFonts w:ascii="Times New Roman" w:eastAsia="Calibri" w:hAnsi="Times New Roman" w:cs="Times New Roman"/>
          <w:sz w:val="24"/>
          <w:szCs w:val="24"/>
          <w:lang w:eastAsia="hr-HR"/>
        </w:rPr>
        <w:t xml:space="preserve">oticanje/motiviranje učenika i studenata na izvrsnost dodjeljivanjem stipendije </w:t>
      </w:r>
    </w:p>
    <w:p w14:paraId="24D9FB19" w14:textId="76C181C0"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Pokazatelj uspješnosti: </w:t>
      </w:r>
      <w:r w:rsidRPr="00ED083F">
        <w:rPr>
          <w:rFonts w:ascii="Times New Roman" w:eastAsia="Calibri" w:hAnsi="Times New Roman" w:cs="Times New Roman"/>
          <w:sz w:val="24"/>
          <w:szCs w:val="24"/>
          <w:lang w:eastAsia="hr-HR"/>
        </w:rPr>
        <w:t>Broj učenika i studenata koji ostvaruju pravo na stipendij</w:t>
      </w:r>
      <w:r w:rsidRPr="00ED083F">
        <w:rPr>
          <w:rFonts w:ascii="Times New Roman" w:hAnsi="Times New Roman" w:cs="Times New Roman"/>
          <w:sz w:val="24"/>
          <w:szCs w:val="24"/>
          <w:lang w:eastAsia="hr-HR"/>
        </w:rPr>
        <w:t>u.</w:t>
      </w:r>
    </w:p>
    <w:p w14:paraId="5982AC7F"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052069BE"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5EFC51D5" wp14:editId="10DC312C">
            <wp:extent cx="5943600" cy="663599"/>
            <wp:effectExtent l="19050" t="0" r="0" b="0"/>
            <wp:docPr id="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47855D30"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6254D8FF" w14:textId="37D4EF6E"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bCs/>
          <w:color w:val="000000"/>
          <w:sz w:val="24"/>
          <w:szCs w:val="24"/>
        </w:rPr>
        <w:t>Povećanje planiranog iznosa odnosi se na kapitalnu donaciju Talijanskoj osnovnoj školi Edmondo De Amicis (nabava konvekcijske pećnice).</w:t>
      </w:r>
    </w:p>
    <w:p w14:paraId="6C159151"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t xml:space="preserve">Zakonska osnova: </w:t>
      </w:r>
      <w:r w:rsidRPr="00ED083F">
        <w:rPr>
          <w:rFonts w:ascii="Times New Roman" w:eastAsia="Calibri" w:hAnsi="Times New Roman" w:cs="Times New Roman"/>
          <w:sz w:val="24"/>
          <w:szCs w:val="24"/>
          <w:lang w:eastAsia="hr-HR"/>
        </w:rPr>
        <w:t xml:space="preserve">Zakon o lokalnoj i područnoj (regionalnoj) samoupravi, Zakon o odgoju i obrazovanju u osnovnoj i srednjoj školi, Državni pedagoški standard osnovnoškolskog sustava odgoja i obrazovanja, Statut Grada Buja, </w:t>
      </w:r>
    </w:p>
    <w:p w14:paraId="1274B2BC" w14:textId="77777777" w:rsidR="00FF2455" w:rsidRPr="00ED083F" w:rsidRDefault="00FF2455" w:rsidP="00FF2455">
      <w:pPr>
        <w:pStyle w:val="Bezproreda"/>
        <w:jc w:val="both"/>
        <w:rPr>
          <w:rFonts w:ascii="Times New Roman" w:eastAsia="Calibri" w:hAnsi="Times New Roman" w:cs="Times New Roman"/>
          <w:sz w:val="24"/>
          <w:szCs w:val="24"/>
          <w:lang w:eastAsia="hr-HR"/>
        </w:rPr>
      </w:pPr>
      <w:r w:rsidRPr="00ED083F">
        <w:rPr>
          <w:rFonts w:ascii="Times New Roman" w:eastAsia="Calibri" w:hAnsi="Times New Roman" w:cs="Times New Roman"/>
          <w:b/>
          <w:bCs/>
          <w:sz w:val="24"/>
          <w:szCs w:val="24"/>
          <w:lang w:eastAsia="hr-HR"/>
        </w:rPr>
        <w:t>Opis aktivnosti:</w:t>
      </w:r>
      <w:r w:rsidRPr="00ED083F">
        <w:rPr>
          <w:rFonts w:ascii="Times New Roman" w:hAnsi="Times New Roman" w:cs="Times New Roman"/>
          <w:bCs/>
          <w:sz w:val="24"/>
          <w:szCs w:val="24"/>
          <w:lang w:eastAsia="hr-HR"/>
        </w:rPr>
        <w:t xml:space="preserve"> O</w:t>
      </w:r>
      <w:r w:rsidRPr="00ED083F">
        <w:rPr>
          <w:rFonts w:ascii="Times New Roman" w:eastAsia="Calibri" w:hAnsi="Times New Roman" w:cs="Times New Roman"/>
          <w:bCs/>
          <w:sz w:val="24"/>
          <w:szCs w:val="24"/>
          <w:lang w:eastAsia="hr-HR"/>
        </w:rPr>
        <w:t>vom aktivnošću</w:t>
      </w:r>
      <w:r w:rsidRPr="00ED083F">
        <w:rPr>
          <w:rFonts w:ascii="Times New Roman" w:eastAsia="Calibri" w:hAnsi="Times New Roman" w:cs="Times New Roman"/>
          <w:sz w:val="24"/>
          <w:szCs w:val="24"/>
          <w:lang w:eastAsia="hr-HR"/>
        </w:rPr>
        <w:t xml:space="preserve"> Grad sufinancira provedbu projekata i programa svih pet škola na području Grada</w:t>
      </w:r>
      <w:r w:rsidRPr="00ED083F">
        <w:rPr>
          <w:rFonts w:ascii="Times New Roman" w:hAnsi="Times New Roman" w:cs="Times New Roman"/>
          <w:sz w:val="24"/>
          <w:szCs w:val="24"/>
          <w:lang w:val="pl-PL"/>
        </w:rPr>
        <w:t xml:space="preserve">(na području Grada </w:t>
      </w:r>
      <w:r w:rsidRPr="00ED083F">
        <w:rPr>
          <w:rFonts w:ascii="Times New Roman" w:eastAsia="Calibri" w:hAnsi="Times New Roman" w:cs="Times New Roman"/>
          <w:sz w:val="24"/>
          <w:szCs w:val="24"/>
          <w:lang w:val="pl-PL"/>
        </w:rPr>
        <w:t>djeluju dvije osnovne i tri srednje škole</w:t>
      </w:r>
      <w:r w:rsidRPr="00ED083F">
        <w:rPr>
          <w:rFonts w:ascii="Times New Roman" w:hAnsi="Times New Roman" w:cs="Times New Roman"/>
          <w:sz w:val="24"/>
          <w:szCs w:val="24"/>
          <w:lang w:val="pl-PL"/>
        </w:rPr>
        <w:t>).</w:t>
      </w:r>
      <w:r w:rsidRPr="00ED083F">
        <w:rPr>
          <w:rFonts w:ascii="Times New Roman" w:eastAsia="Calibri" w:hAnsi="Times New Roman" w:cs="Times New Roman"/>
          <w:sz w:val="24"/>
          <w:szCs w:val="24"/>
          <w:lang w:val="pl-PL"/>
        </w:rPr>
        <w:t xml:space="preserve"> Sredstva </w:t>
      </w:r>
      <w:r w:rsidRPr="00ED083F">
        <w:rPr>
          <w:rFonts w:ascii="Times New Roman" w:hAnsi="Times New Roman" w:cs="Times New Roman"/>
          <w:sz w:val="24"/>
          <w:szCs w:val="24"/>
          <w:lang w:val="pl-PL"/>
        </w:rPr>
        <w:t xml:space="preserve">su </w:t>
      </w:r>
      <w:r w:rsidRPr="00ED083F">
        <w:rPr>
          <w:rFonts w:ascii="Times New Roman" w:eastAsia="Calibri" w:hAnsi="Times New Roman" w:cs="Times New Roman"/>
          <w:sz w:val="24"/>
          <w:szCs w:val="24"/>
          <w:lang w:val="pl-PL"/>
        </w:rPr>
        <w:t xml:space="preserve">namjenjena kao udio i potpora Grada </w:t>
      </w:r>
      <w:r w:rsidRPr="00ED083F">
        <w:rPr>
          <w:rFonts w:ascii="Times New Roman" w:hAnsi="Times New Roman" w:cs="Times New Roman"/>
          <w:sz w:val="24"/>
          <w:szCs w:val="24"/>
          <w:lang w:val="pl-PL"/>
        </w:rPr>
        <w:t>u</w:t>
      </w:r>
      <w:r w:rsidRPr="00ED083F">
        <w:rPr>
          <w:rFonts w:ascii="Times New Roman" w:eastAsia="Calibri" w:hAnsi="Times New Roman" w:cs="Times New Roman"/>
          <w:sz w:val="24"/>
          <w:szCs w:val="24"/>
          <w:lang w:val="pl-PL"/>
        </w:rPr>
        <w:t xml:space="preserve"> podizanj</w:t>
      </w:r>
      <w:r w:rsidRPr="00ED083F">
        <w:rPr>
          <w:rFonts w:ascii="Times New Roman" w:hAnsi="Times New Roman" w:cs="Times New Roman"/>
          <w:sz w:val="24"/>
          <w:szCs w:val="24"/>
          <w:lang w:val="pl-PL"/>
        </w:rPr>
        <w:t>u</w:t>
      </w:r>
      <w:r w:rsidRPr="00ED083F">
        <w:rPr>
          <w:rFonts w:ascii="Times New Roman" w:eastAsia="Calibri" w:hAnsi="Times New Roman" w:cs="Times New Roman"/>
          <w:sz w:val="24"/>
          <w:szCs w:val="24"/>
          <w:lang w:val="pl-PL"/>
        </w:rPr>
        <w:t xml:space="preserve"> kvalitete obrazovanja djece, sudjelovanja učenika u raznim natjecanjima (kulturno-umjetnička, znanstvena, sportska) te zadovoljavanje ostalih potreba osnovnih i sredn</w:t>
      </w:r>
      <w:r w:rsidRPr="00ED083F">
        <w:rPr>
          <w:rFonts w:ascii="Times New Roman" w:hAnsi="Times New Roman" w:cs="Times New Roman"/>
          <w:sz w:val="24"/>
          <w:szCs w:val="24"/>
          <w:lang w:val="pl-PL"/>
        </w:rPr>
        <w:t xml:space="preserve">jih škola na području Grada Buje- Buie (sufinanciranje smještaja djelatnika, obilježavanje obljetnica osnutka škola i sl.). </w:t>
      </w:r>
      <w:r w:rsidRPr="00ED083F">
        <w:rPr>
          <w:rFonts w:ascii="Times New Roman" w:eastAsia="Calibri" w:hAnsi="Times New Roman" w:cs="Times New Roman"/>
          <w:sz w:val="24"/>
          <w:szCs w:val="24"/>
          <w:lang w:val="pl-PL"/>
        </w:rPr>
        <w:t>Grad Buje - Buie jedan je od supotpisnika i partnera sa Istarskom županijom u provedbi programa Zavičajna nastave pri osnovnim školama u Bujama</w:t>
      </w:r>
      <w:r w:rsidRPr="00ED083F">
        <w:rPr>
          <w:rFonts w:ascii="Times New Roman" w:hAnsi="Times New Roman" w:cs="Times New Roman"/>
          <w:sz w:val="24"/>
          <w:szCs w:val="24"/>
          <w:lang w:val="pl-PL"/>
        </w:rPr>
        <w:t>.</w:t>
      </w:r>
    </w:p>
    <w:p w14:paraId="21F995C3" w14:textId="41D1D32F"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Cilj: </w:t>
      </w:r>
      <w:r w:rsidRPr="00ED083F">
        <w:rPr>
          <w:rFonts w:ascii="Times New Roman" w:eastAsia="Calibri" w:hAnsi="Times New Roman" w:cs="Times New Roman"/>
          <w:bCs/>
          <w:sz w:val="24"/>
          <w:szCs w:val="24"/>
          <w:lang w:eastAsia="hr-HR"/>
        </w:rPr>
        <w:t>V</w:t>
      </w:r>
      <w:r w:rsidRPr="00ED083F">
        <w:rPr>
          <w:rFonts w:ascii="Times New Roman" w:eastAsia="Calibri" w:hAnsi="Times New Roman" w:cs="Times New Roman"/>
          <w:sz w:val="24"/>
          <w:szCs w:val="24"/>
          <w:lang w:eastAsia="hr-HR"/>
        </w:rPr>
        <w:t>iši standard odgoja i obrazovanja učenika</w:t>
      </w:r>
      <w:r w:rsidRPr="00ED083F">
        <w:rPr>
          <w:rFonts w:ascii="Times New Roman" w:hAnsi="Times New Roman" w:cs="Times New Roman"/>
          <w:bCs/>
          <w:sz w:val="24"/>
          <w:szCs w:val="24"/>
          <w:lang w:eastAsia="hr-HR"/>
        </w:rPr>
        <w:t>, p</w:t>
      </w:r>
      <w:r w:rsidRPr="00ED083F">
        <w:rPr>
          <w:rFonts w:ascii="Times New Roman" w:eastAsia="Calibri" w:hAnsi="Times New Roman" w:cs="Times New Roman"/>
          <w:sz w:val="24"/>
          <w:szCs w:val="24"/>
          <w:lang w:eastAsia="hr-HR"/>
        </w:rPr>
        <w:t>rovedba dodatnih projekata/programa u školama</w:t>
      </w:r>
      <w:r w:rsidRPr="00ED083F">
        <w:rPr>
          <w:rFonts w:ascii="Times New Roman" w:hAnsi="Times New Roman" w:cs="Times New Roman"/>
          <w:b/>
          <w:bCs/>
          <w:sz w:val="24"/>
          <w:szCs w:val="24"/>
          <w:lang w:eastAsia="hr-HR"/>
        </w:rPr>
        <w:t>, s</w:t>
      </w:r>
      <w:r w:rsidRPr="00ED083F">
        <w:rPr>
          <w:rFonts w:ascii="Times New Roman" w:eastAsia="Calibri" w:hAnsi="Times New Roman" w:cs="Times New Roman"/>
          <w:sz w:val="24"/>
          <w:szCs w:val="24"/>
          <w:lang w:eastAsia="hr-HR"/>
        </w:rPr>
        <w:t>tvaranje jednakih mogućnosti odgoja i obrazovanja za svu djecu</w:t>
      </w:r>
      <w:r w:rsidRPr="00ED083F">
        <w:rPr>
          <w:rFonts w:ascii="Times New Roman" w:hAnsi="Times New Roman" w:cs="Times New Roman"/>
          <w:sz w:val="24"/>
          <w:szCs w:val="24"/>
          <w:lang w:eastAsia="hr-HR"/>
        </w:rPr>
        <w:t>.</w:t>
      </w:r>
    </w:p>
    <w:p w14:paraId="7EF32DE8" w14:textId="299F8AF1"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lastRenderedPageBreak/>
        <w:t xml:space="preserve">Pokazatelj uspješnosti: </w:t>
      </w:r>
      <w:r w:rsidRPr="00ED083F">
        <w:rPr>
          <w:rFonts w:ascii="Times New Roman" w:hAnsi="Times New Roman" w:cs="Times New Roman"/>
          <w:sz w:val="24"/>
          <w:szCs w:val="24"/>
          <w:lang w:eastAsia="hr-HR"/>
        </w:rPr>
        <w:t>O</w:t>
      </w:r>
      <w:r w:rsidRPr="00ED083F">
        <w:rPr>
          <w:rFonts w:ascii="Times New Roman" w:eastAsia="Calibri" w:hAnsi="Times New Roman" w:cs="Times New Roman"/>
          <w:sz w:val="24"/>
          <w:szCs w:val="24"/>
          <w:lang w:eastAsia="hr-HR"/>
        </w:rPr>
        <w:t>končani i nagrađeni projekti/programi koje provode škole</w:t>
      </w:r>
      <w:r w:rsidRPr="00ED083F">
        <w:rPr>
          <w:rFonts w:ascii="Times New Roman" w:hAnsi="Times New Roman" w:cs="Times New Roman"/>
          <w:sz w:val="24"/>
          <w:szCs w:val="24"/>
          <w:lang w:eastAsia="hr-HR"/>
        </w:rPr>
        <w:t>.</w:t>
      </w:r>
    </w:p>
    <w:p w14:paraId="5993BCFC" w14:textId="77777777" w:rsidR="00FF2455" w:rsidRPr="00ED083F" w:rsidRDefault="00FF2455" w:rsidP="00FF2455">
      <w:pPr>
        <w:pStyle w:val="Bezproreda"/>
        <w:rPr>
          <w:rFonts w:ascii="Times New Roman" w:hAnsi="Times New Roman" w:cs="Times New Roman"/>
          <w:b/>
          <w:bCs/>
          <w:sz w:val="24"/>
          <w:szCs w:val="24"/>
          <w:lang w:eastAsia="hr-HR"/>
        </w:rPr>
      </w:pPr>
    </w:p>
    <w:p w14:paraId="0944C580" w14:textId="77777777" w:rsidR="00FF2455" w:rsidRPr="00ED083F" w:rsidRDefault="00FF2455" w:rsidP="00FF2455">
      <w:pPr>
        <w:pStyle w:val="Bezproreda"/>
        <w:jc w:val="both"/>
        <w:rPr>
          <w:rFonts w:ascii="Times New Roman" w:hAnsi="Times New Roman" w:cs="Times New Roman"/>
          <w:bCs/>
          <w:color w:val="000000"/>
          <w:sz w:val="24"/>
          <w:szCs w:val="24"/>
        </w:rPr>
      </w:pPr>
      <w:r w:rsidRPr="00ED083F">
        <w:rPr>
          <w:rFonts w:ascii="Times New Roman" w:hAnsi="Times New Roman" w:cs="Times New Roman"/>
          <w:noProof/>
          <w:sz w:val="24"/>
          <w:szCs w:val="24"/>
          <w:lang w:val="en-US"/>
        </w:rPr>
        <w:drawing>
          <wp:inline distT="0" distB="0" distL="0" distR="0" wp14:anchorId="6A5721D3" wp14:editId="2BB98860">
            <wp:extent cx="5943600" cy="663599"/>
            <wp:effectExtent l="19050" t="0" r="0" b="0"/>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2E597FB7" w14:textId="77777777" w:rsidR="00FF2455" w:rsidRPr="00ED083F" w:rsidRDefault="00FF2455" w:rsidP="00FF2455">
      <w:pPr>
        <w:pStyle w:val="Bezproreda"/>
        <w:jc w:val="both"/>
        <w:rPr>
          <w:rFonts w:ascii="Times New Roman" w:hAnsi="Times New Roman" w:cs="Times New Roman"/>
          <w:bCs/>
          <w:color w:val="000000"/>
          <w:sz w:val="24"/>
          <w:szCs w:val="24"/>
        </w:rPr>
      </w:pPr>
    </w:p>
    <w:p w14:paraId="3A855C82" w14:textId="2A67C906"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93AB694"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studentskim udrugama po provedbi Javnog poziva. </w:t>
      </w:r>
    </w:p>
    <w:p w14:paraId="4C7B0CF4"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oticanje i podrška rada studentskih klubova čiji su članovi ujedno i studenti s područja Grada</w:t>
      </w:r>
      <w:r w:rsidRPr="00ED083F">
        <w:rPr>
          <w:rFonts w:ascii="Times New Roman" w:hAnsi="Times New Roman" w:cs="Times New Roman"/>
          <w:sz w:val="24"/>
          <w:szCs w:val="24"/>
          <w:lang w:eastAsia="hr-HR"/>
        </w:rPr>
        <w:t xml:space="preserve"> Buje - Buie.</w:t>
      </w:r>
    </w:p>
    <w:p w14:paraId="27ACC788"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studentskih udruga korisnika sredstava Grada.</w:t>
      </w:r>
    </w:p>
    <w:p w14:paraId="2A6F6C8C"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0FA3FCEC"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07B193DC" wp14:editId="42820F40">
            <wp:extent cx="5943600" cy="663599"/>
            <wp:effectExtent l="19050" t="0" r="0" b="0"/>
            <wp:docPr id="6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212A96D8"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79E99D47"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bCs/>
          <w:color w:val="000000"/>
          <w:sz w:val="24"/>
          <w:szCs w:val="24"/>
        </w:rPr>
        <w:t>Povećanje planiranog iznosa odnosi se na troškove nabave udžbenika i pribora (likovne mape) za Osnovnu školu Mate Balote Buje.</w:t>
      </w:r>
    </w:p>
    <w:p w14:paraId="1243B192"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Zakonska osnova: </w:t>
      </w:r>
      <w:r w:rsidRPr="00ED083F">
        <w:rPr>
          <w:rFonts w:ascii="Times New Roman" w:eastAsia="Calibri" w:hAnsi="Times New Roman" w:cs="Times New Roman"/>
          <w:sz w:val="24"/>
          <w:szCs w:val="24"/>
          <w:lang w:eastAsia="hr-HR"/>
        </w:rPr>
        <w:t>Zakon o lokalnoj i područnoj (regionalnoj) samoupravi, Zakon o odgoju i obrazovanju u osnovnoj i srednjoj školi, Državni pedagoški standard osnovnoškolskog sustava odgoja i obrazovanja, Statut Grada Buja</w:t>
      </w:r>
    </w:p>
    <w:p w14:paraId="49FFDC6B" w14:textId="6A97B488"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t xml:space="preserve">Opis </w:t>
      </w:r>
      <w:r w:rsidRPr="00ED083F">
        <w:rPr>
          <w:rFonts w:ascii="Times New Roman" w:hAnsi="Times New Roman" w:cs="Times New Roman"/>
          <w:b/>
          <w:bCs/>
          <w:sz w:val="24"/>
          <w:szCs w:val="24"/>
          <w:lang w:eastAsia="hr-HR"/>
        </w:rPr>
        <w:t>aktivnosti</w:t>
      </w:r>
      <w:r w:rsidRPr="00ED083F">
        <w:rPr>
          <w:rFonts w:ascii="Times New Roman" w:eastAsia="Calibri" w:hAnsi="Times New Roman" w:cs="Times New Roman"/>
          <w:b/>
          <w:bCs/>
          <w:sz w:val="24"/>
          <w:szCs w:val="24"/>
          <w:lang w:eastAsia="hr-HR"/>
        </w:rPr>
        <w:t xml:space="preserve">: </w:t>
      </w:r>
      <w:r w:rsidRPr="00ED083F">
        <w:rPr>
          <w:rFonts w:ascii="Times New Roman" w:eastAsia="Calibri" w:hAnsi="Times New Roman" w:cs="Times New Roman"/>
          <w:sz w:val="24"/>
          <w:szCs w:val="24"/>
          <w:lang w:eastAsia="hr-HR"/>
        </w:rPr>
        <w:t>Obuhvaćene su aktivnosti koje doprinose razvoju i unapređenju osnovnog sustava obrazovanja osnovni</w:t>
      </w:r>
      <w:r w:rsidRPr="00ED083F">
        <w:rPr>
          <w:rFonts w:ascii="Times New Roman" w:hAnsi="Times New Roman" w:cs="Times New Roman"/>
          <w:sz w:val="24"/>
          <w:szCs w:val="24"/>
          <w:lang w:eastAsia="hr-HR"/>
        </w:rPr>
        <w:t>h i srednjih škola na području Grada Buje - Buie</w:t>
      </w:r>
      <w:r w:rsidRPr="00ED083F">
        <w:rPr>
          <w:rFonts w:ascii="Times New Roman" w:eastAsia="Calibri" w:hAnsi="Times New Roman" w:cs="Times New Roman"/>
          <w:sz w:val="24"/>
          <w:szCs w:val="24"/>
          <w:lang w:eastAsia="hr-HR"/>
        </w:rPr>
        <w:t xml:space="preserve">. </w:t>
      </w:r>
      <w:r w:rsidRPr="00ED083F">
        <w:rPr>
          <w:rFonts w:ascii="Times New Roman" w:eastAsia="Calibri" w:hAnsi="Times New Roman" w:cs="Times New Roman"/>
          <w:sz w:val="24"/>
          <w:szCs w:val="24"/>
        </w:rPr>
        <w:t>Potrebe se financiraju sukladno mogućnostima proračuna Grada.</w:t>
      </w:r>
      <w:r w:rsidRPr="00ED083F">
        <w:rPr>
          <w:rFonts w:ascii="Times New Roman" w:hAnsi="Times New Roman" w:cs="Times New Roman"/>
          <w:sz w:val="24"/>
          <w:szCs w:val="24"/>
          <w:lang w:val="pl-PL"/>
        </w:rPr>
        <w:t xml:space="preserve">Izvan nastavne aktivnosti - </w:t>
      </w:r>
      <w:r w:rsidRPr="00ED083F">
        <w:rPr>
          <w:rFonts w:ascii="Times New Roman" w:eastAsia="Calibri" w:hAnsi="Times New Roman" w:cs="Times New Roman"/>
          <w:sz w:val="24"/>
          <w:szCs w:val="24"/>
          <w:lang w:val="pl-PL"/>
        </w:rPr>
        <w:t xml:space="preserve">produženi boravak i cjelodnevna nastava nisu utvrđene kao javna potreba za koju se sredstva osiguravaju u državnom proračunu. Produženi boravak provodi se kao izvan nastavni program brige o djeci nižih razreda, koji uključuje organizirani boravak u školi nakon nastave, dodatni odgojno-obrazovni rad te prehranu. </w:t>
      </w:r>
    </w:p>
    <w:p w14:paraId="77B7DF6B" w14:textId="77777777" w:rsidR="00FF2455" w:rsidRPr="00ED083F" w:rsidRDefault="00FF2455" w:rsidP="00FF2455">
      <w:pPr>
        <w:pStyle w:val="Bezproreda"/>
        <w:jc w:val="both"/>
        <w:rPr>
          <w:rFonts w:ascii="Times New Roman" w:eastAsia="Calibri" w:hAnsi="Times New Roman" w:cs="Times New Roman"/>
          <w:sz w:val="24"/>
          <w:szCs w:val="24"/>
          <w:lang w:val="pl-PL"/>
        </w:rPr>
      </w:pPr>
      <w:r w:rsidRPr="00ED083F">
        <w:rPr>
          <w:rFonts w:ascii="Times New Roman" w:eastAsia="Calibri" w:hAnsi="Times New Roman" w:cs="Times New Roman"/>
          <w:sz w:val="24"/>
          <w:szCs w:val="24"/>
          <w:lang w:val="pl-PL"/>
        </w:rPr>
        <w:t xml:space="preserve">U Proračunu Grada osiguravaju se sredstva za sufinanciranje programa produženog boravka u Osnovnoj školi Mate Balote Buje i Talijanskoj osnovnoj školi Edmondo De Amicis Buje. </w:t>
      </w:r>
    </w:p>
    <w:p w14:paraId="6402F0F3" w14:textId="77777777" w:rsidR="00FF2455" w:rsidRPr="00ED083F" w:rsidRDefault="00FF2455" w:rsidP="00FF2455">
      <w:pPr>
        <w:pStyle w:val="Bezproreda"/>
        <w:jc w:val="both"/>
        <w:rPr>
          <w:rFonts w:ascii="Times New Roman" w:eastAsia="Calibri" w:hAnsi="Times New Roman" w:cs="Times New Roman"/>
          <w:sz w:val="24"/>
          <w:szCs w:val="24"/>
          <w:lang w:eastAsia="hr-HR"/>
        </w:rPr>
      </w:pPr>
      <w:r w:rsidRPr="00ED083F">
        <w:rPr>
          <w:rFonts w:ascii="Times New Roman" w:eastAsia="Calibri" w:hAnsi="Times New Roman" w:cs="Times New Roman"/>
          <w:sz w:val="24"/>
          <w:szCs w:val="24"/>
          <w:lang w:val="pl-PL"/>
        </w:rPr>
        <w:t>Istarska županija od školske godine 2023./2024., a tako i ove školske godine sudjeluje u sufinanciranju troškova produženog boravka u osnovnim školama u visini od 50% za troškove plaća i ostalih materijlnih prava djelatnika u produženom boravku, a Grad osigurava sredstva za  preostali dio troškova i to za 2 osobe po svakoj školi. Škole imaju osiguran odgovarajući prostor, opremu, uvjete za prehranu učenika u produženom boravku, sukladno važećim propisima i standardima te odgovarajući stručni kadar. Sredstva za prehranu učenika osigurana su iz mjesečne participacije roditelja.</w:t>
      </w:r>
      <w:r w:rsidRPr="00ED083F">
        <w:rPr>
          <w:rFonts w:ascii="Times New Roman" w:eastAsia="Calibri" w:hAnsi="Times New Roman" w:cs="Times New Roman"/>
          <w:sz w:val="24"/>
          <w:szCs w:val="24"/>
          <w:lang w:eastAsia="hr-HR"/>
        </w:rPr>
        <w:t>Grad osigurava z</w:t>
      </w:r>
      <w:r w:rsidRPr="00ED083F">
        <w:rPr>
          <w:rFonts w:ascii="Times New Roman" w:hAnsi="Times New Roman" w:cs="Times New Roman"/>
          <w:sz w:val="24"/>
          <w:szCs w:val="24"/>
          <w:lang w:eastAsia="hr-HR"/>
        </w:rPr>
        <w:t>a djecu nižih razreda u obje os</w:t>
      </w:r>
      <w:r w:rsidRPr="00ED083F">
        <w:rPr>
          <w:rFonts w:ascii="Times New Roman" w:eastAsia="Calibri" w:hAnsi="Times New Roman" w:cs="Times New Roman"/>
          <w:sz w:val="24"/>
          <w:szCs w:val="24"/>
          <w:lang w:eastAsia="hr-HR"/>
        </w:rPr>
        <w:t xml:space="preserve">novne škole </w:t>
      </w:r>
      <w:r w:rsidRPr="00ED083F">
        <w:rPr>
          <w:rFonts w:ascii="Times New Roman" w:hAnsi="Times New Roman" w:cs="Times New Roman"/>
          <w:sz w:val="24"/>
          <w:szCs w:val="24"/>
          <w:lang w:eastAsia="hr-HR"/>
        </w:rPr>
        <w:t xml:space="preserve">i </w:t>
      </w:r>
      <w:r w:rsidRPr="00ED083F">
        <w:rPr>
          <w:rFonts w:ascii="Times New Roman" w:eastAsia="Calibri" w:hAnsi="Times New Roman" w:cs="Times New Roman"/>
          <w:sz w:val="24"/>
          <w:szCs w:val="24"/>
          <w:lang w:eastAsia="hr-HR"/>
        </w:rPr>
        <w:t>sredst</w:t>
      </w:r>
      <w:r w:rsidRPr="00ED083F">
        <w:rPr>
          <w:rFonts w:ascii="Times New Roman" w:hAnsi="Times New Roman" w:cs="Times New Roman"/>
          <w:sz w:val="24"/>
          <w:szCs w:val="24"/>
          <w:lang w:eastAsia="hr-HR"/>
        </w:rPr>
        <w:t xml:space="preserve">va za prigodne božićne paketiće. </w:t>
      </w:r>
      <w:r w:rsidRPr="00ED083F">
        <w:rPr>
          <w:rFonts w:ascii="Times New Roman" w:eastAsia="Calibri" w:hAnsi="Times New Roman" w:cs="Times New Roman"/>
          <w:sz w:val="24"/>
          <w:szCs w:val="24"/>
          <w:lang w:eastAsia="hr-HR"/>
        </w:rPr>
        <w:t xml:space="preserve">Grad </w:t>
      </w:r>
      <w:r w:rsidRPr="00ED083F">
        <w:rPr>
          <w:rFonts w:ascii="Times New Roman" w:hAnsi="Times New Roman" w:cs="Times New Roman"/>
          <w:sz w:val="24"/>
          <w:szCs w:val="24"/>
          <w:lang w:eastAsia="hr-HR"/>
        </w:rPr>
        <w:t xml:space="preserve">ujedno </w:t>
      </w:r>
      <w:r w:rsidRPr="00ED083F">
        <w:rPr>
          <w:rFonts w:ascii="Times New Roman" w:eastAsia="Calibri" w:hAnsi="Times New Roman" w:cs="Times New Roman"/>
          <w:sz w:val="24"/>
          <w:szCs w:val="24"/>
          <w:lang w:eastAsia="hr-HR"/>
        </w:rPr>
        <w:t xml:space="preserve">financira troškove </w:t>
      </w:r>
      <w:r w:rsidRPr="00ED083F">
        <w:rPr>
          <w:rFonts w:ascii="Times New Roman" w:hAnsi="Times New Roman" w:cs="Times New Roman"/>
          <w:sz w:val="24"/>
          <w:szCs w:val="24"/>
          <w:lang w:eastAsia="hr-HR"/>
        </w:rPr>
        <w:t>nabave likovnih mapa/tehničkih kutija i drugog pribora za djecu osnovnih škola, te sudjeluje u podmirivanju troškova plaće pedagoga u Talijanskoj osnovnoj školi Edmondo De Amicis.</w:t>
      </w:r>
    </w:p>
    <w:p w14:paraId="5FE27577" w14:textId="469A1017" w:rsidR="00FF2455" w:rsidRPr="00ED083F" w:rsidRDefault="00FF2455" w:rsidP="00FF2455">
      <w:pPr>
        <w:pStyle w:val="Bezproreda"/>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lastRenderedPageBreak/>
        <w:t xml:space="preserve">Cilj: </w:t>
      </w:r>
      <w:r w:rsidRPr="00ED083F">
        <w:rPr>
          <w:rFonts w:ascii="Times New Roman" w:hAnsi="Times New Roman" w:cs="Times New Roman"/>
          <w:bCs/>
          <w:sz w:val="24"/>
          <w:szCs w:val="24"/>
          <w:lang w:eastAsia="hr-HR"/>
        </w:rPr>
        <w:t>V</w:t>
      </w:r>
      <w:r w:rsidRPr="00ED083F">
        <w:rPr>
          <w:rFonts w:ascii="Times New Roman" w:eastAsia="Calibri" w:hAnsi="Times New Roman" w:cs="Times New Roman"/>
          <w:sz w:val="24"/>
          <w:szCs w:val="24"/>
          <w:lang w:eastAsia="hr-HR"/>
        </w:rPr>
        <w:t>iši standard odgoja i obrazovanja učenika</w:t>
      </w:r>
      <w:r w:rsidRPr="00ED083F">
        <w:rPr>
          <w:rFonts w:ascii="Times New Roman" w:hAnsi="Times New Roman" w:cs="Times New Roman"/>
          <w:bCs/>
          <w:sz w:val="24"/>
          <w:szCs w:val="24"/>
          <w:lang w:eastAsia="hr-HR"/>
        </w:rPr>
        <w:t xml:space="preserve">, izjednačavanje </w:t>
      </w:r>
      <w:r w:rsidRPr="00ED083F">
        <w:rPr>
          <w:rFonts w:ascii="Times New Roman" w:eastAsia="Calibri" w:hAnsi="Times New Roman" w:cs="Times New Roman"/>
          <w:sz w:val="24"/>
          <w:szCs w:val="24"/>
          <w:lang w:eastAsia="hr-HR"/>
        </w:rPr>
        <w:t xml:space="preserve">mogućnosti odgoja i obrazovanja za svu djecu, </w:t>
      </w:r>
      <w:r w:rsidRPr="00ED083F">
        <w:rPr>
          <w:rFonts w:ascii="Times New Roman" w:hAnsi="Times New Roman" w:cs="Times New Roman"/>
          <w:sz w:val="24"/>
          <w:szCs w:val="24"/>
          <w:lang w:eastAsia="hr-HR"/>
        </w:rPr>
        <w:t>p</w:t>
      </w:r>
      <w:r w:rsidRPr="00ED083F">
        <w:rPr>
          <w:rFonts w:ascii="Times New Roman" w:eastAsia="Calibri" w:hAnsi="Times New Roman" w:cs="Times New Roman"/>
          <w:sz w:val="24"/>
          <w:szCs w:val="24"/>
          <w:lang w:eastAsia="hr-HR"/>
        </w:rPr>
        <w:t xml:space="preserve">omoć građanima </w:t>
      </w:r>
      <w:r w:rsidRPr="00ED083F">
        <w:rPr>
          <w:rFonts w:ascii="Times New Roman" w:hAnsi="Times New Roman" w:cs="Times New Roman"/>
          <w:sz w:val="24"/>
          <w:szCs w:val="24"/>
          <w:lang w:eastAsia="hr-HR"/>
        </w:rPr>
        <w:t>podmirivanjem troškova kupnje likovnih mapa/tehničkih kutija i drugog pribora za djecu osnovnih škola</w:t>
      </w:r>
    </w:p>
    <w:p w14:paraId="0DC1323F" w14:textId="66AAEEDA"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B</w:t>
      </w:r>
      <w:r w:rsidRPr="00ED083F">
        <w:rPr>
          <w:rFonts w:ascii="Times New Roman" w:hAnsi="Times New Roman" w:cs="Times New Roman"/>
          <w:sz w:val="24"/>
          <w:szCs w:val="24"/>
          <w:lang w:eastAsia="hr-HR"/>
        </w:rPr>
        <w:t>roj djece uključen</w:t>
      </w:r>
      <w:r w:rsidRPr="00ED083F">
        <w:rPr>
          <w:rFonts w:ascii="Times New Roman" w:eastAsia="Calibri" w:hAnsi="Times New Roman" w:cs="Times New Roman"/>
          <w:sz w:val="24"/>
          <w:szCs w:val="24"/>
          <w:lang w:eastAsia="hr-HR"/>
        </w:rPr>
        <w:t xml:space="preserve"> u produženi boravak u osnovnim školama</w:t>
      </w:r>
      <w:r w:rsidRPr="00ED083F">
        <w:rPr>
          <w:rFonts w:ascii="Times New Roman" w:hAnsi="Times New Roman" w:cs="Times New Roman"/>
          <w:sz w:val="24"/>
          <w:szCs w:val="24"/>
          <w:lang w:eastAsia="hr-HR"/>
        </w:rPr>
        <w:t>, realizacija svih planiranih aktivnosti.</w:t>
      </w:r>
    </w:p>
    <w:p w14:paraId="42083F9D" w14:textId="77777777" w:rsidR="00FF2455" w:rsidRPr="00ED083F" w:rsidRDefault="00FF2455" w:rsidP="00F3726C">
      <w:pPr>
        <w:pStyle w:val="Bezproreda"/>
        <w:rPr>
          <w:rFonts w:ascii="Times New Roman" w:hAnsi="Times New Roman" w:cs="Times New Roman"/>
          <w:sz w:val="24"/>
          <w:szCs w:val="24"/>
          <w:lang w:eastAsia="hr-HR"/>
        </w:rPr>
      </w:pPr>
    </w:p>
    <w:p w14:paraId="7DF9F13D" w14:textId="77777777" w:rsidR="00FF2455" w:rsidRPr="00ED083F" w:rsidRDefault="00FF2455" w:rsidP="00F3726C">
      <w:pPr>
        <w:pStyle w:val="Bezproreda"/>
        <w:rPr>
          <w:rFonts w:ascii="Times New Roman" w:hAnsi="Times New Roman" w:cs="Times New Roman"/>
          <w:lang w:eastAsia="hr-HR"/>
        </w:rPr>
      </w:pPr>
    </w:p>
    <w:p w14:paraId="09433779" w14:textId="77777777" w:rsidR="00FF2455" w:rsidRPr="00ED083F" w:rsidRDefault="00FF2455" w:rsidP="00F3726C">
      <w:pPr>
        <w:pStyle w:val="Bezproreda"/>
        <w:rPr>
          <w:rFonts w:ascii="Times New Roman" w:hAnsi="Times New Roman" w:cs="Times New Roman"/>
          <w:lang w:eastAsia="hr-HR"/>
        </w:rPr>
      </w:pPr>
    </w:p>
    <w:p w14:paraId="55049FA9" w14:textId="77777777" w:rsidR="00625E4A" w:rsidRPr="00ED083F" w:rsidRDefault="00625E4A" w:rsidP="00F3726C">
      <w:pPr>
        <w:pStyle w:val="Bezproreda"/>
        <w:rPr>
          <w:rFonts w:ascii="Times New Roman" w:hAnsi="Times New Roman" w:cs="Times New Roman"/>
          <w:lang w:eastAsia="hr-HR"/>
        </w:rPr>
      </w:pPr>
    </w:p>
    <w:p w14:paraId="6E2479C7" w14:textId="77777777" w:rsidR="00625E4A" w:rsidRPr="00ED083F" w:rsidRDefault="00625E4A" w:rsidP="00F3726C">
      <w:pPr>
        <w:pStyle w:val="Bezproreda"/>
        <w:rPr>
          <w:rFonts w:ascii="Times New Roman" w:hAnsi="Times New Roman" w:cs="Times New Roman"/>
          <w:lang w:eastAsia="hr-HR"/>
        </w:rPr>
      </w:pPr>
    </w:p>
    <w:p w14:paraId="7F9395C4" w14:textId="77777777" w:rsidR="00625E4A" w:rsidRPr="00ED083F" w:rsidRDefault="00625E4A" w:rsidP="00F3726C">
      <w:pPr>
        <w:pStyle w:val="Bezproreda"/>
        <w:rPr>
          <w:rFonts w:ascii="Times New Roman" w:hAnsi="Times New Roman" w:cs="Times New Roman"/>
          <w:lang w:eastAsia="hr-HR"/>
        </w:rPr>
      </w:pPr>
    </w:p>
    <w:p w14:paraId="0D315654" w14:textId="77777777" w:rsidR="00625E4A" w:rsidRPr="00ED083F" w:rsidRDefault="00625E4A" w:rsidP="00F3726C">
      <w:pPr>
        <w:pStyle w:val="Bezproreda"/>
        <w:rPr>
          <w:rFonts w:ascii="Times New Roman" w:hAnsi="Times New Roman" w:cs="Times New Roman"/>
          <w:lang w:eastAsia="hr-HR"/>
        </w:rPr>
      </w:pPr>
    </w:p>
    <w:p w14:paraId="2869F651" w14:textId="77777777" w:rsidR="00625E4A" w:rsidRPr="00ED083F" w:rsidRDefault="00625E4A" w:rsidP="00F3726C">
      <w:pPr>
        <w:pStyle w:val="Bezproreda"/>
        <w:rPr>
          <w:rFonts w:ascii="Times New Roman" w:hAnsi="Times New Roman" w:cs="Times New Roman"/>
          <w:lang w:eastAsia="hr-HR"/>
        </w:rPr>
      </w:pPr>
    </w:p>
    <w:p w14:paraId="23E0270C" w14:textId="77777777" w:rsidR="00625E4A" w:rsidRPr="00ED083F" w:rsidRDefault="00625E4A" w:rsidP="00F3726C">
      <w:pPr>
        <w:pStyle w:val="Bezproreda"/>
        <w:rPr>
          <w:rFonts w:ascii="Times New Roman" w:hAnsi="Times New Roman" w:cs="Times New Roman"/>
          <w:lang w:eastAsia="hr-HR"/>
        </w:rPr>
      </w:pPr>
    </w:p>
    <w:p w14:paraId="5A591FC7" w14:textId="77777777" w:rsidR="00625E4A" w:rsidRPr="00ED083F" w:rsidRDefault="00625E4A" w:rsidP="00F3726C">
      <w:pPr>
        <w:pStyle w:val="Bezproreda"/>
        <w:rPr>
          <w:rFonts w:ascii="Times New Roman" w:hAnsi="Times New Roman" w:cs="Times New Roman"/>
          <w:lang w:eastAsia="hr-HR"/>
        </w:rPr>
      </w:pPr>
    </w:p>
    <w:p w14:paraId="3026ECC9" w14:textId="77777777" w:rsidR="00625E4A" w:rsidRPr="00ED083F" w:rsidRDefault="00625E4A" w:rsidP="00F3726C">
      <w:pPr>
        <w:pStyle w:val="Bezproreda"/>
        <w:rPr>
          <w:rFonts w:ascii="Times New Roman" w:hAnsi="Times New Roman" w:cs="Times New Roman"/>
          <w:lang w:eastAsia="hr-HR"/>
        </w:rPr>
      </w:pPr>
    </w:p>
    <w:p w14:paraId="78EF52E5" w14:textId="77777777" w:rsidR="00625E4A" w:rsidRPr="00ED083F" w:rsidRDefault="00625E4A" w:rsidP="00F3726C">
      <w:pPr>
        <w:pStyle w:val="Bezproreda"/>
        <w:rPr>
          <w:rFonts w:ascii="Times New Roman" w:hAnsi="Times New Roman" w:cs="Times New Roman"/>
          <w:lang w:eastAsia="hr-HR"/>
        </w:rPr>
      </w:pPr>
    </w:p>
    <w:p w14:paraId="4F45CB95" w14:textId="77777777" w:rsidR="00625E4A" w:rsidRPr="00ED083F" w:rsidRDefault="00625E4A" w:rsidP="00F3726C">
      <w:pPr>
        <w:pStyle w:val="Bezproreda"/>
        <w:rPr>
          <w:rFonts w:ascii="Times New Roman" w:hAnsi="Times New Roman" w:cs="Times New Roman"/>
          <w:lang w:eastAsia="hr-HR"/>
        </w:rPr>
      </w:pPr>
    </w:p>
    <w:p w14:paraId="6B9A3D83" w14:textId="77777777" w:rsidR="00625E4A" w:rsidRPr="00ED083F" w:rsidRDefault="00625E4A" w:rsidP="00F3726C">
      <w:pPr>
        <w:pStyle w:val="Bezproreda"/>
        <w:rPr>
          <w:rFonts w:ascii="Times New Roman" w:hAnsi="Times New Roman" w:cs="Times New Roman"/>
          <w:lang w:eastAsia="hr-HR"/>
        </w:rPr>
      </w:pPr>
    </w:p>
    <w:p w14:paraId="275A359B" w14:textId="77777777" w:rsidR="00625E4A" w:rsidRPr="00ED083F" w:rsidRDefault="00625E4A" w:rsidP="00F3726C">
      <w:pPr>
        <w:pStyle w:val="Bezproreda"/>
        <w:rPr>
          <w:rFonts w:ascii="Times New Roman" w:hAnsi="Times New Roman" w:cs="Times New Roman"/>
          <w:lang w:eastAsia="hr-HR"/>
        </w:rPr>
      </w:pPr>
    </w:p>
    <w:p w14:paraId="5C17849B" w14:textId="77777777" w:rsidR="00625E4A" w:rsidRPr="00ED083F" w:rsidRDefault="00625E4A" w:rsidP="00F3726C">
      <w:pPr>
        <w:pStyle w:val="Bezproreda"/>
        <w:rPr>
          <w:rFonts w:ascii="Times New Roman" w:hAnsi="Times New Roman" w:cs="Times New Roman"/>
          <w:lang w:eastAsia="hr-HR"/>
        </w:rPr>
      </w:pPr>
    </w:p>
    <w:p w14:paraId="799D4523" w14:textId="77777777" w:rsidR="00625E4A" w:rsidRPr="00ED083F" w:rsidRDefault="00625E4A" w:rsidP="00F3726C">
      <w:pPr>
        <w:pStyle w:val="Bezproreda"/>
        <w:rPr>
          <w:rFonts w:ascii="Times New Roman" w:hAnsi="Times New Roman" w:cs="Times New Roman"/>
          <w:lang w:eastAsia="hr-HR"/>
        </w:rPr>
      </w:pPr>
    </w:p>
    <w:p w14:paraId="37DB6E6E" w14:textId="77777777" w:rsidR="00625E4A" w:rsidRPr="00ED083F" w:rsidRDefault="00625E4A" w:rsidP="00F3726C">
      <w:pPr>
        <w:pStyle w:val="Bezproreda"/>
        <w:rPr>
          <w:rFonts w:ascii="Times New Roman" w:hAnsi="Times New Roman" w:cs="Times New Roman"/>
          <w:lang w:eastAsia="hr-HR"/>
        </w:rPr>
      </w:pPr>
    </w:p>
    <w:p w14:paraId="3A0E0A62" w14:textId="77777777" w:rsidR="00625E4A" w:rsidRPr="00ED083F" w:rsidRDefault="00625E4A" w:rsidP="00F3726C">
      <w:pPr>
        <w:pStyle w:val="Bezproreda"/>
        <w:rPr>
          <w:rFonts w:ascii="Times New Roman" w:hAnsi="Times New Roman" w:cs="Times New Roman"/>
          <w:lang w:eastAsia="hr-HR"/>
        </w:rPr>
      </w:pPr>
    </w:p>
    <w:p w14:paraId="708C3A5C" w14:textId="77777777" w:rsidR="00625E4A" w:rsidRPr="00ED083F" w:rsidRDefault="00625E4A" w:rsidP="00F3726C">
      <w:pPr>
        <w:pStyle w:val="Bezproreda"/>
        <w:rPr>
          <w:rFonts w:ascii="Times New Roman" w:hAnsi="Times New Roman" w:cs="Times New Roman"/>
          <w:lang w:eastAsia="hr-HR"/>
        </w:rPr>
      </w:pPr>
    </w:p>
    <w:p w14:paraId="194DD31D" w14:textId="77777777" w:rsidR="00625E4A" w:rsidRPr="00ED083F" w:rsidRDefault="00625E4A" w:rsidP="00F3726C">
      <w:pPr>
        <w:pStyle w:val="Bezproreda"/>
        <w:rPr>
          <w:rFonts w:ascii="Times New Roman" w:hAnsi="Times New Roman" w:cs="Times New Roman"/>
          <w:lang w:eastAsia="hr-HR"/>
        </w:rPr>
      </w:pPr>
    </w:p>
    <w:p w14:paraId="3C12BBC8" w14:textId="77777777" w:rsidR="00625E4A" w:rsidRPr="00ED083F" w:rsidRDefault="00625E4A" w:rsidP="00F3726C">
      <w:pPr>
        <w:pStyle w:val="Bezproreda"/>
        <w:rPr>
          <w:rFonts w:ascii="Times New Roman" w:hAnsi="Times New Roman" w:cs="Times New Roman"/>
          <w:lang w:eastAsia="hr-HR"/>
        </w:rPr>
      </w:pPr>
    </w:p>
    <w:p w14:paraId="59644DE2" w14:textId="77777777" w:rsidR="00625E4A" w:rsidRPr="00ED083F" w:rsidRDefault="00625E4A" w:rsidP="00F3726C">
      <w:pPr>
        <w:pStyle w:val="Bezproreda"/>
        <w:rPr>
          <w:rFonts w:ascii="Times New Roman" w:hAnsi="Times New Roman" w:cs="Times New Roman"/>
          <w:lang w:eastAsia="hr-HR"/>
        </w:rPr>
      </w:pPr>
    </w:p>
    <w:p w14:paraId="1D3CD913" w14:textId="77777777" w:rsidR="00625E4A" w:rsidRPr="00ED083F" w:rsidRDefault="00625E4A" w:rsidP="00F3726C">
      <w:pPr>
        <w:pStyle w:val="Bezproreda"/>
        <w:rPr>
          <w:rFonts w:ascii="Times New Roman" w:hAnsi="Times New Roman" w:cs="Times New Roman"/>
          <w:lang w:eastAsia="hr-HR"/>
        </w:rPr>
      </w:pPr>
    </w:p>
    <w:p w14:paraId="083F43FF" w14:textId="77777777" w:rsidR="00625E4A" w:rsidRPr="00ED083F" w:rsidRDefault="00625E4A" w:rsidP="00F3726C">
      <w:pPr>
        <w:pStyle w:val="Bezproreda"/>
        <w:rPr>
          <w:rFonts w:ascii="Times New Roman" w:hAnsi="Times New Roman" w:cs="Times New Roman"/>
          <w:lang w:eastAsia="hr-HR"/>
        </w:rPr>
      </w:pPr>
    </w:p>
    <w:p w14:paraId="38FE29B9" w14:textId="77777777" w:rsidR="00625E4A" w:rsidRPr="00ED083F" w:rsidRDefault="00625E4A" w:rsidP="00F3726C">
      <w:pPr>
        <w:pStyle w:val="Bezproreda"/>
        <w:rPr>
          <w:rFonts w:ascii="Times New Roman" w:hAnsi="Times New Roman" w:cs="Times New Roman"/>
          <w:lang w:eastAsia="hr-HR"/>
        </w:rPr>
      </w:pPr>
    </w:p>
    <w:p w14:paraId="76915723" w14:textId="77777777" w:rsidR="00625E4A" w:rsidRPr="00ED083F" w:rsidRDefault="00625E4A" w:rsidP="00F3726C">
      <w:pPr>
        <w:pStyle w:val="Bezproreda"/>
        <w:rPr>
          <w:rFonts w:ascii="Times New Roman" w:hAnsi="Times New Roman" w:cs="Times New Roman"/>
          <w:lang w:eastAsia="hr-HR"/>
        </w:rPr>
      </w:pPr>
    </w:p>
    <w:p w14:paraId="716BC000" w14:textId="77777777" w:rsidR="00625E4A" w:rsidRPr="00ED083F" w:rsidRDefault="00625E4A" w:rsidP="00F3726C">
      <w:pPr>
        <w:pStyle w:val="Bezproreda"/>
        <w:rPr>
          <w:rFonts w:ascii="Times New Roman" w:hAnsi="Times New Roman" w:cs="Times New Roman"/>
          <w:lang w:eastAsia="hr-HR"/>
        </w:rPr>
      </w:pPr>
    </w:p>
    <w:p w14:paraId="333669F5" w14:textId="77777777" w:rsidR="00625E4A" w:rsidRPr="00ED083F" w:rsidRDefault="00625E4A" w:rsidP="00F3726C">
      <w:pPr>
        <w:pStyle w:val="Bezproreda"/>
        <w:rPr>
          <w:rFonts w:ascii="Times New Roman" w:hAnsi="Times New Roman" w:cs="Times New Roman"/>
          <w:lang w:eastAsia="hr-HR"/>
        </w:rPr>
      </w:pPr>
    </w:p>
    <w:p w14:paraId="0E08A573" w14:textId="77777777" w:rsidR="00625E4A" w:rsidRPr="00ED083F" w:rsidRDefault="00625E4A" w:rsidP="00F3726C">
      <w:pPr>
        <w:pStyle w:val="Bezproreda"/>
        <w:rPr>
          <w:rFonts w:ascii="Times New Roman" w:hAnsi="Times New Roman" w:cs="Times New Roman"/>
          <w:lang w:eastAsia="hr-HR"/>
        </w:rPr>
      </w:pPr>
    </w:p>
    <w:p w14:paraId="673358FC" w14:textId="77777777" w:rsidR="00625E4A" w:rsidRPr="00ED083F" w:rsidRDefault="00625E4A" w:rsidP="00F3726C">
      <w:pPr>
        <w:pStyle w:val="Bezproreda"/>
        <w:rPr>
          <w:rFonts w:ascii="Times New Roman" w:hAnsi="Times New Roman" w:cs="Times New Roman"/>
          <w:lang w:eastAsia="hr-HR"/>
        </w:rPr>
      </w:pPr>
    </w:p>
    <w:p w14:paraId="1759C589" w14:textId="77777777" w:rsidR="00625E4A" w:rsidRPr="00ED083F" w:rsidRDefault="00625E4A" w:rsidP="00F3726C">
      <w:pPr>
        <w:pStyle w:val="Bezproreda"/>
        <w:rPr>
          <w:rFonts w:ascii="Times New Roman" w:hAnsi="Times New Roman" w:cs="Times New Roman"/>
          <w:lang w:eastAsia="hr-HR"/>
        </w:rPr>
      </w:pPr>
    </w:p>
    <w:p w14:paraId="7E330366" w14:textId="77777777" w:rsidR="00625E4A" w:rsidRPr="00ED083F" w:rsidRDefault="00625E4A" w:rsidP="00F3726C">
      <w:pPr>
        <w:pStyle w:val="Bezproreda"/>
        <w:rPr>
          <w:rFonts w:ascii="Times New Roman" w:hAnsi="Times New Roman" w:cs="Times New Roman"/>
          <w:lang w:eastAsia="hr-HR"/>
        </w:rPr>
      </w:pPr>
    </w:p>
    <w:p w14:paraId="20303B7D" w14:textId="77777777" w:rsidR="00625E4A" w:rsidRPr="00ED083F" w:rsidRDefault="00625E4A" w:rsidP="00F3726C">
      <w:pPr>
        <w:pStyle w:val="Bezproreda"/>
        <w:rPr>
          <w:rFonts w:ascii="Times New Roman" w:hAnsi="Times New Roman" w:cs="Times New Roman"/>
          <w:lang w:eastAsia="hr-HR"/>
        </w:rPr>
      </w:pPr>
    </w:p>
    <w:p w14:paraId="09719B93" w14:textId="77777777" w:rsidR="00625E4A" w:rsidRPr="00ED083F" w:rsidRDefault="00625E4A" w:rsidP="00F3726C">
      <w:pPr>
        <w:pStyle w:val="Bezproreda"/>
        <w:rPr>
          <w:rFonts w:ascii="Times New Roman" w:hAnsi="Times New Roman" w:cs="Times New Roman"/>
          <w:lang w:eastAsia="hr-HR"/>
        </w:rPr>
      </w:pPr>
    </w:p>
    <w:p w14:paraId="0F9EF0AB" w14:textId="77777777" w:rsidR="00625E4A" w:rsidRPr="00ED083F" w:rsidRDefault="00625E4A" w:rsidP="00F3726C">
      <w:pPr>
        <w:pStyle w:val="Bezproreda"/>
        <w:rPr>
          <w:rFonts w:ascii="Times New Roman" w:hAnsi="Times New Roman" w:cs="Times New Roman"/>
          <w:lang w:eastAsia="hr-HR"/>
        </w:rPr>
      </w:pPr>
    </w:p>
    <w:p w14:paraId="54FA43A1" w14:textId="77777777" w:rsidR="00625E4A" w:rsidRPr="00ED083F" w:rsidRDefault="00625E4A" w:rsidP="00F3726C">
      <w:pPr>
        <w:pStyle w:val="Bezproreda"/>
        <w:rPr>
          <w:rFonts w:ascii="Times New Roman" w:hAnsi="Times New Roman" w:cs="Times New Roman"/>
          <w:lang w:eastAsia="hr-HR"/>
        </w:rPr>
      </w:pPr>
    </w:p>
    <w:p w14:paraId="709672C9" w14:textId="77777777" w:rsidR="00625E4A" w:rsidRPr="00ED083F" w:rsidRDefault="00625E4A" w:rsidP="00F3726C">
      <w:pPr>
        <w:pStyle w:val="Bezproreda"/>
        <w:rPr>
          <w:rFonts w:ascii="Times New Roman" w:hAnsi="Times New Roman" w:cs="Times New Roman"/>
          <w:lang w:eastAsia="hr-HR"/>
        </w:rPr>
      </w:pPr>
    </w:p>
    <w:p w14:paraId="6344C840" w14:textId="77777777" w:rsidR="00625E4A" w:rsidRPr="00ED083F" w:rsidRDefault="00625E4A" w:rsidP="00F3726C">
      <w:pPr>
        <w:pStyle w:val="Bezproreda"/>
        <w:rPr>
          <w:rFonts w:ascii="Times New Roman" w:hAnsi="Times New Roman" w:cs="Times New Roman"/>
          <w:lang w:eastAsia="hr-HR"/>
        </w:rPr>
      </w:pPr>
    </w:p>
    <w:p w14:paraId="39EDDEC6" w14:textId="77777777" w:rsidR="00625E4A" w:rsidRPr="00ED083F" w:rsidRDefault="00625E4A" w:rsidP="00F3726C">
      <w:pPr>
        <w:pStyle w:val="Bezproreda"/>
        <w:rPr>
          <w:rFonts w:ascii="Times New Roman" w:hAnsi="Times New Roman" w:cs="Times New Roman"/>
          <w:lang w:eastAsia="hr-HR"/>
        </w:rPr>
      </w:pPr>
    </w:p>
    <w:p w14:paraId="050F4A37" w14:textId="77777777" w:rsidR="00625E4A" w:rsidRPr="00ED083F" w:rsidRDefault="00625E4A" w:rsidP="00F3726C">
      <w:pPr>
        <w:pStyle w:val="Bezproreda"/>
        <w:rPr>
          <w:rFonts w:ascii="Times New Roman" w:hAnsi="Times New Roman" w:cs="Times New Roman"/>
          <w:lang w:eastAsia="hr-HR"/>
        </w:rPr>
      </w:pPr>
    </w:p>
    <w:p w14:paraId="0623012E" w14:textId="77777777" w:rsidR="00625E4A" w:rsidRPr="00ED083F" w:rsidRDefault="00625E4A" w:rsidP="00F3726C">
      <w:pPr>
        <w:pStyle w:val="Bezproreda"/>
        <w:rPr>
          <w:rFonts w:ascii="Times New Roman" w:hAnsi="Times New Roman" w:cs="Times New Roman"/>
          <w:lang w:eastAsia="hr-HR"/>
        </w:rPr>
      </w:pPr>
    </w:p>
    <w:p w14:paraId="41E9C4E3" w14:textId="77777777" w:rsidR="00625E4A" w:rsidRPr="00ED083F" w:rsidRDefault="00625E4A" w:rsidP="00F3726C">
      <w:pPr>
        <w:pStyle w:val="Bezproreda"/>
        <w:rPr>
          <w:rFonts w:ascii="Times New Roman" w:hAnsi="Times New Roman" w:cs="Times New Roman"/>
          <w:lang w:eastAsia="hr-HR"/>
        </w:rPr>
      </w:pPr>
    </w:p>
    <w:p w14:paraId="0035A453" w14:textId="77777777" w:rsidR="00625E4A" w:rsidRPr="00ED083F" w:rsidRDefault="00625E4A" w:rsidP="00F3726C">
      <w:pPr>
        <w:pStyle w:val="Bezproreda"/>
        <w:rPr>
          <w:rFonts w:ascii="Times New Roman" w:hAnsi="Times New Roman" w:cs="Times New Roman"/>
          <w:lang w:eastAsia="hr-HR"/>
        </w:rPr>
      </w:pPr>
    </w:p>
    <w:p w14:paraId="4FB8A101" w14:textId="77777777" w:rsidR="00625E4A" w:rsidRPr="00ED083F" w:rsidRDefault="00625E4A" w:rsidP="00F3726C">
      <w:pPr>
        <w:pStyle w:val="Bezproreda"/>
        <w:rPr>
          <w:rFonts w:ascii="Times New Roman" w:hAnsi="Times New Roman" w:cs="Times New Roman"/>
          <w:lang w:eastAsia="hr-HR"/>
        </w:rPr>
      </w:pPr>
    </w:p>
    <w:p w14:paraId="25FCBFF2" w14:textId="77777777" w:rsidR="00FF2455" w:rsidRPr="00ED083F" w:rsidRDefault="00FF2455" w:rsidP="00F3726C">
      <w:pPr>
        <w:pStyle w:val="Bezproreda"/>
        <w:rPr>
          <w:rFonts w:ascii="Times New Roman" w:hAnsi="Times New Roman" w:cs="Times New Roman"/>
          <w:lang w:eastAsia="hr-HR"/>
        </w:rPr>
      </w:pPr>
    </w:p>
    <w:p w14:paraId="14FE2237" w14:textId="77777777" w:rsidR="00FF2455" w:rsidRPr="00ED083F" w:rsidRDefault="00FF2455" w:rsidP="00F3726C">
      <w:pPr>
        <w:pStyle w:val="Bezproreda"/>
        <w:rPr>
          <w:rFonts w:ascii="Times New Roman" w:hAnsi="Times New Roman" w:cs="Times New Roman"/>
          <w:lang w:eastAsia="hr-HR"/>
        </w:rPr>
      </w:pPr>
    </w:p>
    <w:p w14:paraId="6C255283" w14:textId="77777777" w:rsidR="00FF2455" w:rsidRPr="00ED083F" w:rsidRDefault="00FF2455" w:rsidP="00F3726C">
      <w:pPr>
        <w:pStyle w:val="Bezproreda"/>
        <w:rPr>
          <w:rFonts w:ascii="Times New Roman" w:hAnsi="Times New Roman" w:cs="Times New Roman"/>
          <w:lang w:eastAsia="hr-HR"/>
        </w:rPr>
      </w:pPr>
    </w:p>
    <w:p w14:paraId="2D5C4681" w14:textId="77777777" w:rsidR="00C43E3E" w:rsidRPr="00ED083F" w:rsidRDefault="00C43E3E" w:rsidP="00C43E3E">
      <w:pPr>
        <w:pStyle w:val="Naslov3"/>
        <w:rPr>
          <w:rStyle w:val="Neupadljivoisticanje"/>
          <w:sz w:val="28"/>
          <w:szCs w:val="28"/>
        </w:rPr>
      </w:pPr>
      <w:bookmarkStart w:id="30" w:name="_Toc216341018"/>
      <w:r w:rsidRPr="00ED083F">
        <w:rPr>
          <w:rStyle w:val="Neupadljivoisticanje"/>
          <w:sz w:val="28"/>
          <w:szCs w:val="28"/>
        </w:rPr>
        <w:lastRenderedPageBreak/>
        <w:t>Program javnih potreba u sportu i rekreaciji</w:t>
      </w:r>
      <w:bookmarkEnd w:id="30"/>
    </w:p>
    <w:p w14:paraId="12636B72" w14:textId="77777777" w:rsidR="00C43E3E" w:rsidRPr="00ED083F" w:rsidRDefault="00C43E3E" w:rsidP="00C43E3E">
      <w:pPr>
        <w:pStyle w:val="Bezproreda"/>
        <w:jc w:val="both"/>
        <w:rPr>
          <w:rFonts w:ascii="Times New Roman" w:hAnsi="Times New Roman" w:cs="Times New Roman"/>
          <w:b/>
          <w:lang w:eastAsia="hr-HR"/>
        </w:rPr>
      </w:pPr>
    </w:p>
    <w:p w14:paraId="19BFD9C7" w14:textId="77777777" w:rsidR="00FF2455" w:rsidRPr="00ED083F" w:rsidRDefault="00FF2455" w:rsidP="00FF2455">
      <w:pPr>
        <w:pStyle w:val="Bezproreda"/>
        <w:jc w:val="both"/>
        <w:rPr>
          <w:rFonts w:ascii="Times New Roman" w:eastAsia="Calibri" w:hAnsi="Times New Roman" w:cs="Times New Roman"/>
          <w:bCs/>
          <w:lang w:eastAsia="hr-HR"/>
        </w:rPr>
      </w:pPr>
      <w:r w:rsidRPr="00ED083F">
        <w:rPr>
          <w:rFonts w:ascii="Times New Roman" w:hAnsi="Times New Roman" w:cs="Times New Roman"/>
          <w:noProof/>
          <w:lang w:val="en-US"/>
        </w:rPr>
        <w:drawing>
          <wp:inline distT="0" distB="0" distL="0" distR="0" wp14:anchorId="1723353A" wp14:editId="3CBDB116">
            <wp:extent cx="5943600" cy="1312338"/>
            <wp:effectExtent l="19050" t="0" r="0" b="0"/>
            <wp:docPr id="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70126B2D" w14:textId="77777777" w:rsidR="00FF2455" w:rsidRPr="00ED083F" w:rsidRDefault="00FF2455" w:rsidP="00FF2455">
      <w:pPr>
        <w:pStyle w:val="Bezproreda"/>
        <w:jc w:val="both"/>
        <w:rPr>
          <w:rFonts w:ascii="Times New Roman" w:hAnsi="Times New Roman" w:cs="Times New Roman"/>
          <w:b/>
          <w:lang w:eastAsia="hr-HR"/>
        </w:rPr>
      </w:pPr>
    </w:p>
    <w:p w14:paraId="0DA68CEB"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Zakonska osnova</w:t>
      </w:r>
      <w:r w:rsidRPr="00ED083F">
        <w:rPr>
          <w:rFonts w:ascii="Times New Roman" w:hAnsi="Times New Roman" w:cs="Times New Roman"/>
          <w:sz w:val="24"/>
          <w:szCs w:val="24"/>
          <w:lang w:eastAsia="hr-HR"/>
        </w:rPr>
        <w:t>: Zakon o lokalnoj i područnoj (regionalnoj) samoupravi, Statut Grada Buje - Buie, Zakon o sportu, Uredba o financiranju programa i projekata udruga i drugih organizacija civilnog društva financiranih sredstvima javnih izvora te Pravilnik o financiranju javnih potreba Grada Buja.</w:t>
      </w:r>
    </w:p>
    <w:p w14:paraId="4978D8AE"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Opis programa</w:t>
      </w:r>
      <w:r w:rsidRPr="00ED083F">
        <w:rPr>
          <w:rFonts w:ascii="Times New Roman" w:hAnsi="Times New Roman" w:cs="Times New Roman"/>
          <w:sz w:val="24"/>
          <w:szCs w:val="24"/>
          <w:lang w:eastAsia="hr-HR"/>
        </w:rPr>
        <w:t>: Grad Buje - Buie je sukladno odredbama Zakona o sportu osnovao Sportsku zajednicu Grada Buja (u daljnjem tekstu: Zajednica), koja obavlja Zakonom definirane poslove, usklađuje aktivnosti svojih članova, potiče i promiče sport u svim svojim oblicima, te daje prijedloge za razvoj sporta u Gradu. Zajednica izrađuje plan raspodjele sredstava za programsku djelatnost sportskih udruga te realizira druge programe u okviru njene nadležnosti. Osim materijalnih i administrativnih troškova Zajednice, putem Zajednice financiraju se troškovi rada, provedbe aktivnosti, natjecanja i troškovi zdravstvenih pregleda igrača za sportske klubove koji su članovi Zajednice.</w:t>
      </w:r>
    </w:p>
    <w:p w14:paraId="3C1D65BA"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lang w:eastAsia="hr-HR"/>
        </w:rPr>
        <w:t xml:space="preserve">Sredstva za realizaciju i provedbu aktivnosti Zajednice i njezinih članova, Grad doznačuju na račun Zajednice. </w:t>
      </w:r>
      <w:r w:rsidRPr="00ED083F">
        <w:rPr>
          <w:rFonts w:ascii="Times New Roman" w:hAnsi="Times New Roman" w:cs="Times New Roman"/>
          <w:sz w:val="24"/>
          <w:szCs w:val="24"/>
        </w:rPr>
        <w:t>Potrebe se financiraju sukladno mogućnostima proračuna Grada i iskazanim potrebama Zajednice.</w:t>
      </w:r>
    </w:p>
    <w:p w14:paraId="4ED4543B" w14:textId="76BB01BB"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Cilj</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rPr>
        <w:t>Poticanje i promicanje sporta i rekreacije, uključivanje što većeg broja djece, mladeži i studenata u sportske aktivnosti</w:t>
      </w:r>
      <w:r w:rsidRPr="00ED083F">
        <w:rPr>
          <w:rFonts w:ascii="Times New Roman" w:hAnsi="Times New Roman" w:cs="Times New Roman"/>
          <w:sz w:val="24"/>
          <w:szCs w:val="24"/>
          <w:lang w:eastAsia="hr-HR"/>
        </w:rPr>
        <w:t>, n</w:t>
      </w:r>
      <w:r w:rsidRPr="00ED083F">
        <w:rPr>
          <w:rFonts w:ascii="Times New Roman" w:hAnsi="Times New Roman" w:cs="Times New Roman"/>
          <w:sz w:val="24"/>
          <w:szCs w:val="24"/>
        </w:rPr>
        <w:t>esmetano djelovanje sportskih udruga i Sportske zajednice</w:t>
      </w:r>
      <w:r w:rsidRPr="00ED083F">
        <w:rPr>
          <w:rFonts w:ascii="Times New Roman" w:hAnsi="Times New Roman" w:cs="Times New Roman"/>
          <w:sz w:val="24"/>
          <w:szCs w:val="24"/>
          <w:lang w:eastAsia="hr-HR"/>
        </w:rPr>
        <w:t>, z</w:t>
      </w:r>
      <w:r w:rsidRPr="00ED083F">
        <w:rPr>
          <w:rFonts w:ascii="Times New Roman" w:hAnsi="Times New Roman" w:cs="Times New Roman"/>
          <w:sz w:val="24"/>
          <w:szCs w:val="24"/>
        </w:rPr>
        <w:t>apošljavanje osoba za obavljanje stručnih poslova u sportu,</w:t>
      </w:r>
      <w:r w:rsidRPr="00ED083F">
        <w:rPr>
          <w:rFonts w:ascii="Times New Roman" w:hAnsi="Times New Roman" w:cs="Times New Roman"/>
          <w:sz w:val="24"/>
          <w:szCs w:val="24"/>
          <w:lang w:eastAsia="hr-HR"/>
        </w:rPr>
        <w:t xml:space="preserve"> u</w:t>
      </w:r>
      <w:r w:rsidRPr="00ED083F">
        <w:rPr>
          <w:rFonts w:ascii="Times New Roman" w:hAnsi="Times New Roman" w:cs="Times New Roman"/>
          <w:sz w:val="24"/>
          <w:szCs w:val="24"/>
        </w:rPr>
        <w:t>ključivanje u sportske/rekreativne aktivnosti osobe s teškoćama u razvoju i osoba s</w:t>
      </w:r>
      <w:r w:rsidR="00625E4A" w:rsidRPr="00ED083F">
        <w:rPr>
          <w:rFonts w:ascii="Times New Roman" w:hAnsi="Times New Roman" w:cs="Times New Roman"/>
          <w:sz w:val="24"/>
          <w:szCs w:val="24"/>
        </w:rPr>
        <w:t xml:space="preserve"> </w:t>
      </w:r>
      <w:r w:rsidRPr="00ED083F">
        <w:rPr>
          <w:rFonts w:ascii="Times New Roman" w:hAnsi="Times New Roman" w:cs="Times New Roman"/>
          <w:sz w:val="24"/>
          <w:szCs w:val="24"/>
        </w:rPr>
        <w:t>invaliditetom, m</w:t>
      </w:r>
      <w:r w:rsidRPr="00ED083F">
        <w:rPr>
          <w:rFonts w:ascii="Times New Roman" w:hAnsi="Times New Roman" w:cs="Times New Roman"/>
          <w:sz w:val="24"/>
          <w:szCs w:val="24"/>
          <w:lang w:eastAsia="hr-HR"/>
        </w:rPr>
        <w:t>aksimalno k</w:t>
      </w:r>
      <w:r w:rsidRPr="00ED083F">
        <w:rPr>
          <w:rFonts w:ascii="Times New Roman" w:hAnsi="Times New Roman" w:cs="Times New Roman"/>
          <w:sz w:val="24"/>
          <w:szCs w:val="24"/>
        </w:rPr>
        <w:t>orištenje sportskih</w:t>
      </w:r>
      <w:r w:rsidR="00625E4A" w:rsidRPr="00ED083F">
        <w:rPr>
          <w:rFonts w:ascii="Times New Roman" w:hAnsi="Times New Roman" w:cs="Times New Roman"/>
          <w:sz w:val="24"/>
          <w:szCs w:val="24"/>
        </w:rPr>
        <w:t xml:space="preserve"> </w:t>
      </w:r>
      <w:r w:rsidRPr="00ED083F">
        <w:rPr>
          <w:rFonts w:ascii="Times New Roman" w:hAnsi="Times New Roman" w:cs="Times New Roman"/>
          <w:sz w:val="24"/>
          <w:szCs w:val="24"/>
        </w:rPr>
        <w:t>građevina značajnih za Grad</w:t>
      </w:r>
      <w:r w:rsidRPr="00ED083F">
        <w:rPr>
          <w:rFonts w:ascii="Times New Roman" w:hAnsi="Times New Roman" w:cs="Times New Roman"/>
          <w:sz w:val="24"/>
          <w:szCs w:val="24"/>
          <w:lang w:eastAsia="hr-HR"/>
        </w:rPr>
        <w:t xml:space="preserve">, povećanje broja članova sportskih udruga i povećanje društvene uključenosti građana, posebice djece, mladih i umirovljenika, povećanje turističke ponude Grada s aktivnostima u sportu </w:t>
      </w:r>
    </w:p>
    <w:p w14:paraId="42B03619"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Pokazatelj uspješnosti</w:t>
      </w:r>
      <w:r w:rsidRPr="00ED083F">
        <w:rPr>
          <w:rFonts w:ascii="Times New Roman" w:hAnsi="Times New Roman" w:cs="Times New Roman"/>
          <w:sz w:val="24"/>
          <w:szCs w:val="24"/>
          <w:lang w:eastAsia="hr-HR"/>
        </w:rPr>
        <w:t>: Broj građana koji se bave sportom i sportskom rekreacijom, djece i mladih u sportskim aktivnostima i klubovima, uključenost klubova u sportska natjecanja, rang sportskog kluba u nekoj od liga.</w:t>
      </w:r>
    </w:p>
    <w:p w14:paraId="7D182EAD"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23C39BA2"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543F699D" wp14:editId="1FC396F6">
            <wp:extent cx="5943600" cy="663599"/>
            <wp:effectExtent l="19050" t="0" r="0" b="0"/>
            <wp:docPr id="6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22366833"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1C4837E8"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potrebaGrada Buje - Buie.</w:t>
      </w:r>
    </w:p>
    <w:p w14:paraId="19958EC8"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sportskim i </w:t>
      </w:r>
      <w:r w:rsidRPr="00ED083F">
        <w:rPr>
          <w:rFonts w:ascii="Times New Roman" w:hAnsi="Times New Roman" w:cs="Times New Roman"/>
          <w:sz w:val="24"/>
          <w:szCs w:val="24"/>
        </w:rPr>
        <w:lastRenderedPageBreak/>
        <w:t>sportsko rekreativnim udrugama po provedbi Javnog poziva. U 2025. godini najavljeno je sudjelovanje predstavnika i promocija Buja na Tokyo Marathonu 2025.</w:t>
      </w:r>
    </w:p>
    <w:p w14:paraId="19935DC8" w14:textId="77777777" w:rsidR="00FF2455" w:rsidRPr="00ED083F" w:rsidRDefault="00FF2455" w:rsidP="00FF2455">
      <w:pPr>
        <w:pStyle w:val="Bezproreda"/>
        <w:jc w:val="both"/>
        <w:rPr>
          <w:rFonts w:ascii="Times New Roman" w:eastAsia="Calibri" w:hAnsi="Times New Roman" w:cs="Times New Roman"/>
          <w:sz w:val="24"/>
          <w:szCs w:val="24"/>
          <w:lang w:eastAsia="hr-HR"/>
        </w:rPr>
      </w:pPr>
      <w:r w:rsidRPr="00ED083F">
        <w:rPr>
          <w:rFonts w:ascii="Times New Roman" w:hAnsi="Times New Roman" w:cs="Times New Roman"/>
          <w:b/>
          <w:sz w:val="24"/>
          <w:szCs w:val="24"/>
        </w:rPr>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 xml:space="preserve">oticanje i podrška rada sportski i sportsko rekreativnih klubova </w:t>
      </w:r>
    </w:p>
    <w:p w14:paraId="4581944D"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građana koji se bave sportom i sportskom rekreacijom, djece i mladih u sportskim aktivnostima i klubovima, uključenost klubova u sportska natjecanja</w:t>
      </w:r>
      <w:r w:rsidRPr="00ED083F">
        <w:rPr>
          <w:rFonts w:ascii="Times New Roman" w:hAnsi="Times New Roman" w:cs="Times New Roman"/>
          <w:sz w:val="24"/>
          <w:szCs w:val="24"/>
        </w:rPr>
        <w:t>.</w:t>
      </w:r>
    </w:p>
    <w:p w14:paraId="6C7BC7ED" w14:textId="77777777" w:rsidR="00227C15" w:rsidRPr="00ED083F" w:rsidRDefault="00227C15" w:rsidP="00C43E3E">
      <w:pPr>
        <w:pStyle w:val="Bezproreda"/>
        <w:jc w:val="both"/>
        <w:rPr>
          <w:rFonts w:ascii="Times New Roman" w:hAnsi="Times New Roman" w:cs="Times New Roman"/>
        </w:rPr>
      </w:pPr>
    </w:p>
    <w:p w14:paraId="46F45808" w14:textId="77777777" w:rsidR="00227C15" w:rsidRPr="00ED083F" w:rsidRDefault="00227C15" w:rsidP="00C43E3E">
      <w:pPr>
        <w:pStyle w:val="Bezproreda"/>
        <w:jc w:val="both"/>
        <w:rPr>
          <w:rFonts w:ascii="Times New Roman" w:hAnsi="Times New Roman" w:cs="Times New Roman"/>
        </w:rPr>
      </w:pPr>
    </w:p>
    <w:p w14:paraId="268E990C" w14:textId="77777777" w:rsidR="00227C15" w:rsidRPr="00ED083F" w:rsidRDefault="00227C15" w:rsidP="00C43E3E">
      <w:pPr>
        <w:pStyle w:val="Bezproreda"/>
        <w:jc w:val="both"/>
        <w:rPr>
          <w:rFonts w:ascii="Times New Roman" w:hAnsi="Times New Roman" w:cs="Times New Roman"/>
        </w:rPr>
      </w:pPr>
    </w:p>
    <w:p w14:paraId="79467DAA" w14:textId="77777777" w:rsidR="00227C15" w:rsidRPr="00ED083F" w:rsidRDefault="00227C15" w:rsidP="00C43E3E">
      <w:pPr>
        <w:pStyle w:val="Bezproreda"/>
        <w:jc w:val="both"/>
        <w:rPr>
          <w:rFonts w:ascii="Times New Roman" w:hAnsi="Times New Roman" w:cs="Times New Roman"/>
        </w:rPr>
      </w:pPr>
    </w:p>
    <w:p w14:paraId="097A5125" w14:textId="77777777" w:rsidR="00227C15" w:rsidRPr="00ED083F" w:rsidRDefault="00227C15" w:rsidP="00C43E3E">
      <w:pPr>
        <w:pStyle w:val="Bezproreda"/>
        <w:jc w:val="both"/>
        <w:rPr>
          <w:rFonts w:ascii="Times New Roman" w:hAnsi="Times New Roman" w:cs="Times New Roman"/>
        </w:rPr>
      </w:pPr>
    </w:p>
    <w:p w14:paraId="0E3B8DFE" w14:textId="77777777" w:rsidR="00227C15" w:rsidRPr="00ED083F" w:rsidRDefault="00227C15" w:rsidP="00C43E3E">
      <w:pPr>
        <w:pStyle w:val="Bezproreda"/>
        <w:jc w:val="both"/>
        <w:rPr>
          <w:rFonts w:ascii="Times New Roman" w:hAnsi="Times New Roman" w:cs="Times New Roman"/>
        </w:rPr>
      </w:pPr>
    </w:p>
    <w:p w14:paraId="6DC9D08A" w14:textId="77777777" w:rsidR="00227C15" w:rsidRPr="00ED083F" w:rsidRDefault="00227C15" w:rsidP="00C43E3E">
      <w:pPr>
        <w:pStyle w:val="Bezproreda"/>
        <w:jc w:val="both"/>
        <w:rPr>
          <w:rFonts w:ascii="Times New Roman" w:hAnsi="Times New Roman" w:cs="Times New Roman"/>
        </w:rPr>
      </w:pPr>
    </w:p>
    <w:p w14:paraId="3BD4AB37" w14:textId="77777777" w:rsidR="00227C15" w:rsidRPr="00ED083F" w:rsidRDefault="00227C15" w:rsidP="00C43E3E">
      <w:pPr>
        <w:pStyle w:val="Bezproreda"/>
        <w:jc w:val="both"/>
        <w:rPr>
          <w:rFonts w:ascii="Times New Roman" w:hAnsi="Times New Roman" w:cs="Times New Roman"/>
        </w:rPr>
      </w:pPr>
    </w:p>
    <w:p w14:paraId="20DD8D2C" w14:textId="77777777" w:rsidR="00227C15" w:rsidRPr="00ED083F" w:rsidRDefault="00227C15" w:rsidP="00C43E3E">
      <w:pPr>
        <w:pStyle w:val="Bezproreda"/>
        <w:jc w:val="both"/>
        <w:rPr>
          <w:rFonts w:ascii="Times New Roman" w:hAnsi="Times New Roman" w:cs="Times New Roman"/>
        </w:rPr>
      </w:pPr>
    </w:p>
    <w:p w14:paraId="315979D9" w14:textId="77777777" w:rsidR="00227C15" w:rsidRPr="00ED083F" w:rsidRDefault="00227C15" w:rsidP="00C43E3E">
      <w:pPr>
        <w:pStyle w:val="Bezproreda"/>
        <w:jc w:val="both"/>
        <w:rPr>
          <w:rFonts w:ascii="Times New Roman" w:hAnsi="Times New Roman" w:cs="Times New Roman"/>
        </w:rPr>
      </w:pPr>
    </w:p>
    <w:p w14:paraId="165CF3AD" w14:textId="77777777" w:rsidR="00625E4A" w:rsidRPr="00ED083F" w:rsidRDefault="00625E4A" w:rsidP="00C43E3E">
      <w:pPr>
        <w:pStyle w:val="Bezproreda"/>
        <w:jc w:val="both"/>
        <w:rPr>
          <w:rFonts w:ascii="Times New Roman" w:hAnsi="Times New Roman" w:cs="Times New Roman"/>
        </w:rPr>
      </w:pPr>
    </w:p>
    <w:p w14:paraId="30629FE5" w14:textId="77777777" w:rsidR="00625E4A" w:rsidRPr="00ED083F" w:rsidRDefault="00625E4A" w:rsidP="00C43E3E">
      <w:pPr>
        <w:pStyle w:val="Bezproreda"/>
        <w:jc w:val="both"/>
        <w:rPr>
          <w:rFonts w:ascii="Times New Roman" w:hAnsi="Times New Roman" w:cs="Times New Roman"/>
        </w:rPr>
      </w:pPr>
    </w:p>
    <w:p w14:paraId="650EEC7F" w14:textId="77777777" w:rsidR="00625E4A" w:rsidRPr="00ED083F" w:rsidRDefault="00625E4A" w:rsidP="00C43E3E">
      <w:pPr>
        <w:pStyle w:val="Bezproreda"/>
        <w:jc w:val="both"/>
        <w:rPr>
          <w:rFonts w:ascii="Times New Roman" w:hAnsi="Times New Roman" w:cs="Times New Roman"/>
        </w:rPr>
      </w:pPr>
    </w:p>
    <w:p w14:paraId="24BB337E" w14:textId="77777777" w:rsidR="00625E4A" w:rsidRPr="00ED083F" w:rsidRDefault="00625E4A" w:rsidP="00C43E3E">
      <w:pPr>
        <w:pStyle w:val="Bezproreda"/>
        <w:jc w:val="both"/>
        <w:rPr>
          <w:rFonts w:ascii="Times New Roman" w:hAnsi="Times New Roman" w:cs="Times New Roman"/>
        </w:rPr>
      </w:pPr>
    </w:p>
    <w:p w14:paraId="3EB15086" w14:textId="77777777" w:rsidR="00625E4A" w:rsidRPr="00ED083F" w:rsidRDefault="00625E4A" w:rsidP="00C43E3E">
      <w:pPr>
        <w:pStyle w:val="Bezproreda"/>
        <w:jc w:val="both"/>
        <w:rPr>
          <w:rFonts w:ascii="Times New Roman" w:hAnsi="Times New Roman" w:cs="Times New Roman"/>
        </w:rPr>
      </w:pPr>
    </w:p>
    <w:p w14:paraId="2CA16FBF" w14:textId="77777777" w:rsidR="00625E4A" w:rsidRPr="00ED083F" w:rsidRDefault="00625E4A" w:rsidP="00C43E3E">
      <w:pPr>
        <w:pStyle w:val="Bezproreda"/>
        <w:jc w:val="both"/>
        <w:rPr>
          <w:rFonts w:ascii="Times New Roman" w:hAnsi="Times New Roman" w:cs="Times New Roman"/>
        </w:rPr>
      </w:pPr>
    </w:p>
    <w:p w14:paraId="2900FF13" w14:textId="77777777" w:rsidR="00625E4A" w:rsidRPr="00ED083F" w:rsidRDefault="00625E4A" w:rsidP="00C43E3E">
      <w:pPr>
        <w:pStyle w:val="Bezproreda"/>
        <w:jc w:val="both"/>
        <w:rPr>
          <w:rFonts w:ascii="Times New Roman" w:hAnsi="Times New Roman" w:cs="Times New Roman"/>
        </w:rPr>
      </w:pPr>
    </w:p>
    <w:p w14:paraId="726E360A" w14:textId="77777777" w:rsidR="00625E4A" w:rsidRPr="00ED083F" w:rsidRDefault="00625E4A" w:rsidP="00C43E3E">
      <w:pPr>
        <w:pStyle w:val="Bezproreda"/>
        <w:jc w:val="both"/>
        <w:rPr>
          <w:rFonts w:ascii="Times New Roman" w:hAnsi="Times New Roman" w:cs="Times New Roman"/>
        </w:rPr>
      </w:pPr>
    </w:p>
    <w:p w14:paraId="144A482B" w14:textId="77777777" w:rsidR="00625E4A" w:rsidRPr="00ED083F" w:rsidRDefault="00625E4A" w:rsidP="00C43E3E">
      <w:pPr>
        <w:pStyle w:val="Bezproreda"/>
        <w:jc w:val="both"/>
        <w:rPr>
          <w:rFonts w:ascii="Times New Roman" w:hAnsi="Times New Roman" w:cs="Times New Roman"/>
        </w:rPr>
      </w:pPr>
    </w:p>
    <w:p w14:paraId="46E65F47" w14:textId="77777777" w:rsidR="00625E4A" w:rsidRPr="00ED083F" w:rsidRDefault="00625E4A" w:rsidP="00C43E3E">
      <w:pPr>
        <w:pStyle w:val="Bezproreda"/>
        <w:jc w:val="both"/>
        <w:rPr>
          <w:rFonts w:ascii="Times New Roman" w:hAnsi="Times New Roman" w:cs="Times New Roman"/>
        </w:rPr>
      </w:pPr>
    </w:p>
    <w:p w14:paraId="10E5B0FB" w14:textId="77777777" w:rsidR="00625E4A" w:rsidRPr="00ED083F" w:rsidRDefault="00625E4A" w:rsidP="00C43E3E">
      <w:pPr>
        <w:pStyle w:val="Bezproreda"/>
        <w:jc w:val="both"/>
        <w:rPr>
          <w:rFonts w:ascii="Times New Roman" w:hAnsi="Times New Roman" w:cs="Times New Roman"/>
        </w:rPr>
      </w:pPr>
    </w:p>
    <w:p w14:paraId="1B8325D8" w14:textId="77777777" w:rsidR="00625E4A" w:rsidRPr="00ED083F" w:rsidRDefault="00625E4A" w:rsidP="00C43E3E">
      <w:pPr>
        <w:pStyle w:val="Bezproreda"/>
        <w:jc w:val="both"/>
        <w:rPr>
          <w:rFonts w:ascii="Times New Roman" w:hAnsi="Times New Roman" w:cs="Times New Roman"/>
        </w:rPr>
      </w:pPr>
    </w:p>
    <w:p w14:paraId="3602A5AF" w14:textId="77777777" w:rsidR="00625E4A" w:rsidRPr="00ED083F" w:rsidRDefault="00625E4A" w:rsidP="00C43E3E">
      <w:pPr>
        <w:pStyle w:val="Bezproreda"/>
        <w:jc w:val="both"/>
        <w:rPr>
          <w:rFonts w:ascii="Times New Roman" w:hAnsi="Times New Roman" w:cs="Times New Roman"/>
        </w:rPr>
      </w:pPr>
    </w:p>
    <w:p w14:paraId="0724E37B" w14:textId="77777777" w:rsidR="00227C15" w:rsidRPr="00ED083F" w:rsidRDefault="00227C15" w:rsidP="00C43E3E">
      <w:pPr>
        <w:pStyle w:val="Bezproreda"/>
        <w:jc w:val="both"/>
        <w:rPr>
          <w:rFonts w:ascii="Times New Roman" w:hAnsi="Times New Roman" w:cs="Times New Roman"/>
        </w:rPr>
      </w:pPr>
    </w:p>
    <w:p w14:paraId="7A9BC2EA" w14:textId="77777777" w:rsidR="00227C15" w:rsidRPr="00ED083F" w:rsidRDefault="00227C15" w:rsidP="00C43E3E">
      <w:pPr>
        <w:pStyle w:val="Bezproreda"/>
        <w:jc w:val="both"/>
        <w:rPr>
          <w:rFonts w:ascii="Times New Roman" w:hAnsi="Times New Roman" w:cs="Times New Roman"/>
        </w:rPr>
      </w:pPr>
    </w:p>
    <w:p w14:paraId="13DB5174" w14:textId="77777777" w:rsidR="00227C15" w:rsidRPr="00ED083F" w:rsidRDefault="00227C15" w:rsidP="00C43E3E">
      <w:pPr>
        <w:pStyle w:val="Bezproreda"/>
        <w:jc w:val="both"/>
        <w:rPr>
          <w:rFonts w:ascii="Times New Roman" w:hAnsi="Times New Roman" w:cs="Times New Roman"/>
        </w:rPr>
      </w:pPr>
    </w:p>
    <w:p w14:paraId="28F14F9A" w14:textId="77777777" w:rsidR="00227C15" w:rsidRPr="00ED083F" w:rsidRDefault="00227C15" w:rsidP="00C43E3E">
      <w:pPr>
        <w:pStyle w:val="Bezproreda"/>
        <w:jc w:val="both"/>
        <w:rPr>
          <w:rFonts w:ascii="Times New Roman" w:hAnsi="Times New Roman" w:cs="Times New Roman"/>
        </w:rPr>
      </w:pPr>
    </w:p>
    <w:p w14:paraId="31B5B095" w14:textId="77777777" w:rsidR="00227C15" w:rsidRPr="00ED083F" w:rsidRDefault="00227C15" w:rsidP="00C43E3E">
      <w:pPr>
        <w:pStyle w:val="Bezproreda"/>
        <w:jc w:val="both"/>
        <w:rPr>
          <w:rFonts w:ascii="Times New Roman" w:hAnsi="Times New Roman" w:cs="Times New Roman"/>
        </w:rPr>
      </w:pPr>
    </w:p>
    <w:p w14:paraId="277CBF72" w14:textId="77777777" w:rsidR="00227C15" w:rsidRPr="00ED083F" w:rsidRDefault="00227C15" w:rsidP="00C43E3E">
      <w:pPr>
        <w:pStyle w:val="Bezproreda"/>
        <w:jc w:val="both"/>
        <w:rPr>
          <w:rFonts w:ascii="Times New Roman" w:hAnsi="Times New Roman" w:cs="Times New Roman"/>
        </w:rPr>
      </w:pPr>
    </w:p>
    <w:p w14:paraId="6696C820" w14:textId="77777777" w:rsidR="00227C15" w:rsidRPr="00ED083F" w:rsidRDefault="00227C15" w:rsidP="00C43E3E">
      <w:pPr>
        <w:pStyle w:val="Bezproreda"/>
        <w:jc w:val="both"/>
        <w:rPr>
          <w:rFonts w:ascii="Times New Roman" w:hAnsi="Times New Roman" w:cs="Times New Roman"/>
        </w:rPr>
      </w:pPr>
    </w:p>
    <w:p w14:paraId="4ADA9CDF" w14:textId="77777777" w:rsidR="00227C15" w:rsidRPr="00ED083F" w:rsidRDefault="00227C15" w:rsidP="00C43E3E">
      <w:pPr>
        <w:pStyle w:val="Bezproreda"/>
        <w:jc w:val="both"/>
        <w:rPr>
          <w:rFonts w:ascii="Times New Roman" w:hAnsi="Times New Roman" w:cs="Times New Roman"/>
        </w:rPr>
      </w:pPr>
    </w:p>
    <w:p w14:paraId="03998236" w14:textId="77777777" w:rsidR="00227C15" w:rsidRPr="00ED083F" w:rsidRDefault="00227C15" w:rsidP="00C43E3E">
      <w:pPr>
        <w:pStyle w:val="Bezproreda"/>
        <w:jc w:val="both"/>
        <w:rPr>
          <w:rFonts w:ascii="Times New Roman" w:hAnsi="Times New Roman" w:cs="Times New Roman"/>
        </w:rPr>
      </w:pPr>
    </w:p>
    <w:p w14:paraId="3B52B061" w14:textId="77777777" w:rsidR="00227C15" w:rsidRPr="00ED083F" w:rsidRDefault="00227C15" w:rsidP="00C43E3E">
      <w:pPr>
        <w:pStyle w:val="Bezproreda"/>
        <w:jc w:val="both"/>
        <w:rPr>
          <w:rFonts w:ascii="Times New Roman" w:hAnsi="Times New Roman" w:cs="Times New Roman"/>
        </w:rPr>
      </w:pPr>
    </w:p>
    <w:p w14:paraId="2EA4B655" w14:textId="77777777" w:rsidR="00227C15" w:rsidRPr="00ED083F" w:rsidRDefault="00227C15" w:rsidP="00C43E3E">
      <w:pPr>
        <w:pStyle w:val="Bezproreda"/>
        <w:jc w:val="both"/>
        <w:rPr>
          <w:rFonts w:ascii="Times New Roman" w:hAnsi="Times New Roman" w:cs="Times New Roman"/>
        </w:rPr>
      </w:pPr>
    </w:p>
    <w:p w14:paraId="064A3238" w14:textId="77777777" w:rsidR="00227C15" w:rsidRPr="00ED083F" w:rsidRDefault="00227C15" w:rsidP="00C43E3E">
      <w:pPr>
        <w:pStyle w:val="Bezproreda"/>
        <w:jc w:val="both"/>
        <w:rPr>
          <w:rFonts w:ascii="Times New Roman" w:hAnsi="Times New Roman" w:cs="Times New Roman"/>
        </w:rPr>
      </w:pPr>
    </w:p>
    <w:p w14:paraId="0CE8DD54" w14:textId="77777777" w:rsidR="00227C15" w:rsidRPr="00ED083F" w:rsidRDefault="00227C15" w:rsidP="00C43E3E">
      <w:pPr>
        <w:pStyle w:val="Bezproreda"/>
        <w:jc w:val="both"/>
        <w:rPr>
          <w:rFonts w:ascii="Times New Roman" w:hAnsi="Times New Roman" w:cs="Times New Roman"/>
        </w:rPr>
      </w:pPr>
    </w:p>
    <w:p w14:paraId="762C59EF" w14:textId="77777777" w:rsidR="00227C15" w:rsidRPr="00ED083F" w:rsidRDefault="00227C15" w:rsidP="00C43E3E">
      <w:pPr>
        <w:pStyle w:val="Bezproreda"/>
        <w:jc w:val="both"/>
        <w:rPr>
          <w:rFonts w:ascii="Times New Roman" w:hAnsi="Times New Roman" w:cs="Times New Roman"/>
        </w:rPr>
      </w:pPr>
    </w:p>
    <w:p w14:paraId="5F0B643C" w14:textId="77777777" w:rsidR="00227C15" w:rsidRPr="00ED083F" w:rsidRDefault="00227C15" w:rsidP="00C43E3E">
      <w:pPr>
        <w:pStyle w:val="Bezproreda"/>
        <w:jc w:val="both"/>
        <w:rPr>
          <w:rFonts w:ascii="Times New Roman" w:hAnsi="Times New Roman" w:cs="Times New Roman"/>
        </w:rPr>
      </w:pPr>
    </w:p>
    <w:p w14:paraId="2A6A3766" w14:textId="77777777" w:rsidR="00227C15" w:rsidRPr="00ED083F" w:rsidRDefault="00227C15" w:rsidP="00C43E3E">
      <w:pPr>
        <w:pStyle w:val="Bezproreda"/>
        <w:jc w:val="both"/>
        <w:rPr>
          <w:rFonts w:ascii="Times New Roman" w:hAnsi="Times New Roman" w:cs="Times New Roman"/>
        </w:rPr>
      </w:pPr>
    </w:p>
    <w:p w14:paraId="796B8D74" w14:textId="77777777" w:rsidR="00227C15" w:rsidRPr="00ED083F" w:rsidRDefault="00227C15" w:rsidP="00C43E3E">
      <w:pPr>
        <w:pStyle w:val="Bezproreda"/>
        <w:jc w:val="both"/>
        <w:rPr>
          <w:rFonts w:ascii="Times New Roman" w:hAnsi="Times New Roman" w:cs="Times New Roman"/>
        </w:rPr>
      </w:pPr>
    </w:p>
    <w:p w14:paraId="659BA976" w14:textId="77777777" w:rsidR="00227C15" w:rsidRPr="00ED083F" w:rsidRDefault="00227C15" w:rsidP="00C43E3E">
      <w:pPr>
        <w:pStyle w:val="Bezproreda"/>
        <w:jc w:val="both"/>
        <w:rPr>
          <w:rFonts w:ascii="Times New Roman" w:hAnsi="Times New Roman" w:cs="Times New Roman"/>
        </w:rPr>
      </w:pPr>
    </w:p>
    <w:p w14:paraId="1EE35044" w14:textId="77777777" w:rsidR="00227C15" w:rsidRPr="00ED083F" w:rsidRDefault="00227C15" w:rsidP="00C43E3E">
      <w:pPr>
        <w:pStyle w:val="Bezproreda"/>
        <w:jc w:val="both"/>
        <w:rPr>
          <w:rFonts w:ascii="Times New Roman" w:hAnsi="Times New Roman" w:cs="Times New Roman"/>
        </w:rPr>
      </w:pPr>
    </w:p>
    <w:p w14:paraId="70C1E489" w14:textId="77777777" w:rsidR="00F3726C" w:rsidRPr="00ED083F" w:rsidRDefault="00F3726C" w:rsidP="00C43E3E">
      <w:pPr>
        <w:pStyle w:val="Bezproreda"/>
        <w:jc w:val="both"/>
        <w:rPr>
          <w:rFonts w:ascii="Times New Roman" w:hAnsi="Times New Roman" w:cs="Times New Roman"/>
        </w:rPr>
      </w:pPr>
    </w:p>
    <w:p w14:paraId="607CF909" w14:textId="77777777" w:rsidR="00227C15" w:rsidRPr="00ED083F" w:rsidRDefault="00227C15" w:rsidP="00C43E3E">
      <w:pPr>
        <w:pStyle w:val="Bezproreda"/>
        <w:jc w:val="both"/>
        <w:rPr>
          <w:rFonts w:ascii="Times New Roman" w:hAnsi="Times New Roman" w:cs="Times New Roman"/>
        </w:rPr>
      </w:pPr>
    </w:p>
    <w:p w14:paraId="56380B17" w14:textId="77777777" w:rsidR="00227C15" w:rsidRPr="00ED083F" w:rsidRDefault="00227C15" w:rsidP="00C43E3E">
      <w:pPr>
        <w:pStyle w:val="Bezproreda"/>
        <w:jc w:val="both"/>
        <w:rPr>
          <w:rFonts w:ascii="Times New Roman" w:hAnsi="Times New Roman" w:cs="Times New Roman"/>
        </w:rPr>
      </w:pPr>
    </w:p>
    <w:p w14:paraId="2ACC4FF2" w14:textId="77777777" w:rsidR="00227C15" w:rsidRPr="00ED083F" w:rsidRDefault="00227C15" w:rsidP="00C43E3E">
      <w:pPr>
        <w:pStyle w:val="Bezproreda"/>
        <w:jc w:val="both"/>
        <w:rPr>
          <w:rFonts w:ascii="Times New Roman" w:hAnsi="Times New Roman" w:cs="Times New Roman"/>
        </w:rPr>
      </w:pPr>
    </w:p>
    <w:p w14:paraId="06F5339F" w14:textId="77777777" w:rsidR="00227C15" w:rsidRPr="00ED083F" w:rsidRDefault="00227C15" w:rsidP="00C43E3E">
      <w:pPr>
        <w:pStyle w:val="Bezproreda"/>
        <w:jc w:val="both"/>
        <w:rPr>
          <w:rFonts w:ascii="Times New Roman" w:hAnsi="Times New Roman" w:cs="Times New Roman"/>
        </w:rPr>
      </w:pPr>
    </w:p>
    <w:p w14:paraId="1EF84C7B" w14:textId="77777777" w:rsidR="00C43E3E" w:rsidRPr="00ED083F" w:rsidRDefault="00C43E3E" w:rsidP="00C43E3E">
      <w:pPr>
        <w:pStyle w:val="Naslov3"/>
        <w:rPr>
          <w:rStyle w:val="Neupadljivoisticanje"/>
          <w:sz w:val="28"/>
          <w:szCs w:val="28"/>
        </w:rPr>
      </w:pPr>
      <w:bookmarkStart w:id="31" w:name="_Toc119999624"/>
      <w:bookmarkStart w:id="32" w:name="_Toc216341019"/>
      <w:r w:rsidRPr="00ED083F">
        <w:rPr>
          <w:rStyle w:val="Neupadljivoisticanje"/>
          <w:sz w:val="28"/>
          <w:szCs w:val="28"/>
        </w:rPr>
        <w:lastRenderedPageBreak/>
        <w:t>Program javnih potreba u oblasti zdravstva i socijalne skrbi</w:t>
      </w:r>
      <w:bookmarkEnd w:id="31"/>
      <w:bookmarkEnd w:id="32"/>
    </w:p>
    <w:p w14:paraId="6F60D02C" w14:textId="77777777" w:rsidR="00A9696F" w:rsidRPr="00ED083F" w:rsidRDefault="00A9696F" w:rsidP="00C43E3E">
      <w:pPr>
        <w:pStyle w:val="Bezproreda"/>
        <w:rPr>
          <w:rFonts w:ascii="Times New Roman" w:eastAsia="Calibri" w:hAnsi="Times New Roman" w:cs="Times New Roman"/>
        </w:rPr>
      </w:pPr>
    </w:p>
    <w:p w14:paraId="7F78C3DD" w14:textId="77777777" w:rsidR="006F4309" w:rsidRPr="00ED083F" w:rsidRDefault="006F4309" w:rsidP="006F4309">
      <w:pPr>
        <w:pStyle w:val="Bezproreda"/>
        <w:jc w:val="both"/>
        <w:rPr>
          <w:rFonts w:ascii="Times New Roman" w:eastAsia="Calibri" w:hAnsi="Times New Roman" w:cs="Times New Roman"/>
          <w:b/>
          <w:bCs/>
        </w:rPr>
      </w:pPr>
      <w:r w:rsidRPr="00ED083F">
        <w:rPr>
          <w:rFonts w:ascii="Times New Roman" w:hAnsi="Times New Roman" w:cs="Times New Roman"/>
          <w:noProof/>
          <w:lang w:val="en-US"/>
        </w:rPr>
        <w:drawing>
          <wp:inline distT="0" distB="0" distL="0" distR="0" wp14:anchorId="2EDF7704" wp14:editId="4DE5AC1F">
            <wp:extent cx="5943600" cy="1312338"/>
            <wp:effectExtent l="19050" t="0" r="0" b="0"/>
            <wp:docPr id="6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0FDFD9C8" w14:textId="77777777" w:rsidR="006F4309" w:rsidRPr="00ED083F" w:rsidRDefault="006F4309" w:rsidP="006F4309">
      <w:pPr>
        <w:pStyle w:val="Bezproreda"/>
        <w:jc w:val="both"/>
        <w:rPr>
          <w:rFonts w:ascii="Times New Roman" w:eastAsia="Calibri" w:hAnsi="Times New Roman" w:cs="Times New Roman"/>
          <w:b/>
          <w:bCs/>
        </w:rPr>
      </w:pPr>
    </w:p>
    <w:p w14:paraId="19B285DB" w14:textId="28C16DC4"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eastAsia="Calibri" w:hAnsi="Times New Roman" w:cs="Times New Roman"/>
          <w:sz w:val="24"/>
          <w:szCs w:val="24"/>
        </w:rPr>
        <w:t>Program se temelji na obvezama i potrebama koje proizlaz</w:t>
      </w:r>
      <w:r w:rsidRPr="00ED083F">
        <w:rPr>
          <w:rFonts w:ascii="Times New Roman" w:hAnsi="Times New Roman" w:cs="Times New Roman"/>
          <w:sz w:val="24"/>
          <w:szCs w:val="24"/>
        </w:rPr>
        <w:t xml:space="preserve">e iz Zakona o socijalnoj skrbi, </w:t>
      </w:r>
      <w:r w:rsidRPr="00ED083F">
        <w:rPr>
          <w:rFonts w:ascii="Times New Roman" w:eastAsia="Calibri" w:hAnsi="Times New Roman" w:cs="Times New Roman"/>
          <w:sz w:val="24"/>
          <w:szCs w:val="24"/>
        </w:rPr>
        <w:t>Z</w:t>
      </w:r>
      <w:r w:rsidRPr="00ED083F">
        <w:rPr>
          <w:rFonts w:ascii="Times New Roman" w:hAnsi="Times New Roman" w:cs="Times New Roman"/>
          <w:sz w:val="24"/>
          <w:szCs w:val="24"/>
        </w:rPr>
        <w:t xml:space="preserve">akona o Hrvatskom Crvenom križu, </w:t>
      </w:r>
      <w:r w:rsidRPr="00ED083F">
        <w:rPr>
          <w:rFonts w:ascii="Times New Roman" w:eastAsia="Calibri" w:hAnsi="Times New Roman" w:cs="Times New Roman"/>
          <w:sz w:val="24"/>
          <w:szCs w:val="24"/>
        </w:rPr>
        <w:t>Pravilnika o načinu i rokovima plaćanja sredstava iz prihoda jedinice lokalne (regionalne) samouprave za rad ustrojstvenih oblika Hrvatskog crvenog križa</w:t>
      </w:r>
      <w:r w:rsidRPr="00ED083F">
        <w:rPr>
          <w:rFonts w:ascii="Times New Roman" w:hAnsi="Times New Roman" w:cs="Times New Roman"/>
          <w:sz w:val="24"/>
          <w:szCs w:val="24"/>
        </w:rPr>
        <w:t xml:space="preserve">, Obiteljskog zakona, </w:t>
      </w:r>
      <w:r w:rsidRPr="00ED083F">
        <w:rPr>
          <w:rFonts w:ascii="Times New Roman" w:eastAsia="Calibri" w:hAnsi="Times New Roman" w:cs="Times New Roman"/>
          <w:sz w:val="24"/>
          <w:szCs w:val="24"/>
        </w:rPr>
        <w:t>Zakona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Odluke</w:t>
      </w:r>
      <w:r w:rsidRPr="00ED083F">
        <w:rPr>
          <w:rFonts w:ascii="Times New Roman" w:eastAsia="Calibri" w:hAnsi="Times New Roman" w:cs="Times New Roman"/>
          <w:sz w:val="24"/>
          <w:szCs w:val="24"/>
        </w:rPr>
        <w:t xml:space="preserve"> o socijalnoj skrbi Grada Buja te drugim općim aktima Grada.</w:t>
      </w:r>
    </w:p>
    <w:p w14:paraId="70C5DEE0" w14:textId="1F9CBB5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Opis programa: </w:t>
      </w:r>
      <w:r w:rsidRPr="00ED083F">
        <w:rPr>
          <w:rFonts w:ascii="Times New Roman" w:eastAsia="Calibri" w:hAnsi="Times New Roman" w:cs="Times New Roman"/>
          <w:bCs/>
          <w:sz w:val="24"/>
          <w:szCs w:val="24"/>
        </w:rPr>
        <w:t xml:space="preserve">Grad sukladno odredbama Zakona o socijalnoj skrbi </w:t>
      </w:r>
      <w:r w:rsidRPr="00ED083F">
        <w:rPr>
          <w:rFonts w:ascii="Times New Roman" w:eastAsia="Calibri" w:hAnsi="Times New Roman" w:cs="Times New Roman"/>
          <w:color w:val="000000"/>
          <w:sz w:val="24"/>
          <w:szCs w:val="24"/>
        </w:rPr>
        <w:t xml:space="preserve">osigurava sredstva za </w:t>
      </w:r>
      <w:r w:rsidRPr="00ED083F">
        <w:rPr>
          <w:rFonts w:ascii="Times New Roman" w:eastAsia="Calibri" w:hAnsi="Times New Roman" w:cs="Times New Roman"/>
          <w:sz w:val="24"/>
          <w:szCs w:val="24"/>
        </w:rPr>
        <w:t>djelatnost Crvenog križa</w:t>
      </w:r>
      <w:r w:rsidRPr="00ED083F">
        <w:rPr>
          <w:rFonts w:ascii="Times New Roman" w:hAnsi="Times New Roman" w:cs="Times New Roman"/>
          <w:sz w:val="24"/>
          <w:szCs w:val="24"/>
        </w:rPr>
        <w:t xml:space="preserve"> te pilot projekt Pomoć u kući čiji je nositelj GDCK Buje</w:t>
      </w:r>
    </w:p>
    <w:p w14:paraId="720419AE" w14:textId="56E541A3"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sz w:val="24"/>
          <w:szCs w:val="24"/>
          <w:lang w:val="pl-PL"/>
        </w:rPr>
        <w:t>Gradskodru</w:t>
      </w:r>
      <w:r w:rsidRPr="00ED083F">
        <w:rPr>
          <w:rFonts w:ascii="Times New Roman" w:eastAsia="Calibri" w:hAnsi="Times New Roman" w:cs="Times New Roman"/>
          <w:sz w:val="24"/>
          <w:szCs w:val="24"/>
        </w:rPr>
        <w:t>š</w:t>
      </w:r>
      <w:r w:rsidRPr="00ED083F">
        <w:rPr>
          <w:rFonts w:ascii="Times New Roman" w:eastAsia="Calibri" w:hAnsi="Times New Roman" w:cs="Times New Roman"/>
          <w:sz w:val="24"/>
          <w:szCs w:val="24"/>
          <w:lang w:val="pl-PL"/>
        </w:rPr>
        <w:t>tvocrvenogkri</w:t>
      </w:r>
      <w:r w:rsidRPr="00ED083F">
        <w:rPr>
          <w:rFonts w:ascii="Times New Roman" w:eastAsia="Calibri" w:hAnsi="Times New Roman" w:cs="Times New Roman"/>
          <w:sz w:val="24"/>
          <w:szCs w:val="24"/>
        </w:rPr>
        <w:t>ž</w:t>
      </w:r>
      <w:r w:rsidRPr="00ED083F">
        <w:rPr>
          <w:rFonts w:ascii="Times New Roman" w:eastAsia="Calibri" w:hAnsi="Times New Roman" w:cs="Times New Roman"/>
          <w:sz w:val="24"/>
          <w:szCs w:val="24"/>
          <w:lang w:val="pl-PL"/>
        </w:rPr>
        <w:t>a</w:t>
      </w:r>
      <w:r w:rsidRPr="00ED083F">
        <w:rPr>
          <w:rFonts w:ascii="Times New Roman" w:eastAsia="Calibri" w:hAnsi="Times New Roman" w:cs="Times New Roman"/>
          <w:color w:val="000000"/>
          <w:sz w:val="24"/>
          <w:szCs w:val="24"/>
        </w:rPr>
        <w:t xml:space="preserve">svojim radom ostvaruje humanitarne ciljeve i zadaće na području zaštite i unapređenja zdravlja, socijalne skrbi, zdravstvenog i humanitarnog odgoja i zalaže se za poštovanje međunarodnoga humanitarnog prava i zaštitu ljudskih prava. Posebne obveze Hrvatski Crveni križ izvršava u situacijama oružanih sukoba, velikih prirodnih, ekoloških, tehnoloških i drugih nesreća i epidemija s posljedicama masovnih stradanja ljudi. Grad Buje – Buie osigurava sredstva za rad, djelovanje i za izvršavanje javne ovlasti i redovne djelatnosti </w:t>
      </w:r>
      <w:r w:rsidRPr="00ED083F">
        <w:rPr>
          <w:rFonts w:ascii="Times New Roman" w:hAnsi="Times New Roman" w:cs="Times New Roman"/>
          <w:color w:val="000000"/>
          <w:sz w:val="24"/>
          <w:szCs w:val="24"/>
        </w:rPr>
        <w:t>GD</w:t>
      </w:r>
      <w:r w:rsidRPr="00ED083F">
        <w:rPr>
          <w:rFonts w:ascii="Times New Roman" w:eastAsia="Calibri" w:hAnsi="Times New Roman" w:cs="Times New Roman"/>
          <w:color w:val="000000"/>
          <w:sz w:val="24"/>
          <w:szCs w:val="24"/>
        </w:rPr>
        <w:t>CK</w:t>
      </w:r>
      <w:r w:rsidRPr="00ED083F">
        <w:rPr>
          <w:rFonts w:ascii="Times New Roman" w:hAnsi="Times New Roman" w:cs="Times New Roman"/>
          <w:color w:val="000000"/>
          <w:sz w:val="24"/>
          <w:szCs w:val="24"/>
        </w:rPr>
        <w:t xml:space="preserve"> Buje</w:t>
      </w:r>
      <w:r w:rsidRPr="00ED083F">
        <w:rPr>
          <w:rFonts w:ascii="Times New Roman" w:eastAsia="Calibri" w:hAnsi="Times New Roman" w:cs="Times New Roman"/>
          <w:color w:val="000000"/>
          <w:sz w:val="24"/>
          <w:szCs w:val="24"/>
        </w:rPr>
        <w:t>. Visina sredstva koju Grad osigurava u planu proračuna za narednu kalendarsku godinu temelji se na odredbama članka 2.</w:t>
      </w:r>
      <w:r w:rsidRPr="00ED083F">
        <w:rPr>
          <w:rFonts w:ascii="Times New Roman" w:eastAsia="Calibri" w:hAnsi="Times New Roman" w:cs="Times New Roman"/>
          <w:sz w:val="24"/>
          <w:szCs w:val="24"/>
        </w:rPr>
        <w:t xml:space="preserve"> Pravilnika o načinu i rokovima plaćanja sredstava iz prihoda jedinice lokalne (regionalne) samouprave za rad ustrojstvenih</w:t>
      </w:r>
      <w:r w:rsidRPr="00ED083F">
        <w:rPr>
          <w:rFonts w:ascii="Times New Roman" w:hAnsi="Times New Roman" w:cs="Times New Roman"/>
          <w:sz w:val="24"/>
          <w:szCs w:val="24"/>
        </w:rPr>
        <w:t xml:space="preserve"> oblika Hrvatskog crvenog križa. </w:t>
      </w:r>
      <w:r w:rsidRPr="00ED083F">
        <w:rPr>
          <w:rFonts w:ascii="Times New Roman" w:eastAsia="Calibri" w:hAnsi="Times New Roman" w:cs="Times New Roman"/>
          <w:sz w:val="24"/>
          <w:szCs w:val="24"/>
        </w:rPr>
        <w:t xml:space="preserve">Sredstva za redovni rad isplaćuju se mjesečno. </w:t>
      </w:r>
    </w:p>
    <w:p w14:paraId="225A0E0A" w14:textId="77777777" w:rsidR="006F4309" w:rsidRPr="00ED083F" w:rsidRDefault="006F4309" w:rsidP="006F4309">
      <w:pPr>
        <w:pStyle w:val="Bezproreda"/>
        <w:jc w:val="both"/>
        <w:rPr>
          <w:rFonts w:ascii="Times New Roman" w:eastAsia="Calibri" w:hAnsi="Times New Roman" w:cs="Times New Roman"/>
          <w:b/>
          <w:sz w:val="24"/>
          <w:szCs w:val="24"/>
        </w:rPr>
      </w:pPr>
      <w:r w:rsidRPr="00ED083F">
        <w:rPr>
          <w:rFonts w:ascii="Times New Roman" w:eastAsia="Calibri" w:hAnsi="Times New Roman" w:cs="Times New Roman"/>
          <w:sz w:val="24"/>
          <w:szCs w:val="24"/>
        </w:rPr>
        <w:t>Po anketiranju građana i mapiranju potreba starije p</w:t>
      </w:r>
      <w:r w:rsidRPr="00ED083F">
        <w:rPr>
          <w:rFonts w:ascii="Times New Roman" w:hAnsi="Times New Roman" w:cs="Times New Roman"/>
          <w:sz w:val="24"/>
          <w:szCs w:val="24"/>
        </w:rPr>
        <w:t>opulacije na području Grada Buje -Buie</w:t>
      </w:r>
      <w:r w:rsidRPr="00ED083F">
        <w:rPr>
          <w:rFonts w:ascii="Times New Roman" w:eastAsia="Calibri" w:hAnsi="Times New Roman" w:cs="Times New Roman"/>
          <w:sz w:val="24"/>
          <w:szCs w:val="24"/>
        </w:rPr>
        <w:t xml:space="preserve">, Gradsko društvo CK Buje  u travnju 2021. godine započelo je s provedbom pilot projekta „Pomoći u kući“. Sredstva za provedbu projekta dijelom se osiguravaju u planu proračuna JLS (Buje, Brtonigla, Grožnjana, Oprtalj) te dijelom iz proračuna IŽ. </w:t>
      </w:r>
      <w:r w:rsidRPr="00ED083F">
        <w:rPr>
          <w:rFonts w:ascii="Times New Roman" w:eastAsia="TimesNewRomanPSMT" w:hAnsi="Times New Roman" w:cs="Times New Roman"/>
          <w:sz w:val="24"/>
          <w:szCs w:val="24"/>
        </w:rPr>
        <w:t>Sukladno podacima iz provedenog istraživanja provode se aktivnosti podrške u obavljanju poslova u i oko kuće, prijevoz korisnika do zdravstvene ustanove, preuzimanje lijekova, dostava namirnica. Na području Grada je 21 aktivan korisnika te je u obradi 7 novih korisnika. Za potrebe provedbe pilot projekta zaposlene su tri gerontodomaćice za rad na terenu (jedna od njih i u svojstvu voditeljice programa), a od kojih su dvije zaposlene na puno radno vrijeme te jedna osoba na pola radnog vremena.</w:t>
      </w:r>
    </w:p>
    <w:p w14:paraId="73D969C6"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bCs/>
          <w:sz w:val="24"/>
          <w:szCs w:val="24"/>
        </w:rPr>
        <w:t>R</w:t>
      </w:r>
      <w:r w:rsidRPr="00ED083F">
        <w:rPr>
          <w:rFonts w:ascii="Times New Roman" w:eastAsia="Calibri" w:hAnsi="Times New Roman" w:cs="Times New Roman"/>
          <w:sz w:val="24"/>
          <w:szCs w:val="24"/>
        </w:rPr>
        <w:t xml:space="preserve">azvoj sustava socijalne skrbi na području Grada kako bi socijalno ugrožene osobe, osobe s financijskim i/ili zdravstvenim poteškoćama i umirovljenici slabijeg imovnog stanja </w:t>
      </w:r>
      <w:r w:rsidRPr="00ED083F">
        <w:rPr>
          <w:rFonts w:ascii="Times New Roman" w:eastAsia="Calibri" w:hAnsi="Times New Roman" w:cs="Times New Roman"/>
          <w:color w:val="000000"/>
          <w:sz w:val="24"/>
          <w:szCs w:val="24"/>
        </w:rPr>
        <w:t>ostvarivali socijalne usluga u većem opsegu</w:t>
      </w:r>
      <w:r w:rsidRPr="00ED083F">
        <w:rPr>
          <w:rFonts w:ascii="Times New Roman" w:eastAsia="Calibri" w:hAnsi="Times New Roman" w:cs="Times New Roman"/>
          <w:sz w:val="24"/>
          <w:szCs w:val="24"/>
        </w:rPr>
        <w:t xml:space="preserve"> od zakonom propisanih</w:t>
      </w:r>
      <w:r w:rsidRPr="00ED083F">
        <w:rPr>
          <w:rFonts w:ascii="Times New Roman" w:hAnsi="Times New Roman" w:cs="Times New Roman"/>
          <w:sz w:val="24"/>
          <w:szCs w:val="24"/>
        </w:rPr>
        <w:t>, z</w:t>
      </w:r>
      <w:r w:rsidRPr="00ED083F">
        <w:rPr>
          <w:rFonts w:ascii="Times New Roman" w:eastAsia="Calibri" w:hAnsi="Times New Roman" w:cs="Times New Roman"/>
          <w:sz w:val="24"/>
          <w:szCs w:val="24"/>
        </w:rPr>
        <w:t>adovoljavanje potreba građana u području socijalne skrbi i zdravstva provedbom aktivnosti udruga, pružanjem usluga u ustanovama i provedbom programa različitih savjetovališta</w:t>
      </w:r>
    </w:p>
    <w:p w14:paraId="76BBD07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sz w:val="24"/>
          <w:szCs w:val="24"/>
        </w:rPr>
        <w:t>S</w:t>
      </w:r>
      <w:r w:rsidRPr="00ED083F">
        <w:rPr>
          <w:rFonts w:ascii="Times New Roman" w:eastAsia="Calibri" w:hAnsi="Times New Roman" w:cs="Times New Roman"/>
          <w:sz w:val="24"/>
          <w:szCs w:val="24"/>
        </w:rPr>
        <w:t xml:space="preserve">ustavno i kontinuirano pružanje raznih i što kvalitetnijih usluga socijalno najugroženijim skupinama građana, </w:t>
      </w:r>
      <w:r w:rsidRPr="00ED083F">
        <w:rPr>
          <w:rFonts w:ascii="Times New Roman" w:hAnsi="Times New Roman" w:cs="Times New Roman"/>
          <w:sz w:val="24"/>
          <w:szCs w:val="24"/>
        </w:rPr>
        <w:t>v</w:t>
      </w:r>
      <w:r w:rsidRPr="00ED083F">
        <w:rPr>
          <w:rFonts w:ascii="Times New Roman" w:eastAsia="Calibri" w:hAnsi="Times New Roman" w:cs="Times New Roman"/>
          <w:sz w:val="24"/>
          <w:szCs w:val="24"/>
        </w:rPr>
        <w:t>iši socijalni i zdravstveni standard od zakonom propisano</w:t>
      </w:r>
      <w:r w:rsidRPr="00ED083F">
        <w:rPr>
          <w:rFonts w:ascii="Times New Roman" w:hAnsi="Times New Roman" w:cs="Times New Roman"/>
          <w:sz w:val="24"/>
          <w:szCs w:val="24"/>
        </w:rPr>
        <w:t>g, v</w:t>
      </w:r>
      <w:r w:rsidRPr="00ED083F">
        <w:rPr>
          <w:rFonts w:ascii="Times New Roman" w:eastAsia="Calibri" w:hAnsi="Times New Roman" w:cs="Times New Roman"/>
          <w:sz w:val="24"/>
          <w:szCs w:val="24"/>
        </w:rPr>
        <w:t>eći broj usluga koje građani mogu koristiti</w:t>
      </w:r>
      <w:r w:rsidRPr="00ED083F">
        <w:rPr>
          <w:rFonts w:ascii="Times New Roman" w:hAnsi="Times New Roman" w:cs="Times New Roman"/>
          <w:sz w:val="24"/>
          <w:szCs w:val="24"/>
        </w:rPr>
        <w:t xml:space="preserve"> i veći broj korisnika usluga</w:t>
      </w:r>
    </w:p>
    <w:p w14:paraId="1E38F857" w14:textId="77777777" w:rsidR="006F4309" w:rsidRPr="00ED083F" w:rsidRDefault="006F4309" w:rsidP="006F4309">
      <w:pPr>
        <w:pStyle w:val="Bezproreda"/>
        <w:jc w:val="both"/>
        <w:rPr>
          <w:rFonts w:ascii="Times New Roman" w:eastAsia="Calibri" w:hAnsi="Times New Roman" w:cs="Times New Roman"/>
          <w:b/>
          <w:bCs/>
          <w:sz w:val="24"/>
          <w:szCs w:val="24"/>
        </w:rPr>
      </w:pPr>
    </w:p>
    <w:p w14:paraId="0A9BE15F"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lastRenderedPageBreak/>
        <w:drawing>
          <wp:inline distT="0" distB="0" distL="0" distR="0" wp14:anchorId="7F08FFAB" wp14:editId="17453E3B">
            <wp:extent cx="5943600" cy="663599"/>
            <wp:effectExtent l="19050" t="0" r="0" b="0"/>
            <wp:docPr id="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1921C318" w14:textId="77777777" w:rsidR="006F4309" w:rsidRPr="00ED083F" w:rsidRDefault="006F4309" w:rsidP="006F4309">
      <w:pPr>
        <w:pStyle w:val="Bezproreda"/>
        <w:jc w:val="both"/>
        <w:rPr>
          <w:rFonts w:ascii="Times New Roman" w:eastAsia="Calibri" w:hAnsi="Times New Roman" w:cs="Times New Roman"/>
          <w:b/>
          <w:bCs/>
          <w:sz w:val="24"/>
          <w:szCs w:val="24"/>
        </w:rPr>
      </w:pPr>
    </w:p>
    <w:p w14:paraId="3F46316E" w14:textId="34140061"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Odluke</w:t>
      </w:r>
      <w:r w:rsidRPr="00ED083F">
        <w:rPr>
          <w:rFonts w:ascii="Times New Roman" w:eastAsia="Calibri" w:hAnsi="Times New Roman" w:cs="Times New Roman"/>
          <w:sz w:val="24"/>
          <w:szCs w:val="24"/>
        </w:rPr>
        <w:t xml:space="preserve"> o socijalnoj skrbi Grada Buja te drugi opći akti Grada.</w:t>
      </w:r>
    </w:p>
    <w:p w14:paraId="02E32E45" w14:textId="7E5F4DDE"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Opis aktivnosti: </w:t>
      </w:r>
      <w:r w:rsidRPr="00ED083F">
        <w:rPr>
          <w:rFonts w:ascii="Times New Roman" w:eastAsia="Calibri" w:hAnsi="Times New Roman" w:cs="Times New Roman"/>
          <w:sz w:val="24"/>
          <w:szCs w:val="24"/>
        </w:rPr>
        <w:t xml:space="preserve">Grad Buje – Buie jedan je od suosnivača Dnevnog centra za rehabilitaciju Veruda u Puli, a Sporazumom je preuzeta obveza sufinanciranja dijela troškova za obavljanje djelatnosti socijalne skrbi bez smještaja (rehabilitacija korisnika od dojenačke do odrasle dobi), odgoj i obrazovanje predškolske djece (djeca sa cerebralnom paralizom, mentalnom retardacijom te drugim smetnjama), odgoj i obrazovanje djece školske dobi (djeca s teškoćama u razvoju, programi potpore integracije djece s motoričkim smetnjama), program za mladež i odrasle osobe (psihosocijalna rehabilitacija).Od 01.12.1999. Grad Buje sufinancira rad Medicinsko biokemijskog laboratorija s ispostavom u Bujama kao dislocirane jedinice </w:t>
      </w:r>
      <w:r w:rsidRPr="00ED083F">
        <w:rPr>
          <w:rFonts w:ascii="Times New Roman" w:hAnsi="Times New Roman" w:cs="Times New Roman"/>
          <w:sz w:val="24"/>
          <w:szCs w:val="24"/>
        </w:rPr>
        <w:t xml:space="preserve">Istarskih domova zdravlja, Ispostava </w:t>
      </w:r>
      <w:r w:rsidRPr="00ED083F">
        <w:rPr>
          <w:rFonts w:ascii="Times New Roman" w:eastAsia="Calibri" w:hAnsi="Times New Roman" w:cs="Times New Roman"/>
          <w:sz w:val="24"/>
          <w:szCs w:val="24"/>
        </w:rPr>
        <w:t xml:space="preserve">Umag obzirom da je Rješenjem Ministarstva navedeni laboratorij započeo sa radom u privatnoj praksi te je jedan od načina da nastavi s radom u Bujama i sklapanje ugovora između Grada i Medicinsko biokemijskog laboratorija o suradnji. S ciljem održavanja višeg standarda, Grad Buje sufinancira troškove dodatnog tima Hitne medicinske pomoći. Sredstva iz ove točke namijenjena su kao potpora i udio Grada Buja za sufinanciranje navedenih ustanova odnosno programa tih ustanova, a dostavljati će se tim ustanovama u skladu s Sporazumom/Ugovorom o korištenju tih sredstava ili na temelju dostavljenog računa, odnosno na temelju dostavljenih programa mjesečno/tromjesečno, te u skladu s ostvarenjem proračuna Grada Buja. Gradu je </w:t>
      </w:r>
      <w:r w:rsidRPr="00ED083F">
        <w:rPr>
          <w:rFonts w:ascii="Times New Roman" w:hAnsi="Times New Roman" w:cs="Times New Roman"/>
          <w:sz w:val="24"/>
          <w:szCs w:val="24"/>
        </w:rPr>
        <w:t>važna održivost</w:t>
      </w:r>
      <w:r w:rsidRPr="00ED083F">
        <w:rPr>
          <w:rFonts w:ascii="Times New Roman" w:eastAsia="Calibri" w:hAnsi="Times New Roman" w:cs="Times New Roman"/>
          <w:sz w:val="24"/>
          <w:szCs w:val="24"/>
        </w:rPr>
        <w:t xml:space="preserve"> i daljnji razvoj programa skrbi o starijim osobama (štićenicima domova) a posebice </w:t>
      </w:r>
      <w:r w:rsidRPr="00ED083F">
        <w:rPr>
          <w:rFonts w:ascii="Times New Roman" w:hAnsi="Times New Roman" w:cs="Times New Roman"/>
          <w:sz w:val="24"/>
          <w:szCs w:val="24"/>
        </w:rPr>
        <w:t xml:space="preserve">skrb </w:t>
      </w:r>
      <w:r w:rsidRPr="00ED083F">
        <w:rPr>
          <w:rFonts w:ascii="Times New Roman" w:eastAsia="Calibri" w:hAnsi="Times New Roman" w:cs="Times New Roman"/>
          <w:sz w:val="24"/>
          <w:szCs w:val="24"/>
        </w:rPr>
        <w:t xml:space="preserve">o osobama sa različitim oblicima demencije kao i psihičkim poremećajima koje su smještene u ustanovama za starije osobe te sukladno navedenom sufinancira program Doma za starije osobe u Novigradu i </w:t>
      </w:r>
      <w:r w:rsidRPr="00ED083F">
        <w:rPr>
          <w:rFonts w:ascii="Times New Roman" w:hAnsi="Times New Roman" w:cs="Times New Roman"/>
          <w:sz w:val="24"/>
          <w:szCs w:val="24"/>
        </w:rPr>
        <w:t>Domu za odrasle osobe Vila Maria Pula</w:t>
      </w:r>
      <w:r w:rsidRPr="00ED083F">
        <w:rPr>
          <w:rFonts w:ascii="Times New Roman" w:eastAsia="Calibri" w:hAnsi="Times New Roman" w:cs="Times New Roman"/>
          <w:sz w:val="24"/>
          <w:szCs w:val="24"/>
        </w:rPr>
        <w:t>. Uz navedena sufinanciranja, Grad sufinancira i troškove smještaja zaposlenika HMP i liječnika, zaposlenika IDZ u ambulanti obiteljske medicine u Bujama. U 2025. godini planirana su dodatna sredstva kapitalne pomoći Domu za starije osobe u Novigradu radi obnove kuhinje.</w:t>
      </w:r>
    </w:p>
    <w:p w14:paraId="6072B05B" w14:textId="293B4C8A"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eastAsia="Calibri" w:hAnsi="Times New Roman" w:cs="Times New Roman"/>
          <w:bCs/>
          <w:sz w:val="24"/>
          <w:szCs w:val="24"/>
        </w:rPr>
        <w:t>R</w:t>
      </w:r>
      <w:r w:rsidRPr="00ED083F">
        <w:rPr>
          <w:rFonts w:ascii="Times New Roman" w:eastAsia="Calibri" w:hAnsi="Times New Roman" w:cs="Times New Roman"/>
          <w:sz w:val="24"/>
          <w:szCs w:val="24"/>
        </w:rPr>
        <w:t xml:space="preserve">azvoj sustava </w:t>
      </w:r>
      <w:r w:rsidRPr="00ED083F">
        <w:rPr>
          <w:rFonts w:ascii="Times New Roman" w:hAnsi="Times New Roman" w:cs="Times New Roman"/>
          <w:sz w:val="24"/>
          <w:szCs w:val="24"/>
        </w:rPr>
        <w:t xml:space="preserve">zdravstvene i </w:t>
      </w:r>
      <w:r w:rsidRPr="00ED083F">
        <w:rPr>
          <w:rFonts w:ascii="Times New Roman" w:eastAsia="Calibri" w:hAnsi="Times New Roman" w:cs="Times New Roman"/>
          <w:sz w:val="24"/>
          <w:szCs w:val="24"/>
        </w:rPr>
        <w:t xml:space="preserve">socijalne skrbi kako bi </w:t>
      </w:r>
      <w:r w:rsidRPr="00ED083F">
        <w:rPr>
          <w:rFonts w:ascii="Times New Roman" w:hAnsi="Times New Roman" w:cs="Times New Roman"/>
          <w:sz w:val="24"/>
          <w:szCs w:val="24"/>
        </w:rPr>
        <w:t xml:space="preserve">građani </w:t>
      </w:r>
      <w:r w:rsidRPr="00ED083F">
        <w:rPr>
          <w:rFonts w:ascii="Times New Roman" w:eastAsia="Calibri" w:hAnsi="Times New Roman" w:cs="Times New Roman"/>
          <w:color w:val="000000"/>
          <w:sz w:val="24"/>
          <w:szCs w:val="24"/>
        </w:rPr>
        <w:t xml:space="preserve">ostvarivali socijalne </w:t>
      </w:r>
      <w:r w:rsidRPr="00ED083F">
        <w:rPr>
          <w:rFonts w:ascii="Times New Roman" w:hAnsi="Times New Roman" w:cs="Times New Roman"/>
          <w:color w:val="000000"/>
          <w:sz w:val="24"/>
          <w:szCs w:val="24"/>
        </w:rPr>
        <w:t xml:space="preserve">i zdravstvene </w:t>
      </w:r>
      <w:r w:rsidRPr="00ED083F">
        <w:rPr>
          <w:rFonts w:ascii="Times New Roman" w:eastAsia="Calibri" w:hAnsi="Times New Roman" w:cs="Times New Roman"/>
          <w:color w:val="000000"/>
          <w:sz w:val="24"/>
          <w:szCs w:val="24"/>
        </w:rPr>
        <w:t>uslug</w:t>
      </w:r>
      <w:r w:rsidRPr="00ED083F">
        <w:rPr>
          <w:rFonts w:ascii="Times New Roman" w:hAnsi="Times New Roman" w:cs="Times New Roman"/>
          <w:color w:val="000000"/>
          <w:sz w:val="24"/>
          <w:szCs w:val="24"/>
        </w:rPr>
        <w:t>e</w:t>
      </w:r>
      <w:r w:rsidRPr="00ED083F">
        <w:rPr>
          <w:rFonts w:ascii="Times New Roman" w:eastAsia="Calibri" w:hAnsi="Times New Roman" w:cs="Times New Roman"/>
          <w:color w:val="000000"/>
          <w:sz w:val="24"/>
          <w:szCs w:val="24"/>
        </w:rPr>
        <w:t xml:space="preserve"> u većem opsegu</w:t>
      </w:r>
      <w:r w:rsidRPr="00ED083F">
        <w:rPr>
          <w:rFonts w:ascii="Times New Roman" w:eastAsia="Calibri" w:hAnsi="Times New Roman" w:cs="Times New Roman"/>
          <w:sz w:val="24"/>
          <w:szCs w:val="24"/>
        </w:rPr>
        <w:t xml:space="preserve"> od zakonom propisanih</w:t>
      </w:r>
      <w:r w:rsidRPr="00ED083F">
        <w:rPr>
          <w:rFonts w:ascii="Times New Roman" w:hAnsi="Times New Roman" w:cs="Times New Roman"/>
          <w:sz w:val="24"/>
          <w:szCs w:val="24"/>
        </w:rPr>
        <w:t>, z</w:t>
      </w:r>
      <w:r w:rsidRPr="00ED083F">
        <w:rPr>
          <w:rFonts w:ascii="Times New Roman" w:eastAsia="Calibri" w:hAnsi="Times New Roman" w:cs="Times New Roman"/>
          <w:sz w:val="24"/>
          <w:szCs w:val="24"/>
        </w:rPr>
        <w:t xml:space="preserve">adovoljavanje potreba građana u području zdravstva </w:t>
      </w:r>
      <w:r w:rsidRPr="00ED083F">
        <w:rPr>
          <w:rFonts w:ascii="Times New Roman" w:hAnsi="Times New Roman" w:cs="Times New Roman"/>
          <w:sz w:val="24"/>
          <w:szCs w:val="24"/>
        </w:rPr>
        <w:t>i socijalne skrbi.</w:t>
      </w:r>
    </w:p>
    <w:p w14:paraId="2AE4821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sz w:val="24"/>
          <w:szCs w:val="24"/>
        </w:rPr>
        <w:t>S</w:t>
      </w:r>
      <w:r w:rsidRPr="00ED083F">
        <w:rPr>
          <w:rFonts w:ascii="Times New Roman" w:eastAsia="Calibri" w:hAnsi="Times New Roman" w:cs="Times New Roman"/>
          <w:sz w:val="24"/>
          <w:szCs w:val="24"/>
        </w:rPr>
        <w:t xml:space="preserve">ustavno i kontinuirano pružanje raznih i što kvalitetnijih </w:t>
      </w:r>
      <w:r w:rsidRPr="00ED083F">
        <w:rPr>
          <w:rFonts w:ascii="Times New Roman" w:hAnsi="Times New Roman" w:cs="Times New Roman"/>
          <w:sz w:val="24"/>
          <w:szCs w:val="24"/>
        </w:rPr>
        <w:t xml:space="preserve">zdravstveno socijalnih </w:t>
      </w:r>
      <w:r w:rsidRPr="00ED083F">
        <w:rPr>
          <w:rFonts w:ascii="Times New Roman" w:eastAsia="Calibri" w:hAnsi="Times New Roman" w:cs="Times New Roman"/>
          <w:sz w:val="24"/>
          <w:szCs w:val="24"/>
        </w:rPr>
        <w:t xml:space="preserve">usluga, </w:t>
      </w:r>
      <w:r w:rsidRPr="00ED083F">
        <w:rPr>
          <w:rFonts w:ascii="Times New Roman" w:hAnsi="Times New Roman" w:cs="Times New Roman"/>
          <w:sz w:val="24"/>
          <w:szCs w:val="24"/>
        </w:rPr>
        <w:t>v</w:t>
      </w:r>
      <w:r w:rsidRPr="00ED083F">
        <w:rPr>
          <w:rFonts w:ascii="Times New Roman" w:eastAsia="Calibri" w:hAnsi="Times New Roman" w:cs="Times New Roman"/>
          <w:sz w:val="24"/>
          <w:szCs w:val="24"/>
        </w:rPr>
        <w:t>iši socijalni i zdravstveni standard od zakonom propisano</w:t>
      </w:r>
      <w:r w:rsidRPr="00ED083F">
        <w:rPr>
          <w:rFonts w:ascii="Times New Roman" w:hAnsi="Times New Roman" w:cs="Times New Roman"/>
          <w:sz w:val="24"/>
          <w:szCs w:val="24"/>
        </w:rPr>
        <w:t>g, v</w:t>
      </w:r>
      <w:r w:rsidRPr="00ED083F">
        <w:rPr>
          <w:rFonts w:ascii="Times New Roman" w:eastAsia="Calibri" w:hAnsi="Times New Roman" w:cs="Times New Roman"/>
          <w:sz w:val="24"/>
          <w:szCs w:val="24"/>
        </w:rPr>
        <w:t xml:space="preserve">eći broj </w:t>
      </w:r>
      <w:r w:rsidRPr="00ED083F">
        <w:rPr>
          <w:rFonts w:ascii="Times New Roman" w:hAnsi="Times New Roman" w:cs="Times New Roman"/>
          <w:sz w:val="24"/>
          <w:szCs w:val="24"/>
        </w:rPr>
        <w:t xml:space="preserve">zdravstveno socijalnih </w:t>
      </w:r>
      <w:r w:rsidRPr="00ED083F">
        <w:rPr>
          <w:rFonts w:ascii="Times New Roman" w:eastAsia="Calibri" w:hAnsi="Times New Roman" w:cs="Times New Roman"/>
          <w:sz w:val="24"/>
          <w:szCs w:val="24"/>
        </w:rPr>
        <w:t>usluga koje građani mogu koristiti</w:t>
      </w:r>
      <w:r w:rsidRPr="00ED083F">
        <w:rPr>
          <w:rFonts w:ascii="Times New Roman" w:hAnsi="Times New Roman" w:cs="Times New Roman"/>
          <w:sz w:val="24"/>
          <w:szCs w:val="24"/>
        </w:rPr>
        <w:t xml:space="preserve"> i veći broj korisnika usluga</w:t>
      </w:r>
    </w:p>
    <w:p w14:paraId="74B40425" w14:textId="77777777" w:rsidR="006F4309" w:rsidRPr="00ED083F" w:rsidRDefault="006F4309" w:rsidP="006F4309">
      <w:pPr>
        <w:pStyle w:val="Bezproreda"/>
        <w:jc w:val="both"/>
        <w:rPr>
          <w:rFonts w:ascii="Times New Roman" w:hAnsi="Times New Roman" w:cs="Times New Roman"/>
          <w:sz w:val="24"/>
          <w:szCs w:val="24"/>
        </w:rPr>
      </w:pPr>
    </w:p>
    <w:p w14:paraId="390FEAB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568A8053" wp14:editId="1A69C593">
            <wp:extent cx="5943600" cy="803377"/>
            <wp:effectExtent l="19050" t="0" r="0" b="0"/>
            <wp:docPr id="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32AD32B2" w14:textId="77777777" w:rsidR="006F4309" w:rsidRPr="00ED083F" w:rsidRDefault="006F4309" w:rsidP="006F4309">
      <w:pPr>
        <w:pStyle w:val="Bezproreda"/>
        <w:jc w:val="both"/>
        <w:rPr>
          <w:rFonts w:ascii="Times New Roman" w:hAnsi="Times New Roman" w:cs="Times New Roman"/>
          <w:sz w:val="24"/>
          <w:szCs w:val="24"/>
        </w:rPr>
      </w:pPr>
    </w:p>
    <w:p w14:paraId="397EAEE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sredstva namijenjena za socijalno ugrožene obitelji (veći broj korisnika kojima je odobrena subvencija participacije u dječjim vrtićima, subvencija troškova prijevoza srednjoškolaca) te za štićenike domova (povećan iznos vrijednosti prigodnog božićnog paketa).</w:t>
      </w:r>
    </w:p>
    <w:p w14:paraId="4C09B94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lastRenderedPageBreak/>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Odluka</w:t>
      </w:r>
      <w:r w:rsidRPr="00ED083F">
        <w:rPr>
          <w:rFonts w:ascii="Times New Roman" w:eastAsia="Calibri" w:hAnsi="Times New Roman" w:cs="Times New Roman"/>
          <w:sz w:val="24"/>
          <w:szCs w:val="24"/>
        </w:rPr>
        <w:t xml:space="preserve"> o socij</w:t>
      </w:r>
      <w:r w:rsidRPr="00ED083F">
        <w:rPr>
          <w:rFonts w:ascii="Times New Roman" w:hAnsi="Times New Roman" w:cs="Times New Roman"/>
          <w:sz w:val="24"/>
          <w:szCs w:val="24"/>
        </w:rPr>
        <w:t>alnoj skrbi Grada Buja te drugi opći akti</w:t>
      </w:r>
      <w:r w:rsidRPr="00ED083F">
        <w:rPr>
          <w:rFonts w:ascii="Times New Roman" w:eastAsia="Calibri" w:hAnsi="Times New Roman" w:cs="Times New Roman"/>
          <w:sz w:val="24"/>
          <w:szCs w:val="24"/>
        </w:rPr>
        <w:t xml:space="preserve"> Grada.</w:t>
      </w:r>
    </w:p>
    <w:p w14:paraId="2C14AF75"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bCs/>
          <w:sz w:val="24"/>
          <w:szCs w:val="24"/>
        </w:rPr>
        <w:t xml:space="preserve">Opis aktivnosti: </w:t>
      </w:r>
      <w:r w:rsidRPr="00ED083F">
        <w:rPr>
          <w:rFonts w:ascii="Times New Roman" w:eastAsia="Calibri" w:hAnsi="Times New Roman" w:cs="Times New Roman"/>
          <w:sz w:val="24"/>
          <w:szCs w:val="24"/>
          <w:lang w:val="pl-PL"/>
        </w:rPr>
        <w:t>Odlukom osocijalnoj skrbi</w:t>
      </w:r>
      <w:r w:rsidRPr="00ED083F">
        <w:rPr>
          <w:rFonts w:ascii="Times New Roman" w:eastAsia="Calibri" w:hAnsi="Times New Roman" w:cs="Times New Roman"/>
          <w:sz w:val="24"/>
          <w:szCs w:val="24"/>
        </w:rPr>
        <w:t xml:space="preserve"> utvrđeni su oblici socijalne skrbi, prava, te uvjeti i postupak za ostvarivanje prava iz područja socijalne skrbi. Istom su obuhvaćeni </w:t>
      </w:r>
      <w:r w:rsidRPr="00ED083F">
        <w:rPr>
          <w:rFonts w:ascii="Times New Roman" w:eastAsia="Calibri" w:hAnsi="Times New Roman" w:cs="Times New Roman"/>
          <w:bCs/>
          <w:sz w:val="24"/>
          <w:szCs w:val="24"/>
        </w:rPr>
        <w:t>Oblici socijalne skrbi propisani zakonom kao i dodatni oblici socijalne skrbi za građane područja Grada Buja.</w:t>
      </w:r>
      <w:r w:rsidRPr="00ED083F">
        <w:rPr>
          <w:rFonts w:ascii="Times New Roman" w:hAnsi="Times New Roman" w:cs="Times New Roman"/>
          <w:bCs/>
          <w:sz w:val="24"/>
          <w:szCs w:val="24"/>
        </w:rPr>
        <w:t xml:space="preserve"> P</w:t>
      </w:r>
      <w:r w:rsidRPr="00ED083F">
        <w:rPr>
          <w:rFonts w:ascii="Times New Roman" w:eastAsia="Calibri" w:hAnsi="Times New Roman" w:cs="Times New Roman"/>
          <w:sz w:val="24"/>
          <w:szCs w:val="24"/>
        </w:rPr>
        <w:t xml:space="preserve">lanom su predviđena </w:t>
      </w:r>
    </w:p>
    <w:p w14:paraId="309BE1DD" w14:textId="1409927E" w:rsidR="006F4309" w:rsidRPr="00ED083F" w:rsidRDefault="006F4309" w:rsidP="006F4309">
      <w:pPr>
        <w:pStyle w:val="Bezproreda"/>
        <w:jc w:val="both"/>
        <w:rPr>
          <w:rFonts w:ascii="Times New Roman" w:eastAsia="Calibri" w:hAnsi="Times New Roman" w:cs="Times New Roman"/>
          <w:sz w:val="24"/>
          <w:szCs w:val="24"/>
          <w:lang w:val="pl-PL"/>
        </w:rPr>
      </w:pPr>
      <w:r w:rsidRPr="00ED083F">
        <w:rPr>
          <w:rFonts w:ascii="Times New Roman" w:eastAsia="Calibri" w:hAnsi="Times New Roman" w:cs="Times New Roman"/>
          <w:sz w:val="24"/>
          <w:szCs w:val="24"/>
        </w:rPr>
        <w:t>sredstva za s</w:t>
      </w:r>
      <w:r w:rsidRPr="00ED083F">
        <w:rPr>
          <w:rFonts w:ascii="Times New Roman" w:eastAsia="Calibri" w:hAnsi="Times New Roman" w:cs="Times New Roman"/>
          <w:sz w:val="24"/>
          <w:szCs w:val="24"/>
          <w:lang w:val="pl-PL"/>
        </w:rPr>
        <w:t>ubvencioniranje tro</w:t>
      </w:r>
      <w:r w:rsidRPr="00ED083F">
        <w:rPr>
          <w:rFonts w:ascii="Times New Roman" w:eastAsia="Calibri" w:hAnsi="Times New Roman" w:cs="Times New Roman"/>
          <w:sz w:val="24"/>
          <w:szCs w:val="24"/>
        </w:rPr>
        <w:t>š</w:t>
      </w:r>
      <w:r w:rsidRPr="00ED083F">
        <w:rPr>
          <w:rFonts w:ascii="Times New Roman" w:eastAsia="Calibri" w:hAnsi="Times New Roman" w:cs="Times New Roman"/>
          <w:sz w:val="24"/>
          <w:szCs w:val="24"/>
          <w:lang w:val="pl-PL"/>
        </w:rPr>
        <w:t>kova</w:t>
      </w:r>
      <w:r w:rsidRPr="00ED083F">
        <w:rPr>
          <w:rFonts w:ascii="Times New Roman" w:eastAsia="Calibri" w:hAnsi="Times New Roman" w:cs="Times New Roman"/>
          <w:sz w:val="24"/>
          <w:szCs w:val="24"/>
        </w:rPr>
        <w:t xml:space="preserve"> </w:t>
      </w:r>
      <w:r w:rsidRPr="00ED083F">
        <w:rPr>
          <w:rFonts w:ascii="Times New Roman" w:eastAsia="Calibri" w:hAnsi="Times New Roman" w:cs="Times New Roman"/>
          <w:sz w:val="24"/>
          <w:szCs w:val="24"/>
          <w:lang w:val="pl-PL"/>
        </w:rPr>
        <w:t>produ</w:t>
      </w:r>
      <w:r w:rsidRPr="00ED083F">
        <w:rPr>
          <w:rFonts w:ascii="Times New Roman" w:eastAsia="Calibri" w:hAnsi="Times New Roman" w:cs="Times New Roman"/>
          <w:sz w:val="24"/>
          <w:szCs w:val="24"/>
        </w:rPr>
        <w:t>ž</w:t>
      </w:r>
      <w:r w:rsidRPr="00ED083F">
        <w:rPr>
          <w:rFonts w:ascii="Times New Roman" w:eastAsia="Calibri" w:hAnsi="Times New Roman" w:cs="Times New Roman"/>
          <w:sz w:val="24"/>
          <w:szCs w:val="24"/>
          <w:lang w:val="pl-PL"/>
        </w:rPr>
        <w:t>enog boravka u školi za djecu ni</w:t>
      </w:r>
      <w:r w:rsidRPr="00ED083F">
        <w:rPr>
          <w:rFonts w:ascii="Times New Roman" w:eastAsia="Calibri" w:hAnsi="Times New Roman" w:cs="Times New Roman"/>
          <w:sz w:val="24"/>
          <w:szCs w:val="24"/>
        </w:rPr>
        <w:t>ž</w:t>
      </w:r>
      <w:r w:rsidRPr="00ED083F">
        <w:rPr>
          <w:rFonts w:ascii="Times New Roman" w:eastAsia="Calibri" w:hAnsi="Times New Roman" w:cs="Times New Roman"/>
          <w:sz w:val="24"/>
          <w:szCs w:val="24"/>
          <w:lang w:val="pl-PL"/>
        </w:rPr>
        <w:t>ih razreda te sufinanciranje participacije roditelja</w:t>
      </w:r>
      <w:r w:rsidRPr="00ED083F">
        <w:rPr>
          <w:rFonts w:ascii="Times New Roman" w:eastAsia="Calibri" w:hAnsi="Times New Roman" w:cs="Times New Roman"/>
          <w:sz w:val="24"/>
          <w:szCs w:val="24"/>
        </w:rPr>
        <w:t xml:space="preserve"> za </w:t>
      </w:r>
      <w:r w:rsidRPr="00ED083F">
        <w:rPr>
          <w:rFonts w:ascii="Times New Roman" w:eastAsia="Calibri" w:hAnsi="Times New Roman" w:cs="Times New Roman"/>
          <w:sz w:val="24"/>
          <w:szCs w:val="24"/>
          <w:lang w:val="pl-PL"/>
        </w:rPr>
        <w:t>djecu</w:t>
      </w:r>
      <w:r w:rsidRPr="00ED083F">
        <w:rPr>
          <w:rFonts w:ascii="Times New Roman" w:eastAsia="Calibri" w:hAnsi="Times New Roman" w:cs="Times New Roman"/>
          <w:sz w:val="24"/>
          <w:szCs w:val="24"/>
        </w:rPr>
        <w:t xml:space="preserve"> u predškolskim ustanovama, sufinanciran</w:t>
      </w:r>
      <w:r w:rsidRPr="00ED083F">
        <w:rPr>
          <w:rFonts w:ascii="Times New Roman" w:hAnsi="Times New Roman" w:cs="Times New Roman"/>
          <w:sz w:val="24"/>
          <w:szCs w:val="24"/>
        </w:rPr>
        <w:t>je troškova obveznih udžbenika, pomoć za podmirivanje</w:t>
      </w:r>
      <w:r w:rsidRPr="00ED083F">
        <w:rPr>
          <w:rFonts w:ascii="Times New Roman" w:eastAsia="Calibri" w:hAnsi="Times New Roman" w:cs="Times New Roman"/>
          <w:sz w:val="24"/>
          <w:szCs w:val="24"/>
        </w:rPr>
        <w:t xml:space="preserve"> troškova stanovanja </w:t>
      </w:r>
      <w:r w:rsidRPr="00ED083F">
        <w:rPr>
          <w:rFonts w:ascii="Times New Roman" w:hAnsi="Times New Roman" w:cs="Times New Roman"/>
          <w:sz w:val="24"/>
          <w:szCs w:val="24"/>
        </w:rPr>
        <w:t>(najamnina</w:t>
      </w:r>
      <w:r w:rsidRPr="00ED083F">
        <w:rPr>
          <w:rFonts w:ascii="Times New Roman" w:eastAsia="Calibri" w:hAnsi="Times New Roman" w:cs="Times New Roman"/>
          <w:sz w:val="24"/>
          <w:szCs w:val="24"/>
        </w:rPr>
        <w:t>, komunaln</w:t>
      </w:r>
      <w:r w:rsidRPr="00ED083F">
        <w:rPr>
          <w:rFonts w:ascii="Times New Roman" w:hAnsi="Times New Roman" w:cs="Times New Roman"/>
          <w:sz w:val="24"/>
          <w:szCs w:val="24"/>
        </w:rPr>
        <w:t>a</w:t>
      </w:r>
      <w:r w:rsidRPr="00ED083F">
        <w:rPr>
          <w:rFonts w:ascii="Times New Roman" w:eastAsia="Calibri" w:hAnsi="Times New Roman" w:cs="Times New Roman"/>
          <w:sz w:val="24"/>
          <w:szCs w:val="24"/>
        </w:rPr>
        <w:t xml:space="preserve"> naknad</w:t>
      </w:r>
      <w:r w:rsidRPr="00ED083F">
        <w:rPr>
          <w:rFonts w:ascii="Times New Roman" w:hAnsi="Times New Roman" w:cs="Times New Roman"/>
          <w:sz w:val="24"/>
          <w:szCs w:val="24"/>
        </w:rPr>
        <w:t>a</w:t>
      </w:r>
      <w:r w:rsidRPr="00ED083F">
        <w:rPr>
          <w:rFonts w:ascii="Times New Roman" w:eastAsia="Calibri" w:hAnsi="Times New Roman" w:cs="Times New Roman"/>
          <w:sz w:val="24"/>
          <w:szCs w:val="24"/>
        </w:rPr>
        <w:t>, električn</w:t>
      </w:r>
      <w:r w:rsidRPr="00ED083F">
        <w:rPr>
          <w:rFonts w:ascii="Times New Roman" w:hAnsi="Times New Roman" w:cs="Times New Roman"/>
          <w:sz w:val="24"/>
          <w:szCs w:val="24"/>
        </w:rPr>
        <w:t>a</w:t>
      </w:r>
      <w:r w:rsidRPr="00ED083F">
        <w:rPr>
          <w:rFonts w:ascii="Times New Roman" w:eastAsia="Calibri" w:hAnsi="Times New Roman" w:cs="Times New Roman"/>
          <w:sz w:val="24"/>
          <w:szCs w:val="24"/>
        </w:rPr>
        <w:t xml:space="preserve"> energij</w:t>
      </w:r>
      <w:r w:rsidRPr="00ED083F">
        <w:rPr>
          <w:rFonts w:ascii="Times New Roman" w:hAnsi="Times New Roman" w:cs="Times New Roman"/>
          <w:sz w:val="24"/>
          <w:szCs w:val="24"/>
        </w:rPr>
        <w:t>a, grijanje, voda i drugi</w:t>
      </w:r>
      <w:r w:rsidRPr="00ED083F">
        <w:rPr>
          <w:rFonts w:ascii="Times New Roman" w:eastAsia="Calibri" w:hAnsi="Times New Roman" w:cs="Times New Roman"/>
          <w:sz w:val="24"/>
          <w:szCs w:val="24"/>
        </w:rPr>
        <w:t xml:space="preserve"> troškov</w:t>
      </w:r>
      <w:r w:rsidRPr="00ED083F">
        <w:rPr>
          <w:rFonts w:ascii="Times New Roman" w:hAnsi="Times New Roman" w:cs="Times New Roman"/>
          <w:sz w:val="24"/>
          <w:szCs w:val="24"/>
        </w:rPr>
        <w:t>i</w:t>
      </w:r>
      <w:r w:rsidRPr="00ED083F">
        <w:rPr>
          <w:rFonts w:ascii="Times New Roman" w:eastAsia="Calibri" w:hAnsi="Times New Roman" w:cs="Times New Roman"/>
          <w:sz w:val="24"/>
          <w:szCs w:val="24"/>
        </w:rPr>
        <w:t xml:space="preserve"> stanovanja</w:t>
      </w:r>
      <w:r w:rsidRPr="00ED083F">
        <w:rPr>
          <w:rFonts w:ascii="Times New Roman" w:hAnsi="Times New Roman" w:cs="Times New Roman"/>
          <w:sz w:val="24"/>
          <w:szCs w:val="24"/>
        </w:rPr>
        <w:t>)</w:t>
      </w:r>
      <w:r w:rsidRPr="00ED083F">
        <w:rPr>
          <w:rFonts w:ascii="Times New Roman" w:eastAsia="Calibri" w:hAnsi="Times New Roman" w:cs="Times New Roman"/>
          <w:sz w:val="24"/>
          <w:szCs w:val="24"/>
        </w:rPr>
        <w:t xml:space="preserve"> korisnika zajamčene minimalne naknade</w:t>
      </w:r>
      <w:r w:rsidRPr="00ED083F">
        <w:rPr>
          <w:rFonts w:ascii="Times New Roman" w:hAnsi="Times New Roman" w:cs="Times New Roman"/>
          <w:sz w:val="24"/>
          <w:szCs w:val="24"/>
        </w:rPr>
        <w:t xml:space="preserve"> i socijalno ugroženih građana/obitelji</w:t>
      </w:r>
      <w:r w:rsidRPr="00ED083F">
        <w:rPr>
          <w:rFonts w:ascii="Times New Roman" w:eastAsia="Calibri" w:hAnsi="Times New Roman" w:cs="Times New Roman"/>
          <w:sz w:val="24"/>
          <w:szCs w:val="24"/>
        </w:rPr>
        <w:t xml:space="preserve">. Županija temeljem Odluke o dopunskoj materijalnoj zaštiti vojnih i civilnih invalida rata i članova njihovih obitelji Istarske županije, utvrđuje broj korisnika učesnika NOR-a kao i način financiranja istih. U planu proračuna </w:t>
      </w:r>
      <w:r w:rsidRPr="00ED083F">
        <w:rPr>
          <w:rFonts w:ascii="Times New Roman" w:hAnsi="Times New Roman" w:cs="Times New Roman"/>
          <w:sz w:val="24"/>
          <w:szCs w:val="24"/>
        </w:rPr>
        <w:t xml:space="preserve">Grada </w:t>
      </w:r>
      <w:r w:rsidRPr="00ED083F">
        <w:rPr>
          <w:rFonts w:ascii="Times New Roman" w:eastAsia="Calibri" w:hAnsi="Times New Roman" w:cs="Times New Roman"/>
          <w:sz w:val="24"/>
          <w:szCs w:val="24"/>
        </w:rPr>
        <w:t xml:space="preserve">planiraju se sredstva za isplatu novčane pomoć korisnicima s područja Grada koje imenuje Savez antifašističkih boraca Istarske županije. Socijalno ugroženim obiteljima osigurava se dodatna materijalna zaštita, u skladu s mogućnostima proračuna, a odnose se na novčane naknade osobama i obiteljima, pakete osobama obiteljima s otežavajućim socijalno zdravstvenim okolnostima te subvencioniranje troškova ukopa. Programom su obuhvaćena i sredstva za novorođenu djecu temeljem Odluke o </w:t>
      </w:r>
      <w:r w:rsidRPr="00ED083F">
        <w:rPr>
          <w:rFonts w:ascii="Times New Roman" w:eastAsia="Calibri" w:hAnsi="Times New Roman" w:cs="Times New Roman"/>
          <w:sz w:val="24"/>
          <w:szCs w:val="24"/>
          <w:lang w:val="it-IT"/>
        </w:rPr>
        <w:t>novčanoj pomoći za novorođeno dijete</w:t>
      </w:r>
      <w:r w:rsidRPr="00ED083F">
        <w:rPr>
          <w:rFonts w:ascii="Times New Roman" w:eastAsia="Calibri" w:hAnsi="Times New Roman" w:cs="Times New Roman"/>
          <w:sz w:val="24"/>
          <w:szCs w:val="24"/>
        </w:rPr>
        <w:t xml:space="preserve">, sufinanciranje troškova odlaska umirovljenika na specijalističke preglede u </w:t>
      </w:r>
      <w:r w:rsidRPr="00ED083F">
        <w:rPr>
          <w:rFonts w:ascii="Times New Roman" w:eastAsia="Calibri" w:hAnsi="Times New Roman" w:cs="Times New Roman"/>
          <w:bCs/>
          <w:sz w:val="24"/>
          <w:szCs w:val="24"/>
        </w:rPr>
        <w:t xml:space="preserve">OB Pula, KBC Rijeka, Kliniku za ortopediju Lovran, Bolnicu za ortopediju i rehabilitaciju prim.dr. Martin Horvat Rovinj i Dom zdravlja Poreč. </w:t>
      </w:r>
      <w:r w:rsidRPr="00ED083F">
        <w:rPr>
          <w:rFonts w:ascii="Times New Roman" w:eastAsia="Calibri" w:hAnsi="Times New Roman" w:cs="Times New Roman"/>
          <w:sz w:val="24"/>
          <w:szCs w:val="24"/>
        </w:rPr>
        <w:t xml:space="preserve">Za socijalno ugrožene obitelji i samce koji su socijalni slučajevi osiguravaju se sredstva i za sanitetski prijevoz do Opće bolnice u Puli ili Kliničkog bolničkog centra u Rijeci. Sanitetski prijevoz vrši </w:t>
      </w:r>
      <w:r w:rsidRPr="00ED083F">
        <w:rPr>
          <w:rFonts w:ascii="Times New Roman" w:eastAsia="Calibri" w:hAnsi="Times New Roman" w:cs="Times New Roman"/>
          <w:i/>
          <w:sz w:val="24"/>
          <w:szCs w:val="24"/>
        </w:rPr>
        <w:t>Eleonora</w:t>
      </w:r>
      <w:r w:rsidRPr="00ED083F">
        <w:rPr>
          <w:rFonts w:ascii="Times New Roman" w:eastAsia="Calibri" w:hAnsi="Times New Roman" w:cs="Times New Roman"/>
          <w:sz w:val="24"/>
          <w:szCs w:val="24"/>
        </w:rPr>
        <w:t xml:space="preserve"> iz Poreča uz prethodno zatraženo odobrenje od nadležnog upravnog odjela Grada.</w:t>
      </w:r>
    </w:p>
    <w:p w14:paraId="6734A44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bCs/>
          <w:sz w:val="24"/>
          <w:szCs w:val="24"/>
        </w:rPr>
        <w:t>Podizanje razine kvalitete života socijalno ugroženih skupina građana</w:t>
      </w:r>
    </w:p>
    <w:p w14:paraId="698E9B65" w14:textId="4E45B833" w:rsidR="006F4309" w:rsidRPr="00ED083F" w:rsidRDefault="006F4309" w:rsidP="006F4309">
      <w:pPr>
        <w:autoSpaceDE w:val="0"/>
        <w:autoSpaceDN w:val="0"/>
        <w:adjustRightInd w:val="0"/>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bCs/>
          <w:sz w:val="24"/>
          <w:szCs w:val="24"/>
        </w:rPr>
        <w:t xml:space="preserve">Broj </w:t>
      </w:r>
      <w:r w:rsidRPr="00ED083F">
        <w:rPr>
          <w:rFonts w:ascii="Times New Roman" w:hAnsi="Times New Roman" w:cs="Times New Roman"/>
          <w:sz w:val="24"/>
          <w:szCs w:val="24"/>
        </w:rPr>
        <w:t>samaca/kućanstva kojima su isplaćene pomoći, v</w:t>
      </w:r>
      <w:r w:rsidRPr="00ED083F">
        <w:rPr>
          <w:rFonts w:ascii="Times New Roman" w:eastAsia="Calibri" w:hAnsi="Times New Roman" w:cs="Times New Roman"/>
          <w:sz w:val="24"/>
          <w:szCs w:val="24"/>
        </w:rPr>
        <w:t>eći broj novorođenčadi</w:t>
      </w:r>
      <w:r w:rsidRPr="00ED083F">
        <w:rPr>
          <w:rFonts w:ascii="Times New Roman" w:hAnsi="Times New Roman" w:cs="Times New Roman"/>
          <w:sz w:val="24"/>
          <w:szCs w:val="24"/>
        </w:rPr>
        <w:t>.</w:t>
      </w:r>
    </w:p>
    <w:p w14:paraId="1EEC519A" w14:textId="77777777" w:rsidR="006F4309" w:rsidRPr="00ED083F" w:rsidRDefault="006F4309" w:rsidP="006F4309">
      <w:pPr>
        <w:pStyle w:val="Bezproreda"/>
        <w:jc w:val="both"/>
        <w:rPr>
          <w:rFonts w:ascii="Times New Roman" w:hAnsi="Times New Roman" w:cs="Times New Roman"/>
          <w:bCs/>
          <w:color w:val="000000"/>
          <w:sz w:val="24"/>
          <w:szCs w:val="24"/>
        </w:rPr>
      </w:pPr>
      <w:r w:rsidRPr="00ED083F">
        <w:rPr>
          <w:rFonts w:ascii="Times New Roman" w:hAnsi="Times New Roman" w:cs="Times New Roman"/>
          <w:noProof/>
          <w:sz w:val="24"/>
          <w:szCs w:val="24"/>
          <w:lang w:val="en-US"/>
        </w:rPr>
        <w:drawing>
          <wp:inline distT="0" distB="0" distL="0" distR="0" wp14:anchorId="66CD4E93" wp14:editId="6D4C43C0">
            <wp:extent cx="5943600" cy="943156"/>
            <wp:effectExtent l="19050" t="0" r="0" b="0"/>
            <wp:docPr id="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6B03479A" w14:textId="77777777" w:rsidR="006F4309" w:rsidRPr="00ED083F" w:rsidRDefault="006F4309" w:rsidP="006F4309">
      <w:pPr>
        <w:pStyle w:val="Bezproreda"/>
        <w:jc w:val="both"/>
        <w:rPr>
          <w:rFonts w:ascii="Times New Roman" w:hAnsi="Times New Roman" w:cs="Times New Roman"/>
          <w:bCs/>
          <w:color w:val="000000"/>
          <w:sz w:val="24"/>
          <w:szCs w:val="24"/>
        </w:rPr>
      </w:pPr>
    </w:p>
    <w:p w14:paraId="77DEC3C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Cs/>
          <w:color w:val="000000"/>
          <w:sz w:val="24"/>
          <w:szCs w:val="24"/>
        </w:rPr>
        <w:t xml:space="preserve">Povećanje planiranog iznosa sukladno </w:t>
      </w:r>
      <w:r w:rsidRPr="00ED083F">
        <w:rPr>
          <w:rFonts w:ascii="Times New Roman" w:hAnsi="Times New Roman" w:cs="Times New Roman"/>
          <w:sz w:val="24"/>
          <w:szCs w:val="24"/>
          <w:lang w:val="it-IT"/>
        </w:rPr>
        <w:t xml:space="preserve">Odluci </w:t>
      </w:r>
      <w:r w:rsidRPr="00ED083F">
        <w:rPr>
          <w:rFonts w:ascii="Times New Roman" w:hAnsi="Times New Roman" w:cs="Times New Roman"/>
          <w:sz w:val="24"/>
          <w:szCs w:val="24"/>
        </w:rPr>
        <w:t xml:space="preserve">o dodjeli financijskih sredstava udrugama za programe/projekte/manifestacije za 2025. godinu kojom se izvršila realokacija sredstava na podprioritete na koje je pristiglo više prijava, a koje su pozitivno ocijenjene te koje su dobile visoki broj bodova u sklopu </w:t>
      </w:r>
      <w:r w:rsidRPr="00ED083F">
        <w:rPr>
          <w:rFonts w:ascii="Times New Roman" w:hAnsi="Times New Roman" w:cs="Times New Roman"/>
          <w:sz w:val="24"/>
          <w:szCs w:val="24"/>
          <w:lang w:val="it-IT"/>
        </w:rPr>
        <w:t>javnog</w:t>
      </w:r>
      <w:r w:rsidRPr="00ED083F">
        <w:rPr>
          <w:rFonts w:ascii="Times New Roman" w:hAnsi="Times New Roman" w:cs="Times New Roman"/>
          <w:sz w:val="24"/>
          <w:szCs w:val="24"/>
        </w:rPr>
        <w:t xml:space="preserve"> </w:t>
      </w:r>
      <w:r w:rsidRPr="00ED083F">
        <w:rPr>
          <w:rFonts w:ascii="Times New Roman" w:hAnsi="Times New Roman" w:cs="Times New Roman"/>
          <w:sz w:val="24"/>
          <w:szCs w:val="24"/>
          <w:lang w:val="it-IT"/>
        </w:rPr>
        <w:t>Poziva</w:t>
      </w:r>
      <w:r w:rsidRPr="00ED083F">
        <w:rPr>
          <w:rFonts w:ascii="Times New Roman" w:hAnsi="Times New Roman" w:cs="Times New Roman"/>
          <w:sz w:val="24"/>
          <w:szCs w:val="24"/>
        </w:rPr>
        <w:t xml:space="preserve"> za financiranje programa, projekata i manifestacija na području Grada Buja u 2025. godini.</w:t>
      </w:r>
    </w:p>
    <w:p w14:paraId="380A55D5" w14:textId="77777777" w:rsidR="006F4309" w:rsidRPr="00ED083F" w:rsidRDefault="006F4309" w:rsidP="006F4309">
      <w:pPr>
        <w:pStyle w:val="Bezproreda"/>
        <w:jc w:val="both"/>
        <w:rPr>
          <w:rFonts w:ascii="Times New Roman" w:eastAsia="Calibri" w:hAnsi="Times New Roman" w:cs="Times New Roman"/>
          <w:b/>
          <w:bCs/>
          <w:sz w:val="24"/>
          <w:szCs w:val="24"/>
        </w:rPr>
      </w:pPr>
    </w:p>
    <w:p w14:paraId="7F8B956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 xml:space="preserve">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 </w:t>
      </w:r>
    </w:p>
    <w:p w14:paraId="28F0A0FD"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po provedbi Javnog poziva udrugama koje provode socijalno zdravstvene programe koji su od interesa za Grad. </w:t>
      </w:r>
    </w:p>
    <w:p w14:paraId="325CBF7C" w14:textId="77777777" w:rsidR="006F4309" w:rsidRPr="00ED083F" w:rsidRDefault="006F4309" w:rsidP="006F4309">
      <w:pPr>
        <w:pStyle w:val="Bezproreda"/>
        <w:jc w:val="both"/>
        <w:rPr>
          <w:rFonts w:ascii="Times New Roman" w:eastAsia="Calibri" w:hAnsi="Times New Roman" w:cs="Times New Roman"/>
          <w:sz w:val="24"/>
          <w:szCs w:val="24"/>
          <w:lang w:eastAsia="hr-HR"/>
        </w:rPr>
      </w:pPr>
      <w:r w:rsidRPr="00ED083F">
        <w:rPr>
          <w:rFonts w:ascii="Times New Roman" w:hAnsi="Times New Roman" w:cs="Times New Roman"/>
          <w:b/>
          <w:sz w:val="24"/>
          <w:szCs w:val="24"/>
        </w:rPr>
        <w:lastRenderedPageBreak/>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oticanje i podrška rada udrugama koje se bave socijalno zdravstvenim djelatnostima</w:t>
      </w:r>
    </w:p>
    <w:p w14:paraId="2B2ACD0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građana koji su ostvarili pomoć, povećan broj volontera</w:t>
      </w:r>
      <w:r w:rsidRPr="00ED083F">
        <w:rPr>
          <w:rFonts w:ascii="Times New Roman" w:hAnsi="Times New Roman" w:cs="Times New Roman"/>
          <w:sz w:val="24"/>
          <w:szCs w:val="24"/>
        </w:rPr>
        <w:t>.</w:t>
      </w:r>
    </w:p>
    <w:p w14:paraId="2407EB8B" w14:textId="77777777" w:rsidR="006F4309" w:rsidRPr="00ED083F" w:rsidRDefault="006F4309" w:rsidP="006F4309">
      <w:pPr>
        <w:pStyle w:val="Bezproreda"/>
        <w:jc w:val="both"/>
        <w:rPr>
          <w:rFonts w:ascii="Times New Roman" w:eastAsia="Calibri" w:hAnsi="Times New Roman" w:cs="Times New Roman"/>
          <w:b/>
          <w:bCs/>
          <w:sz w:val="24"/>
          <w:szCs w:val="24"/>
        </w:rPr>
      </w:pPr>
    </w:p>
    <w:p w14:paraId="5EE40C36"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21D0219A" wp14:editId="48A5C65E">
            <wp:extent cx="5943600" cy="663599"/>
            <wp:effectExtent l="19050" t="0" r="0" b="0"/>
            <wp:docPr id="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6DB54FDA" w14:textId="77777777" w:rsidR="006F4309" w:rsidRPr="00ED083F" w:rsidRDefault="006F4309" w:rsidP="006F4309">
      <w:pPr>
        <w:pStyle w:val="Bezproreda"/>
        <w:jc w:val="both"/>
        <w:rPr>
          <w:rFonts w:ascii="Times New Roman" w:eastAsia="Calibri" w:hAnsi="Times New Roman" w:cs="Times New Roman"/>
          <w:b/>
          <w:bCs/>
          <w:sz w:val="24"/>
          <w:szCs w:val="24"/>
        </w:rPr>
      </w:pPr>
    </w:p>
    <w:p w14:paraId="5FC54F09" w14:textId="336893B7" w:rsidR="006F4309" w:rsidRPr="00ED083F" w:rsidRDefault="006F4309" w:rsidP="006F4309">
      <w:pPr>
        <w:pStyle w:val="Bezproreda"/>
        <w:jc w:val="both"/>
        <w:rPr>
          <w:rFonts w:ascii="Times New Roman" w:hAnsi="Times New Roman" w:cs="Times New Roman"/>
          <w:b/>
          <w:bCs/>
          <w:color w:val="000000"/>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F75FB64" w14:textId="0091A25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direktno ugovoriti dodjelu sredstava s udrugama koje provode programe koji su od interesa za Grad. </w:t>
      </w:r>
      <w:r w:rsidRPr="00ED083F">
        <w:rPr>
          <w:rFonts w:ascii="Times New Roman" w:eastAsia="Calibri" w:hAnsi="Times New Roman" w:cs="Times New Roman"/>
          <w:sz w:val="24"/>
          <w:szCs w:val="24"/>
        </w:rPr>
        <w:t>Dodjela financijskih sredstava udrugama dodjeljuje se izravno, a sukladno odredbama članka 6. Uredbe o kriterijima, mjerilima i postupcima financiranja i ugovaranja programa i projekata od interesa za opće dobro koje provode udruge obzirom da su udruge koje imaju isključivu nadležnost u području djelovanja na području županije</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lang w:val="pl-PL"/>
        </w:rPr>
        <w:t>Centar za inkluziju i podršku u zajednici Pula</w:t>
      </w:r>
      <w:r w:rsidRPr="00ED083F">
        <w:rPr>
          <w:rFonts w:ascii="Times New Roman" w:hAnsi="Times New Roman" w:cs="Times New Roman"/>
          <w:sz w:val="24"/>
          <w:szCs w:val="24"/>
          <w:lang w:val="pl-PL"/>
        </w:rPr>
        <w:t xml:space="preserve"> - program poludnevni boravak osoba s intelekualnim teškoćama; </w:t>
      </w:r>
      <w:r w:rsidRPr="00ED083F">
        <w:rPr>
          <w:rFonts w:ascii="Times New Roman" w:eastAsia="Calibri" w:hAnsi="Times New Roman" w:cs="Times New Roman"/>
          <w:sz w:val="24"/>
          <w:szCs w:val="24"/>
          <w:lang w:val="pl-PL"/>
        </w:rPr>
        <w:t>Sigurna kuća Pula</w:t>
      </w:r>
      <w:r w:rsidRPr="00ED083F">
        <w:rPr>
          <w:rFonts w:ascii="Times New Roman" w:hAnsi="Times New Roman" w:cs="Times New Roman"/>
          <w:sz w:val="24"/>
          <w:szCs w:val="24"/>
          <w:lang w:val="pl-PL"/>
        </w:rPr>
        <w:t xml:space="preserve"> - zbrinjavanje žena žrtava nasilja u obitelji</w:t>
      </w:r>
      <w:r w:rsidRPr="00ED083F">
        <w:rPr>
          <w:rFonts w:ascii="Times New Roman" w:hAnsi="Times New Roman" w:cs="Times New Roman"/>
          <w:sz w:val="24"/>
          <w:szCs w:val="24"/>
        </w:rPr>
        <w:t>)</w:t>
      </w:r>
      <w:r w:rsidRPr="00ED083F">
        <w:rPr>
          <w:rFonts w:ascii="Times New Roman" w:eastAsia="Calibri" w:hAnsi="Times New Roman" w:cs="Times New Roman"/>
          <w:sz w:val="24"/>
          <w:szCs w:val="24"/>
        </w:rPr>
        <w:t>.</w:t>
      </w:r>
      <w:r w:rsidRPr="00ED083F">
        <w:rPr>
          <w:rFonts w:ascii="Times New Roman" w:hAnsi="Times New Roman" w:cs="Times New Roman"/>
          <w:sz w:val="24"/>
          <w:szCs w:val="24"/>
        </w:rPr>
        <w:t xml:space="preserve"> Navedene </w:t>
      </w:r>
      <w:r w:rsidRPr="00ED083F">
        <w:rPr>
          <w:rFonts w:ascii="Times New Roman" w:eastAsia="Calibri" w:hAnsi="Times New Roman" w:cs="Times New Roman"/>
          <w:sz w:val="24"/>
          <w:szCs w:val="24"/>
          <w:lang w:val="pl-PL"/>
        </w:rPr>
        <w:t>udruge aktivne su na podru</w:t>
      </w:r>
      <w:r w:rsidRPr="00ED083F">
        <w:rPr>
          <w:rFonts w:ascii="Times New Roman" w:eastAsia="Calibri" w:hAnsi="Times New Roman" w:cs="Times New Roman"/>
          <w:sz w:val="24"/>
          <w:szCs w:val="24"/>
        </w:rPr>
        <w:t>č</w:t>
      </w:r>
      <w:r w:rsidRPr="00ED083F">
        <w:rPr>
          <w:rFonts w:ascii="Times New Roman" w:eastAsia="Calibri" w:hAnsi="Times New Roman" w:cs="Times New Roman"/>
          <w:sz w:val="24"/>
          <w:szCs w:val="24"/>
          <w:lang w:val="pl-PL"/>
        </w:rPr>
        <w:t>ju Gradai</w:t>
      </w:r>
      <w:r w:rsidRPr="00ED083F">
        <w:rPr>
          <w:rFonts w:ascii="Times New Roman" w:eastAsia="Calibri" w:hAnsi="Times New Roman" w:cs="Times New Roman"/>
          <w:sz w:val="24"/>
          <w:szCs w:val="24"/>
        </w:rPr>
        <w:t xml:space="preserve">/ </w:t>
      </w:r>
      <w:r w:rsidRPr="00ED083F">
        <w:rPr>
          <w:rFonts w:ascii="Times New Roman" w:eastAsia="Calibri" w:hAnsi="Times New Roman" w:cs="Times New Roman"/>
          <w:sz w:val="24"/>
          <w:szCs w:val="24"/>
          <w:lang w:val="pl-PL"/>
        </w:rPr>
        <w:t>ili okupljaju gra</w:t>
      </w:r>
      <w:r w:rsidRPr="00ED083F">
        <w:rPr>
          <w:rFonts w:ascii="Times New Roman" w:eastAsia="Calibri" w:hAnsi="Times New Roman" w:cs="Times New Roman"/>
          <w:sz w:val="24"/>
          <w:szCs w:val="24"/>
        </w:rPr>
        <w:t>đ</w:t>
      </w:r>
      <w:r w:rsidRPr="00ED083F">
        <w:rPr>
          <w:rFonts w:ascii="Times New Roman" w:eastAsia="Calibri" w:hAnsi="Times New Roman" w:cs="Times New Roman"/>
          <w:sz w:val="24"/>
          <w:szCs w:val="24"/>
          <w:lang w:val="pl-PL"/>
        </w:rPr>
        <w:t>ane s na</w:t>
      </w:r>
      <w:r w:rsidRPr="00ED083F">
        <w:rPr>
          <w:rFonts w:ascii="Times New Roman" w:eastAsia="Calibri" w:hAnsi="Times New Roman" w:cs="Times New Roman"/>
          <w:sz w:val="24"/>
          <w:szCs w:val="24"/>
        </w:rPr>
        <w:t>š</w:t>
      </w:r>
      <w:r w:rsidRPr="00ED083F">
        <w:rPr>
          <w:rFonts w:ascii="Times New Roman" w:eastAsia="Calibri" w:hAnsi="Times New Roman" w:cs="Times New Roman"/>
          <w:sz w:val="24"/>
          <w:szCs w:val="24"/>
          <w:lang w:val="pl-PL"/>
        </w:rPr>
        <w:t>e gpodru</w:t>
      </w:r>
      <w:r w:rsidRPr="00ED083F">
        <w:rPr>
          <w:rFonts w:ascii="Times New Roman" w:eastAsia="Calibri" w:hAnsi="Times New Roman" w:cs="Times New Roman"/>
          <w:sz w:val="24"/>
          <w:szCs w:val="24"/>
        </w:rPr>
        <w:t>č</w:t>
      </w:r>
      <w:r w:rsidRPr="00ED083F">
        <w:rPr>
          <w:rFonts w:ascii="Times New Roman" w:eastAsia="Calibri" w:hAnsi="Times New Roman" w:cs="Times New Roman"/>
          <w:sz w:val="24"/>
          <w:szCs w:val="24"/>
          <w:lang w:val="pl-PL"/>
        </w:rPr>
        <w:t>ja</w:t>
      </w:r>
      <w:r w:rsidRPr="00ED083F">
        <w:rPr>
          <w:rFonts w:ascii="Times New Roman" w:eastAsia="Calibri" w:hAnsi="Times New Roman" w:cs="Times New Roman"/>
          <w:sz w:val="24"/>
          <w:szCs w:val="24"/>
        </w:rPr>
        <w:t xml:space="preserve"> i provode aktivnosti za potrebe osoba oboljelih od kroničnih i akutnih bolesti kao i članove njihovih obitelji te obitelji čiji u članovi žrtve obiteljskog nasilja.</w:t>
      </w:r>
    </w:p>
    <w:p w14:paraId="5C39ED1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xml:space="preserve">: </w:t>
      </w:r>
      <w:r w:rsidRPr="00ED083F">
        <w:rPr>
          <w:rFonts w:ascii="Times New Roman" w:hAnsi="Times New Roman" w:cs="Times New Roman"/>
          <w:bCs/>
          <w:sz w:val="24"/>
          <w:szCs w:val="24"/>
        </w:rPr>
        <w:t>Podizanje razine kvalitete života osobama žrtvama nasilja, osobama s intelektualnim poteškoćama, osobama s motoričkim oštećenjima te ostalim osobama s kroničnim/akutnim problemima</w:t>
      </w:r>
      <w:r w:rsidRPr="00ED083F">
        <w:rPr>
          <w:rFonts w:ascii="Times New Roman" w:eastAsia="Calibri" w:hAnsi="Times New Roman" w:cs="Times New Roman"/>
          <w:sz w:val="24"/>
          <w:szCs w:val="24"/>
          <w:lang w:eastAsia="hr-HR"/>
        </w:rPr>
        <w:t>,</w:t>
      </w:r>
      <w:r w:rsidRPr="00ED083F">
        <w:rPr>
          <w:rFonts w:ascii="Times New Roman" w:hAnsi="Times New Roman" w:cs="Times New Roman"/>
          <w:sz w:val="24"/>
          <w:szCs w:val="24"/>
        </w:rPr>
        <w:t xml:space="preserve"> p</w:t>
      </w:r>
      <w:r w:rsidRPr="00ED083F">
        <w:rPr>
          <w:rFonts w:ascii="Times New Roman" w:eastAsia="Calibri" w:hAnsi="Times New Roman" w:cs="Times New Roman"/>
          <w:sz w:val="24"/>
          <w:szCs w:val="24"/>
          <w:lang w:eastAsia="hr-HR"/>
        </w:rPr>
        <w:t xml:space="preserve">oticanje i podrška rada udrugama koje se bave socijalno zdravstvenim djelatnostima, </w:t>
      </w:r>
    </w:p>
    <w:p w14:paraId="354A5DC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građana koji su ostvarili pomoć, povećan broj volontera</w:t>
      </w:r>
      <w:r w:rsidRPr="00ED083F">
        <w:rPr>
          <w:rFonts w:ascii="Times New Roman" w:hAnsi="Times New Roman" w:cs="Times New Roman"/>
          <w:sz w:val="24"/>
          <w:szCs w:val="24"/>
        </w:rPr>
        <w:t>.</w:t>
      </w:r>
    </w:p>
    <w:p w14:paraId="1B195C5B" w14:textId="77777777" w:rsidR="006F4309" w:rsidRPr="00ED083F" w:rsidRDefault="006F4309" w:rsidP="006F4309">
      <w:pPr>
        <w:pStyle w:val="Bezproreda"/>
        <w:jc w:val="both"/>
        <w:rPr>
          <w:rFonts w:ascii="Times New Roman" w:eastAsia="Calibri" w:hAnsi="Times New Roman" w:cs="Times New Roman"/>
          <w:b/>
          <w:bCs/>
          <w:sz w:val="24"/>
          <w:szCs w:val="24"/>
        </w:rPr>
      </w:pPr>
    </w:p>
    <w:p w14:paraId="36F8C65C"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1AB7F18C" wp14:editId="1DBA42D5">
            <wp:extent cx="5943600" cy="663599"/>
            <wp:effectExtent l="19050" t="0" r="0" b="0"/>
            <wp:docPr id="7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00DE785A" w14:textId="77777777" w:rsidR="006F4309" w:rsidRPr="00ED083F" w:rsidRDefault="006F4309" w:rsidP="006F4309">
      <w:pPr>
        <w:pStyle w:val="Bezproreda"/>
        <w:jc w:val="both"/>
        <w:rPr>
          <w:rFonts w:ascii="Times New Roman" w:eastAsia="Calibri" w:hAnsi="Times New Roman" w:cs="Times New Roman"/>
          <w:b/>
          <w:bCs/>
          <w:sz w:val="24"/>
          <w:szCs w:val="24"/>
        </w:rPr>
      </w:pPr>
    </w:p>
    <w:p w14:paraId="71BBC40C"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bCs/>
          <w:color w:val="000000"/>
          <w:sz w:val="24"/>
          <w:szCs w:val="24"/>
        </w:rPr>
        <w:t>Povećanje planiranog iznosa odnosi se na troškove naknada za stručne suradnice Obiteljskog savjetovališta Buje radi povećanog broja korisnika savjetovališta te slijedom toga i odrađenih pojedinačnih i/ili  grupnih savjetovanja (nositelj Udruga ZiiD) te za troškove vezane za program prevencije.</w:t>
      </w:r>
    </w:p>
    <w:p w14:paraId="4B5CF8C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Obiteljski zakon, Odluka</w:t>
      </w:r>
      <w:r w:rsidRPr="00ED083F">
        <w:rPr>
          <w:rFonts w:ascii="Times New Roman" w:eastAsia="Calibri" w:hAnsi="Times New Roman" w:cs="Times New Roman"/>
          <w:sz w:val="24"/>
          <w:szCs w:val="24"/>
        </w:rPr>
        <w:t xml:space="preserve"> o socij</w:t>
      </w:r>
      <w:r w:rsidRPr="00ED083F">
        <w:rPr>
          <w:rFonts w:ascii="Times New Roman" w:hAnsi="Times New Roman" w:cs="Times New Roman"/>
          <w:sz w:val="24"/>
          <w:szCs w:val="24"/>
        </w:rPr>
        <w:t>alnoj skrbi Grada Buja te drugi opći akti</w:t>
      </w:r>
      <w:r w:rsidRPr="00ED083F">
        <w:rPr>
          <w:rFonts w:ascii="Times New Roman" w:eastAsia="Calibri" w:hAnsi="Times New Roman" w:cs="Times New Roman"/>
          <w:sz w:val="24"/>
          <w:szCs w:val="24"/>
        </w:rPr>
        <w:t xml:space="preserve"> Grada.</w:t>
      </w:r>
    </w:p>
    <w:p w14:paraId="48C07F0C" w14:textId="1608B0D6"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lang w:val="pl-PL"/>
        </w:rPr>
        <w:t>: Aktivnost obuhvaća</w:t>
      </w:r>
      <w:r w:rsidRPr="00ED083F">
        <w:rPr>
          <w:rFonts w:ascii="Times New Roman" w:eastAsia="Calibri" w:hAnsi="Times New Roman" w:cs="Times New Roman"/>
          <w:sz w:val="24"/>
          <w:szCs w:val="24"/>
          <w:lang w:val="pl-PL"/>
        </w:rPr>
        <w:t xml:space="preserve"> brig</w:t>
      </w:r>
      <w:r w:rsidRPr="00ED083F">
        <w:rPr>
          <w:rFonts w:ascii="Times New Roman" w:hAnsi="Times New Roman" w:cs="Times New Roman"/>
          <w:sz w:val="24"/>
          <w:szCs w:val="24"/>
          <w:lang w:val="pl-PL"/>
        </w:rPr>
        <w:t>u</w:t>
      </w:r>
      <w:r w:rsidRPr="00ED083F">
        <w:rPr>
          <w:rFonts w:ascii="Times New Roman" w:eastAsia="Calibri" w:hAnsi="Times New Roman" w:cs="Times New Roman"/>
          <w:sz w:val="24"/>
          <w:szCs w:val="24"/>
          <w:lang w:val="pl-PL"/>
        </w:rPr>
        <w:t xml:space="preserve"> o mladima, obitelji i zdravlju.</w:t>
      </w:r>
      <w:r w:rsidRPr="00ED083F">
        <w:rPr>
          <w:rFonts w:ascii="Times New Roman" w:eastAsia="Calibri" w:hAnsi="Times New Roman" w:cs="Times New Roman"/>
          <w:sz w:val="24"/>
          <w:szCs w:val="24"/>
        </w:rPr>
        <w:t>Vijeće za komunalnu prevenciju Grada Buja, kao formalno tijelo Grada oformljeno je s ciljem jačanja suradnje JLS, policije, ustanova i lokalne zajednice u zajedničkim aktivnostima na području prevencije nasilja u obitelji, vršnjačkog nasilja, zlouporabe opojnih droga, asocijalnog ponašanje odraslih</w:t>
      </w:r>
      <w:r w:rsidRPr="00ED083F">
        <w:rPr>
          <w:rFonts w:ascii="Times New Roman" w:eastAsia="Calibri" w:hAnsi="Times New Roman" w:cs="Times New Roman"/>
          <w:b/>
          <w:sz w:val="24"/>
          <w:szCs w:val="24"/>
        </w:rPr>
        <w:t xml:space="preserve">. </w:t>
      </w:r>
      <w:r w:rsidRPr="00ED083F">
        <w:rPr>
          <w:rStyle w:val="Naglaeno"/>
          <w:rFonts w:ascii="Times New Roman" w:eastAsia="Calibri" w:hAnsi="Times New Roman" w:cs="Times New Roman"/>
          <w:b w:val="0"/>
          <w:sz w:val="24"/>
          <w:szCs w:val="24"/>
          <w:bdr w:val="none" w:sz="0" w:space="0" w:color="auto" w:frame="1"/>
          <w:shd w:val="clear" w:color="auto" w:fill="FFFFFF"/>
        </w:rPr>
        <w:t xml:space="preserve">U suradnji sa Obiteljskim centrom Pula, provedba programa Obiteljsko savjetovalište Buje započela je s aktivnostima u svibnju 2018. godine i od tada redovito svakog tjedna, korisnicima </w:t>
      </w:r>
      <w:r w:rsidRPr="00ED083F">
        <w:rPr>
          <w:rStyle w:val="Naglaeno"/>
          <w:rFonts w:ascii="Times New Roman" w:eastAsia="Calibri" w:hAnsi="Times New Roman" w:cs="Times New Roman"/>
          <w:b w:val="0"/>
          <w:sz w:val="24"/>
          <w:szCs w:val="24"/>
          <w:bdr w:val="none" w:sz="0" w:space="0" w:color="auto" w:frame="1"/>
          <w:shd w:val="clear" w:color="auto" w:fill="FFFFFF"/>
        </w:rPr>
        <w:lastRenderedPageBreak/>
        <w:t xml:space="preserve">sa područja Grada ali i drugih JLS, pruža se podrška u prevladavanju poteškoća, potiče razvoj njihovih osobnih potencijala i osnažuje ih za suočavanje s različitim budućim životnim izazovima. </w:t>
      </w:r>
      <w:r w:rsidRPr="00ED083F">
        <w:rPr>
          <w:rFonts w:ascii="Times New Roman" w:eastAsia="Calibri" w:hAnsi="Times New Roman" w:cs="Times New Roman"/>
          <w:sz w:val="24"/>
          <w:szCs w:val="24"/>
        </w:rPr>
        <w:t xml:space="preserve">Trećina korisnika sama je došla do informacije o provedbi programa savjetovališta putem tiskanih medija. Ostale korisnike usmjerava Centar za socijalnu skrb Buje, sa kojim voditeljica programa redovito i kontinuirano komunicira, a dio korisnika programa usmjereni su od strane državnog odvjetništva i ureda za probaciju. Savjetovalište je bilo uključeno u realizaciji projekta Istarske županije </w:t>
      </w:r>
      <w:r w:rsidRPr="00ED083F">
        <w:rPr>
          <w:rFonts w:ascii="Times New Roman" w:eastAsia="Calibri" w:hAnsi="Times New Roman" w:cs="Times New Roman"/>
          <w:bCs/>
          <w:i/>
          <w:iCs/>
          <w:sz w:val="24"/>
          <w:szCs w:val="24"/>
        </w:rPr>
        <w:t xml:space="preserve">Unapređenje rada savjetovališta Istre </w:t>
      </w:r>
      <w:r w:rsidRPr="00ED083F">
        <w:rPr>
          <w:rFonts w:ascii="Times New Roman" w:eastAsia="Calibri" w:hAnsi="Times New Roman" w:cs="Times New Roman"/>
          <w:sz w:val="24"/>
          <w:szCs w:val="24"/>
        </w:rPr>
        <w:t xml:space="preserve">kojeg je za IŽ nositelj Zdravi grad Poreč-Parenzo u razdoblju 2017.-2020. </w:t>
      </w:r>
      <w:r w:rsidRPr="00ED083F">
        <w:rPr>
          <w:rStyle w:val="Naglaeno"/>
          <w:rFonts w:ascii="Times New Roman" w:eastAsia="Calibri" w:hAnsi="Times New Roman" w:cs="Times New Roman"/>
          <w:b w:val="0"/>
          <w:sz w:val="24"/>
          <w:szCs w:val="24"/>
          <w:bdr w:val="none" w:sz="0" w:space="0" w:color="auto" w:frame="1"/>
          <w:shd w:val="clear" w:color="auto" w:fill="FFFFFF"/>
        </w:rPr>
        <w:t xml:space="preserve">Tijekom 2019. godine Grad je uredio i opremio prostor u kojem se odvija rad sa korisnicima. Od rujna 2019. godine, u provedbu programa savjetovališta uključene su dvije stručne osobe. </w:t>
      </w:r>
      <w:r w:rsidRPr="00ED083F">
        <w:rPr>
          <w:rFonts w:ascii="Times New Roman" w:eastAsia="Calibri" w:hAnsi="Times New Roman" w:cs="Times New Roman"/>
          <w:sz w:val="24"/>
          <w:szCs w:val="24"/>
        </w:rPr>
        <w:t>Savjetovalište za prehranu kao i Savjetovalište za spolno zdravlje mladih neke su od aktivnosti županijskog javnozdravstvenog prioriteta koje provodi Zavod za javno zdravstvo Istarske županije. Prevencija bolesti i promocija zdravlja osnova su rada Savjetovališta s ciljem uključivanja što većeg broja mladih sa našeg područja, a Grad financijskom potporom osigurava sredstva za provedbu aktivnosti i djelovanje savjetovališta u Bujama. Projekt je sveobuhvatni i multidisciplinaran u kojem sudjeluju patronažne sestre, ginekolozi, pedijatri i doktori dentalne medicine. Provedbom aktivnosti u sklopu projekta educirani su dionici i tiskani edukativni materijali. Sredstva za provedbu projekta osiguravaju se iz proračuna županije, gradova i općina te sredstava Istarskih domova zdravlja. Istarski domovi zdravlja u listopadu 2017. započeli su sa provedbom projekta „Istra bez karijesa“ sa ciljem ponovne uspostave preventivne stomatologije na području cijele Županije kako bi se smanjila učestalost karijesa te brigu o oralnom zdravlju djece u Istri dovelo na razinu koju postižu najuspješnije europske zemlje.</w:t>
      </w:r>
    </w:p>
    <w:p w14:paraId="1BD6D544" w14:textId="6E0D95CE"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eastAsia="Calibri" w:hAnsi="Times New Roman" w:cs="Times New Roman"/>
          <w:bCs/>
          <w:sz w:val="24"/>
          <w:szCs w:val="24"/>
        </w:rPr>
        <w:t>Z</w:t>
      </w:r>
      <w:r w:rsidRPr="00ED083F">
        <w:rPr>
          <w:rFonts w:ascii="Times New Roman" w:eastAsia="Calibri" w:hAnsi="Times New Roman" w:cs="Times New Roman"/>
          <w:sz w:val="24"/>
          <w:szCs w:val="24"/>
        </w:rPr>
        <w:t>adovoljavanje potreba građana u području zdravstva provedbom aktivnosti</w:t>
      </w:r>
      <w:r w:rsidRPr="00ED083F">
        <w:rPr>
          <w:rFonts w:ascii="Times New Roman" w:hAnsi="Times New Roman" w:cs="Times New Roman"/>
          <w:sz w:val="24"/>
          <w:szCs w:val="24"/>
        </w:rPr>
        <w:t>, pružanjem</w:t>
      </w:r>
      <w:r w:rsidRPr="00ED083F">
        <w:rPr>
          <w:rFonts w:ascii="Times New Roman" w:eastAsia="Calibri" w:hAnsi="Times New Roman" w:cs="Times New Roman"/>
          <w:sz w:val="24"/>
          <w:szCs w:val="24"/>
        </w:rPr>
        <w:t xml:space="preserve"> usluga u ustanovama i provedbom programa različitih savjetovališt</w:t>
      </w:r>
      <w:r w:rsidRPr="00ED083F">
        <w:rPr>
          <w:rFonts w:ascii="Times New Roman" w:hAnsi="Times New Roman" w:cs="Times New Roman"/>
          <w:sz w:val="24"/>
          <w:szCs w:val="24"/>
        </w:rPr>
        <w:t xml:space="preserve">a, poticanje zdravog načina života, informiranje javnosti </w:t>
      </w:r>
    </w:p>
    <w:p w14:paraId="1BC0466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eastAsia="Calibri" w:hAnsi="Times New Roman" w:cs="Times New Roman"/>
          <w:sz w:val="24"/>
          <w:szCs w:val="24"/>
        </w:rPr>
        <w:t xml:space="preserve">Sustavno i kontinuirano pružanje raznih i što kvalitetnijih usluga </w:t>
      </w:r>
      <w:r w:rsidRPr="00ED083F">
        <w:rPr>
          <w:rFonts w:ascii="Times New Roman" w:hAnsi="Times New Roman" w:cs="Times New Roman"/>
          <w:sz w:val="24"/>
          <w:szCs w:val="24"/>
        </w:rPr>
        <w:t xml:space="preserve">svim </w:t>
      </w:r>
      <w:r w:rsidRPr="00ED083F">
        <w:rPr>
          <w:rFonts w:ascii="Times New Roman" w:eastAsia="Calibri" w:hAnsi="Times New Roman" w:cs="Times New Roman"/>
          <w:sz w:val="24"/>
          <w:szCs w:val="24"/>
        </w:rPr>
        <w:t>skupina</w:t>
      </w:r>
      <w:r w:rsidRPr="00ED083F">
        <w:rPr>
          <w:rFonts w:ascii="Times New Roman" w:hAnsi="Times New Roman" w:cs="Times New Roman"/>
          <w:sz w:val="24"/>
          <w:szCs w:val="24"/>
        </w:rPr>
        <w:t>ma</w:t>
      </w:r>
      <w:r w:rsidRPr="00ED083F">
        <w:rPr>
          <w:rFonts w:ascii="Times New Roman" w:eastAsia="Calibri" w:hAnsi="Times New Roman" w:cs="Times New Roman"/>
          <w:sz w:val="24"/>
          <w:szCs w:val="24"/>
        </w:rPr>
        <w:t xml:space="preserve"> građana</w:t>
      </w:r>
      <w:r w:rsidRPr="00ED083F">
        <w:rPr>
          <w:rFonts w:ascii="Times New Roman" w:hAnsi="Times New Roman" w:cs="Times New Roman"/>
          <w:sz w:val="24"/>
          <w:szCs w:val="24"/>
        </w:rPr>
        <w:t>, v</w:t>
      </w:r>
      <w:r w:rsidRPr="00ED083F">
        <w:rPr>
          <w:rFonts w:ascii="Times New Roman" w:eastAsia="Calibri" w:hAnsi="Times New Roman" w:cs="Times New Roman"/>
          <w:sz w:val="24"/>
          <w:szCs w:val="24"/>
        </w:rPr>
        <w:t>iši zdravstveni standard od zakonom propisanog</w:t>
      </w:r>
      <w:r w:rsidRPr="00ED083F">
        <w:rPr>
          <w:rFonts w:ascii="Times New Roman" w:hAnsi="Times New Roman" w:cs="Times New Roman"/>
          <w:sz w:val="24"/>
          <w:szCs w:val="24"/>
        </w:rPr>
        <w:t>, ve</w:t>
      </w:r>
      <w:r w:rsidRPr="00ED083F">
        <w:rPr>
          <w:rFonts w:ascii="Times New Roman" w:eastAsia="Calibri" w:hAnsi="Times New Roman" w:cs="Times New Roman"/>
          <w:sz w:val="24"/>
          <w:szCs w:val="24"/>
        </w:rPr>
        <w:t>ći broj usluga koje građani mogu koristiti</w:t>
      </w:r>
      <w:r w:rsidRPr="00ED083F">
        <w:rPr>
          <w:rFonts w:ascii="Times New Roman" w:hAnsi="Times New Roman" w:cs="Times New Roman"/>
          <w:sz w:val="24"/>
          <w:szCs w:val="24"/>
        </w:rPr>
        <w:t>, v</w:t>
      </w:r>
      <w:r w:rsidRPr="00ED083F">
        <w:rPr>
          <w:rFonts w:ascii="Times New Roman" w:eastAsia="Calibri" w:hAnsi="Times New Roman" w:cs="Times New Roman"/>
          <w:sz w:val="24"/>
          <w:szCs w:val="24"/>
        </w:rPr>
        <w:t>eći broj korisnika usluge svih savjetovališta</w:t>
      </w:r>
      <w:r w:rsidRPr="00ED083F">
        <w:rPr>
          <w:rFonts w:ascii="Times New Roman" w:hAnsi="Times New Roman" w:cs="Times New Roman"/>
          <w:sz w:val="24"/>
          <w:szCs w:val="24"/>
        </w:rPr>
        <w:t xml:space="preserve"> i volontera</w:t>
      </w:r>
    </w:p>
    <w:p w14:paraId="3A58C550" w14:textId="77777777" w:rsidR="006F4309" w:rsidRPr="00ED083F" w:rsidRDefault="006F4309" w:rsidP="006F4309">
      <w:pPr>
        <w:pStyle w:val="Bezproreda"/>
        <w:jc w:val="both"/>
        <w:rPr>
          <w:rFonts w:ascii="Times New Roman" w:eastAsia="Calibri" w:hAnsi="Times New Roman" w:cs="Times New Roman"/>
          <w:b/>
          <w:bCs/>
          <w:sz w:val="24"/>
          <w:szCs w:val="24"/>
        </w:rPr>
      </w:pPr>
    </w:p>
    <w:p w14:paraId="7A96723D"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0DA296FC" wp14:editId="3186FE77">
            <wp:extent cx="5943600" cy="519177"/>
            <wp:effectExtent l="19050" t="0" r="0" b="0"/>
            <wp:docPr id="7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78A988BD" w14:textId="77777777" w:rsidR="006F4309" w:rsidRPr="00ED083F" w:rsidRDefault="006F4309" w:rsidP="006F4309">
      <w:pPr>
        <w:pStyle w:val="Bezproreda"/>
        <w:jc w:val="both"/>
        <w:rPr>
          <w:rFonts w:ascii="Times New Roman" w:eastAsia="Calibri" w:hAnsi="Times New Roman" w:cs="Times New Roman"/>
          <w:b/>
          <w:bCs/>
          <w:sz w:val="24"/>
          <w:szCs w:val="24"/>
        </w:rPr>
      </w:pPr>
    </w:p>
    <w:p w14:paraId="1AEFC12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p>
    <w:p w14:paraId="7AD1F72A" w14:textId="2A49E9A0"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 xml:space="preserve">Opis aktivnosti: </w:t>
      </w:r>
      <w:r w:rsidRPr="00ED083F">
        <w:rPr>
          <w:rFonts w:ascii="Times New Roman" w:eastAsia="Calibri" w:hAnsi="Times New Roman" w:cs="Times New Roman"/>
          <w:sz w:val="24"/>
          <w:szCs w:val="24"/>
        </w:rPr>
        <w:t>Tijekom 2019. godine Grad se kao partner po prvi put uključio u projekt "Hoditi i zdravi biti - La salute viene camminando" kojim se potiču zdravi životni stilovi. Nositelj projekta je Zavod za javno zdravstvo Istarske županije. Zavod za javno zdravstvo Istarske županije u suradnji sa gradovima partnerima (Buje, Buzet, Labin, Pazina, Poreč, Rovinj, Pula, Umag) uz potporu Istarske županije svake godine organizira razne sportsko rekreativne aktivnosti, pješačenje i konferenciju.</w:t>
      </w:r>
    </w:p>
    <w:p w14:paraId="64040C1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sz w:val="24"/>
          <w:szCs w:val="24"/>
        </w:rPr>
        <w:t>Z</w:t>
      </w:r>
      <w:r w:rsidRPr="00ED083F">
        <w:rPr>
          <w:rFonts w:ascii="Times New Roman" w:eastAsia="Calibri" w:hAnsi="Times New Roman" w:cs="Times New Roman"/>
          <w:sz w:val="24"/>
          <w:szCs w:val="24"/>
        </w:rPr>
        <w:t>adovoljavanje potreba građana u području zdravstva provedbom aktivnosti</w:t>
      </w:r>
      <w:r w:rsidRPr="00ED083F">
        <w:rPr>
          <w:rFonts w:ascii="Times New Roman" w:hAnsi="Times New Roman" w:cs="Times New Roman"/>
          <w:sz w:val="24"/>
          <w:szCs w:val="24"/>
        </w:rPr>
        <w:t xml:space="preserve">, poticanje zdravog načina života, informiranje javnosti, </w:t>
      </w:r>
    </w:p>
    <w:p w14:paraId="0A5044FE" w14:textId="70945D76"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bCs/>
          <w:sz w:val="24"/>
          <w:szCs w:val="24"/>
        </w:rPr>
        <w:t xml:space="preserve">Veći </w:t>
      </w:r>
      <w:r w:rsidRPr="00ED083F">
        <w:rPr>
          <w:rFonts w:ascii="Times New Roman" w:hAnsi="Times New Roman" w:cs="Times New Roman"/>
          <w:sz w:val="24"/>
          <w:szCs w:val="24"/>
        </w:rPr>
        <w:t>odaziv građana i volontera, sveukupni broj sudionika.</w:t>
      </w:r>
    </w:p>
    <w:p w14:paraId="44738310" w14:textId="77777777" w:rsidR="006F4309" w:rsidRPr="00ED083F" w:rsidRDefault="006F4309" w:rsidP="006F4309">
      <w:pPr>
        <w:pStyle w:val="Bezproreda"/>
        <w:rPr>
          <w:rFonts w:ascii="Times New Roman" w:eastAsia="Calibri" w:hAnsi="Times New Roman" w:cs="Times New Roman"/>
          <w:sz w:val="24"/>
          <w:szCs w:val="24"/>
        </w:rPr>
      </w:pPr>
    </w:p>
    <w:p w14:paraId="1E77DEE5"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22DCE88F" wp14:editId="0FD27AD0">
            <wp:extent cx="5943600" cy="803377"/>
            <wp:effectExtent l="19050" t="0" r="0" b="0"/>
            <wp:docPr id="7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7AEC81C" w14:textId="77777777" w:rsidR="006F4309" w:rsidRPr="00ED083F" w:rsidRDefault="006F4309" w:rsidP="006F4309">
      <w:pPr>
        <w:pStyle w:val="Bezproreda"/>
        <w:jc w:val="both"/>
        <w:rPr>
          <w:rFonts w:ascii="Times New Roman" w:eastAsia="Calibri" w:hAnsi="Times New Roman" w:cs="Times New Roman"/>
          <w:b/>
          <w:bCs/>
          <w:sz w:val="24"/>
          <w:szCs w:val="24"/>
        </w:rPr>
      </w:pPr>
    </w:p>
    <w:p w14:paraId="073FE0F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w:t>
      </w:r>
    </w:p>
    <w:p w14:paraId="38A65B3E"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hAnsi="Times New Roman" w:cs="Times New Roman"/>
          <w:b/>
          <w:sz w:val="24"/>
          <w:szCs w:val="24"/>
        </w:rPr>
        <w:t xml:space="preserve">Opis projekta: </w:t>
      </w:r>
      <w:r w:rsidRPr="00ED083F">
        <w:rPr>
          <w:rFonts w:ascii="Times New Roman" w:eastAsia="Calibri" w:hAnsi="Times New Roman" w:cs="Times New Roman"/>
          <w:sz w:val="24"/>
          <w:szCs w:val="24"/>
        </w:rPr>
        <w:t xml:space="preserve">Istarska županija koristi kreditna sredstava za adaptaciju i opremanje </w:t>
      </w:r>
      <w:r w:rsidRPr="00ED083F">
        <w:rPr>
          <w:rFonts w:ascii="Times New Roman" w:hAnsi="Times New Roman" w:cs="Times New Roman"/>
          <w:sz w:val="24"/>
          <w:szCs w:val="24"/>
        </w:rPr>
        <w:t>Odjela za dječju rehabilitaciju</w:t>
      </w:r>
      <w:r w:rsidRPr="00ED083F">
        <w:rPr>
          <w:rFonts w:ascii="Times New Roman" w:eastAsia="Calibri" w:hAnsi="Times New Roman" w:cs="Times New Roman"/>
          <w:sz w:val="24"/>
          <w:szCs w:val="24"/>
        </w:rPr>
        <w:t xml:space="preserve"> Specijalne bolnice za ortopediju i rehabilitaciju „Martin Horvat“ Rovinj. </w:t>
      </w:r>
    </w:p>
    <w:p w14:paraId="6107287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Gradsko vijeće Grada Buje - Buie, na 17. sjednici održanoj 31.01.2023. godine donijelo je Odluku o preuzimanju sufinanciranja otplate kreditne obveze za adaptaciju i opremanje Odjela za dječju rehabilitaciju u Specijalnoj bolnici za ortopediju i rehabilitaciju "Martin Horvat" Rovinj-Rovigno slijedom koje je potpisan Sporazum te Ugovor o sufinanciranju kreditne obveze (ukupna obveza Grada iznosi 40.197,06 €, početak 2023. završetak 31.12.2034.godine).</w:t>
      </w:r>
    </w:p>
    <w:p w14:paraId="6AA97B3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bCs/>
          <w:sz w:val="24"/>
          <w:szCs w:val="24"/>
        </w:rPr>
        <w:t>R</w:t>
      </w:r>
      <w:r w:rsidRPr="00ED083F">
        <w:rPr>
          <w:rFonts w:ascii="Times New Roman" w:eastAsia="Calibri" w:hAnsi="Times New Roman" w:cs="Times New Roman"/>
          <w:sz w:val="24"/>
          <w:szCs w:val="24"/>
        </w:rPr>
        <w:t>azvoj sustava</w:t>
      </w:r>
      <w:r w:rsidRPr="00ED083F">
        <w:rPr>
          <w:rFonts w:ascii="Times New Roman" w:hAnsi="Times New Roman" w:cs="Times New Roman"/>
          <w:sz w:val="24"/>
          <w:szCs w:val="24"/>
        </w:rPr>
        <w:t xml:space="preserve"> zdravstvene usluge, podizanje kvalitete zdravstvenog sustava i usluga, z</w:t>
      </w:r>
      <w:r w:rsidRPr="00ED083F">
        <w:rPr>
          <w:rFonts w:ascii="Times New Roman" w:eastAsia="Calibri" w:hAnsi="Times New Roman" w:cs="Times New Roman"/>
          <w:sz w:val="24"/>
          <w:szCs w:val="24"/>
        </w:rPr>
        <w:t>adovoljavanje potreba građana u području zdravstva</w:t>
      </w:r>
      <w:r w:rsidRPr="00ED083F">
        <w:rPr>
          <w:rFonts w:ascii="Times New Roman" w:hAnsi="Times New Roman" w:cs="Times New Roman"/>
          <w:sz w:val="24"/>
          <w:szCs w:val="24"/>
        </w:rPr>
        <w:t xml:space="preserve">, </w:t>
      </w:r>
    </w:p>
    <w:p w14:paraId="02E88FC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sz w:val="24"/>
          <w:szCs w:val="24"/>
        </w:rPr>
        <w:t>Viši</w:t>
      </w:r>
      <w:r w:rsidRPr="00ED083F">
        <w:rPr>
          <w:rFonts w:ascii="Times New Roman" w:eastAsia="Calibri" w:hAnsi="Times New Roman" w:cs="Times New Roman"/>
          <w:sz w:val="24"/>
          <w:szCs w:val="24"/>
        </w:rPr>
        <w:t xml:space="preserve"> zdravstveni standard od zakonom propisanog</w:t>
      </w:r>
      <w:r w:rsidRPr="00ED083F">
        <w:rPr>
          <w:rFonts w:ascii="Times New Roman" w:hAnsi="Times New Roman" w:cs="Times New Roman"/>
          <w:sz w:val="24"/>
          <w:szCs w:val="24"/>
        </w:rPr>
        <w:t>, kvalitetnije usluge i v</w:t>
      </w:r>
      <w:r w:rsidRPr="00ED083F">
        <w:rPr>
          <w:rFonts w:ascii="Times New Roman" w:eastAsia="Calibri" w:hAnsi="Times New Roman" w:cs="Times New Roman"/>
          <w:sz w:val="24"/>
          <w:szCs w:val="24"/>
        </w:rPr>
        <w:t>eći broj usluga koje građani mogu koristiti.</w:t>
      </w:r>
    </w:p>
    <w:p w14:paraId="0D177560" w14:textId="77777777" w:rsidR="00FF2455" w:rsidRPr="00ED083F" w:rsidRDefault="00FF2455" w:rsidP="00227C15">
      <w:pPr>
        <w:pStyle w:val="Bezproreda"/>
        <w:jc w:val="both"/>
        <w:rPr>
          <w:rFonts w:ascii="Times New Roman" w:eastAsia="Calibri" w:hAnsi="Times New Roman" w:cs="Times New Roman"/>
          <w:sz w:val="24"/>
          <w:szCs w:val="24"/>
        </w:rPr>
      </w:pPr>
    </w:p>
    <w:p w14:paraId="5D20C7F1" w14:textId="77777777" w:rsidR="00FF2455" w:rsidRPr="00ED083F" w:rsidRDefault="00FF2455" w:rsidP="00227C15">
      <w:pPr>
        <w:pStyle w:val="Bezproreda"/>
        <w:jc w:val="both"/>
        <w:rPr>
          <w:rFonts w:ascii="Times New Roman" w:eastAsia="Calibri" w:hAnsi="Times New Roman" w:cs="Times New Roman"/>
          <w:sz w:val="24"/>
          <w:szCs w:val="24"/>
        </w:rPr>
      </w:pPr>
    </w:p>
    <w:p w14:paraId="0FD9F297" w14:textId="77777777" w:rsidR="00FF2455" w:rsidRPr="00ED083F" w:rsidRDefault="00FF2455" w:rsidP="00227C15">
      <w:pPr>
        <w:pStyle w:val="Bezproreda"/>
        <w:jc w:val="both"/>
        <w:rPr>
          <w:rFonts w:ascii="Times New Roman" w:eastAsia="Calibri" w:hAnsi="Times New Roman" w:cs="Times New Roman"/>
          <w:sz w:val="24"/>
          <w:szCs w:val="24"/>
        </w:rPr>
      </w:pPr>
    </w:p>
    <w:p w14:paraId="00E72679" w14:textId="77777777" w:rsidR="00625E4A" w:rsidRPr="00ED083F" w:rsidRDefault="00625E4A" w:rsidP="00227C15">
      <w:pPr>
        <w:pStyle w:val="Bezproreda"/>
        <w:jc w:val="both"/>
        <w:rPr>
          <w:rFonts w:ascii="Times New Roman" w:eastAsia="Calibri" w:hAnsi="Times New Roman" w:cs="Times New Roman"/>
          <w:sz w:val="24"/>
          <w:szCs w:val="24"/>
        </w:rPr>
      </w:pPr>
    </w:p>
    <w:p w14:paraId="3C466FDB" w14:textId="77777777" w:rsidR="00625E4A" w:rsidRPr="00ED083F" w:rsidRDefault="00625E4A" w:rsidP="00227C15">
      <w:pPr>
        <w:pStyle w:val="Bezproreda"/>
        <w:jc w:val="both"/>
        <w:rPr>
          <w:rFonts w:ascii="Times New Roman" w:eastAsia="Calibri" w:hAnsi="Times New Roman" w:cs="Times New Roman"/>
          <w:sz w:val="24"/>
          <w:szCs w:val="24"/>
        </w:rPr>
      </w:pPr>
    </w:p>
    <w:p w14:paraId="65C5A731" w14:textId="77777777" w:rsidR="00625E4A" w:rsidRPr="00ED083F" w:rsidRDefault="00625E4A" w:rsidP="00227C15">
      <w:pPr>
        <w:pStyle w:val="Bezproreda"/>
        <w:jc w:val="both"/>
        <w:rPr>
          <w:rFonts w:ascii="Times New Roman" w:eastAsia="Calibri" w:hAnsi="Times New Roman" w:cs="Times New Roman"/>
          <w:sz w:val="24"/>
          <w:szCs w:val="24"/>
        </w:rPr>
      </w:pPr>
    </w:p>
    <w:p w14:paraId="604D3974" w14:textId="77777777" w:rsidR="00625E4A" w:rsidRPr="00ED083F" w:rsidRDefault="00625E4A" w:rsidP="00227C15">
      <w:pPr>
        <w:pStyle w:val="Bezproreda"/>
        <w:jc w:val="both"/>
        <w:rPr>
          <w:rFonts w:ascii="Times New Roman" w:eastAsia="Calibri" w:hAnsi="Times New Roman" w:cs="Times New Roman"/>
          <w:sz w:val="24"/>
          <w:szCs w:val="24"/>
        </w:rPr>
      </w:pPr>
    </w:p>
    <w:p w14:paraId="19EE501D" w14:textId="77777777" w:rsidR="00625E4A" w:rsidRPr="00ED083F" w:rsidRDefault="00625E4A" w:rsidP="00227C15">
      <w:pPr>
        <w:pStyle w:val="Bezproreda"/>
        <w:jc w:val="both"/>
        <w:rPr>
          <w:rFonts w:ascii="Times New Roman" w:eastAsia="Calibri" w:hAnsi="Times New Roman" w:cs="Times New Roman"/>
          <w:sz w:val="24"/>
          <w:szCs w:val="24"/>
        </w:rPr>
      </w:pPr>
    </w:p>
    <w:p w14:paraId="7977BF9D" w14:textId="77777777" w:rsidR="00625E4A" w:rsidRPr="00ED083F" w:rsidRDefault="00625E4A" w:rsidP="00227C15">
      <w:pPr>
        <w:pStyle w:val="Bezproreda"/>
        <w:jc w:val="both"/>
        <w:rPr>
          <w:rFonts w:ascii="Times New Roman" w:eastAsia="Calibri" w:hAnsi="Times New Roman" w:cs="Times New Roman"/>
          <w:sz w:val="24"/>
          <w:szCs w:val="24"/>
        </w:rPr>
      </w:pPr>
    </w:p>
    <w:p w14:paraId="2C642CC9" w14:textId="77777777" w:rsidR="00625E4A" w:rsidRPr="00ED083F" w:rsidRDefault="00625E4A" w:rsidP="00227C15">
      <w:pPr>
        <w:pStyle w:val="Bezproreda"/>
        <w:jc w:val="both"/>
        <w:rPr>
          <w:rFonts w:ascii="Times New Roman" w:eastAsia="Calibri" w:hAnsi="Times New Roman" w:cs="Times New Roman"/>
          <w:sz w:val="24"/>
          <w:szCs w:val="24"/>
        </w:rPr>
      </w:pPr>
    </w:p>
    <w:p w14:paraId="7D57E91F" w14:textId="77777777" w:rsidR="00625E4A" w:rsidRPr="00ED083F" w:rsidRDefault="00625E4A" w:rsidP="00227C15">
      <w:pPr>
        <w:pStyle w:val="Bezproreda"/>
        <w:jc w:val="both"/>
        <w:rPr>
          <w:rFonts w:ascii="Times New Roman" w:eastAsia="Calibri" w:hAnsi="Times New Roman" w:cs="Times New Roman"/>
          <w:sz w:val="24"/>
          <w:szCs w:val="24"/>
        </w:rPr>
      </w:pPr>
    </w:p>
    <w:p w14:paraId="3441E94F" w14:textId="77777777" w:rsidR="00625E4A" w:rsidRPr="00ED083F" w:rsidRDefault="00625E4A" w:rsidP="00227C15">
      <w:pPr>
        <w:pStyle w:val="Bezproreda"/>
        <w:jc w:val="both"/>
        <w:rPr>
          <w:rFonts w:ascii="Times New Roman" w:eastAsia="Calibri" w:hAnsi="Times New Roman" w:cs="Times New Roman"/>
          <w:sz w:val="24"/>
          <w:szCs w:val="24"/>
        </w:rPr>
      </w:pPr>
    </w:p>
    <w:p w14:paraId="2523BF20" w14:textId="77777777" w:rsidR="00625E4A" w:rsidRPr="00ED083F" w:rsidRDefault="00625E4A" w:rsidP="00227C15">
      <w:pPr>
        <w:pStyle w:val="Bezproreda"/>
        <w:jc w:val="both"/>
        <w:rPr>
          <w:rFonts w:ascii="Times New Roman" w:eastAsia="Calibri" w:hAnsi="Times New Roman" w:cs="Times New Roman"/>
          <w:sz w:val="24"/>
          <w:szCs w:val="24"/>
        </w:rPr>
      </w:pPr>
    </w:p>
    <w:p w14:paraId="1AC0C9EF" w14:textId="77777777" w:rsidR="00625E4A" w:rsidRPr="00ED083F" w:rsidRDefault="00625E4A" w:rsidP="00227C15">
      <w:pPr>
        <w:pStyle w:val="Bezproreda"/>
        <w:jc w:val="both"/>
        <w:rPr>
          <w:rFonts w:ascii="Times New Roman" w:eastAsia="Calibri" w:hAnsi="Times New Roman" w:cs="Times New Roman"/>
          <w:sz w:val="24"/>
          <w:szCs w:val="24"/>
        </w:rPr>
      </w:pPr>
    </w:p>
    <w:p w14:paraId="7E99E38B" w14:textId="77777777" w:rsidR="00625E4A" w:rsidRPr="00ED083F" w:rsidRDefault="00625E4A" w:rsidP="00227C15">
      <w:pPr>
        <w:pStyle w:val="Bezproreda"/>
        <w:jc w:val="both"/>
        <w:rPr>
          <w:rFonts w:ascii="Times New Roman" w:eastAsia="Calibri" w:hAnsi="Times New Roman" w:cs="Times New Roman"/>
          <w:sz w:val="24"/>
          <w:szCs w:val="24"/>
        </w:rPr>
      </w:pPr>
    </w:p>
    <w:p w14:paraId="5B4B6FAC" w14:textId="77777777" w:rsidR="00625E4A" w:rsidRPr="00ED083F" w:rsidRDefault="00625E4A" w:rsidP="00227C15">
      <w:pPr>
        <w:pStyle w:val="Bezproreda"/>
        <w:jc w:val="both"/>
        <w:rPr>
          <w:rFonts w:ascii="Times New Roman" w:eastAsia="Calibri" w:hAnsi="Times New Roman" w:cs="Times New Roman"/>
          <w:sz w:val="24"/>
          <w:szCs w:val="24"/>
        </w:rPr>
      </w:pPr>
    </w:p>
    <w:p w14:paraId="645F0534" w14:textId="77777777" w:rsidR="00625E4A" w:rsidRPr="00ED083F" w:rsidRDefault="00625E4A" w:rsidP="00227C15">
      <w:pPr>
        <w:pStyle w:val="Bezproreda"/>
        <w:jc w:val="both"/>
        <w:rPr>
          <w:rFonts w:ascii="Times New Roman" w:eastAsia="Calibri" w:hAnsi="Times New Roman" w:cs="Times New Roman"/>
          <w:sz w:val="24"/>
          <w:szCs w:val="24"/>
        </w:rPr>
      </w:pPr>
    </w:p>
    <w:p w14:paraId="323559A4" w14:textId="77777777" w:rsidR="00625E4A" w:rsidRPr="00ED083F" w:rsidRDefault="00625E4A" w:rsidP="00227C15">
      <w:pPr>
        <w:pStyle w:val="Bezproreda"/>
        <w:jc w:val="both"/>
        <w:rPr>
          <w:rFonts w:ascii="Times New Roman" w:eastAsia="Calibri" w:hAnsi="Times New Roman" w:cs="Times New Roman"/>
          <w:sz w:val="24"/>
          <w:szCs w:val="24"/>
        </w:rPr>
      </w:pPr>
    </w:p>
    <w:p w14:paraId="3A9B1EA2" w14:textId="77777777" w:rsidR="00625E4A" w:rsidRPr="00ED083F" w:rsidRDefault="00625E4A" w:rsidP="00227C15">
      <w:pPr>
        <w:pStyle w:val="Bezproreda"/>
        <w:jc w:val="both"/>
        <w:rPr>
          <w:rFonts w:ascii="Times New Roman" w:eastAsia="Calibri" w:hAnsi="Times New Roman" w:cs="Times New Roman"/>
          <w:sz w:val="24"/>
          <w:szCs w:val="24"/>
        </w:rPr>
      </w:pPr>
    </w:p>
    <w:p w14:paraId="61B12FDF" w14:textId="77777777" w:rsidR="00625E4A" w:rsidRPr="00ED083F" w:rsidRDefault="00625E4A" w:rsidP="00227C15">
      <w:pPr>
        <w:pStyle w:val="Bezproreda"/>
        <w:jc w:val="both"/>
        <w:rPr>
          <w:rFonts w:ascii="Times New Roman" w:eastAsia="Calibri" w:hAnsi="Times New Roman" w:cs="Times New Roman"/>
          <w:sz w:val="24"/>
          <w:szCs w:val="24"/>
        </w:rPr>
      </w:pPr>
    </w:p>
    <w:p w14:paraId="7279E319" w14:textId="77777777" w:rsidR="00625E4A" w:rsidRPr="00ED083F" w:rsidRDefault="00625E4A" w:rsidP="00227C15">
      <w:pPr>
        <w:pStyle w:val="Bezproreda"/>
        <w:jc w:val="both"/>
        <w:rPr>
          <w:rFonts w:ascii="Times New Roman" w:eastAsia="Calibri" w:hAnsi="Times New Roman" w:cs="Times New Roman"/>
          <w:sz w:val="24"/>
          <w:szCs w:val="24"/>
        </w:rPr>
      </w:pPr>
    </w:p>
    <w:p w14:paraId="28BD15AA" w14:textId="77777777" w:rsidR="00625E4A" w:rsidRDefault="00625E4A" w:rsidP="00227C15">
      <w:pPr>
        <w:pStyle w:val="Bezproreda"/>
        <w:jc w:val="both"/>
        <w:rPr>
          <w:rFonts w:ascii="Times New Roman" w:eastAsia="Calibri" w:hAnsi="Times New Roman" w:cs="Times New Roman"/>
          <w:sz w:val="24"/>
          <w:szCs w:val="24"/>
        </w:rPr>
      </w:pPr>
    </w:p>
    <w:p w14:paraId="65EB7608" w14:textId="77777777" w:rsidR="00ED2B63" w:rsidRDefault="00ED2B63" w:rsidP="00227C15">
      <w:pPr>
        <w:pStyle w:val="Bezproreda"/>
        <w:jc w:val="both"/>
        <w:rPr>
          <w:rFonts w:ascii="Times New Roman" w:eastAsia="Calibri" w:hAnsi="Times New Roman" w:cs="Times New Roman"/>
          <w:sz w:val="24"/>
          <w:szCs w:val="24"/>
        </w:rPr>
      </w:pPr>
    </w:p>
    <w:p w14:paraId="6CB0000C" w14:textId="77777777" w:rsidR="00ED2B63" w:rsidRDefault="00ED2B63" w:rsidP="00227C15">
      <w:pPr>
        <w:pStyle w:val="Bezproreda"/>
        <w:jc w:val="both"/>
        <w:rPr>
          <w:rFonts w:ascii="Times New Roman" w:eastAsia="Calibri" w:hAnsi="Times New Roman" w:cs="Times New Roman"/>
          <w:sz w:val="24"/>
          <w:szCs w:val="24"/>
        </w:rPr>
      </w:pPr>
    </w:p>
    <w:p w14:paraId="4E6BFFDE" w14:textId="77777777" w:rsidR="00DD7EF1" w:rsidRDefault="00DD7EF1" w:rsidP="00227C15">
      <w:pPr>
        <w:pStyle w:val="Bezproreda"/>
        <w:jc w:val="both"/>
        <w:rPr>
          <w:rFonts w:ascii="Times New Roman" w:eastAsia="Calibri" w:hAnsi="Times New Roman" w:cs="Times New Roman"/>
          <w:sz w:val="24"/>
          <w:szCs w:val="24"/>
        </w:rPr>
      </w:pPr>
    </w:p>
    <w:p w14:paraId="632EC0E6" w14:textId="77777777" w:rsidR="00DD7EF1" w:rsidRDefault="00DD7EF1" w:rsidP="00227C15">
      <w:pPr>
        <w:pStyle w:val="Bezproreda"/>
        <w:jc w:val="both"/>
        <w:rPr>
          <w:rFonts w:ascii="Times New Roman" w:eastAsia="Calibri" w:hAnsi="Times New Roman" w:cs="Times New Roman"/>
          <w:sz w:val="24"/>
          <w:szCs w:val="24"/>
        </w:rPr>
      </w:pPr>
    </w:p>
    <w:p w14:paraId="179B9A7C" w14:textId="77777777" w:rsidR="00380CD5" w:rsidRDefault="00380CD5" w:rsidP="00227C15">
      <w:pPr>
        <w:pStyle w:val="Bezproreda"/>
        <w:jc w:val="both"/>
        <w:rPr>
          <w:rFonts w:ascii="Times New Roman" w:eastAsia="Calibri" w:hAnsi="Times New Roman" w:cs="Times New Roman"/>
          <w:sz w:val="24"/>
          <w:szCs w:val="24"/>
        </w:rPr>
      </w:pPr>
    </w:p>
    <w:p w14:paraId="26DAE971" w14:textId="77777777" w:rsidR="00DD7EF1" w:rsidRDefault="00DD7EF1" w:rsidP="00227C15">
      <w:pPr>
        <w:pStyle w:val="Bezproreda"/>
        <w:jc w:val="both"/>
        <w:rPr>
          <w:rFonts w:ascii="Times New Roman" w:eastAsia="Calibri" w:hAnsi="Times New Roman" w:cs="Times New Roman"/>
          <w:sz w:val="24"/>
          <w:szCs w:val="24"/>
        </w:rPr>
      </w:pPr>
    </w:p>
    <w:p w14:paraId="52807015" w14:textId="77777777" w:rsidR="00DD7EF1" w:rsidRDefault="00DD7EF1" w:rsidP="00227C15">
      <w:pPr>
        <w:pStyle w:val="Bezproreda"/>
        <w:jc w:val="both"/>
        <w:rPr>
          <w:rFonts w:ascii="Times New Roman" w:eastAsia="Calibri" w:hAnsi="Times New Roman" w:cs="Times New Roman"/>
          <w:sz w:val="24"/>
          <w:szCs w:val="24"/>
        </w:rPr>
      </w:pPr>
    </w:p>
    <w:p w14:paraId="635D1723" w14:textId="77777777" w:rsidR="00ED2B63" w:rsidRPr="00ED083F" w:rsidRDefault="00ED2B63" w:rsidP="00227C15">
      <w:pPr>
        <w:pStyle w:val="Bezproreda"/>
        <w:jc w:val="both"/>
        <w:rPr>
          <w:rFonts w:ascii="Times New Roman" w:eastAsia="Calibri" w:hAnsi="Times New Roman" w:cs="Times New Roman"/>
          <w:sz w:val="24"/>
          <w:szCs w:val="24"/>
        </w:rPr>
      </w:pPr>
    </w:p>
    <w:p w14:paraId="64AC6D8B" w14:textId="77777777" w:rsidR="00625E4A" w:rsidRPr="00ED083F" w:rsidRDefault="00625E4A" w:rsidP="00227C15">
      <w:pPr>
        <w:pStyle w:val="Bezproreda"/>
        <w:jc w:val="both"/>
        <w:rPr>
          <w:rFonts w:ascii="Times New Roman" w:eastAsia="Calibri" w:hAnsi="Times New Roman" w:cs="Times New Roman"/>
          <w:sz w:val="24"/>
          <w:szCs w:val="24"/>
        </w:rPr>
      </w:pPr>
    </w:p>
    <w:p w14:paraId="21B0F828" w14:textId="77777777" w:rsidR="00625E4A" w:rsidRPr="00ED083F" w:rsidRDefault="00625E4A" w:rsidP="00227C15">
      <w:pPr>
        <w:pStyle w:val="Bezproreda"/>
        <w:jc w:val="both"/>
        <w:rPr>
          <w:rFonts w:ascii="Times New Roman" w:eastAsia="Calibri" w:hAnsi="Times New Roman" w:cs="Times New Roman"/>
          <w:sz w:val="24"/>
          <w:szCs w:val="24"/>
        </w:rPr>
      </w:pPr>
    </w:p>
    <w:p w14:paraId="141C11BB" w14:textId="77777777" w:rsidR="005F0861" w:rsidRPr="00ED083F" w:rsidRDefault="005F0861" w:rsidP="00227C15">
      <w:pPr>
        <w:pStyle w:val="Bezproreda"/>
        <w:jc w:val="both"/>
        <w:rPr>
          <w:rFonts w:ascii="Times New Roman" w:eastAsia="Calibri" w:hAnsi="Times New Roman" w:cs="Times New Roman"/>
          <w:sz w:val="24"/>
          <w:szCs w:val="24"/>
        </w:rPr>
      </w:pPr>
    </w:p>
    <w:p w14:paraId="690E1CD6" w14:textId="77777777" w:rsidR="002A5CC1" w:rsidRPr="00ED083F" w:rsidRDefault="002A5CC1" w:rsidP="00227C15">
      <w:pPr>
        <w:pStyle w:val="Bezproreda"/>
        <w:jc w:val="both"/>
        <w:rPr>
          <w:rFonts w:ascii="Times New Roman" w:hAnsi="Times New Roman" w:cs="Times New Roman"/>
          <w:sz w:val="24"/>
          <w:szCs w:val="24"/>
        </w:rPr>
      </w:pPr>
    </w:p>
    <w:p w14:paraId="586A508F" w14:textId="2BA8EC5F" w:rsidR="000559FC" w:rsidRPr="00ED083F" w:rsidRDefault="00C43E3E" w:rsidP="002A5CC1">
      <w:pPr>
        <w:pStyle w:val="Naslov3"/>
        <w:rPr>
          <w:i/>
          <w:iCs/>
          <w:color w:val="404040" w:themeColor="text1" w:themeTint="BF"/>
          <w:sz w:val="28"/>
          <w:szCs w:val="28"/>
        </w:rPr>
      </w:pPr>
      <w:bookmarkStart w:id="33" w:name="_Toc119999625"/>
      <w:bookmarkStart w:id="34" w:name="_Toc216341020"/>
      <w:r w:rsidRPr="00ED083F">
        <w:rPr>
          <w:rStyle w:val="Neupadljivoisticanje"/>
          <w:sz w:val="28"/>
          <w:szCs w:val="28"/>
        </w:rPr>
        <w:lastRenderedPageBreak/>
        <w:t>Program poticanja razvoja poljoprivrede, poduzetništva i trećeg sektora</w:t>
      </w:r>
      <w:bookmarkEnd w:id="33"/>
      <w:bookmarkEnd w:id="34"/>
    </w:p>
    <w:p w14:paraId="18DEAC6E" w14:textId="77777777" w:rsidR="006F4309" w:rsidRPr="00ED083F" w:rsidRDefault="006F4309" w:rsidP="005F0861">
      <w:pPr>
        <w:pStyle w:val="Bezproreda"/>
        <w:jc w:val="both"/>
        <w:rPr>
          <w:rFonts w:ascii="Times New Roman" w:hAnsi="Times New Roman" w:cs="Times New Roman"/>
          <w:bCs/>
          <w:lang w:eastAsia="hr-HR"/>
        </w:rPr>
      </w:pPr>
      <w:bookmarkStart w:id="35" w:name="_Toc119999626"/>
    </w:p>
    <w:p w14:paraId="0E3DDFE7" w14:textId="77777777" w:rsidR="006F4309" w:rsidRPr="00ED083F" w:rsidRDefault="006F4309" w:rsidP="006F4309">
      <w:pPr>
        <w:pStyle w:val="Bezproreda"/>
        <w:jc w:val="both"/>
        <w:rPr>
          <w:rFonts w:ascii="Times New Roman" w:hAnsi="Times New Roman" w:cs="Times New Roman"/>
          <w:bCs/>
          <w:color w:val="000000"/>
        </w:rPr>
      </w:pPr>
      <w:r w:rsidRPr="00ED083F">
        <w:rPr>
          <w:rFonts w:ascii="Times New Roman" w:hAnsi="Times New Roman" w:cs="Times New Roman"/>
          <w:noProof/>
          <w:lang w:val="en-US"/>
        </w:rPr>
        <w:drawing>
          <wp:inline distT="0" distB="0" distL="0" distR="0" wp14:anchorId="79009891" wp14:editId="26E9F115">
            <wp:extent cx="5943600" cy="1736781"/>
            <wp:effectExtent l="19050" t="0" r="0" b="0"/>
            <wp:docPr id="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srcRect/>
                    <a:stretch>
                      <a:fillRect/>
                    </a:stretch>
                  </pic:blipFill>
                  <pic:spPr bwMode="auto">
                    <a:xfrm>
                      <a:off x="0" y="0"/>
                      <a:ext cx="5943600" cy="1736781"/>
                    </a:xfrm>
                    <a:prstGeom prst="rect">
                      <a:avLst/>
                    </a:prstGeom>
                    <a:noFill/>
                    <a:ln w="9525">
                      <a:noFill/>
                      <a:miter lim="800000"/>
                      <a:headEnd/>
                      <a:tailEnd/>
                    </a:ln>
                  </pic:spPr>
                </pic:pic>
              </a:graphicData>
            </a:graphic>
          </wp:inline>
        </w:drawing>
      </w:r>
    </w:p>
    <w:p w14:paraId="76C354D7" w14:textId="77777777" w:rsidR="006F4309" w:rsidRPr="00ED083F" w:rsidRDefault="006F4309" w:rsidP="006F4309">
      <w:pPr>
        <w:pStyle w:val="Bezproreda"/>
        <w:jc w:val="both"/>
        <w:rPr>
          <w:rFonts w:ascii="Times New Roman" w:hAnsi="Times New Roman" w:cs="Times New Roman"/>
          <w:bCs/>
          <w:color w:val="000000"/>
        </w:rPr>
      </w:pPr>
    </w:p>
    <w:p w14:paraId="5081DC85"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lang w:eastAsia="hr-HR"/>
        </w:rPr>
        <w:t xml:space="preserve">Zakonska osnova: </w:t>
      </w:r>
      <w:r w:rsidRPr="00ED083F">
        <w:rPr>
          <w:rFonts w:ascii="Times New Roman" w:hAnsi="Times New Roman" w:cs="Times New Roman"/>
          <w:lang w:eastAsia="hr-HR"/>
        </w:rPr>
        <w:t xml:space="preserve">Zakon o poljoprivrednom zemljištu, Zakon ugostiteljskoj djelatnosti, Zakon o </w:t>
      </w:r>
      <w:r w:rsidRPr="00ED083F">
        <w:rPr>
          <w:rFonts w:ascii="Times New Roman" w:hAnsi="Times New Roman" w:cs="Times New Roman"/>
          <w:sz w:val="24"/>
          <w:szCs w:val="24"/>
          <w:lang w:eastAsia="hr-HR"/>
        </w:rPr>
        <w:t>pružanju usluga u turizmu, Zakon o poticanju razvoja malog gospodarstva, Zakon o regionalnom razvoju, Zakon o udrugama.</w:t>
      </w:r>
    </w:p>
    <w:p w14:paraId="20F5AACB" w14:textId="0C9EF6D1"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programa</w:t>
      </w:r>
      <w:r w:rsidRPr="00ED083F">
        <w:rPr>
          <w:rFonts w:ascii="Times New Roman" w:hAnsi="Times New Roman" w:cs="Times New Roman"/>
          <w:sz w:val="24"/>
          <w:szCs w:val="24"/>
          <w:lang w:eastAsia="hr-HR"/>
        </w:rPr>
        <w:t xml:space="preserve">: Poticanje aktivnosti i rad udruga/ustanova iz područja poljoprivrede i gospodarstva. Program obuhvaća sufinanciranje aktivnih udruga sa područja Grada i izvan područja Grada, a koje </w:t>
      </w:r>
      <w:r w:rsidRPr="00ED083F">
        <w:rPr>
          <w:rFonts w:ascii="Times New Roman" w:hAnsi="Times New Roman" w:cs="Times New Roman"/>
          <w:sz w:val="24"/>
          <w:szCs w:val="24"/>
          <w:lang w:val="pl-PL"/>
        </w:rPr>
        <w:t xml:space="preserve">doprinose razvoju i napretku u poljoprivrednoj proizvodnji, valorizaciji tipičnih poljoprivrednih proizvoda pa tako i ekstradjevičanskog maslinovog ulja.Na području Grada Buja stanovništvo se tradicionalno bavi maslinarstvom i proizvodnjom DMU. U sklopu vrednovanja maslinarstva odvija se niz aktivnosti na lokalnoj razini od koje je najznačajnija održavanja međunarodnog sajma </w:t>
      </w:r>
      <w:r w:rsidRPr="00ED083F">
        <w:rPr>
          <w:rFonts w:ascii="Times New Roman" w:hAnsi="Times New Roman" w:cs="Times New Roman"/>
          <w:i/>
          <w:sz w:val="24"/>
          <w:szCs w:val="24"/>
          <w:lang w:val="pl-PL"/>
        </w:rPr>
        <w:t>Oleum Olivarum</w:t>
      </w:r>
      <w:r w:rsidRPr="00ED083F">
        <w:rPr>
          <w:rFonts w:ascii="Times New Roman" w:hAnsi="Times New Roman" w:cs="Times New Roman"/>
          <w:sz w:val="24"/>
          <w:szCs w:val="24"/>
          <w:lang w:val="pl-PL"/>
        </w:rPr>
        <w:t xml:space="preserve"> u Krasici. Obzirom da je manifestacija lokalno tradicijskog karaktera kojom se promoviraju tipični proizvodi i doprinosi razvoju ruralnog područja ista je od interesa je za Grad.Grad donira sredstva Turističkoj zajednici Grada Buja na teret namjenskih sredstava (boravišna pristojba). Sredstva se koriste namjenski i to za provođenje senzorskih i kemijskih analiza te troškove najma šatora. Program se ujedno prijavljuje i traži sufinanciranje od Istarske županije. Agronomski fakultet Sveučilišta u Zagrebu, projektom</w:t>
      </w:r>
      <w:r w:rsidRPr="00ED083F">
        <w:rPr>
          <w:rFonts w:ascii="Times New Roman" w:hAnsi="Times New Roman" w:cs="Times New Roman"/>
          <w:sz w:val="24"/>
          <w:szCs w:val="24"/>
        </w:rPr>
        <w:t xml:space="preserve"> održavanja kolekcije udomaćenih i autohtonih sorti maslina Hrvatske, u Istarskoj županiji  na  lokaciji u Vodnjanu zasadio je kolekciju sorti s područja Istre, uključujući i s područja Grada Buja. Za potrebe održavanja kolekcije na navedenoj se lokaciji provode se aktivnosti i poslovi zemljanih radova (obrada tla, vađenje kamenja, odvoz i dovoz zemlje i kamenja), zaštita i rezidba maslina, popunjavanje praznih sadnih mjesta, ponovna sadnja na mjestu oštećenih ili posušenih stabala, popravak suhozida, obilazak i nadzor kolekcije. Uz navedene aktivnosti i troškove vezane uz održavanje, projektom su predviđeni i troškovi uredskog materijala.</w:t>
      </w:r>
    </w:p>
    <w:p w14:paraId="0BA5E45F"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P</w:t>
      </w:r>
      <w:r w:rsidRPr="00ED083F">
        <w:rPr>
          <w:rFonts w:ascii="Times New Roman" w:hAnsi="Times New Roman" w:cs="Times New Roman"/>
          <w:sz w:val="24"/>
          <w:szCs w:val="24"/>
          <w:lang w:eastAsia="hr-HR"/>
        </w:rPr>
        <w:t xml:space="preserve">ovećati i unaprijediti poljoprivrednu proizvodnju, očuvati ruralni prostor te postići </w:t>
      </w:r>
    </w:p>
    <w:p w14:paraId="7636D3F2"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lang w:eastAsia="hr-HR"/>
        </w:rPr>
        <w:t>kvantitativnu i kvalitetnu proizvodnju, poticanje razvoja poljoprivrede, promoviranje Grada kao područja visokokvalitetnog ekstradjevičanskog ulja, valorizacija lokalnih tradicionalnih proizvoda i autohtonih sorti maslina, učinkovito raspolaganje poljoprivrednim zemljištem u vlasništvu države</w:t>
      </w:r>
    </w:p>
    <w:p w14:paraId="306DD709"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P</w:t>
      </w:r>
      <w:r w:rsidRPr="00ED083F">
        <w:rPr>
          <w:rFonts w:ascii="Times New Roman" w:hAnsi="Times New Roman" w:cs="Times New Roman"/>
          <w:sz w:val="24"/>
          <w:szCs w:val="24"/>
          <w:lang w:eastAsia="hr-HR"/>
        </w:rPr>
        <w:t>repoznatljivost i povećanje poljoprivredne proizvodnje na području Grada, više obrađenog poljoprivrednog zemljišta uz očuvanost ruralnog prostora</w:t>
      </w:r>
    </w:p>
    <w:p w14:paraId="00DF524F"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1265529B"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77D27696" wp14:editId="601C4F07">
            <wp:extent cx="5943600" cy="519177"/>
            <wp:effectExtent l="19050" t="0" r="0" b="0"/>
            <wp:docPr id="9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541EB6BC"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39553901"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lastRenderedPageBreak/>
        <w:t xml:space="preserve">Zakonska osnova: </w:t>
      </w:r>
      <w:r w:rsidRPr="00ED083F">
        <w:rPr>
          <w:rFonts w:ascii="Times New Roman" w:hAnsi="Times New Roman" w:cs="Times New Roman"/>
          <w:sz w:val="24"/>
          <w:szCs w:val="24"/>
          <w:lang w:eastAsia="hr-HR"/>
        </w:rPr>
        <w:t>Zakon o poljoprivrednom zemljištu, Zakon o pružanju usluga u turizmu, Zakon o udrugama, Zakon o zaštiti potrošača, Zakon o državnim potporama, Zakon o poticanju razvoja malog gospodarstva, Zakon o regionalnom razvoju.</w:t>
      </w:r>
    </w:p>
    <w:p w14:paraId="1578B056"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programa</w:t>
      </w:r>
      <w:r w:rsidRPr="00ED083F">
        <w:rPr>
          <w:rFonts w:ascii="Times New Roman" w:hAnsi="Times New Roman" w:cs="Times New Roman"/>
          <w:sz w:val="24"/>
          <w:szCs w:val="24"/>
          <w:lang w:eastAsia="hr-HR"/>
        </w:rPr>
        <w:t xml:space="preserve">: Poticanje aktivnosti i rad udruga/ustanova iz područja poljoprivrede i gospodarstva. Program obuhvaća sufinanciranje aktivnih udruga sa područja Grada i izvan područja Grada, a koje </w:t>
      </w:r>
      <w:r w:rsidRPr="00ED083F">
        <w:rPr>
          <w:rFonts w:ascii="Times New Roman" w:hAnsi="Times New Roman" w:cs="Times New Roman"/>
          <w:sz w:val="24"/>
          <w:szCs w:val="24"/>
          <w:lang w:val="pl-PL"/>
        </w:rPr>
        <w:t xml:space="preserve">doprinose razvoju i napretku u poljoprivrednoj proizvodnji, valorizaciji tipičnih poljoprivrednih proizvoda posebice momjanskog muškata i bujske malvazije. </w:t>
      </w:r>
      <w:r w:rsidRPr="00ED083F">
        <w:rPr>
          <w:rFonts w:ascii="Times New Roman" w:hAnsi="Times New Roman" w:cs="Times New Roman"/>
          <w:sz w:val="24"/>
          <w:szCs w:val="24"/>
        </w:rPr>
        <w:t xml:space="preserve">Grad Buje - Buie član je Udruge „Gradova Vina” čime je stekao prava i obveze u poticanju i promoviranju teritorija kao područja visoko kvalitetnih vina. </w:t>
      </w:r>
      <w:r w:rsidRPr="00ED083F">
        <w:rPr>
          <w:rFonts w:ascii="Times New Roman" w:hAnsi="Times New Roman" w:cs="Times New Roman"/>
          <w:sz w:val="24"/>
          <w:szCs w:val="24"/>
          <w:shd w:val="clear" w:color="auto" w:fill="FFFFFF"/>
        </w:rPr>
        <w:t xml:space="preserve">Prestižna udruga Gradova vina osnovana je u Italiji 1987. i broji više od 550 članova, gradova i općina koje karakterizira proizvodnja vina. U proračunu se osiguravaju sredstva </w:t>
      </w:r>
      <w:r w:rsidRPr="00ED083F">
        <w:rPr>
          <w:rFonts w:ascii="Times New Roman" w:hAnsi="Times New Roman" w:cs="Times New Roman"/>
          <w:sz w:val="24"/>
          <w:szCs w:val="24"/>
          <w:lang w:val="sv-SE"/>
        </w:rPr>
        <w:t>za članarinu  u udruzi Gradova vina.</w:t>
      </w:r>
    </w:p>
    <w:p w14:paraId="521185F8"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P</w:t>
      </w:r>
      <w:r w:rsidRPr="00ED083F">
        <w:rPr>
          <w:rFonts w:ascii="Times New Roman" w:hAnsi="Times New Roman" w:cs="Times New Roman"/>
          <w:sz w:val="24"/>
          <w:szCs w:val="24"/>
          <w:lang w:eastAsia="hr-HR"/>
        </w:rPr>
        <w:t xml:space="preserve">ovećati i unaprijediti poljoprivrednu proizvodnju, očuvati ruralni prostor te postići </w:t>
      </w:r>
    </w:p>
    <w:p w14:paraId="054D53D0"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lang w:eastAsia="hr-HR"/>
        </w:rPr>
        <w:t>kvantitativnu i kvalitetnu proizvodnju vrhunskih vina, poticanje malog i srednjeg poduzetništva, poticanje razvoja poljoprivrede, promoviranje Grada kao područja visokokvalitetnih vina, valorizacija lokalnih tradicionalnih proizvoda.</w:t>
      </w:r>
    </w:p>
    <w:p w14:paraId="02950871"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V</w:t>
      </w:r>
      <w:r w:rsidRPr="00ED083F">
        <w:rPr>
          <w:rFonts w:ascii="Times New Roman" w:hAnsi="Times New Roman" w:cs="Times New Roman"/>
          <w:sz w:val="24"/>
          <w:szCs w:val="24"/>
          <w:lang w:eastAsia="hr-HR"/>
        </w:rPr>
        <w:t>iše obrađenog poljoprivrednog zemljišta uz očuvanost ruralnog prostora, prepoznatljivost i povećanje proizvodnje visokokvalitetnih vina na području Grada</w:t>
      </w:r>
    </w:p>
    <w:p w14:paraId="2A717B2B" w14:textId="77777777" w:rsidR="006F4309" w:rsidRPr="00ED083F" w:rsidRDefault="006F4309" w:rsidP="006F4309">
      <w:pPr>
        <w:pStyle w:val="Bezproreda"/>
        <w:jc w:val="both"/>
        <w:rPr>
          <w:rFonts w:ascii="Times New Roman" w:hAnsi="Times New Roman" w:cs="Times New Roman"/>
          <w:b/>
          <w:bCs/>
          <w:color w:val="000000"/>
          <w:sz w:val="24"/>
          <w:szCs w:val="24"/>
        </w:rPr>
      </w:pPr>
    </w:p>
    <w:p w14:paraId="5E8EE93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3910A72B" wp14:editId="4EE9FE7A">
            <wp:extent cx="5943600" cy="803377"/>
            <wp:effectExtent l="19050" t="0" r="0" b="0"/>
            <wp:docPr id="9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2B96474A" w14:textId="77777777" w:rsidR="006F4309" w:rsidRPr="00ED083F" w:rsidRDefault="006F4309" w:rsidP="006F4309">
      <w:pPr>
        <w:pStyle w:val="Bezproreda"/>
        <w:jc w:val="both"/>
        <w:rPr>
          <w:rFonts w:ascii="Times New Roman" w:hAnsi="Times New Roman" w:cs="Times New Roman"/>
          <w:b/>
          <w:bCs/>
          <w:color w:val="000000"/>
          <w:sz w:val="24"/>
          <w:szCs w:val="24"/>
        </w:rPr>
      </w:pPr>
    </w:p>
    <w:p w14:paraId="3F39A6F8" w14:textId="524DAC31" w:rsidR="006F4309" w:rsidRPr="00ED083F" w:rsidRDefault="006F4309" w:rsidP="006F4309">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1C73DB4"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strukovnim udrugama i udrugama čija je djelatnost vezana za poljoprivredu, a po provedbi Javnog poziva. </w:t>
      </w:r>
    </w:p>
    <w:p w14:paraId="7396F269" w14:textId="77777777" w:rsidR="006F4309" w:rsidRPr="00ED083F" w:rsidRDefault="006F4309" w:rsidP="006F4309">
      <w:pPr>
        <w:pStyle w:val="Bezproreda"/>
        <w:jc w:val="both"/>
        <w:rPr>
          <w:rFonts w:ascii="Times New Roman" w:eastAsia="Calibri" w:hAnsi="Times New Roman" w:cs="Times New Roman"/>
          <w:sz w:val="24"/>
          <w:szCs w:val="24"/>
          <w:lang w:eastAsia="hr-HR"/>
        </w:rPr>
      </w:pPr>
      <w:r w:rsidRPr="00ED083F">
        <w:rPr>
          <w:rFonts w:ascii="Times New Roman" w:hAnsi="Times New Roman" w:cs="Times New Roman"/>
          <w:b/>
          <w:sz w:val="24"/>
          <w:szCs w:val="24"/>
        </w:rPr>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oticanje i podrška rada udruga i poticanje volonterizma</w:t>
      </w:r>
    </w:p>
    <w:p w14:paraId="00DEA60D"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izvršenih projekata/programa</w:t>
      </w:r>
    </w:p>
    <w:p w14:paraId="7894F698"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05C51611"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01D470B5" wp14:editId="4DF46FD3">
            <wp:extent cx="5943600" cy="943156"/>
            <wp:effectExtent l="19050" t="0" r="0" b="0"/>
            <wp:docPr id="9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74EC37F4"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52B8B2C"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Cs/>
          <w:color w:val="000000"/>
          <w:sz w:val="24"/>
          <w:szCs w:val="24"/>
        </w:rPr>
        <w:t>Smanjenje planiranog iznosa odnosi se na troškove usluge procjene trajnih nasada na državnom poljoprivrednom zemljištu (primjena odredbi Zakona/Pravilnika o državnom poljoprivrednom zemljištu pri utvrđivanju početne cijene zakupa), na naknade za članove povjerenstava (primjena odredbi Zakona/Pravilnika o državnom poljoprivrednom zemljištu – utvrđivanje najpovoljnijeg ponuditelja/uvođenje u posjed) te na troškove terenskih očevida predstavnika Ministarstva poljoprivrede, šumarstva i ribarstva.</w:t>
      </w:r>
    </w:p>
    <w:p w14:paraId="1286D075"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Zakonska osnova: </w:t>
      </w:r>
      <w:r w:rsidRPr="00ED083F">
        <w:rPr>
          <w:rFonts w:ascii="Times New Roman" w:hAnsi="Times New Roman" w:cs="Times New Roman"/>
          <w:sz w:val="24"/>
          <w:szCs w:val="24"/>
          <w:lang w:eastAsia="hr-HR"/>
        </w:rPr>
        <w:t xml:space="preserve">Zakon o poljoprivrednom zemljištu, Zakon ugostiteljskoj djelatnosti, Zakon o pružanju usluga u turizmu, Zakon o udrugama, Zakon o kamatama, Zakon o trgovini, </w:t>
      </w:r>
      <w:r w:rsidRPr="00ED083F">
        <w:rPr>
          <w:rFonts w:ascii="Times New Roman" w:hAnsi="Times New Roman" w:cs="Times New Roman"/>
          <w:sz w:val="24"/>
          <w:szCs w:val="24"/>
          <w:lang w:eastAsia="hr-HR"/>
        </w:rPr>
        <w:lastRenderedPageBreak/>
        <w:t>Zakon o obrtu, Zakon o zaštiti potrošača, Zakon o državnim potporama, Zakon o poticanju razvoja malog gospodarstva, Zakon o regionalnom razvoju.</w:t>
      </w:r>
    </w:p>
    <w:p w14:paraId="58F7D831" w14:textId="6BE242C7" w:rsidR="006F4309" w:rsidRPr="00ED083F" w:rsidRDefault="006F4309" w:rsidP="006F4309">
      <w:pPr>
        <w:pStyle w:val="Bezproreda"/>
        <w:jc w:val="both"/>
        <w:rPr>
          <w:rFonts w:ascii="Times New Roman" w:hAnsi="Times New Roman" w:cs="Times New Roman"/>
          <w:color w:val="000000"/>
          <w:sz w:val="24"/>
          <w:szCs w:val="24"/>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lang w:val="pl-PL"/>
        </w:rPr>
        <w:t xml:space="preserve">U sklopu mjera poticanja i održivosti poduzetništva na području Grada, Grad Buje potpisao je 27.08.2020. godine sa Istarskom županijom i Istarskom razvojnom agencijom ugovor o provedbi kreditne </w:t>
      </w:r>
      <w:r w:rsidRPr="00ED083F">
        <w:rPr>
          <w:rFonts w:ascii="Times New Roman" w:hAnsi="Times New Roman" w:cs="Times New Roman"/>
          <w:sz w:val="24"/>
          <w:szCs w:val="24"/>
        </w:rPr>
        <w:t xml:space="preserve">„Poduzetnik Istarska županija 2020“ </w:t>
      </w:r>
      <w:r w:rsidRPr="00ED083F">
        <w:rPr>
          <w:rFonts w:ascii="Times New Roman" w:hAnsi="Times New Roman" w:cs="Times New Roman"/>
          <w:color w:val="000000"/>
          <w:sz w:val="24"/>
          <w:szCs w:val="24"/>
        </w:rPr>
        <w:t>za istarske male i srednje poduzetnike, obrtnike i zadruge ukupnog kreditnog potencijala </w:t>
      </w:r>
      <w:r w:rsidRPr="00ED083F">
        <w:rPr>
          <w:rFonts w:ascii="Times New Roman" w:hAnsi="Times New Roman" w:cs="Times New Roman"/>
          <w:bCs/>
          <w:color w:val="000000"/>
          <w:sz w:val="24"/>
          <w:szCs w:val="24"/>
        </w:rPr>
        <w:t>385 milijuna kuna</w:t>
      </w:r>
      <w:r w:rsidRPr="00ED083F">
        <w:rPr>
          <w:rFonts w:ascii="Times New Roman" w:hAnsi="Times New Roman" w:cs="Times New Roman"/>
          <w:sz w:val="24"/>
          <w:szCs w:val="24"/>
        </w:rPr>
        <w:t xml:space="preserve">. Grad Buje je u kreditnoj liniji sudjelovao sa 15.000.000,00 kn kreditnog potencijala. </w:t>
      </w:r>
      <w:r w:rsidRPr="00ED083F">
        <w:rPr>
          <w:rFonts w:ascii="Times New Roman" w:hAnsi="Times New Roman" w:cs="Times New Roman"/>
          <w:color w:val="000000"/>
          <w:sz w:val="24"/>
          <w:szCs w:val="24"/>
        </w:rPr>
        <w:t xml:space="preserve">Javni poziv za kreditnu liniju </w:t>
      </w:r>
      <w:r w:rsidRPr="00ED083F">
        <w:rPr>
          <w:rFonts w:ascii="Times New Roman" w:hAnsi="Times New Roman" w:cs="Times New Roman"/>
          <w:sz w:val="24"/>
          <w:szCs w:val="24"/>
        </w:rPr>
        <w:t xml:space="preserve">„Poduzetnik Istarska županija 2020“ bio je </w:t>
      </w:r>
      <w:r w:rsidRPr="00ED083F">
        <w:rPr>
          <w:rFonts w:ascii="Times New Roman" w:hAnsi="Times New Roman" w:cs="Times New Roman"/>
          <w:color w:val="000000"/>
          <w:sz w:val="24"/>
          <w:szCs w:val="24"/>
        </w:rPr>
        <w:t xml:space="preserve">otvoren do 30.09.2023. Grad po predmetnoj kreditnoj liniji sufinancira kamatnu stopu na vrijeme trajanja kreditne obveze subjekta. </w:t>
      </w:r>
      <w:r w:rsidRPr="00ED083F">
        <w:rPr>
          <w:rFonts w:ascii="Times New Roman" w:hAnsi="Times New Roman" w:cs="Times New Roman"/>
          <w:sz w:val="24"/>
          <w:szCs w:val="24"/>
          <w:lang w:val="pl-PL"/>
        </w:rPr>
        <w:t xml:space="preserve">U sklopu mjera poticanja i održivosti poduzetništva na području Grada, Grad Buje potpisao je 17.01.2025. godine ugovor s Istarskom županijom i Istarskom razvojnom agencijom ugovor o provedbi kreditne </w:t>
      </w:r>
      <w:r w:rsidRPr="00ED083F">
        <w:rPr>
          <w:rFonts w:ascii="Times New Roman" w:hAnsi="Times New Roman" w:cs="Times New Roman"/>
          <w:sz w:val="24"/>
          <w:szCs w:val="24"/>
        </w:rPr>
        <w:t xml:space="preserve">„Poduzetnik Istarska županija 2025.“ </w:t>
      </w:r>
      <w:r w:rsidRPr="00ED083F">
        <w:rPr>
          <w:rFonts w:ascii="Times New Roman" w:hAnsi="Times New Roman" w:cs="Times New Roman"/>
          <w:color w:val="000000"/>
          <w:sz w:val="24"/>
          <w:szCs w:val="24"/>
        </w:rPr>
        <w:t>za istarske male i srednje poduzetnike, obrtnike i zadruge ukupnog kreditnog potencijala </w:t>
      </w:r>
      <w:r w:rsidRPr="00ED083F">
        <w:rPr>
          <w:rFonts w:ascii="Times New Roman" w:hAnsi="Times New Roman" w:cs="Times New Roman"/>
          <w:bCs/>
          <w:color w:val="000000"/>
          <w:sz w:val="24"/>
          <w:szCs w:val="24"/>
        </w:rPr>
        <w:t>35.000.000,00 €</w:t>
      </w:r>
      <w:r w:rsidRPr="00ED083F">
        <w:rPr>
          <w:rFonts w:ascii="Times New Roman" w:hAnsi="Times New Roman" w:cs="Times New Roman"/>
          <w:sz w:val="24"/>
          <w:szCs w:val="24"/>
        </w:rPr>
        <w:t>. Grad Buje u kreditnoj liniji sudjeluje sa 1.000.000,00 € kreditnog potencijala. Javni poziv objavljen je 25.03.2025.</w:t>
      </w:r>
    </w:p>
    <w:p w14:paraId="372DB8C7" w14:textId="513181C8"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rPr>
        <w:t>Mjere Programa su: Mjera 1. Krediti za malo i srednje poduzetništvo  - Kredit za nove investicije; Mjera 2. Krediti za mlade, poduzetnike početnike i žene poduzetnice - Krediti za poduzetništvo mladih, žena i početnika - Mjera u suradnji s HBOR-om.</w:t>
      </w:r>
      <w:r w:rsidRPr="00ED083F">
        <w:rPr>
          <w:rFonts w:ascii="Times New Roman" w:hAnsi="Times New Roman" w:cs="Times New Roman"/>
          <w:sz w:val="24"/>
          <w:szCs w:val="24"/>
          <w:lang w:eastAsia="hr-HR"/>
        </w:rPr>
        <w:t xml:space="preserve"> U</w:t>
      </w:r>
      <w:r w:rsidRPr="00ED083F">
        <w:rPr>
          <w:rFonts w:ascii="Times New Roman" w:hAnsi="Times New Roman" w:cs="Times New Roman"/>
          <w:color w:val="000000"/>
          <w:sz w:val="24"/>
          <w:szCs w:val="24"/>
        </w:rPr>
        <w:t xml:space="preserve">govori su o poslovnoj suradnji sklopljeni su sa sedam poslovnih banaka koje su temeljem javnog poziva iskazale interes, a to su: </w:t>
      </w:r>
      <w:r w:rsidRPr="00ED083F">
        <w:rPr>
          <w:rFonts w:ascii="Times New Roman" w:hAnsi="Times New Roman" w:cs="Times New Roman"/>
          <w:bCs/>
          <w:color w:val="000000"/>
          <w:sz w:val="24"/>
          <w:szCs w:val="24"/>
        </w:rPr>
        <w:t>Erste banka, Hrvatska poštanska banka, Istarska kreditna banka Umag, OTP banka, Privredna banka Zagreb, Raiffeisen banka, Zagrebačka banka te Hrvatska banka za obnovu i razvitak.</w:t>
      </w:r>
      <w:r w:rsidRPr="00ED083F">
        <w:rPr>
          <w:rFonts w:ascii="Times New Roman" w:hAnsi="Times New Roman" w:cs="Times New Roman"/>
          <w:color w:val="000000"/>
          <w:sz w:val="24"/>
          <w:szCs w:val="24"/>
        </w:rPr>
        <w:t xml:space="preserve"> Prema sklopljenim ugovorima, predmetna kreditna linija osigurava zainteresiranim poduzetnicima, obrtnicima i zadrugama najpovoljnije kamate na tržištu. </w:t>
      </w:r>
      <w:r w:rsidRPr="00ED083F">
        <w:rPr>
          <w:rFonts w:ascii="Times New Roman" w:hAnsi="Times New Roman" w:cs="Times New Roman"/>
          <w:sz w:val="24"/>
          <w:szCs w:val="24"/>
          <w:lang w:val="pl-PL"/>
        </w:rPr>
        <w:t xml:space="preserve">S ciljem daljnjeg razvoja jednostavnijeg plasmana na tržište proizvoda OPG-a, nastavlja se sa sufinanciranjem projekta Izravna prodaja poljoprivrednih proizvoda putem interneta (nositelj projekta Institut za poljoprivredu i turizam iz Poreča). Izravnu korist ovakve web aplikacije imaju obiteljska poljoprivredna gospodarstva koja se susreću s poteškoćama plasiranja svojih proizvoda, financijskom nemogućnošću promidžbe vlastitih proizvoda i prodaje prozvoda ali i šire građanstvo koje naručuje i okuplja proizvode putem web portala.Udruga </w:t>
      </w:r>
      <w:r w:rsidRPr="00ED083F">
        <w:rPr>
          <w:rFonts w:ascii="Times New Roman" w:hAnsi="Times New Roman" w:cs="Times New Roman"/>
          <w:sz w:val="24"/>
          <w:szCs w:val="24"/>
        </w:rPr>
        <w:t>Modelne šume „Sliv rijeke Mirne“ osnovana iz potrebe umrežavanja svih predstavnika područja kako bi se objedinilo znanje i potaklo sudjelovanje u valorizaciji i upravljanju prirodnim resursima na odabranom području. Modelna šuma nastoji objediniti ekonomski, socijalni i gospodarski razvoj te u smjeru zajedničke vizije postići održivi razvoj ruralnog područja. Partnerstvo modelne šume čine općine i gradovi, turističke zajednice, privatne i javne agencije, javne ustanove i institucije, trgovačka društva i javna poduzeća, privatna poduzeća, pa zatim obrtnici, udruge i pojedinci. Grad Buje je član od 2010. godine i svojim nominalnim članstvom podržava rad udruge.</w:t>
      </w:r>
      <w:r w:rsidRPr="00ED083F">
        <w:rPr>
          <w:rFonts w:ascii="Times New Roman" w:hAnsi="Times New Roman" w:cs="Times New Roman"/>
          <w:sz w:val="24"/>
          <w:szCs w:val="24"/>
          <w:lang w:val="pl-PL"/>
        </w:rPr>
        <w:t xml:space="preserve">Ovim je Programom obuhvaćeno sufinanciranje višegodišnjih programa županije na temelju </w:t>
      </w:r>
      <w:r w:rsidRPr="00ED083F">
        <w:rPr>
          <w:rFonts w:ascii="Times New Roman" w:hAnsi="Times New Roman" w:cs="Times New Roman"/>
          <w:sz w:val="24"/>
          <w:szCs w:val="24"/>
        </w:rPr>
        <w:t>Ugovora o namjenskom osiguranju sredstava Fonda za razvoj poljoprivrede i agroturizma Istre</w:t>
      </w:r>
      <w:r w:rsidRPr="00ED083F">
        <w:rPr>
          <w:rFonts w:ascii="Times New Roman" w:hAnsi="Times New Roman" w:cs="Times New Roman"/>
          <w:sz w:val="24"/>
          <w:szCs w:val="24"/>
          <w:lang w:val="pl-PL"/>
        </w:rPr>
        <w:t xml:space="preserve"> koji je sklopljen </w:t>
      </w:r>
      <w:r w:rsidRPr="00ED083F">
        <w:rPr>
          <w:rFonts w:ascii="Times New Roman" w:hAnsi="Times New Roman" w:cs="Times New Roman"/>
          <w:sz w:val="24"/>
          <w:szCs w:val="24"/>
        </w:rPr>
        <w:t>23.06.2015. sa svrhom kreditiranja programa iz područja poljoprivrede, šumarstva, ribarstva, lovstva, lovnog turizma i agroturizma, pod povoljnim uvjetima za subjekte sa sjedištem na području Grada, a s ciljem unapređenja poljoprivrede, šumarstva, ribarstva, lovstva, lovnog turizma i agroturizma, te ostalih djelatnosti u ruralnom prostoru od interesa Grada Buja. Gradu je interes podizanje kvalitete i kvantiteta primarne poljoprivredne proizvodnje. Sukladno odredbama Zakona o poljoprivrednom nastavlja se sa aktivnostima vezanim za raspolaganje poljoprivrednim zemljištem a koje su u nadležnosti JLS.</w:t>
      </w:r>
    </w:p>
    <w:p w14:paraId="70167020"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R</w:t>
      </w:r>
      <w:r w:rsidRPr="00ED083F">
        <w:rPr>
          <w:rFonts w:ascii="Times New Roman" w:hAnsi="Times New Roman" w:cs="Times New Roman"/>
          <w:sz w:val="24"/>
          <w:szCs w:val="24"/>
          <w:lang w:eastAsia="hr-HR"/>
        </w:rPr>
        <w:t>asterećenje gospodarskih subjekata pri otplati kredita, provođenje mjera za razvoj gospodarstva, malog i srednjeg poduzetništva i prerađivačke proizvodnje, povećati i unaprijediti poljoprivrednu proizvodnju, očuvati ruralni prostor te postići kvantitativnu i kvalitetnu proizvodnju, poticanje malog i srednjeg poduzetništva, poticanje razvoja poljoprivrede, učinkovito raspolaganje poljoprivrednim zemljištem u vlasništvu države.</w:t>
      </w:r>
    </w:p>
    <w:p w14:paraId="27D8608E"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lastRenderedPageBreak/>
        <w:t xml:space="preserve">Pokazatelj uspješnosti: </w:t>
      </w:r>
      <w:r w:rsidRPr="00ED083F">
        <w:rPr>
          <w:rFonts w:ascii="Times New Roman" w:hAnsi="Times New Roman" w:cs="Times New Roman"/>
          <w:bCs/>
          <w:sz w:val="24"/>
          <w:szCs w:val="24"/>
          <w:lang w:eastAsia="hr-HR"/>
        </w:rPr>
        <w:t>V</w:t>
      </w:r>
      <w:r w:rsidRPr="00ED083F">
        <w:rPr>
          <w:rFonts w:ascii="Times New Roman" w:hAnsi="Times New Roman" w:cs="Times New Roman"/>
          <w:sz w:val="24"/>
          <w:szCs w:val="24"/>
          <w:lang w:eastAsia="hr-HR"/>
        </w:rPr>
        <w:t>eći broj poduzetnika koji ostvaruju potpore</w:t>
      </w:r>
      <w:r w:rsidRPr="00ED083F">
        <w:rPr>
          <w:rFonts w:ascii="Times New Roman" w:hAnsi="Times New Roman" w:cs="Times New Roman"/>
          <w:bCs/>
          <w:sz w:val="24"/>
          <w:szCs w:val="24"/>
          <w:lang w:eastAsia="hr-HR"/>
        </w:rPr>
        <w:t>, p</w:t>
      </w:r>
      <w:r w:rsidRPr="00ED083F">
        <w:rPr>
          <w:rFonts w:ascii="Times New Roman" w:hAnsi="Times New Roman" w:cs="Times New Roman"/>
          <w:sz w:val="24"/>
          <w:szCs w:val="24"/>
          <w:lang w:eastAsia="hr-HR"/>
        </w:rPr>
        <w:t>repoznatljivost i povećanje poljoprivredne proizvodnje na području Grada, više obrađenog poljoprivrednog zemljišta uz očuvanost ruralnog prostora</w:t>
      </w:r>
      <w:r w:rsidRPr="00ED083F">
        <w:rPr>
          <w:rFonts w:ascii="Times New Roman" w:hAnsi="Times New Roman" w:cs="Times New Roman"/>
          <w:bCs/>
          <w:sz w:val="24"/>
          <w:szCs w:val="24"/>
          <w:lang w:eastAsia="hr-HR"/>
        </w:rPr>
        <w:t>, b</w:t>
      </w:r>
      <w:r w:rsidRPr="00ED083F">
        <w:rPr>
          <w:rFonts w:ascii="Times New Roman" w:hAnsi="Times New Roman" w:cs="Times New Roman"/>
          <w:sz w:val="24"/>
          <w:szCs w:val="24"/>
          <w:lang w:eastAsia="hr-HR"/>
        </w:rPr>
        <w:t>roj pripremljenih i provedenih natječaja za prodaju i zakup poljoprivrednog zemljišta u vlasništvu države</w:t>
      </w:r>
      <w:r w:rsidRPr="00ED083F">
        <w:rPr>
          <w:rFonts w:ascii="Times New Roman" w:hAnsi="Times New Roman" w:cs="Times New Roman"/>
          <w:b/>
          <w:bCs/>
          <w:sz w:val="24"/>
          <w:szCs w:val="24"/>
          <w:lang w:eastAsia="hr-HR"/>
        </w:rPr>
        <w:t>.</w:t>
      </w:r>
    </w:p>
    <w:p w14:paraId="32FCF4D7"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D4999FF"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3572C19B" wp14:editId="0E7A1A86">
            <wp:extent cx="5943600" cy="803377"/>
            <wp:effectExtent l="19050" t="0" r="0" b="0"/>
            <wp:docPr id="9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BA5A6D2" w14:textId="77777777" w:rsidR="006F4309" w:rsidRPr="00ED083F" w:rsidRDefault="006F4309" w:rsidP="006F4309">
      <w:pPr>
        <w:pStyle w:val="Bezproreda"/>
        <w:jc w:val="both"/>
        <w:rPr>
          <w:rFonts w:ascii="Times New Roman" w:hAnsi="Times New Roman" w:cs="Times New Roman"/>
          <w:bCs/>
          <w:color w:val="000000"/>
          <w:sz w:val="24"/>
          <w:szCs w:val="24"/>
        </w:rPr>
      </w:pPr>
    </w:p>
    <w:p w14:paraId="1CFDC8AB"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Cs/>
          <w:color w:val="000000"/>
          <w:sz w:val="24"/>
          <w:szCs w:val="24"/>
        </w:rPr>
        <w:t>Smanjenje planiranog iznosa odnosi se na donaciju udruzi Vino Momilianum za provedbu projekta valorizacije momjanskog muškata (tijekom 2025.godine udruga nije imala aktivnosti po projektu).</w:t>
      </w:r>
    </w:p>
    <w:p w14:paraId="4F07FDB2"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Zakonska osnova: </w:t>
      </w:r>
      <w:r w:rsidRPr="00ED083F">
        <w:rPr>
          <w:rFonts w:ascii="Times New Roman" w:hAnsi="Times New Roman" w:cs="Times New Roman"/>
          <w:sz w:val="24"/>
          <w:szCs w:val="24"/>
          <w:lang w:eastAsia="hr-HR"/>
        </w:rPr>
        <w:t>Zakon o poljoprivrednom zemljištu, Zakon ugostiteljskoj djelatnosti, Zakon o pružanju usluga u turizmu, Zakon o udrugama, Zakon o kamatama, Zakon o trgovini, Zakon o obrtu, Zakon o zaštiti potrošača, Zakon o državnim potporama, Zakon o poticanju razvoja malog gospodarstva, Zakon o regionalnom razvoju.</w:t>
      </w:r>
    </w:p>
    <w:p w14:paraId="009C6AA3"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lang w:val="pt-PT"/>
        </w:rPr>
        <w:t xml:space="preserve">U svijetu vina, područje Momjana prepoznatljivo je po vrhunskom vinima, a posebice po Momjanskom muškatu. Udruga Vino Momilianum čiji su članovi proizvođači Momjanskog muškata te ostalih vrhunskih vina, u suradnji sa Institutom za poljoprivredu i turizam iz Poreča, a temeljem ranijih istraživanja i dobivenih rezultatata, nastavljaju s realizacijom projekta </w:t>
      </w:r>
      <w:r w:rsidRPr="00ED083F">
        <w:rPr>
          <w:rFonts w:ascii="Times New Roman" w:hAnsi="Times New Roman" w:cs="Times New Roman"/>
          <w:i/>
          <w:sz w:val="24"/>
          <w:szCs w:val="24"/>
          <w:lang w:val="pt-PT"/>
        </w:rPr>
        <w:t xml:space="preserve">Unapređenje proizvodnje Momjanskog muškata kroz povećanje obujma i kvalitete proizvodnje te bolju tržno ekonomskuvalorizaciju. </w:t>
      </w:r>
      <w:r w:rsidRPr="00ED083F">
        <w:rPr>
          <w:rFonts w:ascii="Times New Roman" w:hAnsi="Times New Roman" w:cs="Times New Roman"/>
          <w:sz w:val="24"/>
          <w:szCs w:val="24"/>
          <w:lang w:val="pt-PT"/>
        </w:rPr>
        <w:t xml:space="preserve">Dosadašnjim aktivnostima izvršena je selekcija trsova momjanskog muškata i podignut je matični nasad. </w:t>
      </w:r>
      <w:r w:rsidRPr="00ED083F">
        <w:rPr>
          <w:rFonts w:ascii="Times New Roman" w:hAnsi="Times New Roman" w:cs="Times New Roman"/>
          <w:color w:val="333333"/>
          <w:spacing w:val="5"/>
          <w:sz w:val="24"/>
          <w:szCs w:val="24"/>
          <w:shd w:val="clear" w:color="auto" w:fill="FFFFFF"/>
        </w:rPr>
        <w:t xml:space="preserve">Temeljem Pravilnika o zaštićenim oznakama izvornosti i zaštićenim oznakama zemljopisnog podrijetla, tradicionalnim izrazima i označavanju vina, Ministarstvo dodijelilo je zaštićenu oznaku izvornosti za vino ''Muškat momjanski", prvo vino u Hrvatskoj kojem je dodijeljena zaštićena oznaka izvornosti nakon ulaska Hrvatske u EU. </w:t>
      </w:r>
      <w:r w:rsidRPr="00ED083F">
        <w:rPr>
          <w:rFonts w:ascii="Times New Roman" w:hAnsi="Times New Roman" w:cs="Times New Roman"/>
          <w:sz w:val="24"/>
          <w:szCs w:val="24"/>
          <w:lang w:val="pl-PL"/>
        </w:rPr>
        <w:t>Tijekom prethodnih godina učinjen je veliki iskorak po pitanju momjanskog muškata i opravdano je nastaviti sa aktivnostima po pitanju nadzora i kontrole matičnog nasada kao i pokrivanja troškova za proizvodnju cijepova. Nositelj projekta je Udruga Vino momilianum.</w:t>
      </w:r>
    </w:p>
    <w:p w14:paraId="0BB3A1F2" w14:textId="734CB184"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 xml:space="preserve">Ekonomska valorizacija </w:t>
      </w:r>
      <w:r w:rsidRPr="00ED083F">
        <w:rPr>
          <w:rFonts w:ascii="Times New Roman" w:hAnsi="Times New Roman" w:cs="Times New Roman"/>
          <w:sz w:val="24"/>
          <w:szCs w:val="24"/>
          <w:lang w:eastAsia="hr-HR"/>
        </w:rPr>
        <w:t>momjanskog muškata, razvoj vinarstva na području Grada, očuvanost ruralnog prostora te podizanje kvantitativne i kvalitetne proizvodnje vina, promoviranje Grada kao područja visokokvalitetnih vina, poticanje razvoja vinogradarstva i vinarstva, poljoprivrede te malog i srednjeg poduzetništva.</w:t>
      </w:r>
    </w:p>
    <w:p w14:paraId="05587345" w14:textId="60430951"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sz w:val="24"/>
          <w:szCs w:val="24"/>
          <w:lang w:eastAsia="hr-HR"/>
        </w:rPr>
        <w:t>Prepoznatljivost i povećanje površina pod nasadima momjanskog muškata na području Momjana, više obrađenog poljoprivrednog zemljišta uz očuvanost ruralnog prostora</w:t>
      </w:r>
    </w:p>
    <w:p w14:paraId="2D4ADF71"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C6ACB2E"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7D583788" wp14:editId="3C5746BB">
            <wp:extent cx="5943600" cy="803377"/>
            <wp:effectExtent l="19050" t="0" r="0" b="0"/>
            <wp:docPr id="9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18016CBB"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09B508EF" w14:textId="06C945B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Cs/>
          <w:color w:val="000000"/>
          <w:sz w:val="24"/>
          <w:szCs w:val="24"/>
        </w:rPr>
        <w:t xml:space="preserve">Smanjenje planiranog iznosa odnosi se na donaciju udruzi Bujska malvazija za provedbu projekta valorizacije bujske malvazije (tijekom 2025. godine udruga je ishodovala </w:t>
      </w:r>
      <w:r w:rsidRPr="00ED083F">
        <w:rPr>
          <w:rFonts w:ascii="Times New Roman" w:hAnsi="Times New Roman" w:cs="Times New Roman"/>
          <w:color w:val="212529"/>
          <w:sz w:val="24"/>
          <w:szCs w:val="24"/>
          <w:shd w:val="clear" w:color="auto" w:fill="FFFFFF"/>
        </w:rPr>
        <w:t>zaštićenu oznaku izvornosti (ZOI) za vino "Buje – Buie"</w:t>
      </w:r>
      <w:r w:rsidRPr="00ED083F">
        <w:rPr>
          <w:rFonts w:ascii="Times New Roman" w:hAnsi="Times New Roman" w:cs="Times New Roman"/>
          <w:bCs/>
          <w:color w:val="000000"/>
          <w:sz w:val="24"/>
          <w:szCs w:val="24"/>
        </w:rPr>
        <w:t>, a svi troškovi vezani za projekt realizirani su prethodnih godina odnosno u 2025. nije bilo aktivnosti po pitanju projekta).</w:t>
      </w:r>
    </w:p>
    <w:p w14:paraId="01245D22"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lastRenderedPageBreak/>
        <w:t xml:space="preserve">Zakonska osnova: </w:t>
      </w:r>
      <w:r w:rsidRPr="00ED083F">
        <w:rPr>
          <w:rFonts w:ascii="Times New Roman" w:hAnsi="Times New Roman" w:cs="Times New Roman"/>
          <w:sz w:val="24"/>
          <w:szCs w:val="24"/>
          <w:lang w:eastAsia="hr-HR"/>
        </w:rPr>
        <w:t xml:space="preserve">Zakon o poljoprivrednom zemljištu, Zakon ugostiteljskoj djelatnosti, Zakon o pružanju usluga u turizmu, Zakon o udrugama, Zakon o državnim potporama, Zakon o poticanju razvoja malog gospodarstva, Zakon o regionalnom razvoju. </w:t>
      </w:r>
    </w:p>
    <w:p w14:paraId="6B1581D5" w14:textId="7284366C"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rPr>
        <w:t xml:space="preserve">Područje </w:t>
      </w:r>
      <w:r w:rsidRPr="00ED083F">
        <w:rPr>
          <w:rFonts w:ascii="Times New Roman" w:hAnsi="Times New Roman" w:cs="Times New Roman"/>
          <w:sz w:val="24"/>
          <w:szCs w:val="24"/>
          <w:shd w:val="clear" w:color="auto" w:fill="FFFFFF"/>
        </w:rPr>
        <w:t>na kojemu prevladava bijela zemlja, kao što je veći dio područja Buja, Sv. Lucija prema Novoj Vasi, područje Brtonigle, Krasice, Grožnjana te dio prema Oprtlju</w:t>
      </w:r>
      <w:r w:rsidRPr="00ED083F">
        <w:rPr>
          <w:rFonts w:ascii="Times New Roman" w:hAnsi="Times New Roman" w:cs="Times New Roman"/>
          <w:sz w:val="24"/>
          <w:szCs w:val="24"/>
        </w:rPr>
        <w:t xml:space="preserve">, prepoznatljivo je po visokovrijednom tlu za vinogradarstvo i uzgoj sorte bijelog grožđa i proizvodnji vrhunskog vina odnosno </w:t>
      </w:r>
      <w:r w:rsidRPr="00ED083F">
        <w:rPr>
          <w:rFonts w:ascii="Times New Roman" w:hAnsi="Times New Roman" w:cs="Times New Roman"/>
          <w:i/>
          <w:sz w:val="24"/>
          <w:szCs w:val="24"/>
        </w:rPr>
        <w:t>bujske malvazije</w:t>
      </w:r>
      <w:r w:rsidRPr="00ED083F">
        <w:rPr>
          <w:rFonts w:ascii="Times New Roman" w:hAnsi="Times New Roman" w:cs="Times New Roman"/>
          <w:sz w:val="24"/>
          <w:szCs w:val="24"/>
        </w:rPr>
        <w:t xml:space="preserve">. Udruga vinara "Bujska malvazija" čiji su članovi proizvođači bujske malvazije te ostalih vrhunskih vina u suradnji sa Institutom za poljoprivredu i turizam iz Poreča započet će sa aktivnostima s ciljem ishodovanja oznake izvornosti za bujsku malvaziju. </w:t>
      </w:r>
      <w:r w:rsidRPr="00ED083F">
        <w:rPr>
          <w:rFonts w:ascii="Times New Roman" w:hAnsi="Times New Roman" w:cs="Times New Roman"/>
          <w:i/>
          <w:sz w:val="24"/>
          <w:szCs w:val="24"/>
        </w:rPr>
        <w:t>S</w:t>
      </w:r>
      <w:r w:rsidRPr="00ED083F">
        <w:rPr>
          <w:rFonts w:ascii="Times New Roman" w:hAnsi="Times New Roman" w:cs="Times New Roman"/>
          <w:sz w:val="24"/>
          <w:szCs w:val="24"/>
          <w:lang w:val="pl-PL"/>
        </w:rPr>
        <w:t>redstva se temeljem Ugovora doznačuju Udruzi vinara "Bujska malvazija".</w:t>
      </w:r>
    </w:p>
    <w:p w14:paraId="3322AB79"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Cilj:</w:t>
      </w:r>
      <w:r w:rsidRPr="00ED083F">
        <w:rPr>
          <w:rFonts w:ascii="Times New Roman" w:hAnsi="Times New Roman" w:cs="Times New Roman"/>
          <w:sz w:val="24"/>
          <w:szCs w:val="24"/>
          <w:lang w:eastAsia="hr-HR"/>
        </w:rPr>
        <w:t xml:space="preserve"> Valorizacija lokalnog tradicionalnog vina, razvoj vinarstva na području Grada, očuvanost ruralnog prostora te podizanje kvantitativne i kvalitetne proizvodnje vina, promoviranje Grada kao područja visokokvalitetnih vina, poticanje razvoja vinogradarstva i vinarstva, poljoprivrede te malog i srednjeg poduzetništva.</w:t>
      </w:r>
    </w:p>
    <w:p w14:paraId="54191B8B"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Oznaka izvornosti za bujsku malvaziju,</w:t>
      </w:r>
      <w:r w:rsidRPr="00ED083F">
        <w:rPr>
          <w:rFonts w:ascii="Times New Roman" w:hAnsi="Times New Roman" w:cs="Times New Roman"/>
          <w:sz w:val="24"/>
          <w:szCs w:val="24"/>
          <w:lang w:eastAsia="hr-HR"/>
        </w:rPr>
        <w:t xml:space="preserve"> prepoznatljivost i povećanje površina sa bujskom malvazijom na području Grada, više obrađenog poljoprivrednog zemljišta uz očuvanost ruralnog prostora</w:t>
      </w:r>
    </w:p>
    <w:p w14:paraId="6242947C"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F4755F4"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7B41442E" wp14:editId="11E18729">
            <wp:extent cx="5943600" cy="519177"/>
            <wp:effectExtent l="19050" t="0" r="0" b="0"/>
            <wp:docPr id="9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5EB9439C"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0463ACF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bCs/>
          <w:sz w:val="24"/>
          <w:szCs w:val="24"/>
          <w:lang w:eastAsia="hr-HR"/>
        </w:rPr>
        <w:t xml:space="preserve">Zakonska osnova: </w:t>
      </w:r>
      <w:r w:rsidRPr="00ED083F">
        <w:rPr>
          <w:rFonts w:ascii="Times New Roman" w:hAnsi="Times New Roman" w:cs="Times New Roman"/>
          <w:sz w:val="24"/>
          <w:szCs w:val="24"/>
        </w:rPr>
        <w:t>Zakon o lokalnoj i područnoj (regionalnoj) samoupravi, Zakon o udrugama, Zakon o financijskom poslovanju i računovodstvu neprofitnih organizacija, Uredba o kriterijima, mjerilima i postupcima financiranja i ugovaranja programa i projekata od interesa za opće dobro koje provode udruge.</w:t>
      </w:r>
    </w:p>
    <w:p w14:paraId="7EEE30ED" w14:textId="1FB6570F"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Style w:val="Naglaeno"/>
          <w:rFonts w:ascii="Times New Roman" w:hAnsi="Times New Roman" w:cs="Times New Roman"/>
          <w:color w:val="000000"/>
          <w:sz w:val="24"/>
          <w:szCs w:val="24"/>
          <w:shd w:val="clear" w:color="auto" w:fill="FFFFFF"/>
        </w:rPr>
        <w:t>Treći sektor</w:t>
      </w:r>
      <w:r w:rsidRPr="00ED083F">
        <w:rPr>
          <w:rFonts w:ascii="Times New Roman" w:hAnsi="Times New Roman" w:cs="Times New Roman"/>
          <w:sz w:val="24"/>
          <w:szCs w:val="24"/>
          <w:shd w:val="clear" w:color="auto" w:fill="FFFFFF"/>
        </w:rPr>
        <w:t xml:space="preserve"> (civilni sektor, neprofitni sektor) je treće područje koje, pored države i privatnog biznisa utječe na razvoj društva. Razvoj se legitimira otvorenošću, konkurentnošću i ravnopravnošću svih inicijativa. Sektori su međuovisni i povezani.  Dominacija jednog od tih sektora nad drugim znači neravnotežu razvoja društva. </w:t>
      </w:r>
      <w:r w:rsidRPr="00ED083F">
        <w:rPr>
          <w:rFonts w:ascii="Times New Roman" w:hAnsi="Times New Roman" w:cs="Times New Roman"/>
          <w:sz w:val="24"/>
          <w:szCs w:val="24"/>
        </w:rPr>
        <w:t>Grad Buje više od jednog desetljeća ulaže u razvoj trećeg sektora, a posebice kroz suradnju sa Zakladom za poticanje razvoja civilnog društva IŽ. Sporazum o partnerstvu Zaklade za poticanje razvoja civilnog društva Istarske županije i Grada Buje prihvaćen je s ciljem  aktivnog  uključivanja u aktivnosti Zaklade, s naglaskom na odobravanje financijskih potpora projektima udruga i neprofitnim i nevladinim organizacijama koje djeluju u cilju razvoja lokalne zajednice na području Istarske županije, a u svrhu promicanja razvoja civilnog društva. Zaklada i Grad Buje prvenstveno promiču interes građana te njihovo snažnije uključivanje u rad i razvoj lokalne zajednice, razvoj lokalnih resursa u cilju poboljšanja kapaciteta organizacija civilnog društva koje će svojim djelovanjem i uključivanjem građana i volontera u svoj rad potaknuti kvalitetniji život građana na području Istarske županije. Udruge, Ustanove i MO s područja Grada Buja prijavom na natječaje koje raspisuje Zaklada mogu ostvariti financiranje projekata koji doprinose razvoju civilnog društva i potiču volonterstvo.</w:t>
      </w:r>
    </w:p>
    <w:p w14:paraId="12D7E7B7"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Razvoj civilnog društva, veći broj volontera, provedba većeg broja projekata/programa</w:t>
      </w:r>
    </w:p>
    <w:p w14:paraId="7FE11571"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sz w:val="24"/>
          <w:szCs w:val="24"/>
          <w:lang w:eastAsia="hr-HR"/>
        </w:rPr>
        <w:t>Funkcionalan i jak treći sektor,</w:t>
      </w:r>
      <w:r w:rsidRPr="00ED083F">
        <w:rPr>
          <w:rFonts w:ascii="Times New Roman" w:hAnsi="Times New Roman" w:cs="Times New Roman"/>
          <w:bCs/>
          <w:sz w:val="24"/>
          <w:szCs w:val="24"/>
          <w:lang w:eastAsia="hr-HR"/>
        </w:rPr>
        <w:t xml:space="preserve"> veći broj uspješnih projekata/programa</w:t>
      </w:r>
    </w:p>
    <w:p w14:paraId="0C2BFAB6" w14:textId="77777777" w:rsidR="006F4309" w:rsidRPr="00ED083F" w:rsidRDefault="006F4309" w:rsidP="005F0861">
      <w:pPr>
        <w:pStyle w:val="Bezproreda"/>
        <w:jc w:val="both"/>
        <w:rPr>
          <w:rFonts w:ascii="Times New Roman" w:hAnsi="Times New Roman" w:cs="Times New Roman"/>
          <w:b/>
          <w:bCs/>
          <w:sz w:val="24"/>
          <w:szCs w:val="24"/>
          <w:lang w:eastAsia="hr-HR"/>
        </w:rPr>
      </w:pPr>
    </w:p>
    <w:p w14:paraId="7E7504B5" w14:textId="77777777" w:rsidR="00C43E3E" w:rsidRPr="00ED083F" w:rsidRDefault="00C43E3E" w:rsidP="00C43E3E">
      <w:pPr>
        <w:pStyle w:val="Naslov3"/>
        <w:rPr>
          <w:rStyle w:val="Neupadljivoisticanje"/>
          <w:sz w:val="24"/>
          <w:szCs w:val="24"/>
        </w:rPr>
      </w:pPr>
    </w:p>
    <w:p w14:paraId="21140A42" w14:textId="0A80B3EF" w:rsidR="00C43E3E" w:rsidRPr="00ED083F" w:rsidRDefault="00C43E3E" w:rsidP="002A5CC1">
      <w:pPr>
        <w:pStyle w:val="Naslov3"/>
        <w:rPr>
          <w:i/>
          <w:iCs/>
          <w:color w:val="404040" w:themeColor="text1" w:themeTint="BF"/>
          <w:sz w:val="28"/>
          <w:szCs w:val="28"/>
        </w:rPr>
      </w:pPr>
      <w:bookmarkStart w:id="36" w:name="_Toc216341021"/>
      <w:r w:rsidRPr="00ED083F">
        <w:rPr>
          <w:rStyle w:val="Neupadljivoisticanje"/>
          <w:sz w:val="28"/>
          <w:szCs w:val="28"/>
        </w:rPr>
        <w:lastRenderedPageBreak/>
        <w:t>Dječji vrtići</w:t>
      </w:r>
      <w:bookmarkEnd w:id="35"/>
      <w:bookmarkEnd w:id="36"/>
    </w:p>
    <w:p w14:paraId="129F7E1A" w14:textId="77777777" w:rsidR="006F4309" w:rsidRPr="00ED083F" w:rsidRDefault="006F4309" w:rsidP="006F4309">
      <w:pPr>
        <w:pStyle w:val="Bezproreda"/>
        <w:jc w:val="both"/>
        <w:rPr>
          <w:rFonts w:ascii="Times New Roman" w:hAnsi="Times New Roman" w:cs="Times New Roman"/>
          <w:b/>
        </w:rPr>
      </w:pPr>
      <w:r w:rsidRPr="00ED083F">
        <w:rPr>
          <w:rFonts w:ascii="Times New Roman" w:hAnsi="Times New Roman" w:cs="Times New Roman"/>
          <w:noProof/>
          <w:lang w:val="en-US"/>
        </w:rPr>
        <w:drawing>
          <wp:inline distT="0" distB="0" distL="0" distR="0" wp14:anchorId="56A982ED" wp14:editId="4010A7AC">
            <wp:extent cx="5943600" cy="379398"/>
            <wp:effectExtent l="19050" t="0" r="0" b="0"/>
            <wp:docPr id="9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srcRect/>
                    <a:stretch>
                      <a:fillRect/>
                    </a:stretch>
                  </pic:blipFill>
                  <pic:spPr bwMode="auto">
                    <a:xfrm>
                      <a:off x="0" y="0"/>
                      <a:ext cx="5943600" cy="379398"/>
                    </a:xfrm>
                    <a:prstGeom prst="rect">
                      <a:avLst/>
                    </a:prstGeom>
                    <a:noFill/>
                    <a:ln w="9525">
                      <a:noFill/>
                      <a:miter lim="800000"/>
                      <a:headEnd/>
                      <a:tailEnd/>
                    </a:ln>
                  </pic:spPr>
                </pic:pic>
              </a:graphicData>
            </a:graphic>
          </wp:inline>
        </w:drawing>
      </w:r>
    </w:p>
    <w:p w14:paraId="0BB56F8F" w14:textId="77777777" w:rsidR="006F4309" w:rsidRPr="00ED083F" w:rsidRDefault="006F4309" w:rsidP="006F4309">
      <w:pPr>
        <w:pStyle w:val="Bezproreda"/>
        <w:jc w:val="both"/>
        <w:rPr>
          <w:rFonts w:ascii="Times New Roman" w:hAnsi="Times New Roman" w:cs="Times New Roman"/>
          <w:b/>
        </w:rPr>
      </w:pPr>
    </w:p>
    <w:p w14:paraId="4A8578B2" w14:textId="77777777" w:rsidR="006F4309" w:rsidRPr="00ED083F" w:rsidRDefault="006F4309" w:rsidP="006F4309">
      <w:pPr>
        <w:pStyle w:val="Bezproreda"/>
        <w:jc w:val="both"/>
        <w:rPr>
          <w:rFonts w:ascii="Times New Roman" w:hAnsi="Times New Roman" w:cs="Times New Roman"/>
          <w:b/>
        </w:rPr>
      </w:pPr>
    </w:p>
    <w:p w14:paraId="7D7423E5" w14:textId="77777777" w:rsidR="006F4309" w:rsidRPr="00ED083F" w:rsidRDefault="006F4309" w:rsidP="006F4309">
      <w:pPr>
        <w:rPr>
          <w:rFonts w:ascii="Times New Roman" w:hAnsi="Times New Roman" w:cs="Times New Roman"/>
        </w:rPr>
      </w:pPr>
      <w:r w:rsidRPr="00ED083F">
        <w:rPr>
          <w:rFonts w:ascii="Times New Roman" w:hAnsi="Times New Roman" w:cs="Times New Roman"/>
          <w:noProof/>
          <w:lang w:val="en-US"/>
        </w:rPr>
        <w:drawing>
          <wp:inline distT="0" distB="0" distL="0" distR="0" wp14:anchorId="59FD48B3" wp14:editId="64DAE559">
            <wp:extent cx="5943600" cy="4615937"/>
            <wp:effectExtent l="19050" t="0" r="0" b="0"/>
            <wp:docPr id="9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srcRect/>
                    <a:stretch>
                      <a:fillRect/>
                    </a:stretch>
                  </pic:blipFill>
                  <pic:spPr bwMode="auto">
                    <a:xfrm>
                      <a:off x="0" y="0"/>
                      <a:ext cx="5943600" cy="4615937"/>
                    </a:xfrm>
                    <a:prstGeom prst="rect">
                      <a:avLst/>
                    </a:prstGeom>
                    <a:noFill/>
                    <a:ln w="9525">
                      <a:noFill/>
                      <a:miter lim="800000"/>
                      <a:headEnd/>
                      <a:tailEnd/>
                    </a:ln>
                  </pic:spPr>
                </pic:pic>
              </a:graphicData>
            </a:graphic>
          </wp:inline>
        </w:drawing>
      </w:r>
    </w:p>
    <w:p w14:paraId="6B920339"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rPr>
        <w:object w:dxaOrig="8355" w:dyaOrig="7125" w14:anchorId="5188C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66.25pt" o:ole="">
            <v:imagedata r:id="rId52" o:title=""/>
          </v:shape>
          <o:OLEObject Type="Embed" ProgID="AcroExch.Document.DC" ShapeID="_x0000_i1025" DrawAspect="Content" ObjectID="_1827575566" r:id="rId53"/>
        </w:object>
      </w:r>
      <w:r w:rsidRPr="00ED083F">
        <w:rPr>
          <w:rFonts w:ascii="Times New Roman" w:hAnsi="Times New Roman" w:cs="Times New Roman"/>
        </w:rPr>
        <w:tab/>
      </w:r>
    </w:p>
    <w:p w14:paraId="5B92856F"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rPr>
        <w:object w:dxaOrig="7545" w:dyaOrig="7965" w14:anchorId="067FEE1B">
          <v:shape id="_x0000_i1026" type="#_x0000_t75" style="width:325.5pt;height:344.25pt" o:ole="">
            <v:imagedata r:id="rId54" o:title=""/>
          </v:shape>
          <o:OLEObject Type="Embed" ProgID="AcroExch.Document.DC" ShapeID="_x0000_i1026" DrawAspect="Content" ObjectID="_1827575567" r:id="rId55"/>
        </w:object>
      </w:r>
    </w:p>
    <w:p w14:paraId="1F15EA8A" w14:textId="77777777" w:rsidR="006F4309" w:rsidRPr="00ED083F" w:rsidRDefault="006F4309" w:rsidP="006F4309">
      <w:pPr>
        <w:tabs>
          <w:tab w:val="left" w:pos="6127"/>
        </w:tabs>
        <w:rPr>
          <w:rFonts w:ascii="Times New Roman" w:hAnsi="Times New Roman" w:cs="Times New Roman"/>
        </w:rPr>
      </w:pPr>
    </w:p>
    <w:p w14:paraId="26D3633C"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noProof/>
          <w:lang w:val="en-US"/>
        </w:rPr>
        <w:lastRenderedPageBreak/>
        <w:drawing>
          <wp:inline distT="0" distB="0" distL="0" distR="0" wp14:anchorId="3C9D7DDE" wp14:editId="00F29521">
            <wp:extent cx="5943600" cy="6033225"/>
            <wp:effectExtent l="19050" t="0" r="0" b="0"/>
            <wp:docPr id="9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a:srcRect/>
                    <a:stretch>
                      <a:fillRect/>
                    </a:stretch>
                  </pic:blipFill>
                  <pic:spPr bwMode="auto">
                    <a:xfrm>
                      <a:off x="0" y="0"/>
                      <a:ext cx="5943600" cy="6033225"/>
                    </a:xfrm>
                    <a:prstGeom prst="rect">
                      <a:avLst/>
                    </a:prstGeom>
                    <a:noFill/>
                    <a:ln w="9525">
                      <a:noFill/>
                      <a:miter lim="800000"/>
                      <a:headEnd/>
                      <a:tailEnd/>
                    </a:ln>
                  </pic:spPr>
                </pic:pic>
              </a:graphicData>
            </a:graphic>
          </wp:inline>
        </w:drawing>
      </w:r>
    </w:p>
    <w:p w14:paraId="1692C9FE" w14:textId="77777777" w:rsidR="006F4309" w:rsidRPr="00ED083F" w:rsidRDefault="006F4309" w:rsidP="006F4309">
      <w:pPr>
        <w:tabs>
          <w:tab w:val="left" w:pos="6127"/>
        </w:tabs>
        <w:rPr>
          <w:rFonts w:ascii="Times New Roman" w:hAnsi="Times New Roman" w:cs="Times New Roman"/>
        </w:rPr>
      </w:pPr>
    </w:p>
    <w:p w14:paraId="185BDCE8" w14:textId="77777777" w:rsidR="006F4309" w:rsidRPr="00ED083F" w:rsidRDefault="006F4309" w:rsidP="006F4309">
      <w:pPr>
        <w:tabs>
          <w:tab w:val="left" w:pos="6127"/>
        </w:tabs>
        <w:rPr>
          <w:rFonts w:ascii="Times New Roman" w:hAnsi="Times New Roman" w:cs="Times New Roman"/>
        </w:rPr>
      </w:pPr>
    </w:p>
    <w:p w14:paraId="17367CA3"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rPr>
        <w:object w:dxaOrig="7621" w:dyaOrig="8805" w14:anchorId="74DE355B">
          <v:shape id="_x0000_i1027" type="#_x0000_t75" style="width:381pt;height:440.25pt" o:ole="">
            <v:imagedata r:id="rId57" o:title=""/>
          </v:shape>
          <o:OLEObject Type="Embed" ProgID="AcroExch.Document.DC" ShapeID="_x0000_i1027" DrawAspect="Content" ObjectID="_1827575568" r:id="rId58"/>
        </w:object>
      </w:r>
    </w:p>
    <w:p w14:paraId="20583037" w14:textId="77777777" w:rsidR="006F4309" w:rsidRPr="00ED083F" w:rsidRDefault="006F4309" w:rsidP="006F4309">
      <w:pPr>
        <w:pStyle w:val="Bezproreda"/>
        <w:jc w:val="both"/>
        <w:rPr>
          <w:rFonts w:ascii="Times New Roman" w:hAnsi="Times New Roman" w:cs="Times New Roman"/>
          <w:b/>
        </w:rPr>
      </w:pPr>
    </w:p>
    <w:p w14:paraId="723E6DE4" w14:textId="77777777" w:rsidR="006F4309" w:rsidRPr="00ED083F" w:rsidRDefault="006F4309" w:rsidP="006F4309">
      <w:pPr>
        <w:pStyle w:val="Bezproreda"/>
        <w:jc w:val="both"/>
        <w:rPr>
          <w:rFonts w:ascii="Times New Roman" w:hAnsi="Times New Roman" w:cs="Times New Roman"/>
          <w:b/>
        </w:rPr>
      </w:pPr>
    </w:p>
    <w:p w14:paraId="600AC1B5" w14:textId="77777777" w:rsidR="006F4309" w:rsidRPr="00ED083F" w:rsidRDefault="006F4309" w:rsidP="006F4309">
      <w:pPr>
        <w:pStyle w:val="Bezproreda"/>
        <w:jc w:val="both"/>
        <w:rPr>
          <w:rFonts w:ascii="Times New Roman" w:hAnsi="Times New Roman" w:cs="Times New Roman"/>
          <w:b/>
        </w:rPr>
      </w:pPr>
    </w:p>
    <w:p w14:paraId="17B61C97" w14:textId="77777777" w:rsidR="006F4309" w:rsidRPr="00ED083F" w:rsidRDefault="006F4309" w:rsidP="006F4309">
      <w:pPr>
        <w:pStyle w:val="Bezproreda"/>
        <w:jc w:val="both"/>
        <w:rPr>
          <w:rFonts w:ascii="Times New Roman" w:hAnsi="Times New Roman" w:cs="Times New Roman"/>
        </w:rPr>
      </w:pPr>
      <w:r w:rsidRPr="00ED083F">
        <w:rPr>
          <w:rFonts w:ascii="Times New Roman" w:hAnsi="Times New Roman" w:cs="Times New Roman"/>
          <w:b/>
        </w:rPr>
        <w:object w:dxaOrig="8160" w:dyaOrig="11445" w14:anchorId="0BB1E311">
          <v:shape id="_x0000_i1028" type="#_x0000_t75" style="width:408pt;height:572.25pt" o:ole="">
            <v:imagedata r:id="rId59" o:title=""/>
          </v:shape>
          <o:OLEObject Type="Embed" ProgID="AcroExch.Document.DC" ShapeID="_x0000_i1028" DrawAspect="Content" ObjectID="_1827575569" r:id="rId60"/>
        </w:object>
      </w:r>
    </w:p>
    <w:p w14:paraId="40738C8B" w14:textId="77777777" w:rsidR="006F4309" w:rsidRPr="00ED083F" w:rsidRDefault="006F4309" w:rsidP="006F4309">
      <w:pPr>
        <w:pStyle w:val="Bezproreda"/>
        <w:jc w:val="both"/>
        <w:rPr>
          <w:rFonts w:ascii="Times New Roman" w:hAnsi="Times New Roman" w:cs="Times New Roman"/>
        </w:rPr>
      </w:pPr>
      <w:r w:rsidRPr="00ED083F">
        <w:rPr>
          <w:rFonts w:ascii="Times New Roman" w:hAnsi="Times New Roman" w:cs="Times New Roman"/>
        </w:rPr>
        <w:object w:dxaOrig="7951" w:dyaOrig="6765" w14:anchorId="4260B228">
          <v:shape id="_x0000_i1029" type="#_x0000_t75" style="width:397.5pt;height:338.25pt" o:ole="">
            <v:imagedata r:id="rId61" o:title=""/>
          </v:shape>
          <o:OLEObject Type="Embed" ProgID="AcroExch.Document.DC" ShapeID="_x0000_i1029" DrawAspect="Content" ObjectID="_1827575570" r:id="rId62"/>
        </w:object>
      </w:r>
    </w:p>
    <w:p w14:paraId="2BE39979" w14:textId="77777777" w:rsidR="006F4309" w:rsidRPr="00ED083F" w:rsidRDefault="006F4309" w:rsidP="006F4309">
      <w:pPr>
        <w:pStyle w:val="Bezproreda"/>
        <w:jc w:val="both"/>
        <w:rPr>
          <w:rFonts w:ascii="Times New Roman" w:hAnsi="Times New Roman" w:cs="Times New Roman"/>
        </w:rPr>
      </w:pPr>
    </w:p>
    <w:p w14:paraId="55837CCA" w14:textId="77777777" w:rsidR="006F4309" w:rsidRPr="00ED083F" w:rsidRDefault="006F4309" w:rsidP="006F4309">
      <w:pPr>
        <w:pStyle w:val="Bezproreda"/>
        <w:jc w:val="both"/>
        <w:rPr>
          <w:rFonts w:ascii="Times New Roman" w:hAnsi="Times New Roman" w:cs="Times New Roman"/>
        </w:rPr>
      </w:pPr>
    </w:p>
    <w:p w14:paraId="30573650"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Zakonska osnova</w:t>
      </w:r>
      <w:r w:rsidRPr="00FC331F">
        <w:rPr>
          <w:rFonts w:ascii="Times New Roman" w:hAnsi="Times New Roman" w:cs="Times New Roman"/>
          <w:sz w:val="24"/>
          <w:szCs w:val="24"/>
        </w:rPr>
        <w:t>: Zakon o predškolskom odgoju i obrazovanju, Zakon o ustanovama, Zakon o odgoju i obrazovanju na jeziku i pismu nacionalnih manjina, Pravilnik o načinu i uvjetima napredovanja u struci i promicanju u položajna zvanja odgojitelja i stručnih suradnika u dječjem vrtiću, Državni pedagoški standard predškolskog odgoja i naobrazbe, Zakon o radu, Pravilnik o radu, Statut Grada Buje-Buie.</w:t>
      </w:r>
    </w:p>
    <w:p w14:paraId="1CCB683E"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Opis programa</w:t>
      </w:r>
      <w:r w:rsidRPr="00FC331F">
        <w:rPr>
          <w:rFonts w:ascii="Times New Roman" w:hAnsi="Times New Roman" w:cs="Times New Roman"/>
          <w:sz w:val="24"/>
          <w:szCs w:val="24"/>
        </w:rPr>
        <w:t xml:space="preserve">: Programom se osiguravaju sredstva za rad ustanova u svim segmentima: provođenje redovnog programa odgoja i obrazovanja, provođenje programa predškole, rad s djecom nacionalnih manjina, rad s djecom s teškoćama u razvoju, sredstva za odgojno, administrativno i tehničko osoblje, opremanje ustanova predškolskog odgoja i stručno osposobljavanje zaposlenih djelatnika ustanova. </w:t>
      </w:r>
    </w:p>
    <w:p w14:paraId="426AC972"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Cilj</w:t>
      </w:r>
      <w:r w:rsidRPr="00FC331F">
        <w:rPr>
          <w:rFonts w:ascii="Times New Roman" w:hAnsi="Times New Roman" w:cs="Times New Roman"/>
          <w:sz w:val="24"/>
          <w:szCs w:val="24"/>
        </w:rPr>
        <w:t xml:space="preserve">: Razvoj i unapređenje djelatnosti predškolskog odgoja, provođenje programa definiranog Godišnjim planom i programom rada ustanove sukladno uputama u Nacionalnom kurikulumu za rani predškolski odgoj i obrazovanje i Pedagoškim standardima, visoka kvaliteta ponuđene usluge za svu djecu predškolske dobi s područja Grada, opremanje ustanova za kvalitetniji rad </w:t>
      </w:r>
    </w:p>
    <w:p w14:paraId="15BEF9BA"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Pokazatelj uspješnosti</w:t>
      </w:r>
      <w:r w:rsidRPr="00FC331F">
        <w:rPr>
          <w:rFonts w:ascii="Times New Roman" w:hAnsi="Times New Roman" w:cs="Times New Roman"/>
          <w:sz w:val="24"/>
          <w:szCs w:val="24"/>
        </w:rPr>
        <w:t>: Realizacija svih planiranih aktivnosti, broj djece upisane u vrtiće, djeca sa stečenim samopouzdanjem i vještinama, razvijenom sposobnost komunikacije u multikulturnoj i višejezičnoj zajednici, djeca s teškoćama u razvoju postižu vidljive rezultate u socijalizaciji i njihovom razvoju unatoč poteškoći koju imaju.</w:t>
      </w:r>
    </w:p>
    <w:p w14:paraId="5A7F09D8" w14:textId="77777777" w:rsidR="006F4309" w:rsidRPr="00ED083F" w:rsidRDefault="006F4309" w:rsidP="006F4309">
      <w:pPr>
        <w:pStyle w:val="Bezproreda"/>
        <w:jc w:val="both"/>
        <w:rPr>
          <w:rFonts w:ascii="Times New Roman" w:hAnsi="Times New Roman" w:cs="Times New Roman"/>
        </w:rPr>
      </w:pPr>
    </w:p>
    <w:p w14:paraId="18DA47D7" w14:textId="77777777" w:rsidR="00C43E3E" w:rsidRPr="00ED083F" w:rsidRDefault="00C43E3E" w:rsidP="00C43E3E">
      <w:pPr>
        <w:pStyle w:val="Bezproreda"/>
        <w:jc w:val="both"/>
        <w:rPr>
          <w:rFonts w:ascii="Times New Roman" w:hAnsi="Times New Roman" w:cs="Times New Roman"/>
        </w:rPr>
      </w:pPr>
    </w:p>
    <w:p w14:paraId="3CFBB224" w14:textId="5B106FB1" w:rsidR="006E5182" w:rsidRPr="00ED083F" w:rsidRDefault="006E5182" w:rsidP="006E5182">
      <w:pPr>
        <w:pStyle w:val="Bezproreda"/>
        <w:jc w:val="both"/>
        <w:rPr>
          <w:rFonts w:ascii="Times New Roman" w:hAnsi="Times New Roman" w:cs="Times New Roman"/>
          <w:b/>
        </w:rPr>
      </w:pPr>
    </w:p>
    <w:p w14:paraId="1EEDDB0F" w14:textId="77777777" w:rsidR="006E5182" w:rsidRPr="00ED083F" w:rsidRDefault="006E5182" w:rsidP="006E5182">
      <w:pPr>
        <w:pStyle w:val="Bezproreda"/>
        <w:jc w:val="both"/>
        <w:rPr>
          <w:rFonts w:ascii="Times New Roman" w:hAnsi="Times New Roman" w:cs="Times New Roman"/>
          <w:b/>
        </w:rPr>
      </w:pPr>
    </w:p>
    <w:p w14:paraId="25F988F8" w14:textId="77777777" w:rsidR="006E5182" w:rsidRPr="00ED083F" w:rsidRDefault="006E5182" w:rsidP="006E5182">
      <w:pPr>
        <w:rPr>
          <w:rFonts w:ascii="Times New Roman" w:hAnsi="Times New Roman" w:cs="Times New Roman"/>
        </w:rPr>
      </w:pPr>
    </w:p>
    <w:p w14:paraId="7108669C" w14:textId="77777777" w:rsidR="006E5182" w:rsidRPr="00ED083F" w:rsidRDefault="006E5182" w:rsidP="006E5182">
      <w:pPr>
        <w:tabs>
          <w:tab w:val="left" w:pos="6127"/>
        </w:tabs>
        <w:rPr>
          <w:rFonts w:ascii="Times New Roman" w:hAnsi="Times New Roman" w:cs="Times New Roman"/>
        </w:rPr>
      </w:pPr>
      <w:r w:rsidRPr="00ED083F">
        <w:rPr>
          <w:rFonts w:ascii="Times New Roman" w:hAnsi="Times New Roman" w:cs="Times New Roman"/>
        </w:rPr>
        <w:tab/>
      </w:r>
    </w:p>
    <w:p w14:paraId="0902CFFC" w14:textId="77777777" w:rsidR="00C43E3E" w:rsidRPr="00ED083F" w:rsidRDefault="00C43E3E" w:rsidP="00C43E3E">
      <w:pPr>
        <w:pStyle w:val="Naslov3"/>
        <w:rPr>
          <w:rStyle w:val="Neupadljivoisticanje"/>
          <w:sz w:val="28"/>
          <w:szCs w:val="28"/>
        </w:rPr>
      </w:pPr>
      <w:bookmarkStart w:id="37" w:name="_Toc119999627"/>
      <w:bookmarkStart w:id="38" w:name="_Toc216341022"/>
      <w:r w:rsidRPr="00ED083F">
        <w:rPr>
          <w:rStyle w:val="Neupadljivoisticanje"/>
          <w:sz w:val="28"/>
          <w:szCs w:val="28"/>
        </w:rPr>
        <w:lastRenderedPageBreak/>
        <w:t>Pučko otvoreno učilište</w:t>
      </w:r>
      <w:bookmarkEnd w:id="37"/>
      <w:bookmarkEnd w:id="38"/>
    </w:p>
    <w:p w14:paraId="6B2D652B" w14:textId="77777777" w:rsidR="006F4309" w:rsidRPr="00ED083F" w:rsidRDefault="006F4309" w:rsidP="006F4309">
      <w:pPr>
        <w:pStyle w:val="Bezproreda"/>
        <w:jc w:val="both"/>
        <w:rPr>
          <w:rFonts w:ascii="Times New Roman" w:eastAsia="Calibri" w:hAnsi="Times New Roman" w:cs="Times New Roman"/>
          <w:b/>
        </w:rPr>
      </w:pPr>
    </w:p>
    <w:p w14:paraId="478F0D05" w14:textId="77777777" w:rsidR="006F4309" w:rsidRPr="00ED083F" w:rsidRDefault="006F4309" w:rsidP="006F4309">
      <w:pPr>
        <w:pStyle w:val="Bezproreda"/>
        <w:jc w:val="both"/>
        <w:rPr>
          <w:rFonts w:ascii="Times New Roman" w:hAnsi="Times New Roman" w:cs="Times New Roman"/>
        </w:rPr>
      </w:pPr>
      <w:r w:rsidRPr="00ED083F">
        <w:rPr>
          <w:rFonts w:ascii="Times New Roman" w:hAnsi="Times New Roman" w:cs="Times New Roman"/>
          <w:noProof/>
          <w:lang w:val="en-US"/>
        </w:rPr>
        <w:drawing>
          <wp:inline distT="0" distB="0" distL="0" distR="0" wp14:anchorId="449AD047" wp14:editId="02351701">
            <wp:extent cx="5943600" cy="2779779"/>
            <wp:effectExtent l="19050" t="0" r="0" b="0"/>
            <wp:docPr id="10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a:srcRect/>
                    <a:stretch>
                      <a:fillRect/>
                    </a:stretch>
                  </pic:blipFill>
                  <pic:spPr bwMode="auto">
                    <a:xfrm>
                      <a:off x="0" y="0"/>
                      <a:ext cx="5943600" cy="2779779"/>
                    </a:xfrm>
                    <a:prstGeom prst="rect">
                      <a:avLst/>
                    </a:prstGeom>
                    <a:noFill/>
                    <a:ln w="9525">
                      <a:noFill/>
                      <a:miter lim="800000"/>
                      <a:headEnd/>
                      <a:tailEnd/>
                    </a:ln>
                  </pic:spPr>
                </pic:pic>
              </a:graphicData>
            </a:graphic>
          </wp:inline>
        </w:drawing>
      </w:r>
    </w:p>
    <w:p w14:paraId="55F34FF5" w14:textId="77777777" w:rsidR="006F4309" w:rsidRPr="00ED083F" w:rsidRDefault="006F4309" w:rsidP="006F4309">
      <w:pPr>
        <w:pStyle w:val="Bezproreda"/>
        <w:jc w:val="both"/>
        <w:rPr>
          <w:rFonts w:ascii="Times New Roman" w:hAnsi="Times New Roman" w:cs="Times New Roman"/>
        </w:rPr>
      </w:pPr>
    </w:p>
    <w:p w14:paraId="724F4D5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Smanjenje planiranog iznosa za zaposlene odnosi se ostvarivanje prava iz radnog odnosa u skladu sa brojem zaposlenih. Iznos po drugim izmjenama i dopunama obuhvaća troškove za sve zaposlene a odnose se na plaće za zaposlenike za redovan rad i ostale rashode za zaposlene (božićnica, regres, dar djeci, otpremnina, naknade za prehranu ), te pripadajući doprinosi koje plaća poslodavac.</w:t>
      </w:r>
    </w:p>
    <w:p w14:paraId="675796B7" w14:textId="647A5301"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Povećanje planiranog iznosa materijalnih i financijskih rashoda odnosi se na naknade troškova za službeni put, sitni inventar, uredski materija, materijal i sredstva za čišćenje i održavanje, rashode za usluge, kao i rashode za materijal i energiju, te ostale nespomenute rashode i financijske rashode za redovno poslovanje.  </w:t>
      </w:r>
    </w:p>
    <w:p w14:paraId="263DD1A9" w14:textId="77777777" w:rsidR="006F4309" w:rsidRPr="00ED083F" w:rsidRDefault="006F4309" w:rsidP="006F4309">
      <w:pPr>
        <w:pStyle w:val="Bezproreda"/>
        <w:jc w:val="both"/>
        <w:rPr>
          <w:rFonts w:ascii="Times New Roman" w:eastAsia="Calibri" w:hAnsi="Times New Roman" w:cs="Times New Roman"/>
          <w:b/>
          <w:sz w:val="24"/>
          <w:szCs w:val="24"/>
        </w:rPr>
      </w:pPr>
    </w:p>
    <w:p w14:paraId="2CA0F871"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Zakonska osnova</w:t>
      </w:r>
      <w:r w:rsidRPr="00ED083F">
        <w:rPr>
          <w:rFonts w:ascii="Times New Roman" w:eastAsia="Calibri" w:hAnsi="Times New Roman" w:cs="Times New Roman"/>
          <w:sz w:val="24"/>
          <w:szCs w:val="24"/>
        </w:rPr>
        <w:t xml:space="preserve">:  Zakon o Ustanovama, Zakon o Pučkim otvorenim učilištima s podzakonskim aktima, Statut Učilišta, Statut Grada </w:t>
      </w:r>
      <w:r w:rsidRPr="00ED083F">
        <w:rPr>
          <w:rFonts w:ascii="Times New Roman" w:hAnsi="Times New Roman" w:cs="Times New Roman"/>
          <w:sz w:val="24"/>
          <w:szCs w:val="24"/>
        </w:rPr>
        <w:t>Buje – Buie.</w:t>
      </w:r>
    </w:p>
    <w:p w14:paraId="3667DBCC" w14:textId="43CF4480"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Opis programa</w:t>
      </w:r>
      <w:r w:rsidRPr="00ED083F">
        <w:rPr>
          <w:rFonts w:ascii="Times New Roman" w:eastAsia="Calibri" w:hAnsi="Times New Roman" w:cs="Times New Roman"/>
          <w:sz w:val="24"/>
          <w:szCs w:val="24"/>
        </w:rPr>
        <w:t xml:space="preserve">: </w:t>
      </w:r>
      <w:r w:rsidRPr="00ED083F">
        <w:rPr>
          <w:rFonts w:ascii="Times New Roman" w:hAnsi="Times New Roman" w:cs="Times New Roman"/>
          <w:sz w:val="24"/>
          <w:szCs w:val="24"/>
        </w:rPr>
        <w:t>Pučko otvoreno</w:t>
      </w:r>
      <w:r w:rsidRPr="00ED083F">
        <w:rPr>
          <w:rFonts w:ascii="Times New Roman" w:eastAsia="Calibri" w:hAnsi="Times New Roman" w:cs="Times New Roman"/>
          <w:sz w:val="24"/>
          <w:szCs w:val="24"/>
        </w:rPr>
        <w:t xml:space="preserve"> učilišt</w:t>
      </w:r>
      <w:r w:rsidRPr="00ED083F">
        <w:rPr>
          <w:rFonts w:ascii="Times New Roman" w:hAnsi="Times New Roman" w:cs="Times New Roman"/>
          <w:sz w:val="24"/>
          <w:szCs w:val="24"/>
        </w:rPr>
        <w:t>e</w:t>
      </w:r>
      <w:r w:rsidRPr="00ED083F">
        <w:rPr>
          <w:rFonts w:ascii="Times New Roman" w:eastAsia="Calibri" w:hAnsi="Times New Roman" w:cs="Times New Roman"/>
          <w:sz w:val="24"/>
          <w:szCs w:val="24"/>
        </w:rPr>
        <w:t xml:space="preserve"> Buje proračunsk</w:t>
      </w:r>
      <w:r w:rsidRPr="00ED083F">
        <w:rPr>
          <w:rFonts w:ascii="Times New Roman" w:hAnsi="Times New Roman" w:cs="Times New Roman"/>
          <w:sz w:val="24"/>
          <w:szCs w:val="24"/>
        </w:rPr>
        <w:t>i je korisnik</w:t>
      </w:r>
      <w:r w:rsidRPr="00ED083F">
        <w:rPr>
          <w:rFonts w:ascii="Times New Roman" w:eastAsia="Calibri" w:hAnsi="Times New Roman" w:cs="Times New Roman"/>
          <w:sz w:val="24"/>
          <w:szCs w:val="24"/>
        </w:rPr>
        <w:t xml:space="preserve"> Grada </w:t>
      </w:r>
      <w:r w:rsidRPr="00ED083F">
        <w:rPr>
          <w:rFonts w:ascii="Times New Roman" w:hAnsi="Times New Roman" w:cs="Times New Roman"/>
          <w:sz w:val="24"/>
          <w:szCs w:val="24"/>
        </w:rPr>
        <w:t>Buje - Buie</w:t>
      </w:r>
      <w:r w:rsidRPr="00ED083F">
        <w:rPr>
          <w:rFonts w:ascii="Times New Roman" w:eastAsia="Calibri" w:hAnsi="Times New Roman" w:cs="Times New Roman"/>
          <w:sz w:val="24"/>
          <w:szCs w:val="24"/>
        </w:rPr>
        <w:t xml:space="preserve">. Učilište obavlja djelatnost sukladno Zakonu o pučkim otvorenim učilištima, Zakonu o obrazovanju odraslih te posebnim zakonima kojima je uređeno obavljanje muzejske, knjižnične, galerijske djelatnosti, Zakonu o ustanovama, osnivačkom aktu, Statutu ustanove i drugim općim aktima. U sklopu POU Buje djeluje </w:t>
      </w:r>
      <w:r w:rsidRPr="00ED083F">
        <w:rPr>
          <w:rFonts w:ascii="Times New Roman" w:hAnsi="Times New Roman" w:cs="Times New Roman"/>
          <w:sz w:val="24"/>
          <w:szCs w:val="24"/>
        </w:rPr>
        <w:t>g</w:t>
      </w:r>
      <w:r w:rsidRPr="00ED083F">
        <w:rPr>
          <w:rFonts w:ascii="Times New Roman" w:eastAsia="Calibri" w:hAnsi="Times New Roman" w:cs="Times New Roman"/>
          <w:sz w:val="24"/>
          <w:szCs w:val="24"/>
        </w:rPr>
        <w:t>radska knjižnica i čitaonica te Etnografski muzej.</w:t>
      </w:r>
    </w:p>
    <w:p w14:paraId="4967E54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sz w:val="24"/>
          <w:szCs w:val="24"/>
        </w:rPr>
        <w:t>Pučko otvoreno učilište provodi program edukacije i obrazovanja za odrasle kroz tečajeva i radionice; program likovne, izložbene i galerijske akt</w:t>
      </w:r>
      <w:r w:rsidRPr="00ED083F">
        <w:rPr>
          <w:rFonts w:ascii="Times New Roman" w:hAnsi="Times New Roman" w:cs="Times New Roman"/>
          <w:sz w:val="24"/>
          <w:szCs w:val="24"/>
        </w:rPr>
        <w:t>i</w:t>
      </w:r>
      <w:r w:rsidRPr="00ED083F">
        <w:rPr>
          <w:rFonts w:ascii="Times New Roman" w:eastAsia="Calibri" w:hAnsi="Times New Roman" w:cs="Times New Roman"/>
          <w:sz w:val="24"/>
          <w:szCs w:val="24"/>
        </w:rPr>
        <w:t>vnosti; program izdavačke aktivnosti, program organizacije kazališnih, glazbeno-scenskih aktivnosti, program suradnje i koordinacije aktivnosti tijekom obilježavanja pučkih fešti, sajmova i drugih manifestacija u Bujama</w:t>
      </w:r>
      <w:r w:rsidRPr="00ED083F">
        <w:rPr>
          <w:rFonts w:ascii="Times New Roman" w:hAnsi="Times New Roman" w:cs="Times New Roman"/>
          <w:sz w:val="24"/>
          <w:szCs w:val="24"/>
        </w:rPr>
        <w:t xml:space="preserve"> i ostalim naseljima Grada</w:t>
      </w:r>
      <w:r w:rsidRPr="00ED083F">
        <w:rPr>
          <w:rFonts w:ascii="Times New Roman" w:eastAsia="Calibri" w:hAnsi="Times New Roman" w:cs="Times New Roman"/>
          <w:sz w:val="24"/>
          <w:szCs w:val="24"/>
        </w:rPr>
        <w:t>.</w:t>
      </w:r>
    </w:p>
    <w:p w14:paraId="31D4535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sz w:val="24"/>
          <w:szCs w:val="24"/>
        </w:rPr>
        <w:t>Svi programi</w:t>
      </w:r>
      <w:r w:rsidRPr="00ED083F">
        <w:rPr>
          <w:rFonts w:ascii="Times New Roman" w:hAnsi="Times New Roman" w:cs="Times New Roman"/>
          <w:sz w:val="24"/>
          <w:szCs w:val="24"/>
        </w:rPr>
        <w:t xml:space="preserve"> namijenjeni su tržištu, </w:t>
      </w:r>
      <w:r w:rsidRPr="00ED083F">
        <w:rPr>
          <w:rFonts w:ascii="Times New Roman" w:eastAsia="Calibri" w:hAnsi="Times New Roman" w:cs="Times New Roman"/>
          <w:sz w:val="24"/>
          <w:szCs w:val="24"/>
        </w:rPr>
        <w:t xml:space="preserve">potrebama pojedinaca te tvrtkama s područja Grada </w:t>
      </w:r>
      <w:r w:rsidRPr="00ED083F">
        <w:rPr>
          <w:rFonts w:ascii="Times New Roman" w:hAnsi="Times New Roman" w:cs="Times New Roman"/>
          <w:sz w:val="24"/>
          <w:szCs w:val="24"/>
        </w:rPr>
        <w:t>Buja</w:t>
      </w:r>
      <w:r w:rsidRPr="00ED083F">
        <w:rPr>
          <w:rFonts w:ascii="Times New Roman" w:eastAsia="Calibri" w:hAnsi="Times New Roman" w:cs="Times New Roman"/>
          <w:sz w:val="24"/>
          <w:szCs w:val="24"/>
        </w:rPr>
        <w:t xml:space="preserve"> i šire. </w:t>
      </w:r>
      <w:r w:rsidRPr="00ED083F">
        <w:rPr>
          <w:rFonts w:ascii="Times New Roman" w:hAnsi="Times New Roman" w:cs="Times New Roman"/>
          <w:sz w:val="24"/>
          <w:szCs w:val="24"/>
        </w:rPr>
        <w:t>POU Buje</w:t>
      </w:r>
      <w:r w:rsidRPr="00ED083F">
        <w:rPr>
          <w:rFonts w:ascii="Times New Roman" w:eastAsia="Calibri" w:hAnsi="Times New Roman" w:cs="Times New Roman"/>
          <w:sz w:val="24"/>
          <w:szCs w:val="24"/>
        </w:rPr>
        <w:t xml:space="preserve"> njeguje suradnju s drugim obrazovnim ustanovama i institucijama s područja </w:t>
      </w:r>
      <w:r w:rsidRPr="00ED083F">
        <w:rPr>
          <w:rFonts w:ascii="Times New Roman" w:hAnsi="Times New Roman" w:cs="Times New Roman"/>
          <w:sz w:val="24"/>
          <w:szCs w:val="24"/>
        </w:rPr>
        <w:t xml:space="preserve">Buja, susjednih JLS, </w:t>
      </w:r>
      <w:r w:rsidRPr="00ED083F">
        <w:rPr>
          <w:rFonts w:ascii="Times New Roman" w:eastAsia="Calibri" w:hAnsi="Times New Roman" w:cs="Times New Roman"/>
          <w:sz w:val="24"/>
          <w:szCs w:val="24"/>
        </w:rPr>
        <w:t>Istarske županije te s udrugama koje žele predstaviti područje svoga djelovanja pa putem predavanja</w:t>
      </w:r>
      <w:r w:rsidRPr="00ED083F">
        <w:rPr>
          <w:rFonts w:ascii="Times New Roman" w:hAnsi="Times New Roman" w:cs="Times New Roman"/>
          <w:sz w:val="24"/>
          <w:szCs w:val="24"/>
        </w:rPr>
        <w:t>/radionice</w:t>
      </w:r>
      <w:r w:rsidRPr="00ED083F">
        <w:rPr>
          <w:rFonts w:ascii="Times New Roman" w:eastAsia="Calibri" w:hAnsi="Times New Roman" w:cs="Times New Roman"/>
          <w:sz w:val="24"/>
          <w:szCs w:val="24"/>
        </w:rPr>
        <w:t xml:space="preserve"> za građanstvo, predlaž</w:t>
      </w:r>
      <w:r w:rsidRPr="00ED083F">
        <w:rPr>
          <w:rFonts w:ascii="Times New Roman" w:hAnsi="Times New Roman" w:cs="Times New Roman"/>
          <w:sz w:val="24"/>
          <w:szCs w:val="24"/>
        </w:rPr>
        <w:t xml:space="preserve">u zanimljive i korisne teme iz </w:t>
      </w:r>
      <w:r w:rsidRPr="00ED083F">
        <w:rPr>
          <w:rFonts w:ascii="Times New Roman" w:eastAsia="Calibri" w:hAnsi="Times New Roman" w:cs="Times New Roman"/>
          <w:sz w:val="24"/>
          <w:szCs w:val="24"/>
        </w:rPr>
        <w:t xml:space="preserve">najrazličitijih područja. Neformalni programi su svi oni programi koji se održavaju prema planu i programu koje je Učilište izradilo sukladno potrebama i upitima od strane građana ili </w:t>
      </w:r>
      <w:r w:rsidRPr="00ED083F">
        <w:rPr>
          <w:rFonts w:ascii="Times New Roman" w:eastAsia="Calibri" w:hAnsi="Times New Roman" w:cs="Times New Roman"/>
          <w:sz w:val="24"/>
          <w:szCs w:val="24"/>
        </w:rPr>
        <w:lastRenderedPageBreak/>
        <w:t xml:space="preserve">tvrtki, kao što su </w:t>
      </w:r>
      <w:r w:rsidRPr="00ED083F">
        <w:rPr>
          <w:rFonts w:ascii="Times New Roman" w:hAnsi="Times New Roman" w:cs="Times New Roman"/>
          <w:sz w:val="24"/>
          <w:szCs w:val="24"/>
        </w:rPr>
        <w:t xml:space="preserve">primjerice </w:t>
      </w:r>
      <w:r w:rsidRPr="00ED083F">
        <w:rPr>
          <w:rFonts w:ascii="Times New Roman" w:eastAsia="Calibri" w:hAnsi="Times New Roman" w:cs="Times New Roman"/>
          <w:sz w:val="24"/>
          <w:szCs w:val="24"/>
        </w:rPr>
        <w:t>specijalizirani tečajevi str</w:t>
      </w:r>
      <w:r w:rsidRPr="00ED083F">
        <w:rPr>
          <w:rFonts w:ascii="Times New Roman" w:hAnsi="Times New Roman" w:cs="Times New Roman"/>
          <w:sz w:val="24"/>
          <w:szCs w:val="24"/>
        </w:rPr>
        <w:t xml:space="preserve">anih jezika, digitalnih vještina, radionice/predstave za djecu i mlade </w:t>
      </w:r>
      <w:r w:rsidRPr="00ED083F">
        <w:rPr>
          <w:rFonts w:ascii="Times New Roman" w:eastAsia="Calibri" w:hAnsi="Times New Roman" w:cs="Times New Roman"/>
          <w:sz w:val="24"/>
          <w:szCs w:val="24"/>
        </w:rPr>
        <w:t xml:space="preserve">itd.  </w:t>
      </w:r>
    </w:p>
    <w:p w14:paraId="398D7244"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hAnsi="Times New Roman" w:cs="Times New Roman"/>
          <w:sz w:val="24"/>
          <w:szCs w:val="24"/>
        </w:rPr>
        <w:t>POU Buje je uključen i u provedbu nekih od projekata koji su od značaja za Grad (pr. valorizacija i promoviranje Kaštel Rota) ali ujedno su i suorganizatori lokalnih manifestacija u suradnji sa Turističkom zajednicom Grada Buja.</w:t>
      </w:r>
    </w:p>
    <w:p w14:paraId="02656FC0" w14:textId="0183B500"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sz w:val="24"/>
          <w:szCs w:val="24"/>
        </w:rPr>
        <w:t xml:space="preserve">Opremanje ustanove </w:t>
      </w:r>
      <w:r w:rsidRPr="00ED083F">
        <w:rPr>
          <w:rFonts w:ascii="Times New Roman" w:hAnsi="Times New Roman" w:cs="Times New Roman"/>
          <w:sz w:val="24"/>
          <w:szCs w:val="24"/>
        </w:rPr>
        <w:t xml:space="preserve">i nabava opreme je kontinuirana i od važnosti je </w:t>
      </w:r>
      <w:r w:rsidRPr="00ED083F">
        <w:rPr>
          <w:rFonts w:ascii="Times New Roman" w:eastAsia="Calibri" w:hAnsi="Times New Roman" w:cs="Times New Roman"/>
          <w:sz w:val="24"/>
          <w:szCs w:val="24"/>
        </w:rPr>
        <w:t xml:space="preserve">za podizanja kvalitete </w:t>
      </w:r>
      <w:r w:rsidRPr="00ED083F">
        <w:rPr>
          <w:rFonts w:ascii="Times New Roman" w:hAnsi="Times New Roman" w:cs="Times New Roman"/>
          <w:sz w:val="24"/>
          <w:szCs w:val="24"/>
        </w:rPr>
        <w:t>provedbe aktivnosti/projekata te</w:t>
      </w:r>
      <w:r w:rsidRPr="00ED083F">
        <w:rPr>
          <w:rFonts w:ascii="Times New Roman" w:eastAsia="Calibri" w:hAnsi="Times New Roman" w:cs="Times New Roman"/>
          <w:sz w:val="24"/>
          <w:szCs w:val="24"/>
        </w:rPr>
        <w:t xml:space="preserve"> uvjeta za održavanje kvalitet</w:t>
      </w:r>
      <w:r w:rsidRPr="00ED083F">
        <w:rPr>
          <w:rFonts w:ascii="Times New Roman" w:hAnsi="Times New Roman" w:cs="Times New Roman"/>
          <w:sz w:val="24"/>
          <w:szCs w:val="24"/>
        </w:rPr>
        <w:t>e rada same ustanove.</w:t>
      </w:r>
    </w:p>
    <w:p w14:paraId="087CD273" w14:textId="34C373F4"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Ciljevi</w:t>
      </w:r>
      <w:r w:rsidRPr="00ED083F">
        <w:rPr>
          <w:rFonts w:ascii="Times New Roman" w:eastAsia="Calibri" w:hAnsi="Times New Roman" w:cs="Times New Roman"/>
          <w:sz w:val="24"/>
          <w:szCs w:val="24"/>
        </w:rPr>
        <w:t>:</w:t>
      </w:r>
      <w:r w:rsidRPr="00ED083F">
        <w:rPr>
          <w:rFonts w:ascii="Times New Roman" w:hAnsi="Times New Roman" w:cs="Times New Roman"/>
          <w:sz w:val="24"/>
          <w:szCs w:val="24"/>
        </w:rPr>
        <w:t xml:space="preserve"> O</w:t>
      </w:r>
      <w:r w:rsidRPr="00ED083F">
        <w:rPr>
          <w:rFonts w:ascii="Times New Roman" w:eastAsia="Calibri" w:hAnsi="Times New Roman" w:cs="Times New Roman"/>
          <w:sz w:val="24"/>
          <w:szCs w:val="24"/>
        </w:rPr>
        <w:t>preman</w:t>
      </w:r>
      <w:r w:rsidRPr="00ED083F">
        <w:rPr>
          <w:rFonts w:ascii="Times New Roman" w:hAnsi="Times New Roman" w:cs="Times New Roman"/>
          <w:sz w:val="24"/>
          <w:szCs w:val="24"/>
        </w:rPr>
        <w:t>je prostora POU Buje za kvalitetniji rad, s</w:t>
      </w:r>
      <w:r w:rsidRPr="00ED083F">
        <w:rPr>
          <w:rFonts w:ascii="Times New Roman" w:eastAsia="Calibri" w:hAnsi="Times New Roman" w:cs="Times New Roman"/>
          <w:sz w:val="24"/>
          <w:szCs w:val="24"/>
        </w:rPr>
        <w:t>tvaranje povoljnijih uvjeta za rad ust</w:t>
      </w:r>
      <w:r w:rsidRPr="00ED083F">
        <w:rPr>
          <w:rFonts w:ascii="Times New Roman" w:hAnsi="Times New Roman" w:cs="Times New Roman"/>
          <w:sz w:val="24"/>
          <w:szCs w:val="24"/>
        </w:rPr>
        <w:t>anove i udruga u oblasti kulture, p</w:t>
      </w:r>
      <w:r w:rsidRPr="00ED083F">
        <w:rPr>
          <w:rFonts w:ascii="Times New Roman" w:eastAsia="Calibri" w:hAnsi="Times New Roman" w:cs="Times New Roman"/>
          <w:sz w:val="24"/>
          <w:szCs w:val="24"/>
        </w:rPr>
        <w:t>oticanje i vrednovanje tradicionalnih kulturnih manif</w:t>
      </w:r>
      <w:r w:rsidRPr="00ED083F">
        <w:rPr>
          <w:rFonts w:ascii="Times New Roman" w:hAnsi="Times New Roman" w:cs="Times New Roman"/>
          <w:sz w:val="24"/>
          <w:szCs w:val="24"/>
        </w:rPr>
        <w:t xml:space="preserve">estacija i programa koji su dio </w:t>
      </w:r>
      <w:r w:rsidRPr="00ED083F">
        <w:rPr>
          <w:rFonts w:ascii="Times New Roman" w:eastAsia="Calibri" w:hAnsi="Times New Roman" w:cs="Times New Roman"/>
          <w:sz w:val="24"/>
          <w:szCs w:val="24"/>
        </w:rPr>
        <w:t>kulturnih sadržaja Grada Buja</w:t>
      </w:r>
      <w:r w:rsidRPr="00ED083F">
        <w:rPr>
          <w:rFonts w:ascii="Times New Roman" w:hAnsi="Times New Roman" w:cs="Times New Roman"/>
          <w:sz w:val="24"/>
          <w:szCs w:val="24"/>
        </w:rPr>
        <w:t>, p</w:t>
      </w:r>
      <w:r w:rsidRPr="00ED083F">
        <w:rPr>
          <w:rFonts w:ascii="Times New Roman" w:eastAsia="Calibri" w:hAnsi="Times New Roman" w:cs="Times New Roman"/>
          <w:sz w:val="24"/>
          <w:szCs w:val="24"/>
        </w:rPr>
        <w:t>oticanje kulturno-umjetničkog amaterizma</w:t>
      </w:r>
      <w:r w:rsidRPr="00ED083F">
        <w:rPr>
          <w:rFonts w:ascii="Times New Roman" w:hAnsi="Times New Roman" w:cs="Times New Roman"/>
          <w:sz w:val="24"/>
          <w:szCs w:val="24"/>
        </w:rPr>
        <w:t xml:space="preserve">, provedba </w:t>
      </w:r>
      <w:r w:rsidRPr="00ED083F">
        <w:rPr>
          <w:rFonts w:ascii="Times New Roman" w:eastAsia="Calibri" w:hAnsi="Times New Roman" w:cs="Times New Roman"/>
          <w:sz w:val="24"/>
          <w:szCs w:val="24"/>
        </w:rPr>
        <w:t>djelatnost</w:t>
      </w:r>
      <w:r w:rsidRPr="00ED083F">
        <w:rPr>
          <w:rFonts w:ascii="Times New Roman" w:hAnsi="Times New Roman" w:cs="Times New Roman"/>
          <w:sz w:val="24"/>
          <w:szCs w:val="24"/>
        </w:rPr>
        <w:t xml:space="preserve">i učilišta i to </w:t>
      </w:r>
      <w:r w:rsidRPr="00ED083F">
        <w:rPr>
          <w:rFonts w:ascii="Times New Roman" w:eastAsia="Calibri" w:hAnsi="Times New Roman" w:cs="Times New Roman"/>
          <w:sz w:val="24"/>
          <w:szCs w:val="24"/>
        </w:rPr>
        <w:t>cjeloživotno</w:t>
      </w:r>
      <w:r w:rsidRPr="00ED083F">
        <w:rPr>
          <w:rFonts w:ascii="Times New Roman" w:hAnsi="Times New Roman" w:cs="Times New Roman"/>
          <w:sz w:val="24"/>
          <w:szCs w:val="24"/>
        </w:rPr>
        <w:t>g učenja</w:t>
      </w:r>
      <w:r w:rsidRPr="00ED083F">
        <w:rPr>
          <w:rFonts w:ascii="Times New Roman" w:eastAsia="Calibri" w:hAnsi="Times New Roman" w:cs="Times New Roman"/>
          <w:sz w:val="24"/>
          <w:szCs w:val="24"/>
        </w:rPr>
        <w:t xml:space="preserve">, jačanje kompetencija odraslih osoba u formalnim i neformalnim oblicima obrazovanja, povećanje stručnih kompetencija sugrađana u svrhu zapošljavanja, suradnju s gospodarstvom Grada </w:t>
      </w:r>
      <w:r w:rsidRPr="00ED083F">
        <w:rPr>
          <w:rFonts w:ascii="Times New Roman" w:hAnsi="Times New Roman" w:cs="Times New Roman"/>
          <w:sz w:val="24"/>
          <w:szCs w:val="24"/>
        </w:rPr>
        <w:t>Buje -Buie</w:t>
      </w:r>
      <w:r w:rsidRPr="00ED083F">
        <w:rPr>
          <w:rFonts w:ascii="Times New Roman" w:eastAsia="Calibri" w:hAnsi="Times New Roman" w:cs="Times New Roman"/>
          <w:sz w:val="24"/>
          <w:szCs w:val="24"/>
        </w:rPr>
        <w:t xml:space="preserve"> te razvija</w:t>
      </w:r>
      <w:r w:rsidRPr="00ED083F">
        <w:rPr>
          <w:rFonts w:ascii="Times New Roman" w:hAnsi="Times New Roman" w:cs="Times New Roman"/>
          <w:sz w:val="24"/>
          <w:szCs w:val="24"/>
        </w:rPr>
        <w:t xml:space="preserve">nje  raznih oblika učenja radi </w:t>
      </w:r>
      <w:r w:rsidRPr="00ED083F">
        <w:rPr>
          <w:rFonts w:ascii="Times New Roman" w:eastAsia="Calibri" w:hAnsi="Times New Roman" w:cs="Times New Roman"/>
          <w:sz w:val="24"/>
          <w:szCs w:val="24"/>
        </w:rPr>
        <w:t>osobnog razvoja pojedinca i društva u cjelini.</w:t>
      </w:r>
    </w:p>
    <w:p w14:paraId="37A23403" w14:textId="49441EE6"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sz w:val="24"/>
          <w:szCs w:val="24"/>
        </w:rPr>
        <w:t xml:space="preserve">Pokazatelj uspješnosti: </w:t>
      </w:r>
      <w:r w:rsidRPr="00ED083F">
        <w:rPr>
          <w:rFonts w:ascii="Times New Roman" w:hAnsi="Times New Roman" w:cs="Times New Roman"/>
          <w:sz w:val="24"/>
          <w:szCs w:val="24"/>
        </w:rPr>
        <w:t>O</w:t>
      </w:r>
      <w:r w:rsidRPr="00ED083F">
        <w:rPr>
          <w:rFonts w:ascii="Times New Roman" w:eastAsia="Calibri" w:hAnsi="Times New Roman" w:cs="Times New Roman"/>
          <w:sz w:val="24"/>
          <w:szCs w:val="24"/>
        </w:rPr>
        <w:t>državanje kontinuiteta u formalnim i neformalnim programima</w:t>
      </w:r>
      <w:r w:rsidRPr="00ED083F">
        <w:rPr>
          <w:rFonts w:ascii="Times New Roman" w:hAnsi="Times New Roman" w:cs="Times New Roman"/>
          <w:sz w:val="24"/>
          <w:szCs w:val="24"/>
        </w:rPr>
        <w:t>, r</w:t>
      </w:r>
      <w:r w:rsidRPr="00ED083F">
        <w:rPr>
          <w:rFonts w:ascii="Times New Roman" w:eastAsia="Calibri" w:hAnsi="Times New Roman" w:cs="Times New Roman"/>
          <w:sz w:val="24"/>
          <w:szCs w:val="24"/>
        </w:rPr>
        <w:t>ealizacija svih planiranih aktivnosti</w:t>
      </w:r>
      <w:r w:rsidRPr="00ED083F">
        <w:rPr>
          <w:rFonts w:ascii="Times New Roman" w:hAnsi="Times New Roman" w:cs="Times New Roman"/>
          <w:sz w:val="24"/>
          <w:szCs w:val="24"/>
        </w:rPr>
        <w:t>, p</w:t>
      </w:r>
      <w:r w:rsidRPr="00ED083F">
        <w:rPr>
          <w:rFonts w:ascii="Times New Roman" w:eastAsia="Calibri" w:hAnsi="Times New Roman" w:cs="Times New Roman"/>
          <w:sz w:val="24"/>
          <w:szCs w:val="24"/>
        </w:rPr>
        <w:t>ovećanje broja kulturnih događanja na području Grada i posjetitelja istih,</w:t>
      </w:r>
      <w:r w:rsidRPr="00ED083F">
        <w:rPr>
          <w:rFonts w:ascii="Times New Roman" w:hAnsi="Times New Roman" w:cs="Times New Roman"/>
          <w:sz w:val="24"/>
          <w:szCs w:val="24"/>
        </w:rPr>
        <w:t xml:space="preserve"> p</w:t>
      </w:r>
      <w:r w:rsidRPr="00ED083F">
        <w:rPr>
          <w:rFonts w:ascii="Times New Roman" w:eastAsia="Calibri" w:hAnsi="Times New Roman" w:cs="Times New Roman"/>
          <w:sz w:val="24"/>
          <w:szCs w:val="24"/>
        </w:rPr>
        <w:t>ovećanje broja noćenja radi organiziranih kulturnih i zabavnih manifestacija</w:t>
      </w:r>
      <w:r w:rsidRPr="00ED083F">
        <w:rPr>
          <w:rFonts w:ascii="Times New Roman" w:hAnsi="Times New Roman" w:cs="Times New Roman"/>
          <w:sz w:val="24"/>
          <w:szCs w:val="24"/>
        </w:rPr>
        <w:t>, povećan broj polaznika tečajeva/radionica.</w:t>
      </w:r>
    </w:p>
    <w:p w14:paraId="64B22454" w14:textId="77777777" w:rsidR="006F4309" w:rsidRPr="00ED083F" w:rsidRDefault="006F4309" w:rsidP="006F4309">
      <w:pPr>
        <w:pStyle w:val="Bezproreda"/>
        <w:jc w:val="both"/>
        <w:rPr>
          <w:rFonts w:ascii="Times New Roman" w:hAnsi="Times New Roman" w:cs="Times New Roman"/>
          <w:b/>
          <w:sz w:val="24"/>
          <w:szCs w:val="24"/>
        </w:rPr>
      </w:pPr>
    </w:p>
    <w:p w14:paraId="2128A5D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49C0215B" wp14:editId="6ACC8F67">
            <wp:extent cx="5943600" cy="1082934"/>
            <wp:effectExtent l="19050" t="0" r="0" b="0"/>
            <wp:docPr id="10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a:srcRect/>
                    <a:stretch>
                      <a:fillRect/>
                    </a:stretch>
                  </pic:blipFill>
                  <pic:spPr bwMode="auto">
                    <a:xfrm>
                      <a:off x="0" y="0"/>
                      <a:ext cx="5943600" cy="1082934"/>
                    </a:xfrm>
                    <a:prstGeom prst="rect">
                      <a:avLst/>
                    </a:prstGeom>
                    <a:noFill/>
                    <a:ln w="9525">
                      <a:noFill/>
                      <a:miter lim="800000"/>
                      <a:headEnd/>
                      <a:tailEnd/>
                    </a:ln>
                  </pic:spPr>
                </pic:pic>
              </a:graphicData>
            </a:graphic>
          </wp:inline>
        </w:drawing>
      </w:r>
    </w:p>
    <w:p w14:paraId="2F6F4EEC" w14:textId="77777777" w:rsidR="006F4309" w:rsidRPr="00ED083F" w:rsidRDefault="006F4309" w:rsidP="006F4309">
      <w:pPr>
        <w:pStyle w:val="Bezproreda"/>
        <w:jc w:val="both"/>
        <w:rPr>
          <w:rFonts w:ascii="Times New Roman" w:hAnsi="Times New Roman" w:cs="Times New Roman"/>
          <w:sz w:val="24"/>
          <w:szCs w:val="24"/>
        </w:rPr>
      </w:pPr>
    </w:p>
    <w:p w14:paraId="5C338C7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troškove intelektualnih usluga i nabave časopisa.</w:t>
      </w:r>
    </w:p>
    <w:p w14:paraId="409FF40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536107E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w:t>
      </w:r>
    </w:p>
    <w:p w14:paraId="4C7A246E" w14:textId="77777777" w:rsidR="006F4309" w:rsidRPr="00ED083F" w:rsidRDefault="006F4309" w:rsidP="006F4309">
      <w:pPr>
        <w:pStyle w:val="StandardWeb"/>
        <w:jc w:val="both"/>
      </w:pPr>
      <w:r w:rsidRPr="00ED083F">
        <w:rPr>
          <w:b/>
          <w:bCs/>
        </w:rPr>
        <w:t xml:space="preserve">Opis programa: </w:t>
      </w:r>
      <w:r w:rsidRPr="00ED083F">
        <w:t>Knjižnica je djelatnost od posebnog društvenog interesa za lokalnu zajednicu, jer ima važnu informacijsku, obrazovnu, kulturnu i socijalnu ulogu u društvenom životu grada. Podružnica Gradske knjižnice Buje nastojat će i u narednom razdoblju održati visoku razinu rada i kvalitetne programe. U sklopu manifestacija "Mjesec hrvatske knjige" i "Tjedan istarskih knjižnica", knjižnica teži održavanju ravnoteže između predstavljanja hrvatskih autora i zavičajnih, odnosno istarskih književnika.</w:t>
      </w:r>
    </w:p>
    <w:p w14:paraId="04D46A2E" w14:textId="77777777" w:rsidR="006F4309" w:rsidRPr="00ED083F" w:rsidRDefault="006F4309" w:rsidP="006F4309">
      <w:pPr>
        <w:pStyle w:val="StandardWeb"/>
        <w:jc w:val="both"/>
      </w:pPr>
      <w:r w:rsidRPr="00ED083F">
        <w:t>Tijekom cijele godine, programi se realiziraju u suradnji s vrtićima, osnovnim i srednjim školama, a Gradska knjižnica Buje aktivno sudjeluje kao partner u realizaciji različitih programa i manifestacija udruga nacionalnih manjina te u suradnji s Maticom hrvatskom - ogranak Buje.</w:t>
      </w:r>
    </w:p>
    <w:p w14:paraId="63FA0E7F" w14:textId="77777777" w:rsidR="006F4309" w:rsidRPr="00ED083F" w:rsidRDefault="006F4309" w:rsidP="006F4309">
      <w:pPr>
        <w:pStyle w:val="StandardWeb"/>
        <w:jc w:val="both"/>
      </w:pPr>
      <w:r w:rsidRPr="00ED083F">
        <w:t>Ove godine program „Naj čitač“ koji se provodi u sklopu knjižnice kako bi se potaknulo djecu i odrasle na čitanje sufinancirano je od strane Ministarstva kulture i medija te su planirane bogate nagrade za najvjernije čitaoce. Program „Naj čitač“ u dječjoj kategoriji provodi se u suradnji sa osnovnim školama.</w:t>
      </w:r>
    </w:p>
    <w:p w14:paraId="0B0B094A" w14:textId="77777777" w:rsidR="006F4309" w:rsidRPr="00ED083F" w:rsidRDefault="006F4309" w:rsidP="006F4309">
      <w:pPr>
        <w:pStyle w:val="StandardWeb"/>
        <w:jc w:val="both"/>
      </w:pPr>
      <w:r w:rsidRPr="00ED083F">
        <w:t>Osim toga, planirano je aktivno korištenje nove čitaonice u 2025. godini. Nova čitaonica poboljšat će udobnost i pristup članovima knjižnice, omogućujući im da uživaju u knjigama i drugim izvorima informacija. U čitaonici će biti dostupne različite novine i dva nova računala s pristupom internetu koje smo nabavili uz potporu Ministarstva kulture i medija, kako bi građani bili informirani o aktualnim događanjima i trendovima u svijetu.</w:t>
      </w:r>
    </w:p>
    <w:p w14:paraId="4170059E" w14:textId="77777777" w:rsidR="006F4309" w:rsidRPr="00ED083F" w:rsidRDefault="006F4309" w:rsidP="006F4309">
      <w:pPr>
        <w:pStyle w:val="StandardWeb"/>
        <w:jc w:val="both"/>
      </w:pPr>
      <w:r w:rsidRPr="00ED083F">
        <w:lastRenderedPageBreak/>
        <w:t>Uz to, u čitaonici će se održavati radionice i predavanja za djecu i odrasle. Gornji dio čitaonice, opremljen stolovima i stolicama, može se koristiti i kao prostor za sastanke osoblja knjižnice, udruga i građana koji iskažu potrebu za takvim prostorom.</w:t>
      </w:r>
    </w:p>
    <w:p w14:paraId="01945EE9" w14:textId="77777777" w:rsidR="006F4309" w:rsidRPr="00ED083F" w:rsidRDefault="006F4309" w:rsidP="006F4309">
      <w:pPr>
        <w:pStyle w:val="StandardWeb"/>
        <w:jc w:val="both"/>
      </w:pPr>
      <w:r w:rsidRPr="00ED083F">
        <w:t>Knjižnica će tako i dalje ostati ključni resurs i središnje mjesto za obrazovanje i kulturni razvoj zajednice Grada Buja.</w:t>
      </w:r>
    </w:p>
    <w:p w14:paraId="3409C253" w14:textId="77777777" w:rsidR="006F4309" w:rsidRPr="00ED083F" w:rsidRDefault="006F4309" w:rsidP="006F4309">
      <w:pPr>
        <w:spacing w:line="276" w:lineRule="auto"/>
        <w:jc w:val="both"/>
        <w:rPr>
          <w:rFonts w:ascii="Times New Roman" w:hAnsi="Times New Roman" w:cs="Times New Roman"/>
          <w:b/>
          <w:bCs/>
          <w:sz w:val="24"/>
          <w:szCs w:val="24"/>
        </w:rPr>
      </w:pPr>
      <w:r w:rsidRPr="00ED083F">
        <w:rPr>
          <w:rFonts w:ascii="Times New Roman" w:hAnsi="Times New Roman" w:cs="Times New Roman"/>
          <w:b/>
          <w:bCs/>
          <w:sz w:val="24"/>
          <w:szCs w:val="24"/>
        </w:rPr>
        <w:t>Ciljevi:</w:t>
      </w:r>
    </w:p>
    <w:p w14:paraId="7570AE09"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Povećanje dostupnosti informacija i znanja:</w:t>
      </w:r>
    </w:p>
    <w:p w14:paraId="7ED18A56"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Osigurati slobodan pristup knjigama, časopisima, novinama i digitalnim izvorima kako bi se zadovoljile potrebe građana za obrazovanjem, informiranjem i istraživanjem.</w:t>
      </w:r>
    </w:p>
    <w:p w14:paraId="47B4FF9A"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Poticanje kulture čitanja i pismenosti:</w:t>
      </w:r>
    </w:p>
    <w:p w14:paraId="05BE8241"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Organizirati programe i aktivnosti usmjerene na promociju čitanja kod djece, mladih i odraslih, uključujući književne susrete, radionice i kampanje za poticanje čitanja.</w:t>
      </w:r>
    </w:p>
    <w:p w14:paraId="789799C7"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Podrška obrazovanju i cjeloživotnom učenju:</w:t>
      </w:r>
    </w:p>
    <w:p w14:paraId="6AF360E6"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Kroz suradnju s obrazovnim ustanovama i udrugama, knjižnica će pružati podršku formalnom i neformalnom obrazovanju te razvijati programe usavršavanja za građane svih dobnih skupina.</w:t>
      </w:r>
    </w:p>
    <w:p w14:paraId="15D95044"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Očuvanje i promicanje lokalne baštine:</w:t>
      </w:r>
    </w:p>
    <w:p w14:paraId="4CE90C28"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Prikupiti, čuvati i promicati djela lokalnih i regionalnih autora, kao i druge izvore informacija koji su značajni za povijest i kulturu Buja i Istre.</w:t>
      </w:r>
    </w:p>
    <w:p w14:paraId="23843100"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Stvaranje inkluzivnog prostora za sve građane:</w:t>
      </w:r>
    </w:p>
    <w:p w14:paraId="21589801"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Osigurati da knjižnica bude otvorena i pristupačna svima, uključujući osobe s posebnim potrebama, umirovljenike i socijalno osjetljive skupine, kroz programe prilagođene njihovim interesima i potrebama.</w:t>
      </w:r>
    </w:p>
    <w:p w14:paraId="5ECC3162"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Povećanje suradnje s lokalnom zajednicom:</w:t>
      </w:r>
    </w:p>
    <w:p w14:paraId="5A8F6054"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Aktivno surađivati s lokalnim institucijama, udrugama i pojedincima kako bi knjižnica postala središnje mjesto društvenih, kulturnih i obrazovnih aktivnosti u gradu.</w:t>
      </w:r>
    </w:p>
    <w:p w14:paraId="496F6DA7"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Unapređenje knjižničnog prostora i usluga:</w:t>
      </w:r>
    </w:p>
    <w:p w14:paraId="52CE722A"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Kontinuirano raditi na modernizaciji i prilagodbi knjižničnog prostora i opreme, kako bi se korisnicima omogućio ugodan i funkcionalan prostor za rad, učenje i druženje.</w:t>
      </w:r>
    </w:p>
    <w:p w14:paraId="54FE8E92" w14:textId="77777777" w:rsidR="006F4309" w:rsidRPr="00ED083F" w:rsidRDefault="006F4309" w:rsidP="006F4309">
      <w:pPr>
        <w:spacing w:before="100" w:beforeAutospacing="1" w:after="100" w:afterAutospacing="1" w:line="240" w:lineRule="auto"/>
        <w:jc w:val="both"/>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Pokazatelji uspješnosti knjižnice</w:t>
      </w:r>
      <w:r w:rsidRPr="00ED083F">
        <w:rPr>
          <w:rFonts w:ascii="Times New Roman" w:eastAsia="Times New Roman" w:hAnsi="Times New Roman" w:cs="Times New Roman"/>
          <w:sz w:val="24"/>
          <w:szCs w:val="24"/>
          <w:lang w:eastAsia="hr-HR"/>
        </w:rPr>
        <w:t xml:space="preserve"> mogu se pratiti kroz nekoliko ključnih aspekata koji odražavaju učinkovitost usluga, zadovoljstvo korisnika i doprinos zajednici. Evo nekoliko pokazatelja uspješnosti: ukupan broj aktivnih članova knjižnice, uključujući nove upisane članove tijekom godine. Povećanje broja korisnika jedan je od glavnih pokazatelja uspješnog rada knjižnice; e</w:t>
      </w:r>
      <w:r w:rsidRPr="00ED083F">
        <w:rPr>
          <w:rFonts w:ascii="Times New Roman" w:hAnsi="Times New Roman" w:cs="Times New Roman"/>
          <w:sz w:val="24"/>
          <w:szCs w:val="24"/>
        </w:rPr>
        <w:t xml:space="preserve">videncija fizičkih i online posjeta knjižnici. Redovito povećanje posjeta ukazuje na povećanu relevantnost i atraktivnost knjižničnih usluga; ukupan broj posuđenih knjiga, časopisa, audiovizualnih materijala i digitalnih resursa. Povećanje u ovom segmentu pokazuje interes korisnika za knjižnični fond; broj posjetitelja na događanjima, radionicama, književnim večerima, predavanjima i ostalim aktivnostima koje knjižnica organizira. Veći odaziv ukazuje na uspjeh programa i njihovu važnost za zajednicu, broj književnih, obrazovnih i kulturnih događanja, kao i njihova raznovrsnost (predavanja, radionice, izložbe). Ovaj pokazatelj odražava širinu ponude knjižnice i njen utjecaj na različite demografske skupine; povratne informacije i ankete korisnika o zadovoljstvu uslugama, osobljem, ponudom programa i dostupnošću resursa. Visoka razina zadovoljstva korisnika ključan je pokazatelj kvalitete knjižničnih usluga; broj posjeta novoj čitaonici i korištenje novih sadržaja poput </w:t>
      </w:r>
      <w:r w:rsidRPr="00ED083F">
        <w:rPr>
          <w:rFonts w:ascii="Times New Roman" w:hAnsi="Times New Roman" w:cs="Times New Roman"/>
          <w:sz w:val="24"/>
          <w:szCs w:val="24"/>
        </w:rPr>
        <w:lastRenderedPageBreak/>
        <w:t>računala, dostupnosti interneta, održavanja sastanaka ili radionica. Ovaj pokazatelj prati iskoristivost novih investicija u knjižničnu infrastrukturu; praćenje troškova u odnosu na prihode, uključujući troškove programa, ulaganja u nove knjige i digitalne resurse te efikasnost upravljanja financijskim sredstvima; broj i kvaliteta suradnji s lokalnim školama, vrtićima, udrugama, kulturnim institucijama i drugim partnerima. Uspješna suradnja je ključna za stvaranje zajedničkih projekata i jačanje knjižnice kao društvenog centra; uspješnost u prikupljanju sredstava kroz donacije i sponzorstva za programe ili infrastrukturu, što omogućuje daljnji razvoj i rast knjižničnih usluga; broj projekata vezanih uz očuvanje lokalne kulturne baštine i promociju zavičajnih autora, kao i odaziv korisnika na takve projekte.</w:t>
      </w:r>
    </w:p>
    <w:p w14:paraId="44B064A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44A6501D" wp14:editId="3B5C3F61">
            <wp:extent cx="5943600" cy="803377"/>
            <wp:effectExtent l="19050" t="0" r="0" b="0"/>
            <wp:docPr id="10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3E127745" w14:textId="77777777" w:rsidR="006F4309" w:rsidRPr="00ED083F" w:rsidRDefault="006F4309" w:rsidP="006F4309">
      <w:pPr>
        <w:pStyle w:val="Bezproreda"/>
        <w:jc w:val="both"/>
        <w:rPr>
          <w:rFonts w:ascii="Times New Roman" w:hAnsi="Times New Roman" w:cs="Times New Roman"/>
          <w:sz w:val="24"/>
          <w:szCs w:val="24"/>
        </w:rPr>
      </w:pPr>
    </w:p>
    <w:p w14:paraId="65765DA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Smanjenje planiranog iznosa odnosi se na troškove službenog putovanja i troškove reprezentacije.</w:t>
      </w:r>
    </w:p>
    <w:p w14:paraId="08F44D8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1F4EF6C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w:t>
      </w:r>
      <w:r w:rsidRPr="00ED083F">
        <w:rPr>
          <w:rFonts w:ascii="Times New Roman" w:eastAsia="Times New Roman" w:hAnsi="Times New Roman" w:cs="Times New Roman"/>
          <w:sz w:val="24"/>
          <w:szCs w:val="24"/>
          <w:lang w:eastAsia="hr-HR"/>
        </w:rPr>
        <w:t>Likovna djelatnost igra ključnu ulogu u razvoju kreativnosti, mašte i kritičkog mišljenja kod djece i mladih. Pučko otvoreno učilište Buje nastavit će s provođenjem aktivnosti koje podupiru ovaj razvoj, s posebnim naglaskom na projekte poput Dječjeg Ex Temporea u sklopu manifestacije Dani grožđa. Programi su osmišljeni kako bi omogućili mladima kreativno izražavanje kroz razne likovne medije, a istovremeno ih potaknuli na istraživanje vlastitih sposobnosti i svijeta umjetnosti.</w:t>
      </w:r>
    </w:p>
    <w:p w14:paraId="335F109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610CE6F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kreativnosti: Glavni cilj programa je stimulirati kreativnost kod djece i mladih kroz različite oblike likovnog izražavanja, uključujući slikanje, crtanje, kiparstvo i druge umjetničke tehnike.</w:t>
      </w:r>
    </w:p>
    <w:p w14:paraId="4706929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Razvoj likovnih vještina: Omogućiti djeci i mladima usavršavanje njihovih likovnih vještina i tehnika te poticati istraživanje raznovrsnih umjetničkih medija. Program nastoji pružiti platformu za eksperimentiranje i stjecanje novih znanja.</w:t>
      </w:r>
    </w:p>
    <w:p w14:paraId="6231748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kritičkog mišljenja: Sudionici će imati priliku analizirati vlastite i tuđe radove, razvijajući tako sposobnost kritičkog razmišljanja. Cilj je da nauče prepoznati različite umjetničke izraze, razumjeti njihovu vrijednost i promišljati o umjetnosti na dubljoj razini.</w:t>
      </w:r>
    </w:p>
    <w:p w14:paraId="1E51480D"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2F45D3B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Realizacija raznovrsnih projekata i radionica: Uspješnost programa mjerit će se brojem i kvalitetom organiziranih radionica, izložbi i drugih kreativnih događanja.</w:t>
      </w:r>
    </w:p>
    <w:p w14:paraId="24D902A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Širenje mreže suradnika i polja djelovanja: Uspjeh se očituje i kroz proširenje suradnje s lokalnim školama, kulturnim institucijama i udrugama, te kroz aktivno uključivanje djece i mladih iz različitih društvenih skupina.</w:t>
      </w:r>
    </w:p>
    <w:p w14:paraId="3446B5D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Program će i dalje biti usmjeren na obogaćivanje kulturnog i obrazovnog života zajednice, s posebnim naglaskom na likovno obrazovanje mladih generacija.</w:t>
      </w:r>
    </w:p>
    <w:p w14:paraId="17BA499B" w14:textId="77777777" w:rsidR="006F4309" w:rsidRPr="00ED083F" w:rsidRDefault="006F4309" w:rsidP="006F4309">
      <w:pPr>
        <w:pStyle w:val="Bezproreda"/>
        <w:jc w:val="both"/>
        <w:rPr>
          <w:rFonts w:ascii="Times New Roman" w:hAnsi="Times New Roman" w:cs="Times New Roman"/>
          <w:b/>
          <w:sz w:val="24"/>
          <w:szCs w:val="24"/>
        </w:rPr>
      </w:pPr>
    </w:p>
    <w:p w14:paraId="60A66CA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5CF833B8" wp14:editId="38E4FEA0">
            <wp:extent cx="5943600" cy="803377"/>
            <wp:effectExtent l="19050" t="0" r="0" b="0"/>
            <wp:docPr id="10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6"/>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6BA2A54B" w14:textId="77777777" w:rsidR="006F4309" w:rsidRPr="00ED083F" w:rsidRDefault="006F4309" w:rsidP="006F4309">
      <w:pPr>
        <w:pStyle w:val="Bezproreda"/>
        <w:jc w:val="both"/>
        <w:rPr>
          <w:rFonts w:ascii="Times New Roman" w:hAnsi="Times New Roman" w:cs="Times New Roman"/>
          <w:sz w:val="24"/>
          <w:szCs w:val="24"/>
        </w:rPr>
      </w:pPr>
    </w:p>
    <w:p w14:paraId="59AC26A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Smanjenje planiranog iznosa odnosi se na intelektualne usluge te grafičke i tiskarske usluge.</w:t>
      </w:r>
    </w:p>
    <w:p w14:paraId="3C53D0F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7684C768" w14:textId="556238EE"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 xml:space="preserve">Opis programa: </w:t>
      </w:r>
      <w:r w:rsidRPr="00ED083F">
        <w:rPr>
          <w:rFonts w:ascii="Times New Roman" w:hAnsi="Times New Roman" w:cs="Times New Roman"/>
          <w:sz w:val="24"/>
          <w:szCs w:val="24"/>
        </w:rPr>
        <w:t>Izložbena djelatnost Grada Buja odvija se na raznim lokacijama, uključujući gradsku galeriju „Orsola”, foyer kino dvorane, kulu Sv. Martina te gradski muzej. Tijekom 2025. godine planira se realizacija sedam izložbi, koje će predstaviti radove profesionalnih i amaterskih umjetnika. Svaka samostalna izložba omogućava umjetnicima da prikažu svoje jedinstvene vizije i stilove, pružajući tako široku paletu umjetničkih izraza građanima. Kroz izložbenu djelatnost, umjetnicima i posjetiteljima pruža se prilika za kulturni rast, kao i upoznavanje s najnovijim umjetničkim trendovima.</w:t>
      </w:r>
    </w:p>
    <w:p w14:paraId="5EE2D0A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Poseban fokus stavljen je na međunarodni projekt "Toranj žena", koji omogućava umjetnicama da predstave svoj rad. Projekt se kontinuirano razvija te postaje sve kvalitetniji i razrađeniji s godinama, a do sada su uspješno održana tri izdanja.</w:t>
      </w:r>
    </w:p>
    <w:p w14:paraId="3E6B517D"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Ciljevi: </w:t>
      </w:r>
    </w:p>
    <w:p w14:paraId="3621F27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Promocija umjetničke kreativnosti: Cilj programa je promovirati i podržavati umjetničku kreativnost, dajući priliku i profesionalnim i amaterskim umjetnicima da se izraze kroz razne izložbe.</w:t>
      </w:r>
    </w:p>
    <w:p w14:paraId="4F5E9E3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Kulturno obogaćivanje zajednice: Program teži obogatiti kulturnu ponudu zajednice kroz pružanje pristupa raznovrsnim umjetničkim djelima i izložbama.</w:t>
      </w:r>
    </w:p>
    <w:p w14:paraId="7BE84A3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umjetničkog dijaloga: Program izložbi djeluje kao platforma za umjetnike i publiku, potičući dijalog i razmjenu ideja o umjetnosti i kulturi.</w:t>
      </w:r>
    </w:p>
    <w:p w14:paraId="19732C1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posjećenosti kulturnih institucija: Kroz izložbe na različitim lokacijama, program doprinosi privlačenju posjetitelja te potiče interes za kulturne institucije u gradu.</w:t>
      </w:r>
    </w:p>
    <w:p w14:paraId="726E622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Podrška lokalnim umjetnicima: Program ima za cilj podržati lokalne umjetnike pružanjem prilika da predstave svoje radove široj publici.</w:t>
      </w:r>
    </w:p>
    <w:p w14:paraId="0FB8C4D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Edukacija i angažman publike: Kroz izložbe i prateće edukativne programe, cilj je educirati publiku o umjetnosti te potaknuti njihovo aktivno sudjelovanje.</w:t>
      </w:r>
    </w:p>
    <w:p w14:paraId="3E6549C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Diversifikacija kulturnih sadržaja: Program doprinosi raznolikosti kulturne ponude u gradu kroz izložbe različitih umjetničkih pravaca i stilova.</w:t>
      </w:r>
    </w:p>
    <w:p w14:paraId="4ECCE61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prepoznatljivosti i privlačnosti grada: Kroz atraktivne izložbe, program doprinosi prepoznatljivosti i turističkoj privlačnosti grada, privlačeći posjetitelje iz drugih sredina.</w:t>
      </w:r>
    </w:p>
    <w:p w14:paraId="25A39EB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w:t>
      </w:r>
    </w:p>
    <w:p w14:paraId="110C288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posjetitelja: Praćenje broja posjetitelja na izložbama ključan je pokazatelj privlačnosti i popularnosti programa.</w:t>
      </w:r>
    </w:p>
    <w:p w14:paraId="1A7B5AF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realiziranih izložbi: Mjerenje broja izložbi tijekom godine ukazuje na dinamičnost i raznolikost programa.</w:t>
      </w:r>
    </w:p>
    <w:p w14:paraId="095CCD9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izložbenih projekata: Praćenje različitih vrsta izložbi, uključujući radove profesionalnih i amaterskih umjetnika, ukazuje na raznolikost i kvalitetu programa.</w:t>
      </w:r>
    </w:p>
    <w:p w14:paraId="4847948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Ovaj program igra ključnu ulogu u kulturnom životu grada, potičući kreativnost, obogaćujući zajednicu te osiguravajući prostor za umjetnički dijalog i razvoj.</w:t>
      </w:r>
    </w:p>
    <w:p w14:paraId="7D1A2994" w14:textId="77777777" w:rsidR="006F4309" w:rsidRPr="00ED083F" w:rsidRDefault="006F4309" w:rsidP="006F4309">
      <w:pPr>
        <w:pStyle w:val="Bezproreda"/>
        <w:rPr>
          <w:rFonts w:ascii="Times New Roman" w:hAnsi="Times New Roman" w:cs="Times New Roman"/>
          <w:b/>
          <w:sz w:val="24"/>
          <w:szCs w:val="24"/>
        </w:rPr>
      </w:pPr>
    </w:p>
    <w:p w14:paraId="6FB9FC7D" w14:textId="77777777" w:rsidR="006F4309" w:rsidRPr="00ED083F" w:rsidRDefault="006F4309" w:rsidP="006F4309">
      <w:pPr>
        <w:pStyle w:val="Bezproreda"/>
        <w:rPr>
          <w:rFonts w:ascii="Times New Roman" w:hAnsi="Times New Roman" w:cs="Times New Roman"/>
          <w:b/>
          <w:sz w:val="24"/>
          <w:szCs w:val="24"/>
        </w:rPr>
      </w:pPr>
    </w:p>
    <w:p w14:paraId="4D182CA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lastRenderedPageBreak/>
        <w:drawing>
          <wp:inline distT="0" distB="0" distL="0" distR="0" wp14:anchorId="4408FF5D" wp14:editId="28397851">
            <wp:extent cx="5943600" cy="1506913"/>
            <wp:effectExtent l="19050" t="0" r="0" b="0"/>
            <wp:docPr id="10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a:srcRect/>
                    <a:stretch>
                      <a:fillRect/>
                    </a:stretch>
                  </pic:blipFill>
                  <pic:spPr bwMode="auto">
                    <a:xfrm>
                      <a:off x="0" y="0"/>
                      <a:ext cx="5943600" cy="1506913"/>
                    </a:xfrm>
                    <a:prstGeom prst="rect">
                      <a:avLst/>
                    </a:prstGeom>
                    <a:noFill/>
                    <a:ln w="9525">
                      <a:noFill/>
                      <a:miter lim="800000"/>
                      <a:headEnd/>
                      <a:tailEnd/>
                    </a:ln>
                  </pic:spPr>
                </pic:pic>
              </a:graphicData>
            </a:graphic>
          </wp:inline>
        </w:drawing>
      </w:r>
    </w:p>
    <w:p w14:paraId="33755257" w14:textId="77777777" w:rsidR="006F4309" w:rsidRPr="00ED083F" w:rsidRDefault="006F4309" w:rsidP="006F4309">
      <w:pPr>
        <w:pStyle w:val="Bezproreda"/>
        <w:jc w:val="both"/>
        <w:rPr>
          <w:rFonts w:ascii="Times New Roman" w:hAnsi="Times New Roman" w:cs="Times New Roman"/>
          <w:sz w:val="24"/>
          <w:szCs w:val="24"/>
        </w:rPr>
      </w:pPr>
    </w:p>
    <w:p w14:paraId="36E4A76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ugovore o djelu, grafičke i tiskarske usluge, rashode za materijal i energiju, reprezentaciju, pristojbe i naknade, zakupnine i najamnine te ostale nespomenute usluge.</w:t>
      </w:r>
    </w:p>
    <w:p w14:paraId="7CF5EA8F" w14:textId="77777777" w:rsidR="006F4309" w:rsidRPr="00ED083F" w:rsidRDefault="006F4309" w:rsidP="006F4309">
      <w:pPr>
        <w:pStyle w:val="Bezproreda"/>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0134643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w:t>
      </w:r>
      <w:r w:rsidRPr="00ED083F">
        <w:rPr>
          <w:rStyle w:val="Naglaeno"/>
          <w:rFonts w:ascii="Times New Roman" w:hAnsi="Times New Roman" w:cs="Times New Roman"/>
          <w:b w:val="0"/>
          <w:sz w:val="24"/>
          <w:szCs w:val="24"/>
        </w:rPr>
        <w:t>Glazbena i scenska djelatnost</w:t>
      </w:r>
      <w:r w:rsidRPr="00ED083F">
        <w:rPr>
          <w:rFonts w:ascii="Times New Roman" w:hAnsi="Times New Roman" w:cs="Times New Roman"/>
          <w:sz w:val="24"/>
          <w:szCs w:val="24"/>
        </w:rPr>
        <w:t xml:space="preserve"> obuhvaća realizaciju redovitih kulturnih programa, uključujući kazališne predstave, koncerte, filmske projekcije i razne druge manifestacije. Za 2025. godinu planiramo posjetiteljima ponuditi više kazališnih predstava za odrasle te nekoliko kazališnih predstava za djecu, uz nastavak suradnje s Teatrom Naranča. Kazališna djelatnost ima iznimnu važnost za zajednicu, stoga nastojimo učiniti predstave pristupačnijima djeci i umirovljenicima, kako bismo kod djece potaknuli kulturni razvoj i stvorili naviku odlaska u kazalište, a umirovljenicima poboljšali kvalitetu života.</w:t>
      </w:r>
    </w:p>
    <w:p w14:paraId="51F64E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Planiramo organizirati i niz koncerata, uključujući klasičnu glazbu, nastupe međunarodnih glazbenika, obilježavanje Međunarodnog dana klavira, kao i koncerte jazza, etno i zabavne glazbe te glazbene događaje povodom važnih datuma za Grad Buje. Poseban fokus stavit ćemo na manifestaciju "Jazz na Belvederu", koja je proteklih godina bila iznimno uspješna i posjećena, a nastavit ćemo s organizacijom uz dodatne napore da povećamo kvalitetu i doseg manifestacije.</w:t>
      </w:r>
    </w:p>
    <w:p w14:paraId="712AA1E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Prikazivanje filmova, započeto kroz manifestaciju </w:t>
      </w:r>
      <w:r w:rsidRPr="00ED083F">
        <w:rPr>
          <w:rStyle w:val="Istaknuto"/>
          <w:rFonts w:ascii="Times New Roman" w:hAnsi="Times New Roman" w:cs="Times New Roman"/>
          <w:sz w:val="24"/>
          <w:szCs w:val="24"/>
        </w:rPr>
        <w:t>Kino oko</w:t>
      </w:r>
      <w:r w:rsidRPr="00ED083F">
        <w:rPr>
          <w:rFonts w:ascii="Times New Roman" w:hAnsi="Times New Roman" w:cs="Times New Roman"/>
          <w:sz w:val="24"/>
          <w:szCs w:val="24"/>
        </w:rPr>
        <w:t>, postalo je značajan i prepoznatljiv segment kulturne ponude u Bujama. Ova inicijativa naišla je na izuzetno pozitivan odjek među publikom svih generacija, potvrđujući potrebu za redovitom audiovizualnom kulturnom ponudom u lokalnoj zajednici.</w:t>
      </w:r>
    </w:p>
    <w:p w14:paraId="0B911F9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Zahvaljujući financijskoj potpori Ministarstva kulture i medija, projekt </w:t>
      </w:r>
      <w:r w:rsidRPr="00ED083F">
        <w:rPr>
          <w:rStyle w:val="Istaknuto"/>
          <w:rFonts w:ascii="Times New Roman" w:hAnsi="Times New Roman" w:cs="Times New Roman"/>
          <w:sz w:val="24"/>
          <w:szCs w:val="24"/>
        </w:rPr>
        <w:t>Kino oko</w:t>
      </w:r>
      <w:r w:rsidRPr="00ED083F">
        <w:rPr>
          <w:rFonts w:ascii="Times New Roman" w:hAnsi="Times New Roman" w:cs="Times New Roman"/>
          <w:sz w:val="24"/>
          <w:szCs w:val="24"/>
        </w:rPr>
        <w:t xml:space="preserve"> ove je godine doživio važan iskorak: nabavljeno je novo </w:t>
      </w:r>
      <w:r w:rsidRPr="00ED083F">
        <w:rPr>
          <w:rStyle w:val="Naglaeno"/>
          <w:rFonts w:ascii="Times New Roman" w:hAnsi="Times New Roman" w:cs="Times New Roman"/>
          <w:b w:val="0"/>
          <w:sz w:val="24"/>
          <w:szCs w:val="24"/>
        </w:rPr>
        <w:t>profesionalno prijenosno projekcijsko platno</w:t>
      </w:r>
      <w:r w:rsidRPr="00ED083F">
        <w:rPr>
          <w:rFonts w:ascii="Times New Roman" w:hAnsi="Times New Roman" w:cs="Times New Roman"/>
          <w:b/>
          <w:sz w:val="24"/>
          <w:szCs w:val="24"/>
        </w:rPr>
        <w:t>,</w:t>
      </w:r>
      <w:r w:rsidRPr="00ED083F">
        <w:rPr>
          <w:rFonts w:ascii="Times New Roman" w:hAnsi="Times New Roman" w:cs="Times New Roman"/>
          <w:sz w:val="24"/>
          <w:szCs w:val="24"/>
        </w:rPr>
        <w:t xml:space="preserve"> koje omogućuje veću fleksibilnost i tehničku kvalitetu prikazivanja filmova u različitim prostorima – unutar i izvan ustanova. Time se otvaraju brojne nove mogućnosti za organizaciju filmskih projekcija na otvorenom, u suradnji s vrtićima, školama, udrugama i drugim partnerima.</w:t>
      </w:r>
    </w:p>
    <w:p w14:paraId="5975983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Planiramo dodatno proširiti </w:t>
      </w:r>
      <w:r w:rsidRPr="00ED083F">
        <w:rPr>
          <w:rStyle w:val="Istaknuto"/>
          <w:rFonts w:ascii="Times New Roman" w:hAnsi="Times New Roman" w:cs="Times New Roman"/>
          <w:sz w:val="24"/>
          <w:szCs w:val="24"/>
        </w:rPr>
        <w:t>Kino oko</w:t>
      </w:r>
      <w:r w:rsidRPr="00ED083F">
        <w:rPr>
          <w:rFonts w:ascii="Times New Roman" w:hAnsi="Times New Roman" w:cs="Times New Roman"/>
          <w:sz w:val="24"/>
          <w:szCs w:val="24"/>
        </w:rPr>
        <w:t xml:space="preserve"> novim filmskim ciklusima, tematskim programima, radionicama i edukativnim sadržajima, posebno onima namijenjenima djeci i mladima, čime želimo filmsku umjetnost približiti široj publici i poticati razvoj medijske pismenosti.</w:t>
      </w:r>
    </w:p>
    <w:p w14:paraId="0F5DE80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Uz aktivnosti vezane uz filmske projekcije, nastavit ćemo s organizacijom raznovrsnih kulturnih događanja – književnih večeri, izložbi, predavanja i radionica – kako bismo dodatno obogatili kulturni život zajednice i stvorili dinamičan prostor za razmjenu znanja, ideja i kreativnosti.</w:t>
      </w:r>
    </w:p>
    <w:p w14:paraId="209A164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52565AB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Promicanje umjetnosti i kulture: Cilj je osigurati kvalitetne kulturne i umjetničke programe kroz koncerte, kazališne predstave i druge scenske nastupe, kako bi se obogatila kulturna ponuda zajednice i podigla svijest o važnosti umjetnosti.</w:t>
      </w:r>
    </w:p>
    <w:p w14:paraId="55E2268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Razvoj kulturne publike: Potičemo publiku svih dobnih skupina na aktivno sudjelovanje u kulturnom životu zajednice, s posebnim fokusom na edukaciju djece i mladih, kako bi se razvila dugoročna ljubav prema umjetnosti i kulturnim sadržajima.</w:t>
      </w:r>
    </w:p>
    <w:p w14:paraId="5FEC9D9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Podrška lokalnim umjetnicima: Kroz organizaciju događaja nastojimo pružiti platformu lokalnim umjetnicima, glazbenicima i kazališnim skupinama za predstavljanje njihovog rada široj publici, potičući kreativnost i profesionalni razvoj.</w:t>
      </w:r>
    </w:p>
    <w:p w14:paraId="1365E1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dostupnosti kulturnih sadržaja: Cilj je omogućiti širi pristup kulturnim događanjima, osobito za djecu, mlade i umirovljenike, kroz pristupačne cijene i organizaciju događaja u lokalnoj zajednici.</w:t>
      </w:r>
    </w:p>
    <w:p w14:paraId="4684ED7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Održavanje tradicije i inovacija: Kombinacija tradicionalnih i suvremenih umjetničkih izraza ključna je za očuvanje kulturne baštine, dok istovremeno otvaramo prostor za nove i inovativne sadržaje koji će privući širu publiku.</w:t>
      </w:r>
    </w:p>
    <w:p w14:paraId="74966E7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Unapređenje kvalitete života: Organiziranjem glazbenih i scenskih događaja doprinosimo poboljšanju kvalitete života u zajednici, pružajući građanima priliku za kulturno i umjetničko uzdizanje.</w:t>
      </w:r>
    </w:p>
    <w:p w14:paraId="4A1846E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Međunarodna suradnja: Cilj je uspostaviti i održavati suradnju s međunarodnim umjetnicima i institucijama, čime se obogaćuje lokalna kulturna scena i omogućuje razmjena iskustava i ideja.</w:t>
      </w:r>
    </w:p>
    <w:p w14:paraId="206437E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Diversifikacija programa: Razvijanje raznovrsnih programa (jazz, klasična glazba, etno, filmske projekcije) kako bi se zadovoljili interesi šire publike i privukli posjetitelji različitih ukusa i preferencija.</w:t>
      </w:r>
    </w:p>
    <w:p w14:paraId="3FC2412F"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1A4B89D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realiziranih programa i manifestacija: Praćenje ukupnog broja održanih kulturnih događaja (koncerata, kazališnih predstava, filmskih projekcija, radionica) tijekom godine.</w:t>
      </w:r>
    </w:p>
    <w:p w14:paraId="5EF471F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posjetitelja: Praćenje broja posjetitelja na svakom događaju, s posebnim naglaskom na različite dobne skupine (djeca, mladi, umirovljenici).</w:t>
      </w:r>
    </w:p>
    <w:p w14:paraId="62C5280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Prodaja ulaznica: Mjerenje prihoda od prodanih ulaznica kao pokazatelja popularnosti i atraktivnosti programa.</w:t>
      </w:r>
    </w:p>
    <w:p w14:paraId="409CCAA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programa: Broj i vrsta raznovrsnih glazbenih i scenskih sadržaja, uključujući kazališne predstave, koncerte različitih glazbenih žanrova, filmske projekcije i druge manifestacije.</w:t>
      </w:r>
    </w:p>
    <w:p w14:paraId="5A17B1D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broja suradnika i partnera: Broj novih suradnji s kazalištima, glazbenim institucijama, udrugama i međunarodnim umjetnicima, što doprinosi širenju programa i jačanju kulturne mreže.</w:t>
      </w:r>
    </w:p>
    <w:p w14:paraId="5A0EC6B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Zadovoljstvo posjetitelja: Povratne informacije i ocjene publike putem anketa, online komentara i medijskih recenzija, kao mjera kvalitete i uspješnosti događaja.</w:t>
      </w:r>
    </w:p>
    <w:p w14:paraId="03EA687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Medijska pokrivenost: Praćenje broja medijskih objava, recenzija i izvještaja o kulturnim događanjima u lokalnim i regionalnim medijima.</w:t>
      </w:r>
    </w:p>
    <w:p w14:paraId="52B6A57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djece i mladih uključenih u programe: Mjerenje sudjelovanja djece i mladih u edukativnim i scenskim programima, kao pokazatelj razvoja publike i interesa za kulturne sadržaje.</w:t>
      </w:r>
    </w:p>
    <w:p w14:paraId="43F60F2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angažmana publike: Praćenje broja posjetitelja koji sudjeluju u pratećim radionicama, predavanjima i edukativnim programima u okviru glazbeno-scenskih aktivnosti.</w:t>
      </w:r>
    </w:p>
    <w:p w14:paraId="51B05E5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Financijska održivost: Mjerenje financijskih pokazatelja, uključujući uspješno prikupljanje sponzorstava, donacija i subvencija za razvoj programa</w:t>
      </w:r>
    </w:p>
    <w:p w14:paraId="761F8C76" w14:textId="77777777" w:rsidR="006F4309" w:rsidRPr="00ED083F" w:rsidRDefault="006F4309" w:rsidP="006F4309">
      <w:pPr>
        <w:pStyle w:val="Bezproreda"/>
        <w:jc w:val="both"/>
        <w:rPr>
          <w:rFonts w:ascii="Times New Roman" w:hAnsi="Times New Roman" w:cs="Times New Roman"/>
          <w:sz w:val="24"/>
          <w:szCs w:val="24"/>
        </w:rPr>
      </w:pPr>
    </w:p>
    <w:p w14:paraId="335C83C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3FC9739F" wp14:editId="2E657D72">
            <wp:extent cx="5943600" cy="803377"/>
            <wp:effectExtent l="19050" t="0" r="0" b="0"/>
            <wp:docPr id="10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F392FE7" w14:textId="77777777" w:rsidR="006F4309" w:rsidRPr="00ED083F" w:rsidRDefault="006F4309" w:rsidP="006F4309">
      <w:pPr>
        <w:pStyle w:val="Bezproreda"/>
        <w:jc w:val="both"/>
        <w:rPr>
          <w:rFonts w:ascii="Times New Roman" w:hAnsi="Times New Roman" w:cs="Times New Roman"/>
          <w:sz w:val="24"/>
          <w:szCs w:val="24"/>
        </w:rPr>
      </w:pPr>
    </w:p>
    <w:p w14:paraId="4FEFA85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rashode za materijal za potrebe redovnog poslovanja, usluge i ugovore o djelu.</w:t>
      </w:r>
    </w:p>
    <w:p w14:paraId="381A733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69C2DBBF" w14:textId="77777777" w:rsidR="006F4309" w:rsidRPr="00ED083F" w:rsidRDefault="006F4309" w:rsidP="006F4309">
      <w:pPr>
        <w:pStyle w:val="Bezproreda"/>
        <w:rPr>
          <w:rFonts w:ascii="Times New Roman" w:hAnsi="Times New Roman" w:cs="Times New Roman"/>
          <w:b/>
          <w:bCs/>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Pučko otvoreno učilište nastavit će s organizacijom raznovrsnih radionica za sve dobne skupine – djecu, mlade, odrasle i osobe treće životne dobi, u suradnji s vrtićima te osnovnim i srednjim školama. Ove radionice pružit će priliku za razvoj kreativnih, kulturnih, tehničkih i društvenih vještina, uz fokus na aktivnosti poput keramike, kuhanja, pletenja, šivanja, programiranja i mnoge druge.</w:t>
      </w:r>
    </w:p>
    <w:p w14:paraId="7375154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Programi nisu samo usmjereni na poticanje kreativnosti i usvajanje novih vještina, već igraju ključnu ulogu u socijalizaciji, izgradnji međugeneracijskih odnosa, poticanju inovativnosti te omogućavanju aktivnog sudjelovanja u zajednici.</w:t>
      </w:r>
    </w:p>
    <w:p w14:paraId="6DBD943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Djeca i mladi imat će priliku razvijati maštu, tehničke i umjetničke vještine kroz kreativne radionice, što će značajno doprinijeti njihovom osobnom razvoju i stvaranju sigurnog prostora za izražavanje. Odrasli će kroz praktične radionice, poput kuhanja, šivanja ili programiranja, unaprijediti svoja znanja i vještine, što im može pomoći u svakodnevnom životu ili čak otvoriti vrata novim profesionalnim mogućnostima.</w:t>
      </w:r>
    </w:p>
    <w:p w14:paraId="1CECCD64" w14:textId="432BABC5"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lang w:val="it-IT"/>
        </w:rPr>
        <w:t>Za osobe treće</w:t>
      </w:r>
      <w:r w:rsidR="00ED2B63">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životne</w:t>
      </w:r>
      <w:r w:rsidR="00ED2B63">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dobi, radionice će pružiti priliku za društvenu</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interakciju, aktivno</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sudjelovanje u zajednici, kao i očuvanje</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kognitivnih i fizičkih</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sposobnosti</w:t>
      </w:r>
    </w:p>
    <w:p w14:paraId="4390381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0EC49E2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Razvoj kreativnosti i vještina – Pružiti priliku svim sudionicima, bez obzira na dob, da razvijaju kreativne, tehničke i praktične vještine kroz raznovrsne aktivnosti poput keramike, šivanja, kuhanja, programiranja i drugih.</w:t>
      </w:r>
    </w:p>
    <w:p w14:paraId="27F30E5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međugeneracijske suradnje – Radionice će omogućiti interakciju među različitim dobnim skupinama, potičući dijalog i suradnju između generacija, čime se gradi jača zajednica i međusobno razumijevanje.</w:t>
      </w:r>
    </w:p>
    <w:p w14:paraId="3278E0F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Osobni i profesionalni razvoj – Omogućiti sudionicima, posebno odraslima, usvajanje novih vještina koje mogu primijeniti u svakodnevnom životu ili u svrhu profesionalnog usavršavanja, otvarajući pritom nove prilike za zapošljavanje.</w:t>
      </w:r>
    </w:p>
    <w:p w14:paraId="625C202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Promicanje socijalizacije i zajedništva – Ojačati društvene veze među sudionicima kroz zajedničke aktivnosti koje promiču timski rad, socijalnu interakciju i osjećaj pripadnosti zajednici.</w:t>
      </w:r>
    </w:p>
    <w:p w14:paraId="034A54A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Podrška cjeloživotnom učenju – Stvoriti kontinuirane prilike za obrazovanje i usavršavanje, potičući sve dobne skupine da nastave s učenjem i razvijanjem novih vještina tijekom cijelog života.</w:t>
      </w:r>
    </w:p>
    <w:p w14:paraId="559D83D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Očuvanje mentalne i fizičke aktivnosti – Posebno za osobe treće životne dobi, radionice će pružiti priliku za mentalnu i fizičku aktivnost, što pridonosi zdravlju i boljoj kvaliteti života.</w:t>
      </w:r>
    </w:p>
    <w:p w14:paraId="16D8E49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Jačanje kreativne i inovativne zajednice – Poticati inovativnost i kreativnost u lokalnoj zajednici te stvaranje prostora gdje svi mogu slobodno izraziti svoje ideje i vizije kroz različite umjetničke i tehničke medije.</w:t>
      </w:r>
    </w:p>
    <w:p w14:paraId="19C773BE"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13AFFA8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održanih radionica – Mjerenje ukupnog broja organiziranih radionica u različitim područjima (npr. kreativne, tehničke, praktične) tijekom godine.</w:t>
      </w:r>
    </w:p>
    <w:p w14:paraId="612B7B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sudionika – Praćenje broja sudionika svih dobnih skupina, s posebnim naglaskom na uključivanje djece, mladih, odraslih i osoba treće životne dobi.</w:t>
      </w:r>
    </w:p>
    <w:p w14:paraId="5C1B1E1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radionica – Mjerenje broja različitih vrsta radionica koje su ponuđene (npr. keramičke radionice, radionice kuhanja, programiranja, šivanja itd.), što ukazuje na raznolikost sadržaja.</w:t>
      </w:r>
    </w:p>
    <w:p w14:paraId="175E702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Povećanje međugeneracijskog sudjelovanja – Praćenje broja radionica koje uključuju sudjelovanje različitih dobnih skupina te uspješno poticanje međugeneracijske suradnje.</w:t>
      </w:r>
    </w:p>
    <w:p w14:paraId="1D01AEE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ponovljenih sudjelovanja – Praćenje broja sudionika koji se vraćaju na radionice, što ukazuje na njihovu korisnost i atraktivnost.</w:t>
      </w:r>
    </w:p>
    <w:p w14:paraId="649EF3B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Razvoj novih vještina i znanja – Evaluacija uspješnosti sudionika u stjecanju novih vještina kroz praćenje napretka u njihovim radovima i projektima tijekom radionica.</w:t>
      </w:r>
    </w:p>
    <w:p w14:paraId="40F85E4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partnerstava i suradnji – Mjerenje broja institucija, vrtića, škola, udruga i drugih organizacija uključenih u suradnju na organizaciji i provedbi radionica.</w:t>
      </w:r>
    </w:p>
    <w:p w14:paraId="134525A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Medijska prisutnost i promocija – Praćenje medijske pokrivenosti radionica (lokalni mediji, društvene mreže, web stranice), što ukazuje na njihov utjecaj i vidljivost u zajednici.</w:t>
      </w:r>
    </w:p>
    <w:p w14:paraId="5EC348EB" w14:textId="77777777" w:rsidR="006F4309" w:rsidRPr="00ED083F" w:rsidRDefault="006F4309" w:rsidP="006F4309">
      <w:pPr>
        <w:pStyle w:val="Bezproreda"/>
        <w:jc w:val="both"/>
        <w:rPr>
          <w:rFonts w:ascii="Times New Roman" w:hAnsi="Times New Roman" w:cs="Times New Roman"/>
          <w:bCs/>
          <w:sz w:val="24"/>
          <w:szCs w:val="24"/>
        </w:rPr>
      </w:pPr>
      <w:r w:rsidRPr="00ED083F">
        <w:rPr>
          <w:rFonts w:ascii="Times New Roman" w:hAnsi="Times New Roman" w:cs="Times New Roman"/>
          <w:sz w:val="24"/>
          <w:szCs w:val="24"/>
        </w:rPr>
        <w:t>Novi projekti i inicijative – Broj novih projekata, radionica i edukativnih programa koji su pokrenuti kao rezultat uspjeha postojećih</w:t>
      </w:r>
      <w:r w:rsidRPr="00ED083F">
        <w:rPr>
          <w:rFonts w:ascii="Times New Roman" w:hAnsi="Times New Roman" w:cs="Times New Roman"/>
          <w:bCs/>
          <w:sz w:val="24"/>
          <w:szCs w:val="24"/>
        </w:rPr>
        <w:t xml:space="preserve"> radionica, što ukazuje na održivost i razvoj programa.</w:t>
      </w:r>
    </w:p>
    <w:p w14:paraId="04D14EDE" w14:textId="77777777" w:rsidR="006F4309" w:rsidRPr="00ED083F" w:rsidRDefault="006F4309" w:rsidP="006F4309">
      <w:pPr>
        <w:pStyle w:val="Bezproreda"/>
        <w:jc w:val="both"/>
        <w:rPr>
          <w:rFonts w:ascii="Times New Roman" w:hAnsi="Times New Roman" w:cs="Times New Roman"/>
          <w:b/>
          <w:sz w:val="24"/>
          <w:szCs w:val="24"/>
        </w:rPr>
      </w:pPr>
    </w:p>
    <w:p w14:paraId="6CCB58E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068A3A5C" wp14:editId="7FED9AE2">
            <wp:extent cx="5943600" cy="1082934"/>
            <wp:effectExtent l="19050" t="0" r="0" b="0"/>
            <wp:docPr id="10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a:srcRect/>
                    <a:stretch>
                      <a:fillRect/>
                    </a:stretch>
                  </pic:blipFill>
                  <pic:spPr bwMode="auto">
                    <a:xfrm>
                      <a:off x="0" y="0"/>
                      <a:ext cx="5943600" cy="1082934"/>
                    </a:xfrm>
                    <a:prstGeom prst="rect">
                      <a:avLst/>
                    </a:prstGeom>
                    <a:noFill/>
                    <a:ln w="9525">
                      <a:noFill/>
                      <a:miter lim="800000"/>
                      <a:headEnd/>
                      <a:tailEnd/>
                    </a:ln>
                  </pic:spPr>
                </pic:pic>
              </a:graphicData>
            </a:graphic>
          </wp:inline>
        </w:drawing>
      </w:r>
    </w:p>
    <w:p w14:paraId="501EE0AC" w14:textId="77777777" w:rsidR="006F4309" w:rsidRPr="00ED083F" w:rsidRDefault="006F4309" w:rsidP="006F4309">
      <w:pPr>
        <w:pStyle w:val="Bezproreda"/>
        <w:jc w:val="both"/>
        <w:rPr>
          <w:rFonts w:ascii="Times New Roman" w:hAnsi="Times New Roman" w:cs="Times New Roman"/>
          <w:sz w:val="24"/>
          <w:szCs w:val="24"/>
        </w:rPr>
      </w:pPr>
    </w:p>
    <w:p w14:paraId="4B9E14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rashode za materijal za potrebe redovnog poslovanja,  intelektualne usluge, grafičke i tiskarske usluge.</w:t>
      </w:r>
    </w:p>
    <w:p w14:paraId="0A819F2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29C3EFBE" w14:textId="6361DC60" w:rsidR="006F4309" w:rsidRPr="00ED083F" w:rsidRDefault="006F4309" w:rsidP="006F4309">
      <w:pPr>
        <w:pStyle w:val="Bezproreda"/>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Razvojni program podružnica Gradskog muzeja temelji se na zbirkama koje Muzej čuva, a kojima je Ministarstvo kulture, Uprava za zaštitu kulturne baštine, utvrdilo status kulturnog dobra za muzejske i galerijske zbirke. </w:t>
      </w:r>
      <w:r w:rsidRPr="00ED083F">
        <w:rPr>
          <w:rFonts w:ascii="Times New Roman" w:hAnsi="Times New Roman" w:cs="Times New Roman"/>
          <w:sz w:val="24"/>
          <w:szCs w:val="24"/>
          <w:lang w:val="it-IT"/>
        </w:rPr>
        <w:t>Muzej</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trenutno</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upravlja s četiri</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registrirane</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zbirke. Glavni</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ciljevi</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programa</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uključuju</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provođenje</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muzejskih</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standarda, stvaranje</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uvjeta za optimalnu</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zaštitu i očuvanje</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kulturne</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baštine te sakupljanje, čuvanje, zaštitu i valorizaciju</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kulturnog</w:t>
      </w:r>
      <w:r w:rsidR="001D5AC5"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lang w:val="it-IT"/>
        </w:rPr>
        <w:t>nasljeđa.</w:t>
      </w:r>
    </w:p>
    <w:p w14:paraId="5CD10B9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Program uključuje aktivno sudjelovanje u obilježavanju nacionalnih i međunarodnih muzejskih programa i akcija, kao što su Noć muzeja i Međunarodni dan muzeja (18. svibnja), koje podržavaju Hrvatsko muzejsko društvo (HMD) i Muzejski dokumentacijski centar (MDC).</w:t>
      </w:r>
    </w:p>
    <w:p w14:paraId="5AB56E5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Poseban fokus stavlja se na razvoj i provedbu radionica usmjerenih na promicanje i revitalizaciju nematerijalne kulturne baštine. Ove radionice imaju za cilj ne samo očuvanje tradicije i kulturnih vrijednosti već i njihovo prenošenje mlađim generacijama, kako bi se osigurala kontinuirana svijest o važnosti nematerijalne baštine u kulturnom identitetu lokalne zajednice.</w:t>
      </w:r>
    </w:p>
    <w:p w14:paraId="7D5740C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 dugoročnom planu, Muzej također nastoji proširiti svoje zbirke i uspostaviti nove suradnje s relevantnim institucijama na lokalnoj, nacionalnoj i međunarodnoj razini, s ciljem unaprjeđenja istraživanja, dokumentacije i prezentacije kulturne baštine. Ove inicijative uključuju i unaprjeđenje infrastrukture muzeja kako bi se osigurali bolji uvjeti za pohranu, izlaganje i edukaciju.</w:t>
      </w:r>
    </w:p>
    <w:p w14:paraId="175CA9C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58E8D8A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Zaštita i očuvanje kulturne baštine:</w:t>
      </w:r>
    </w:p>
    <w:p w14:paraId="77CD724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Osigurati adekvatne uvjete za dugoročno čuvanje i zaštitu muzejskih zbirki, uključujući restauraciju i konzervaciju predmeta.</w:t>
      </w:r>
    </w:p>
    <w:p w14:paraId="1FA73E8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Edukacija i osvješćivanje javnosti:</w:t>
      </w:r>
    </w:p>
    <w:p w14:paraId="6E15B3C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Pružiti edukativne programe i radionice za sve dobne skupine, s ciljem podizanja svijesti o važnosti kulturne baštine te poticanja razumijevanja i poštovanja prema kulturnim dobrima.</w:t>
      </w:r>
    </w:p>
    <w:p w14:paraId="519FB09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Valorizacija kulturne baštine:</w:t>
      </w:r>
    </w:p>
    <w:p w14:paraId="76475BA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Unaprijediti vidljivost i prepoznatljivost kulturnih dobara kroz izložbe, radionice, publikacije i suradnje s drugim institucijama.</w:t>
      </w:r>
    </w:p>
    <w:p w14:paraId="2A94606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Organizacija i sudjelovanje u muzejskim manifestacijama:</w:t>
      </w:r>
    </w:p>
    <w:p w14:paraId="1943FD2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Aktivno sudjelovati i organizirati događaje kao što su Noć muzeja i Međunarodni dan muzeja te druge manifestacije koje promoviraju kulturnu baštinu.</w:t>
      </w:r>
    </w:p>
    <w:p w14:paraId="6053ACE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Revitalizacija nematerijalne baštine:</w:t>
      </w:r>
    </w:p>
    <w:p w14:paraId="051D6E7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Kroz radionice i edukativne programe aktivno raditi na revitalizaciji nematerijalne kulturne baštine, uključujući lokalne tradicije, zanate i običaje.</w:t>
      </w:r>
    </w:p>
    <w:p w14:paraId="5524975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Suradnja s lokalnom zajednicom:</w:t>
      </w:r>
    </w:p>
    <w:p w14:paraId="77CDB31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Uspostaviti i produbiti suradnje s lokalnim organizacijama, školama i udrugama, kako bi se jačala uključenost zajednice u muzejske aktivnosti.</w:t>
      </w:r>
    </w:p>
    <w:p w14:paraId="295CBA8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Unaprjeđenje muzejske infrastrukture:</w:t>
      </w:r>
    </w:p>
    <w:p w14:paraId="656C64A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Stvoriti optimalne uvjete za pohranu, restauraciju i izlaganje zbirki kroz modernizaciju i poboljšanje muzejske infrastrukture.</w:t>
      </w:r>
    </w:p>
    <w:p w14:paraId="0A5DF01A"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50D0C6F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Posjećenost muzeja i manifestacija:</w:t>
      </w:r>
    </w:p>
    <w:p w14:paraId="746E1AC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posjetitelja muzeja, izložbi i manifestacija (Noć muzeja, Međunarodni dan muzeja itd.).</w:t>
      </w:r>
    </w:p>
    <w:p w14:paraId="3F05C90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realiziranih izložbi i programa:</w:t>
      </w:r>
    </w:p>
    <w:p w14:paraId="5BFD63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Ukupan broj održanih izložbi, radionica i edukativnih programa tijekom godine.</w:t>
      </w:r>
    </w:p>
    <w:p w14:paraId="22CC4BA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Sudjelovanje u muzejskim akcijama i manifestacijama:</w:t>
      </w:r>
    </w:p>
    <w:p w14:paraId="127EE5D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događanja na kojima je muzej aktivno sudjelovao ili koje je organizirao.</w:t>
      </w:r>
    </w:p>
    <w:p w14:paraId="2943337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Kvaliteta edukativnih i kulturnih programa:</w:t>
      </w:r>
    </w:p>
    <w:p w14:paraId="121AC42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Evaluacije programa od strane sudionika te broj sudionika na radionicama i edukativnim sadržajima.</w:t>
      </w:r>
    </w:p>
    <w:p w14:paraId="27E32D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medijskih objava i promotivnih aktivnosti:</w:t>
      </w:r>
    </w:p>
    <w:p w14:paraId="51428BB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Praćenje pojavljivanja muzeja u medijima i promotivnih aktivnosti na društvenim mrežama ili u tisku.</w:t>
      </w:r>
    </w:p>
    <w:p w14:paraId="00F65A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Suradnje i partnerstva:</w:t>
      </w:r>
    </w:p>
    <w:p w14:paraId="05F6C5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novih suradnji s lokalnim, nacionalnim i međunarodnim institucijama te partnerima.</w:t>
      </w:r>
    </w:p>
    <w:p w14:paraId="66F0C24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Zadovoljstvo posjetitelja:</w:t>
      </w:r>
    </w:p>
    <w:p w14:paraId="3D5A205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Povratne informacije i evaluacije posjetitelja o kvaliteti izložbi i programa.</w:t>
      </w:r>
    </w:p>
    <w:p w14:paraId="4597EF44" w14:textId="77777777" w:rsidR="006F4309" w:rsidRPr="00ED083F" w:rsidRDefault="006F4309" w:rsidP="006F4309">
      <w:pPr>
        <w:pStyle w:val="Bezproreda"/>
        <w:jc w:val="both"/>
        <w:rPr>
          <w:rFonts w:ascii="Times New Roman" w:hAnsi="Times New Roman" w:cs="Times New Roman"/>
          <w:b/>
          <w:sz w:val="24"/>
          <w:szCs w:val="24"/>
        </w:rPr>
      </w:pPr>
    </w:p>
    <w:p w14:paraId="70C2E3FC"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595BCA88" wp14:editId="3175BC1E">
            <wp:extent cx="5943600" cy="803377"/>
            <wp:effectExtent l="19050" t="0" r="0" b="0"/>
            <wp:docPr id="10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FB1240B" w14:textId="77777777" w:rsidR="006F4309" w:rsidRPr="00ED083F" w:rsidRDefault="006F4309" w:rsidP="006F4309">
      <w:pPr>
        <w:pStyle w:val="Bezproreda"/>
        <w:jc w:val="both"/>
        <w:rPr>
          <w:rFonts w:ascii="Times New Roman" w:hAnsi="Times New Roman" w:cs="Times New Roman"/>
          <w:b/>
          <w:sz w:val="24"/>
          <w:szCs w:val="24"/>
        </w:rPr>
      </w:pPr>
    </w:p>
    <w:p w14:paraId="49C0B09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004418D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Kroz stručna predavanja, radionice i umjetničko izražavanje, cilj je podići svijest o valorizaciji i promociji Kaštela Rota kao važnog dijela kulturne baštine, te potaknuti razvoj turizma. Nakon pozitivnih reakcija na prošlogodišnja predavanja, planira se proširenje programa u narednom razdoblju, uključujući veći broj predavača, među kojima će biti i međunarodni stručnjaci.</w:t>
      </w:r>
    </w:p>
    <w:p w14:paraId="4F7953C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Ključni elementi programa uključuju:</w:t>
      </w:r>
    </w:p>
    <w:p w14:paraId="7C90068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Mjesečna predavanja: Planira se održavanje jednog predavanja mjesečno, čime se pruža prilika za kontinuirano učenje i razmjenu znanja o Kaštelu Rota.</w:t>
      </w:r>
    </w:p>
    <w:p w14:paraId="3C5786B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Raznovrsne teme: Predavanja će obuhvaćati širok spektar tema, poput povijesti Kaštela, povijesti muškata, povijesti Momjana i valorizacije kulturnog krajolika. Time se omogućava dublje razumijevanje bogate baštine tog područja.</w:t>
      </w:r>
    </w:p>
    <w:p w14:paraId="04D714B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Partnerstva: U planu je suradnja s Regijom Veneto i drugim institucijama, uključujući vrtiće i škole, kako bi se razvio strateški plan za dugoročni razvoj i očuvanje Momjana i Kaštela kao kulturnih dobara. Ova partnerstva će doprinijeti očuvanju i promociji baštine.</w:t>
      </w:r>
    </w:p>
    <w:p w14:paraId="4A43415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Projekt javne umjetnosti: U 2025. godini predstavit će se projekt javne umjetnosti ispred momjanskog kaštela, čime će se dodatno obogatiti kulturna scena regije.</w:t>
      </w:r>
    </w:p>
    <w:p w14:paraId="112FA18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Nova lokacija: Predavanja će se održavati u novo otvorenoj Kući Kaštela, čime se sudionicima pruža inspirirajući ambijent za učenje i kulturnu razmjenu.</w:t>
      </w:r>
    </w:p>
    <w:p w14:paraId="6B543425" w14:textId="554F7BE8"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Privući nove međunarodne predavače s inovativnim temama i izazovima vezanim za kulturnu baštinu.</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Podizanje svijesti o sprječavanju propadanja Kaštela Momjan i isticanje njegove važnosti za Momjan i širu lokalnu zajednicu.</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Ažurirati web stranicu </w:t>
      </w:r>
      <w:hyperlink r:id="rId71" w:tgtFrame="_new" w:history="1">
        <w:r w:rsidRPr="00ED083F">
          <w:rPr>
            <w:rStyle w:val="Hiperveza"/>
            <w:rFonts w:ascii="Times New Roman" w:hAnsi="Times New Roman" w:cs="Times New Roman"/>
            <w:sz w:val="24"/>
            <w:szCs w:val="24"/>
          </w:rPr>
          <w:t>www.momiano.com</w:t>
        </w:r>
      </w:hyperlink>
      <w:r w:rsidRPr="00ED083F">
        <w:rPr>
          <w:rFonts w:ascii="Times New Roman" w:hAnsi="Times New Roman" w:cs="Times New Roman"/>
          <w:sz w:val="24"/>
          <w:szCs w:val="24"/>
        </w:rPr>
        <w:t xml:space="preserve"> radi povećanja dostupnosti informacija znanstvenicima i međunarodnoj javnosti.</w:t>
      </w:r>
    </w:p>
    <w:p w14:paraId="18615E9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Potaknuti mlade znanstvenike na istraživanje tema vezanih uz povijest Momjana i Kaštela kroz diplomske, postdiplomske i doktorske studije.</w:t>
      </w:r>
    </w:p>
    <w:p w14:paraId="6A757C2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Organizirati do tri radionice za djecu Područne škole u Momjanu s ciljem edukacije o lokalnoj baštini.</w:t>
      </w:r>
    </w:p>
    <w:p w14:paraId="3829973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Organizirati tri koncerta uz izložbu pored Momjanskog kaštela, čime se stvara platforma za kulturno izražavanje i zajedničke aktivnosti.</w:t>
      </w:r>
    </w:p>
    <w:p w14:paraId="2E9B4D7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 xml:space="preserve">Pokazatelj uspješnosti: </w:t>
      </w:r>
    </w:p>
    <w:p w14:paraId="16F8577B"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sz w:val="24"/>
          <w:szCs w:val="24"/>
        </w:rPr>
        <w:t>Broj sudionika: Praćenje broja posjetitelja predavanjima, radionicama i umjetničkim događanjima, čime se procjenjuje interes zajednice.</w:t>
      </w:r>
    </w:p>
    <w:p w14:paraId="5040BD7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tematskih područja: Praćenje širine obrađenih tema u predavanjima i radionicama kako bi se osigurala raznolikost obrazovnih sadržaja.</w:t>
      </w:r>
    </w:p>
    <w:p w14:paraId="5EB11F0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Suradnja s međunarodnim predavačima: Mjerenje broja i kvalitete suradnje s međunarodnim stručnjacima i predavačima, što doprinosi prepoznatljivosti programa.</w:t>
      </w:r>
    </w:p>
    <w:p w14:paraId="4C00FEA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Uspjeh projekta javne umjetnosti: Ocjenjivanje uspješnosti projekta javne umjetnosti ispred momjanskog kaštela, uključujući umjetnički dojam i reakcije lokalne zajednice.</w:t>
      </w:r>
    </w:p>
    <w:p w14:paraId="5D35363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Uključivanje vrtića i škola: Praćenje broja obrazovnih institucija koje sudjeluju u programu i koriste ga za edukativne svrhe.</w:t>
      </w:r>
    </w:p>
    <w:p w14:paraId="5D6D99A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Korištenje nove lokacije (Kuća Kaštela): Praćenje utjecaja nove lokacije na iskustvo posjetitelja i sudionika, uključujući njihovo zadovoljstvo i angažiranost.</w:t>
      </w:r>
    </w:p>
    <w:p w14:paraId="50AC3B9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Ovaj program obogatit će lokalnu zajednicu, promovirati kulturnu baštinu i pružiti priliku za obrazovanje i kulturnu razmjenu na međunarodnoj razini.</w:t>
      </w:r>
    </w:p>
    <w:p w14:paraId="7A76D1DD" w14:textId="77777777" w:rsidR="006F4309" w:rsidRPr="00ED083F" w:rsidRDefault="006F4309" w:rsidP="006F4309">
      <w:pPr>
        <w:pStyle w:val="Bezproreda"/>
        <w:jc w:val="both"/>
        <w:rPr>
          <w:rFonts w:ascii="Times New Roman" w:hAnsi="Times New Roman" w:cs="Times New Roman"/>
          <w:b/>
          <w:sz w:val="24"/>
          <w:szCs w:val="24"/>
        </w:rPr>
      </w:pPr>
    </w:p>
    <w:p w14:paraId="3B5E0C76" w14:textId="77777777" w:rsidR="006F4309" w:rsidRPr="00ED083F" w:rsidRDefault="006F4309" w:rsidP="006F4309">
      <w:pPr>
        <w:pStyle w:val="Bezproreda"/>
        <w:jc w:val="both"/>
        <w:rPr>
          <w:rFonts w:ascii="Times New Roman" w:hAnsi="Times New Roman" w:cs="Times New Roman"/>
          <w:b/>
          <w:sz w:val="24"/>
          <w:szCs w:val="24"/>
        </w:rPr>
      </w:pPr>
    </w:p>
    <w:p w14:paraId="2210EA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lastRenderedPageBreak/>
        <w:drawing>
          <wp:inline distT="0" distB="0" distL="0" distR="0" wp14:anchorId="0CBE9648" wp14:editId="0697F14C">
            <wp:extent cx="5943600" cy="1931357"/>
            <wp:effectExtent l="19050" t="0" r="0" b="0"/>
            <wp:docPr id="10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a:srcRect/>
                    <a:stretch>
                      <a:fillRect/>
                    </a:stretch>
                  </pic:blipFill>
                  <pic:spPr bwMode="auto">
                    <a:xfrm>
                      <a:off x="0" y="0"/>
                      <a:ext cx="5943600" cy="1931357"/>
                    </a:xfrm>
                    <a:prstGeom prst="rect">
                      <a:avLst/>
                    </a:prstGeom>
                    <a:noFill/>
                    <a:ln w="9525">
                      <a:noFill/>
                      <a:miter lim="800000"/>
                      <a:headEnd/>
                      <a:tailEnd/>
                    </a:ln>
                  </pic:spPr>
                </pic:pic>
              </a:graphicData>
            </a:graphic>
          </wp:inline>
        </w:drawing>
      </w:r>
    </w:p>
    <w:p w14:paraId="7DFD3B98" w14:textId="77777777" w:rsidR="006F4309" w:rsidRPr="00ED083F" w:rsidRDefault="006F4309" w:rsidP="006F4309">
      <w:pPr>
        <w:pStyle w:val="Bezproreda"/>
        <w:jc w:val="both"/>
        <w:rPr>
          <w:rFonts w:ascii="Times New Roman" w:hAnsi="Times New Roman" w:cs="Times New Roman"/>
          <w:sz w:val="24"/>
          <w:szCs w:val="24"/>
        </w:rPr>
      </w:pPr>
    </w:p>
    <w:p w14:paraId="76E42FAD" w14:textId="655152BE"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Sveukupno smanjenje planiranog iznosa odnosi se na troškove nabave računala i opreme (s druge strane povećanje za knjige za gradsku knjižnicu i djela likov</w:t>
      </w:r>
      <w:r w:rsidR="001A7DB6" w:rsidRPr="00ED083F">
        <w:rPr>
          <w:rFonts w:ascii="Times New Roman" w:hAnsi="Times New Roman" w:cs="Times New Roman"/>
          <w:sz w:val="24"/>
          <w:szCs w:val="24"/>
        </w:rPr>
        <w:t>n</w:t>
      </w:r>
      <w:r w:rsidRPr="00ED083F">
        <w:rPr>
          <w:rFonts w:ascii="Times New Roman" w:hAnsi="Times New Roman" w:cs="Times New Roman"/>
          <w:sz w:val="24"/>
          <w:szCs w:val="24"/>
        </w:rPr>
        <w:t>ih umjetnika).</w:t>
      </w:r>
    </w:p>
    <w:p w14:paraId="2B05EA9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1D06A976" w14:textId="7BE01D3C"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U okviru ovog projekta planira se nabava knjižne i ne</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knjižne građe s ciljem obogaćivanja i unapređenja ponude kulturnih i obrazovnih resursa za lokalnu zajednicu. Projekt je osmišljen kako bi potaknuo čitanje, kreativnost i cjeloživotno učenje, te pružio podršku građanima, školama, vrtićima i drugim institucijama. Povećanjem dostupnosti kvalitetnih resursa, nastoji se promovirati čitanje, umjetnost i obrazovanje kao ključni elementi kulturnog razvoja zajednice.</w:t>
      </w:r>
    </w:p>
    <w:p w14:paraId="239FC339" w14:textId="5FCE7B4F"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Osigurati pristup kvalitetnoj i raznovrsnoj knjižnoj i ne</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knjižnoj građi za sve dobne skupine.</w:t>
      </w:r>
    </w:p>
    <w:p w14:paraId="431133C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Potaknuti čitanje, umjetničko izražavanje i cjeloživotno obrazovanje unutar lokalne zajednice.</w:t>
      </w:r>
    </w:p>
    <w:p w14:paraId="05FB48F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Podržati rad obrazovnih institucija (škola, vrtića i drugih) kroz obogaćivanje njihovih obrazovnih resursa.</w:t>
      </w:r>
    </w:p>
    <w:p w14:paraId="142BA52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Povećati ulogu knjižnice kao ključnog kulturnog i obrazovnog centra u zajednici.</w:t>
      </w:r>
    </w:p>
    <w:p w14:paraId="696C303F" w14:textId="0F5D70ED"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r w:rsidRPr="00ED083F">
        <w:rPr>
          <w:rFonts w:ascii="Times New Roman" w:hAnsi="Times New Roman" w:cs="Times New Roman"/>
          <w:bCs/>
          <w:sz w:val="24"/>
          <w:szCs w:val="24"/>
        </w:rPr>
        <w:t>Povećanje dostupnosti kvalitetnih knjižnih i ne</w:t>
      </w:r>
      <w:r w:rsidR="001A7DB6" w:rsidRPr="00ED083F">
        <w:rPr>
          <w:rFonts w:ascii="Times New Roman" w:hAnsi="Times New Roman" w:cs="Times New Roman"/>
          <w:bCs/>
          <w:sz w:val="24"/>
          <w:szCs w:val="24"/>
        </w:rPr>
        <w:t xml:space="preserve"> </w:t>
      </w:r>
      <w:r w:rsidRPr="00ED083F">
        <w:rPr>
          <w:rFonts w:ascii="Times New Roman" w:hAnsi="Times New Roman" w:cs="Times New Roman"/>
          <w:bCs/>
          <w:sz w:val="24"/>
          <w:szCs w:val="24"/>
        </w:rPr>
        <w:t>knjižnih materijala unutar lokalne zajednice.</w:t>
      </w:r>
      <w:r w:rsidRPr="00ED083F">
        <w:rPr>
          <w:rFonts w:ascii="Times New Roman" w:hAnsi="Times New Roman" w:cs="Times New Roman"/>
          <w:b/>
          <w:sz w:val="24"/>
          <w:szCs w:val="24"/>
        </w:rPr>
        <w:t xml:space="preserve"> </w:t>
      </w:r>
      <w:r w:rsidRPr="00ED083F">
        <w:rPr>
          <w:rFonts w:ascii="Times New Roman" w:hAnsi="Times New Roman" w:cs="Times New Roman"/>
          <w:bCs/>
          <w:sz w:val="24"/>
          <w:szCs w:val="24"/>
        </w:rPr>
        <w:t>Rast svijesti o važnosti čitanja, kreativnosti i umjetničkog izražavanja među građanima.</w:t>
      </w:r>
    </w:p>
    <w:p w14:paraId="7683C19E" w14:textId="77777777" w:rsidR="006F4309" w:rsidRPr="00ED083F" w:rsidRDefault="006F4309" w:rsidP="006F4309">
      <w:pPr>
        <w:pStyle w:val="Bezproreda"/>
        <w:jc w:val="both"/>
        <w:rPr>
          <w:rFonts w:ascii="Times New Roman" w:hAnsi="Times New Roman" w:cs="Times New Roman"/>
          <w:bCs/>
          <w:sz w:val="24"/>
          <w:szCs w:val="24"/>
        </w:rPr>
      </w:pPr>
      <w:r w:rsidRPr="00ED083F">
        <w:rPr>
          <w:rFonts w:ascii="Times New Roman" w:hAnsi="Times New Roman" w:cs="Times New Roman"/>
          <w:bCs/>
          <w:sz w:val="24"/>
          <w:szCs w:val="24"/>
        </w:rPr>
        <w:t>Unaprijeđeno obrazovno iskustvo u lokalnim školama, vrtićima i drugim institucijama kroz korištenje novih resursa. Jačanje uloge knjižnice kao središnjeg kulturnog i obrazovnog prostora u zajednici, vidljivo kroz povećan broj korisnika i sudionika u programima.</w:t>
      </w:r>
    </w:p>
    <w:p w14:paraId="37A7B758" w14:textId="77777777" w:rsidR="006F4309" w:rsidRPr="00ED083F" w:rsidRDefault="006F4309" w:rsidP="006F4309">
      <w:pPr>
        <w:pStyle w:val="Bezproreda"/>
        <w:jc w:val="both"/>
        <w:rPr>
          <w:rFonts w:ascii="Times New Roman" w:hAnsi="Times New Roman" w:cs="Times New Roman"/>
          <w:bCs/>
          <w:sz w:val="24"/>
          <w:szCs w:val="24"/>
        </w:rPr>
      </w:pPr>
      <w:r w:rsidRPr="00ED083F">
        <w:rPr>
          <w:rFonts w:ascii="Times New Roman" w:hAnsi="Times New Roman" w:cs="Times New Roman"/>
          <w:bCs/>
          <w:sz w:val="24"/>
          <w:szCs w:val="24"/>
        </w:rPr>
        <w:t>Ovaj projekt doprinosi razvoju kulturnih sadržaja, obrazovanja i kreativnosti te dugoročno osnažuje kulturni identitet i socijalnu koheziju unutar lokalne zajednice.</w:t>
      </w:r>
    </w:p>
    <w:p w14:paraId="2008CB8B" w14:textId="77777777" w:rsidR="006F4309" w:rsidRPr="00ED083F" w:rsidRDefault="006F4309" w:rsidP="006F4309">
      <w:pPr>
        <w:pStyle w:val="Bezproreda"/>
        <w:jc w:val="both"/>
        <w:rPr>
          <w:rFonts w:ascii="Times New Roman" w:hAnsi="Times New Roman" w:cs="Times New Roman"/>
          <w:bCs/>
          <w:sz w:val="24"/>
          <w:szCs w:val="24"/>
        </w:rPr>
      </w:pPr>
    </w:p>
    <w:p w14:paraId="300DDCEA" w14:textId="77777777" w:rsidR="004D54AF" w:rsidRPr="00ED083F" w:rsidRDefault="004D54AF" w:rsidP="006F4309">
      <w:pPr>
        <w:pStyle w:val="Bezproreda"/>
        <w:jc w:val="both"/>
        <w:rPr>
          <w:rFonts w:ascii="Times New Roman" w:hAnsi="Times New Roman" w:cs="Times New Roman"/>
          <w:bCs/>
          <w:sz w:val="24"/>
          <w:szCs w:val="24"/>
        </w:rPr>
      </w:pPr>
    </w:p>
    <w:p w14:paraId="2E9FC28C" w14:textId="77777777" w:rsidR="004D54AF" w:rsidRPr="00ED083F" w:rsidRDefault="004D54AF" w:rsidP="006F4309">
      <w:pPr>
        <w:pStyle w:val="Bezproreda"/>
        <w:jc w:val="both"/>
        <w:rPr>
          <w:rFonts w:ascii="Times New Roman" w:hAnsi="Times New Roman" w:cs="Times New Roman"/>
          <w:bCs/>
          <w:sz w:val="24"/>
          <w:szCs w:val="24"/>
        </w:rPr>
      </w:pPr>
    </w:p>
    <w:p w14:paraId="43266DA7" w14:textId="77777777" w:rsidR="004D54AF" w:rsidRPr="00ED083F" w:rsidRDefault="004D54AF" w:rsidP="006F4309">
      <w:pPr>
        <w:pStyle w:val="Bezproreda"/>
        <w:jc w:val="both"/>
        <w:rPr>
          <w:rFonts w:ascii="Times New Roman" w:hAnsi="Times New Roman" w:cs="Times New Roman"/>
          <w:bCs/>
          <w:sz w:val="24"/>
          <w:szCs w:val="24"/>
        </w:rPr>
      </w:pPr>
    </w:p>
    <w:p w14:paraId="03932D36" w14:textId="77777777" w:rsidR="004D54AF" w:rsidRPr="00ED083F" w:rsidRDefault="004D54AF" w:rsidP="006F4309">
      <w:pPr>
        <w:pStyle w:val="Bezproreda"/>
        <w:jc w:val="both"/>
        <w:rPr>
          <w:rFonts w:ascii="Times New Roman" w:hAnsi="Times New Roman" w:cs="Times New Roman"/>
          <w:bCs/>
          <w:sz w:val="24"/>
          <w:szCs w:val="24"/>
        </w:rPr>
      </w:pPr>
    </w:p>
    <w:p w14:paraId="10624B96" w14:textId="77777777" w:rsidR="004D54AF" w:rsidRPr="00ED083F" w:rsidRDefault="004D54AF" w:rsidP="006F4309">
      <w:pPr>
        <w:pStyle w:val="Bezproreda"/>
        <w:jc w:val="both"/>
        <w:rPr>
          <w:rFonts w:ascii="Times New Roman" w:hAnsi="Times New Roman" w:cs="Times New Roman"/>
          <w:bCs/>
          <w:sz w:val="24"/>
          <w:szCs w:val="24"/>
        </w:rPr>
      </w:pPr>
    </w:p>
    <w:p w14:paraId="12E2BB64" w14:textId="77777777" w:rsidR="004D54AF" w:rsidRPr="00ED083F" w:rsidRDefault="004D54AF" w:rsidP="006F4309">
      <w:pPr>
        <w:pStyle w:val="Bezproreda"/>
        <w:jc w:val="both"/>
        <w:rPr>
          <w:rFonts w:ascii="Times New Roman" w:hAnsi="Times New Roman" w:cs="Times New Roman"/>
          <w:bCs/>
          <w:sz w:val="24"/>
          <w:szCs w:val="24"/>
        </w:rPr>
      </w:pPr>
    </w:p>
    <w:p w14:paraId="4D4256C4" w14:textId="77777777" w:rsidR="004D54AF" w:rsidRPr="00ED083F" w:rsidRDefault="004D54AF" w:rsidP="006F4309">
      <w:pPr>
        <w:pStyle w:val="Bezproreda"/>
        <w:jc w:val="both"/>
        <w:rPr>
          <w:rFonts w:ascii="Times New Roman" w:hAnsi="Times New Roman" w:cs="Times New Roman"/>
          <w:bCs/>
          <w:sz w:val="24"/>
          <w:szCs w:val="24"/>
        </w:rPr>
      </w:pPr>
    </w:p>
    <w:p w14:paraId="0B99A539" w14:textId="77777777" w:rsidR="004D54AF" w:rsidRPr="00ED083F" w:rsidRDefault="004D54AF" w:rsidP="006F4309">
      <w:pPr>
        <w:pStyle w:val="Bezproreda"/>
        <w:jc w:val="both"/>
        <w:rPr>
          <w:rFonts w:ascii="Times New Roman" w:hAnsi="Times New Roman" w:cs="Times New Roman"/>
          <w:bCs/>
          <w:sz w:val="24"/>
          <w:szCs w:val="24"/>
        </w:rPr>
      </w:pPr>
    </w:p>
    <w:p w14:paraId="3D64BBE7" w14:textId="77777777" w:rsidR="004D54AF" w:rsidRPr="00ED083F" w:rsidRDefault="004D54AF" w:rsidP="006F4309">
      <w:pPr>
        <w:pStyle w:val="Bezproreda"/>
        <w:jc w:val="both"/>
        <w:rPr>
          <w:rFonts w:ascii="Times New Roman" w:hAnsi="Times New Roman" w:cs="Times New Roman"/>
          <w:bCs/>
          <w:sz w:val="24"/>
          <w:szCs w:val="24"/>
        </w:rPr>
      </w:pPr>
    </w:p>
    <w:p w14:paraId="1EB66C76" w14:textId="77777777" w:rsidR="004D54AF" w:rsidRPr="00ED083F" w:rsidRDefault="004D54AF" w:rsidP="006F4309">
      <w:pPr>
        <w:pStyle w:val="Bezproreda"/>
        <w:jc w:val="both"/>
        <w:rPr>
          <w:rFonts w:ascii="Times New Roman" w:hAnsi="Times New Roman" w:cs="Times New Roman"/>
          <w:bCs/>
          <w:sz w:val="24"/>
          <w:szCs w:val="24"/>
        </w:rPr>
      </w:pPr>
    </w:p>
    <w:p w14:paraId="5827964F" w14:textId="77777777" w:rsidR="004D54AF" w:rsidRPr="00ED083F" w:rsidRDefault="004D54AF" w:rsidP="006F4309">
      <w:pPr>
        <w:pStyle w:val="Bezproreda"/>
        <w:jc w:val="both"/>
        <w:rPr>
          <w:rFonts w:ascii="Times New Roman" w:hAnsi="Times New Roman" w:cs="Times New Roman"/>
          <w:bCs/>
          <w:sz w:val="24"/>
          <w:szCs w:val="24"/>
        </w:rPr>
      </w:pPr>
    </w:p>
    <w:p w14:paraId="0EB13C46" w14:textId="77777777" w:rsidR="006F4309" w:rsidRPr="00ED083F" w:rsidRDefault="006F4309" w:rsidP="006F4309">
      <w:pPr>
        <w:pStyle w:val="Bezproreda"/>
        <w:jc w:val="both"/>
        <w:rPr>
          <w:rFonts w:ascii="Times New Roman" w:hAnsi="Times New Roman" w:cs="Times New Roman"/>
          <w:bCs/>
        </w:rPr>
      </w:pPr>
    </w:p>
    <w:p w14:paraId="4C14C82D" w14:textId="06838CE1" w:rsidR="00C43E3E" w:rsidRPr="00ED083F" w:rsidRDefault="00AE5B03" w:rsidP="00196939">
      <w:pPr>
        <w:pStyle w:val="Naslov3"/>
        <w:rPr>
          <w:rStyle w:val="Neupadljivoisticanje"/>
          <w:sz w:val="28"/>
          <w:szCs w:val="28"/>
        </w:rPr>
      </w:pPr>
      <w:bookmarkStart w:id="39" w:name="_Toc216341023"/>
      <w:r w:rsidRPr="00ED083F">
        <w:rPr>
          <w:rStyle w:val="Neupadljivoisticanje"/>
          <w:sz w:val="28"/>
          <w:szCs w:val="28"/>
        </w:rPr>
        <w:lastRenderedPageBreak/>
        <w:t>UPRAVNI ODJEL ZA KOMUNALNE DJELATNOSTI</w:t>
      </w:r>
      <w:bookmarkEnd w:id="39"/>
    </w:p>
    <w:p w14:paraId="00AEC906" w14:textId="77777777" w:rsidR="004860A7" w:rsidRPr="00ED083F" w:rsidRDefault="004860A7" w:rsidP="004860A7">
      <w:pPr>
        <w:jc w:val="both"/>
        <w:rPr>
          <w:rFonts w:ascii="Times New Roman" w:eastAsia="Calibri" w:hAnsi="Times New Roman" w:cs="Times New Roman"/>
          <w:b/>
        </w:rPr>
      </w:pPr>
    </w:p>
    <w:p w14:paraId="76B4410A" w14:textId="3ECE0551" w:rsidR="004860A7" w:rsidRPr="00ED083F" w:rsidRDefault="004860A7" w:rsidP="004860A7">
      <w:pPr>
        <w:jc w:val="both"/>
        <w:rPr>
          <w:rFonts w:ascii="Times New Roman" w:eastAsia="Calibri" w:hAnsi="Times New Roman" w:cs="Times New Roman"/>
          <w:b/>
        </w:rPr>
      </w:pPr>
      <w:r w:rsidRPr="00ED083F">
        <w:rPr>
          <w:rFonts w:ascii="Times New Roman" w:hAnsi="Times New Roman" w:cs="Times New Roman"/>
          <w:noProof/>
        </w:rPr>
        <w:drawing>
          <wp:inline distT="0" distB="0" distL="0" distR="0" wp14:anchorId="439EBD97" wp14:editId="3BDC2E56">
            <wp:extent cx="5731510" cy="1592580"/>
            <wp:effectExtent l="0" t="0" r="2540" b="7620"/>
            <wp:docPr id="20215510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31510" cy="1592580"/>
                    </a:xfrm>
                    <a:prstGeom prst="rect">
                      <a:avLst/>
                    </a:prstGeom>
                    <a:noFill/>
                    <a:ln>
                      <a:noFill/>
                    </a:ln>
                  </pic:spPr>
                </pic:pic>
              </a:graphicData>
            </a:graphic>
          </wp:inline>
        </w:drawing>
      </w:r>
    </w:p>
    <w:p w14:paraId="7C300202"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b/>
        </w:rPr>
        <w:t>Z</w:t>
      </w:r>
      <w:r w:rsidRPr="00ED083F">
        <w:rPr>
          <w:rFonts w:ascii="Times New Roman" w:eastAsia="Calibri" w:hAnsi="Times New Roman" w:cs="Times New Roman"/>
          <w:b/>
          <w:sz w:val="24"/>
          <w:szCs w:val="24"/>
        </w:rPr>
        <w:t xml:space="preserve">akonska osnova: </w:t>
      </w:r>
      <w:r w:rsidRPr="00ED083F">
        <w:rPr>
          <w:rFonts w:ascii="Times New Roman" w:eastAsia="Calibri" w:hAnsi="Times New Roman" w:cs="Times New Roman"/>
          <w:sz w:val="24"/>
          <w:szCs w:val="24"/>
        </w:rPr>
        <w:t>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w:t>
      </w:r>
    </w:p>
    <w:p w14:paraId="58C9FDC9" w14:textId="77777777" w:rsidR="004860A7" w:rsidRPr="00ED083F" w:rsidRDefault="004860A7" w:rsidP="00B26F24">
      <w:pPr>
        <w:spacing w:line="240" w:lineRule="auto"/>
        <w:contextualSpacing/>
        <w:jc w:val="both"/>
        <w:rPr>
          <w:rFonts w:ascii="Times New Roman" w:hAnsi="Times New Roman" w:cs="Times New Roman"/>
          <w:sz w:val="24"/>
          <w:szCs w:val="24"/>
        </w:rPr>
      </w:pPr>
      <w:r w:rsidRPr="00ED083F">
        <w:rPr>
          <w:rFonts w:ascii="Times New Roman" w:eastAsia="Calibri" w:hAnsi="Times New Roman" w:cs="Times New Roman"/>
          <w:b/>
          <w:sz w:val="24"/>
          <w:szCs w:val="24"/>
        </w:rPr>
        <w:t xml:space="preserve">Opis programa: </w:t>
      </w:r>
      <w:r w:rsidRPr="00ED083F">
        <w:rPr>
          <w:rFonts w:ascii="Times New Roman" w:eastAsia="Calibri" w:hAnsi="Times New Roman" w:cs="Times New Roman"/>
          <w:sz w:val="24"/>
          <w:szCs w:val="24"/>
        </w:rPr>
        <w:t>Program obuhvaća aktivnosti kojima se osiguravaju sredstva za plaće zaposlenih, doprinose na plaće, ostale rashode vezane uz prava zaposlenika iz radnog odnosa, naknade za prijevoz, službena putovanja i stručno usavršavanje</w:t>
      </w:r>
    </w:p>
    <w:p w14:paraId="5819F9FC"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 xml:space="preserve">Cilj: </w:t>
      </w:r>
      <w:r w:rsidRPr="00ED083F">
        <w:rPr>
          <w:rFonts w:ascii="Times New Roman" w:eastAsia="Calibri" w:hAnsi="Times New Roman" w:cs="Times New Roman"/>
          <w:sz w:val="24"/>
          <w:szCs w:val="24"/>
        </w:rPr>
        <w:t>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77981CF3"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 xml:space="preserve">Pokazatelj uspješnosti: </w:t>
      </w:r>
      <w:r w:rsidRPr="00ED083F">
        <w:rPr>
          <w:rFonts w:ascii="Times New Roman" w:eastAsia="Calibri" w:hAnsi="Times New Roman" w:cs="Times New Roman"/>
          <w:sz w:val="24"/>
          <w:szCs w:val="24"/>
        </w:rPr>
        <w:t xml:space="preserve">Učinkovit rad Uprave u cjelini uz zadržavanje troškova aktivnosti odjela u okviru Proračunom predviđenih iznosa, ispunjavanje zakonskih obveza i obveza preuzetih Kolektivnim ugovorom za zaposlene, ispunjavanje obveza prema drugim propisima te uspješan rad ustanova Grada i drugih proračunskih korisnika. </w:t>
      </w:r>
    </w:p>
    <w:p w14:paraId="219B7F67"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sz w:val="24"/>
          <w:szCs w:val="24"/>
        </w:rPr>
        <w:t xml:space="preserve">Zadovoljenje potreba građana Grada </w:t>
      </w:r>
      <w:r w:rsidRPr="00ED083F">
        <w:rPr>
          <w:rFonts w:ascii="Times New Roman" w:hAnsi="Times New Roman" w:cs="Times New Roman"/>
          <w:sz w:val="24"/>
          <w:szCs w:val="24"/>
        </w:rPr>
        <w:t>Buje -Buie</w:t>
      </w:r>
    </w:p>
    <w:p w14:paraId="65736643" w14:textId="77777777" w:rsidR="004860A7" w:rsidRPr="00ED083F" w:rsidRDefault="004860A7" w:rsidP="004860A7">
      <w:pPr>
        <w:spacing w:after="0"/>
        <w:jc w:val="both"/>
        <w:rPr>
          <w:rFonts w:ascii="Times New Roman" w:eastAsia="Times New Roman" w:hAnsi="Times New Roman" w:cs="Times New Roman"/>
          <w:b/>
          <w:sz w:val="24"/>
          <w:szCs w:val="24"/>
          <w:lang w:eastAsia="hr-HR"/>
        </w:rPr>
      </w:pPr>
    </w:p>
    <w:p w14:paraId="1726FBFF" w14:textId="77777777" w:rsidR="004860A7" w:rsidRPr="00ED083F" w:rsidRDefault="004860A7" w:rsidP="004860A7">
      <w:pPr>
        <w:spacing w:after="0"/>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08EA62FA" wp14:editId="22E3BA1C">
            <wp:extent cx="5731510" cy="846455"/>
            <wp:effectExtent l="0" t="0" r="2540" b="0"/>
            <wp:docPr id="212615927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4D9E2F71" w14:textId="77777777" w:rsidR="004860A7" w:rsidRPr="00ED083F" w:rsidRDefault="004860A7" w:rsidP="004860A7">
      <w:pPr>
        <w:spacing w:after="0"/>
        <w:jc w:val="both"/>
        <w:rPr>
          <w:rFonts w:ascii="Times New Roman" w:eastAsia="Times New Roman" w:hAnsi="Times New Roman" w:cs="Times New Roman"/>
          <w:b/>
          <w:sz w:val="24"/>
          <w:szCs w:val="24"/>
          <w:lang w:eastAsia="hr-HR"/>
        </w:rPr>
      </w:pPr>
    </w:p>
    <w:p w14:paraId="2B1AF110" w14:textId="77777777" w:rsidR="004860A7" w:rsidRPr="00ED083F" w:rsidRDefault="004860A7" w:rsidP="00FC331F">
      <w:pPr>
        <w:spacing w:after="0" w:line="240" w:lineRule="auto"/>
        <w:jc w:val="both"/>
        <w:rPr>
          <w:rFonts w:ascii="Times New Roman" w:hAnsi="Times New Roman" w:cs="Times New Roman"/>
          <w:sz w:val="24"/>
          <w:szCs w:val="24"/>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w:t>
      </w:r>
      <w:r w:rsidRPr="00ED083F">
        <w:rPr>
          <w:rFonts w:ascii="Times New Roman" w:hAnsi="Times New Roman" w:cs="Times New Roman"/>
          <w:sz w:val="24"/>
          <w:szCs w:val="24"/>
        </w:rPr>
        <w:t xml:space="preserve">Zakon o proračunu, Zakona o lokalnoj i područnoj (regionalnoj) samoupravi,  Statuta Grada. </w:t>
      </w:r>
    </w:p>
    <w:p w14:paraId="267E4BDE" w14:textId="77777777" w:rsidR="004860A7" w:rsidRPr="00ED083F" w:rsidRDefault="004860A7" w:rsidP="00FC331F">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Nabava opreme za obavljanje redovitih poslova gradskog poduzeća Civitas Bullearum iz Ugovora o povjeravanju komunalnih djelatnosti.</w:t>
      </w:r>
    </w:p>
    <w:p w14:paraId="56315578" w14:textId="77777777" w:rsidR="004860A7" w:rsidRPr="00ED083F" w:rsidRDefault="004860A7" w:rsidP="00FC331F">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Učinkovito obavljanje poslova održavanja, ispunjavanje obveza iz Ugovora i zadovoljstvo građana. </w:t>
      </w:r>
    </w:p>
    <w:p w14:paraId="0C2E750A" w14:textId="77777777" w:rsidR="002A5CC1" w:rsidRPr="00ED083F" w:rsidRDefault="002A5CC1" w:rsidP="00FB5E25">
      <w:pPr>
        <w:jc w:val="both"/>
        <w:rPr>
          <w:rFonts w:ascii="Times New Roman" w:eastAsia="Calibri" w:hAnsi="Times New Roman" w:cs="Times New Roman"/>
          <w:b/>
        </w:rPr>
      </w:pPr>
    </w:p>
    <w:p w14:paraId="25DDD36F" w14:textId="77777777" w:rsidR="00FB5E25" w:rsidRPr="00ED083F" w:rsidRDefault="00FB5E25" w:rsidP="00FB5E25">
      <w:pPr>
        <w:pStyle w:val="Naslov3"/>
        <w:rPr>
          <w:rStyle w:val="Neupadljivoisticanje"/>
          <w:sz w:val="28"/>
          <w:szCs w:val="28"/>
        </w:rPr>
      </w:pPr>
      <w:bookmarkStart w:id="40" w:name="_Toc216341024"/>
      <w:r w:rsidRPr="00ED083F">
        <w:rPr>
          <w:rStyle w:val="Neupadljivoisticanje"/>
          <w:sz w:val="28"/>
          <w:szCs w:val="28"/>
        </w:rPr>
        <w:lastRenderedPageBreak/>
        <w:t>Program održavanja komunalne infrastrukture</w:t>
      </w:r>
      <w:bookmarkEnd w:id="40"/>
    </w:p>
    <w:p w14:paraId="40CA7800" w14:textId="77777777" w:rsidR="001C2AA4" w:rsidRPr="00ED083F" w:rsidRDefault="001C2AA4" w:rsidP="00FB5E25">
      <w:pPr>
        <w:spacing w:after="0" w:line="240" w:lineRule="auto"/>
        <w:jc w:val="both"/>
        <w:rPr>
          <w:rFonts w:ascii="Times New Roman" w:eastAsia="Times New Roman" w:hAnsi="Times New Roman" w:cs="Times New Roman"/>
          <w:sz w:val="24"/>
          <w:szCs w:val="24"/>
          <w:lang w:eastAsia="hr-HR"/>
        </w:rPr>
      </w:pPr>
    </w:p>
    <w:p w14:paraId="115C059B"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B683A72" w14:textId="77777777" w:rsidR="004860A7" w:rsidRPr="00ED083F" w:rsidRDefault="004860A7" w:rsidP="004860A7">
      <w:pPr>
        <w:rPr>
          <w:rFonts w:ascii="Times New Roman" w:hAnsi="Times New Roman" w:cs="Times New Roman"/>
          <w:b/>
          <w:sz w:val="28"/>
          <w:szCs w:val="28"/>
        </w:rPr>
      </w:pPr>
      <w:r w:rsidRPr="00ED083F">
        <w:rPr>
          <w:rFonts w:ascii="Times New Roman" w:hAnsi="Times New Roman" w:cs="Times New Roman"/>
          <w:noProof/>
        </w:rPr>
        <w:drawing>
          <wp:inline distT="0" distB="0" distL="0" distR="0" wp14:anchorId="56043E4B" wp14:editId="7BD6B13D">
            <wp:extent cx="5731510" cy="547370"/>
            <wp:effectExtent l="0" t="0" r="2540" b="5080"/>
            <wp:docPr id="87608677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1510" cy="547370"/>
                    </a:xfrm>
                    <a:prstGeom prst="rect">
                      <a:avLst/>
                    </a:prstGeom>
                    <a:noFill/>
                    <a:ln>
                      <a:noFill/>
                    </a:ln>
                  </pic:spPr>
                </pic:pic>
              </a:graphicData>
            </a:graphic>
          </wp:inline>
        </w:drawing>
      </w:r>
    </w:p>
    <w:p w14:paraId="689731E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Zakonom o komunalnom gospodarstvu («Narodne novine » br. 68/18 i 118/18) određeno je da  se Programom održavanja uređuje :</w:t>
      </w:r>
    </w:p>
    <w:p w14:paraId="0B61785B"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1. održavanje nerazvrstanih cesta</w:t>
      </w:r>
    </w:p>
    <w:p w14:paraId="3552F8F3"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2. održavanje javnih površina na kojima nije dopušten promet motornim vozilima</w:t>
      </w:r>
    </w:p>
    <w:p w14:paraId="4B255D77"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3. održavanje građevina javne odvodnje oborinskih voda</w:t>
      </w:r>
    </w:p>
    <w:p w14:paraId="737F7A3D"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4. održavanje javnih zelenih površina</w:t>
      </w:r>
    </w:p>
    <w:p w14:paraId="7C817875"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5. održavanje građevina, uređaja i predmeta javne namjene</w:t>
      </w:r>
    </w:p>
    <w:p w14:paraId="0DF71BEA"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6. održavanje groblja i krematorija unutar groblja</w:t>
      </w:r>
    </w:p>
    <w:p w14:paraId="5BF699C7"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7. održavanje čistoće javnih površina</w:t>
      </w:r>
    </w:p>
    <w:p w14:paraId="1E7642DC"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8. održavanje javne rasvjete.</w:t>
      </w:r>
      <w:r w:rsidRPr="00ED083F">
        <w:rPr>
          <w:rFonts w:ascii="Times New Roman" w:eastAsia="Times New Roman" w:hAnsi="Times New Roman" w:cs="Times New Roman"/>
          <w:sz w:val="24"/>
          <w:szCs w:val="24"/>
          <w:lang w:eastAsia="hr-HR"/>
        </w:rPr>
        <w:tab/>
      </w:r>
    </w:p>
    <w:p w14:paraId="39754E0E"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644045ED"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765A63DF" wp14:editId="04B665D1">
            <wp:extent cx="5731510" cy="696595"/>
            <wp:effectExtent l="0" t="0" r="2540" b="8255"/>
            <wp:docPr id="107779220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31510" cy="696595"/>
                    </a:xfrm>
                    <a:prstGeom prst="rect">
                      <a:avLst/>
                    </a:prstGeom>
                    <a:noFill/>
                    <a:ln>
                      <a:noFill/>
                    </a:ln>
                  </pic:spPr>
                </pic:pic>
              </a:graphicData>
            </a:graphic>
          </wp:inline>
        </w:drawing>
      </w:r>
    </w:p>
    <w:p w14:paraId="1D5E0D54" w14:textId="77777777" w:rsidR="00B26F24" w:rsidRDefault="00B26F24" w:rsidP="004860A7">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10C782F2" w14:textId="69A94236"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lokalnoj i područnoj (regionalnoj) samoupravi, Zakon o komunalnom gospodarstvu, Zakon o prostornom uređenju, Zakon o gradnji</w:t>
      </w:r>
    </w:p>
    <w:p w14:paraId="50F73C54"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Pod ovom stavkom uključeni su iznosi za utrošenu električnu energiju javne rasvjete, NN priključci, pojačano, izvanredno i tekuće održavanje javne rasvjete kao i dekoracija grada.</w:t>
      </w:r>
    </w:p>
    <w:p w14:paraId="37D2481F"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Održavanje javne rasvjete odnosi se na zamjenu, dobavu i montažu svjetiljki,  priključaka, ormarića, kandelabra i ostalih dotrajalih ili uništenih dijelova a vrši se prema potrebi i prema važećim tehničkim normativima. Predviđa se, prema potrebi i ličenje stupova javne rasvjete. Održavanje javne rasvjete povjereno je temeljem ugovora. Pojačano održavanje podrazumijeva obnovu ili zamjenu većeg broja rasvjetnih tijela, stupova i kablova na određenoj široj lokaciji tj. ulici ili dijelu ulice.</w:t>
      </w:r>
    </w:p>
    <w:p w14:paraId="19258C6E"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Dekoracija grada i ostale mjesne odbore svjetlećim elementima planira se za Božićne i Novogodišnje praznike, za vrijeme lokalnih proslava i povodom Dana grožđa.  </w:t>
      </w:r>
    </w:p>
    <w:p w14:paraId="50891028"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kroz ovu aktivnost predviđa se održavanje objekata javne rasvjete u funkcionalnom stanju kako bi osigurali osvijetljenost javnih površina grada odnosno povećala sigurnost u prometu.</w:t>
      </w:r>
    </w:p>
    <w:p w14:paraId="353DB136"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izvršena zamjena dotrajalih elemenata rasvjetnih dijelova javne rasvjete.</w:t>
      </w:r>
    </w:p>
    <w:p w14:paraId="1AC446ED"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Obrazloženje:</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Radovi na održavanju elemenata javne rasvjete izvedeni su u manjem opsegu od planiranog.</w:t>
      </w:r>
    </w:p>
    <w:p w14:paraId="76E1B18F"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p>
    <w:p w14:paraId="4B65B562" w14:textId="77777777" w:rsidR="004860A7" w:rsidRPr="00ED083F" w:rsidRDefault="004860A7" w:rsidP="004860A7">
      <w:pPr>
        <w:rPr>
          <w:rFonts w:ascii="Times New Roman" w:hAnsi="Times New Roman" w:cs="Times New Roman"/>
        </w:rPr>
      </w:pPr>
    </w:p>
    <w:p w14:paraId="17EC42F3"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5DD12FA7"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rPr>
        <w:lastRenderedPageBreak/>
        <w:drawing>
          <wp:inline distT="0" distB="0" distL="0" distR="0" wp14:anchorId="646CA385" wp14:editId="36C9FFAE">
            <wp:extent cx="5731510" cy="1294130"/>
            <wp:effectExtent l="0" t="0" r="2540" b="1270"/>
            <wp:docPr id="25623094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1510" cy="1294130"/>
                    </a:xfrm>
                    <a:prstGeom prst="rect">
                      <a:avLst/>
                    </a:prstGeom>
                    <a:noFill/>
                    <a:ln>
                      <a:noFill/>
                    </a:ln>
                  </pic:spPr>
                </pic:pic>
              </a:graphicData>
            </a:graphic>
          </wp:inline>
        </w:drawing>
      </w:r>
    </w:p>
    <w:p w14:paraId="3D1E0F8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4546A38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Horizontalna prometna signalizacija</w:t>
      </w:r>
      <w:r w:rsidRPr="00ED083F">
        <w:rPr>
          <w:rFonts w:ascii="Times New Roman" w:eastAsia="Times New Roman" w:hAnsi="Times New Roman" w:cs="Times New Roman"/>
          <w:i/>
          <w:sz w:val="24"/>
          <w:szCs w:val="24"/>
          <w:u w:val="single"/>
          <w:lang w:eastAsia="hr-HR"/>
        </w:rPr>
        <w:tab/>
      </w:r>
    </w:p>
    <w:p w14:paraId="41FC6B0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0BA3B8F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proljetno i jesenje obilježavanje horizontalne signalizacije (reflektirajuća i plastična masa) na nerazvrstanim cestama, a koji se poslovi obavljaju kao komunalna djelatnost. </w:t>
      </w:r>
    </w:p>
    <w:p w14:paraId="22FC0DD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prometa na cestama kroz adekvatno obilježavanje horizontalne signalizacije.</w:t>
      </w:r>
    </w:p>
    <w:p w14:paraId="3AAB9B5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horizontalne signalizacije prema izdanim nalozima.</w:t>
      </w:r>
    </w:p>
    <w:p w14:paraId="647429B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ab/>
      </w:r>
    </w:p>
    <w:p w14:paraId="5770E64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Zimsko održavanje cesta i ulica</w:t>
      </w:r>
      <w:r w:rsidRPr="00ED083F">
        <w:rPr>
          <w:rFonts w:ascii="Times New Roman" w:eastAsia="Times New Roman" w:hAnsi="Times New Roman" w:cs="Times New Roman"/>
          <w:i/>
          <w:sz w:val="24"/>
          <w:szCs w:val="24"/>
          <w:u w:val="single"/>
          <w:lang w:eastAsia="hr-HR"/>
        </w:rPr>
        <w:tab/>
      </w:r>
    </w:p>
    <w:p w14:paraId="2140519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3B8624F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u zimskom periodu prioritetno se održavaju prometnice prema planu rada zimske službe za područje grada. Zimska služba počinje sa radom 15.11. i traje do 15.04. ali se vrijeme početka ZS može izmijeniti na zahtjev Grada, što isti potvrđuje pismeno (zavisno od vremenskih prilika).</w:t>
      </w:r>
    </w:p>
    <w:p w14:paraId="2444997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Uzevši u obzir važnost i frekvenciju prometa na pojedinim nerazvrstanim cestama i ulicama, te mogućnost pravodobnog djelovanja u datom momentu, određuje se prioritet dionica, po pojedinim pravcima.</w:t>
      </w:r>
    </w:p>
    <w:p w14:paraId="76BFD7CC"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i prohodnost na prometnicama u zimskim uvjetima.</w:t>
      </w:r>
    </w:p>
    <w:p w14:paraId="38C6931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osiguranje dežurstva 24 sata, te izvršavanje mjera prema planu rada zimske službe.</w:t>
      </w:r>
    </w:p>
    <w:p w14:paraId="3505951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3234CAD3"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 Održavanje ulica, nogostupa i parkirališta</w:t>
      </w:r>
      <w:r w:rsidRPr="00ED083F">
        <w:rPr>
          <w:rFonts w:ascii="Times New Roman" w:eastAsia="Times New Roman" w:hAnsi="Times New Roman" w:cs="Times New Roman"/>
          <w:i/>
          <w:sz w:val="24"/>
          <w:szCs w:val="24"/>
          <w:u w:val="single"/>
          <w:lang w:eastAsia="hr-HR"/>
        </w:rPr>
        <w:tab/>
      </w:r>
    </w:p>
    <w:p w14:paraId="2E55E116"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Održavanje kamenih popločenja i suhozida </w:t>
      </w:r>
      <w:r w:rsidRPr="00ED083F">
        <w:rPr>
          <w:rFonts w:ascii="Times New Roman" w:eastAsia="Times New Roman" w:hAnsi="Times New Roman" w:cs="Times New Roman"/>
          <w:i/>
          <w:sz w:val="24"/>
          <w:szCs w:val="24"/>
          <w:u w:val="single"/>
          <w:lang w:eastAsia="hr-HR"/>
        </w:rPr>
        <w:tab/>
      </w:r>
    </w:p>
    <w:p w14:paraId="2FA8DA1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7BC2862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održavanje prometnica u starogradskim sredinama  </w:t>
      </w:r>
    </w:p>
    <w:p w14:paraId="70A281E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prometa na cestama </w:t>
      </w:r>
    </w:p>
    <w:p w14:paraId="255E6A0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oštećenih dijelova prometnica.</w:t>
      </w:r>
    </w:p>
    <w:p w14:paraId="3216C37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Vertikalna prometna signalizacija</w:t>
      </w:r>
    </w:p>
    <w:p w14:paraId="2E56AC04"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Elaborati prometne signalizacije</w:t>
      </w:r>
    </w:p>
    <w:p w14:paraId="4E11D6DD"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Postavljanje opreme za smirivanje prometa</w:t>
      </w:r>
      <w:r w:rsidRPr="00ED083F">
        <w:rPr>
          <w:rFonts w:ascii="Times New Roman" w:eastAsia="Times New Roman" w:hAnsi="Times New Roman" w:cs="Times New Roman"/>
          <w:i/>
          <w:sz w:val="24"/>
          <w:szCs w:val="24"/>
          <w:u w:val="single"/>
          <w:lang w:eastAsia="hr-HR"/>
        </w:rPr>
        <w:tab/>
      </w:r>
    </w:p>
    <w:p w14:paraId="1D6CCC1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sigurnosti prometa na cestama.</w:t>
      </w:r>
    </w:p>
    <w:p w14:paraId="71DDF56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Nabava i postavljanje prometnih znakova  i druge opreme na temelju elaborata za postavljanje prometne signalizacije uz prethodno ishodovane suglasnosti nadležnih tijela</w:t>
      </w:r>
    </w:p>
    <w:p w14:paraId="6B1C5DF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prometa na cestama </w:t>
      </w:r>
    </w:p>
    <w:p w14:paraId="3A4D95C9"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stavljanje opreme u funkciju.</w:t>
      </w:r>
    </w:p>
    <w:p w14:paraId="4D781DC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141A57D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Održavanje nerazvrstanih cesta </w:t>
      </w:r>
    </w:p>
    <w:p w14:paraId="51A9C8E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Popravak poljskih putova </w:t>
      </w:r>
    </w:p>
    <w:p w14:paraId="798DE77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53F4AE7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Održavanje nerazvrstanih cesta u dijelu posipavanja javnih puteva - izravnanje jalovinom, sanacije udarnih rupa i denivelacija i dr., a koji se poslovi obavljaju kao komunalna djelatnost. </w:t>
      </w:r>
    </w:p>
    <w:p w14:paraId="6CD70CE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lastRenderedPageBreak/>
        <w:t>Opći cilj:</w:t>
      </w:r>
      <w:r w:rsidRPr="00ED083F">
        <w:rPr>
          <w:rFonts w:ascii="Times New Roman" w:eastAsia="Times New Roman" w:hAnsi="Times New Roman" w:cs="Times New Roman"/>
          <w:sz w:val="24"/>
          <w:szCs w:val="24"/>
          <w:lang w:eastAsia="hr-HR"/>
        </w:rPr>
        <w:t xml:space="preserve"> prometovanje javnim putevima za potrebe poljoprivrednika i građana koji žive ili rade izvan urbaniziranih područja.</w:t>
      </w:r>
    </w:p>
    <w:p w14:paraId="111636A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održavanje nerazvrstanih cesta prema prioritetima.</w:t>
      </w:r>
    </w:p>
    <w:p w14:paraId="1C3ABA7F"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1411653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Održavanje objekata za odvodnju</w:t>
      </w:r>
    </w:p>
    <w:p w14:paraId="7A64C8F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077EB1B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Izvoditi će se radovi održavanja objekata oborinske odvodnje na području grada što uključuje održavanja objekata unutar povijesne jezgre, poštujući propisane uvjete konzervatora prilikom sanacije kamenog popločenja, kao i radovi održavanja objekata oborinske odvodnje u preostalom dijelu gradskog područja </w:t>
      </w:r>
    </w:p>
    <w:p w14:paraId="2274178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održavanje sustava javne oborinske odvodnje, </w:t>
      </w:r>
    </w:p>
    <w:p w14:paraId="5AB7D81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oborinskih tokova popločenje i povijesne jezgre, održavanje i kontrola slivnika, održavanje otvorenih oborinskih kanala.</w:t>
      </w:r>
    </w:p>
    <w:p w14:paraId="59EA6EE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11AC9D3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Održavanje asfaltnog kolnika</w:t>
      </w:r>
    </w:p>
    <w:p w14:paraId="2618C51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1F4CCE7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uključuje popravke lokalnih oštećenja nerazvrstane ceste (udarnih jama, pojedinačnih pukotina, uzdužnih i poprečnih denivelacija, oštećenih rubova, kamena te nosivog sloja kolničke konstrukcije i posteljice, mjestimične popravke). </w:t>
      </w:r>
    </w:p>
    <w:p w14:paraId="609A0C1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sanacija asfaltnih površina radi osiguranja sigurnosti prometa na cestama.</w:t>
      </w:r>
    </w:p>
    <w:p w14:paraId="10CEAC2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sanacija asfaltnih površina prema izdanim nalozima.</w:t>
      </w:r>
    </w:p>
    <w:p w14:paraId="63AFB0F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66257256"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Košnja cestovnih bankina </w:t>
      </w:r>
    </w:p>
    <w:p w14:paraId="45A02F5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2D445414"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usluga košnje na nerazvrstanim cestama - strojno i ručno. </w:t>
      </w:r>
    </w:p>
    <w:p w14:paraId="315A3D5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prometovanje javnim putevima za potrebe poljoprivrednika i građana koji žive ili rade izvan urbaniziranih područja</w:t>
      </w:r>
    </w:p>
    <w:p w14:paraId="6DEFDD5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košnja bankina i puteva prema programu </w:t>
      </w:r>
    </w:p>
    <w:p w14:paraId="260A346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708A4F3A" w14:textId="77777777" w:rsidR="004860A7" w:rsidRPr="00ED083F" w:rsidRDefault="004860A7" w:rsidP="004860A7">
      <w:pPr>
        <w:spacing w:after="0" w:line="240" w:lineRule="auto"/>
        <w:jc w:val="both"/>
        <w:rPr>
          <w:rFonts w:ascii="Times New Roman" w:eastAsia="Times New Roman" w:hAnsi="Times New Roman" w:cs="Times New Roman"/>
          <w:bCs/>
          <w:iCs/>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Zbog elementarne i sanacije šteta na nerazvrstanim cestama.</w:t>
      </w:r>
    </w:p>
    <w:p w14:paraId="050E5A29"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12A59490"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75411E9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rPr>
        <w:drawing>
          <wp:inline distT="0" distB="0" distL="0" distR="0" wp14:anchorId="7E62924B" wp14:editId="26935084">
            <wp:extent cx="5731510" cy="846455"/>
            <wp:effectExtent l="0" t="0" r="2540" b="0"/>
            <wp:docPr id="80916926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5E3F959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Odvoz otpada sa javnih površina </w:t>
      </w:r>
      <w:r w:rsidRPr="00ED083F">
        <w:rPr>
          <w:rFonts w:ascii="Times New Roman" w:eastAsia="Times New Roman" w:hAnsi="Times New Roman" w:cs="Times New Roman"/>
          <w:i/>
          <w:sz w:val="24"/>
          <w:szCs w:val="24"/>
          <w:u w:val="single"/>
          <w:lang w:eastAsia="hr-HR"/>
        </w:rPr>
        <w:tab/>
      </w:r>
    </w:p>
    <w:p w14:paraId="485AC31B"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Odvoz krupnog otpada sa javnih površina </w:t>
      </w:r>
      <w:r w:rsidRPr="00ED083F">
        <w:rPr>
          <w:rFonts w:ascii="Times New Roman" w:eastAsia="Times New Roman" w:hAnsi="Times New Roman" w:cs="Times New Roman"/>
          <w:i/>
          <w:sz w:val="24"/>
          <w:szCs w:val="24"/>
          <w:u w:val="single"/>
          <w:lang w:eastAsia="hr-HR"/>
        </w:rPr>
        <w:tab/>
      </w:r>
    </w:p>
    <w:p w14:paraId="5CFBC94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Hitne intervencije komunalnog redarstva </w:t>
      </w:r>
      <w:r w:rsidRPr="00ED083F">
        <w:rPr>
          <w:rFonts w:ascii="Times New Roman" w:eastAsia="Times New Roman" w:hAnsi="Times New Roman" w:cs="Times New Roman"/>
          <w:i/>
          <w:sz w:val="24"/>
          <w:szCs w:val="24"/>
          <w:u w:val="single"/>
          <w:lang w:eastAsia="hr-HR"/>
        </w:rPr>
        <w:tab/>
      </w:r>
    </w:p>
    <w:p w14:paraId="4266C81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Uklanjanje divljih odlagališta otpada </w:t>
      </w:r>
      <w:r w:rsidRPr="00ED083F">
        <w:rPr>
          <w:rFonts w:ascii="Times New Roman" w:eastAsia="Times New Roman" w:hAnsi="Times New Roman" w:cs="Times New Roman"/>
          <w:i/>
          <w:sz w:val="24"/>
          <w:szCs w:val="24"/>
          <w:u w:val="single"/>
          <w:lang w:eastAsia="hr-HR"/>
        </w:rPr>
        <w:tab/>
      </w:r>
    </w:p>
    <w:p w14:paraId="7C1820BA"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Ekološki programi i akcije </w:t>
      </w:r>
      <w:r w:rsidRPr="00ED083F">
        <w:rPr>
          <w:rFonts w:ascii="Times New Roman" w:eastAsia="Times New Roman" w:hAnsi="Times New Roman" w:cs="Times New Roman"/>
          <w:i/>
          <w:sz w:val="24"/>
          <w:szCs w:val="24"/>
          <w:u w:val="single"/>
          <w:lang w:eastAsia="hr-HR"/>
        </w:rPr>
        <w:tab/>
      </w:r>
    </w:p>
    <w:p w14:paraId="44AC8D1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Održavanje čistoće ulica i trgova </w:t>
      </w:r>
      <w:r w:rsidRPr="00ED083F">
        <w:rPr>
          <w:rFonts w:ascii="Times New Roman" w:eastAsia="Times New Roman" w:hAnsi="Times New Roman" w:cs="Times New Roman"/>
          <w:i/>
          <w:sz w:val="24"/>
          <w:szCs w:val="24"/>
          <w:u w:val="single"/>
          <w:lang w:eastAsia="hr-HR"/>
        </w:rPr>
        <w:tab/>
      </w:r>
    </w:p>
    <w:p w14:paraId="2AAE49A8"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 Zakon o održivom gospodarenju otpadom, Odluka o komunalnom redu.</w:t>
      </w:r>
    </w:p>
    <w:p w14:paraId="7B4C8DB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Pod čišćenjem se naročito razumijeva čišćenje javnih zelenih površina, pješačkih staza, pješačkih zona, otvorenih odvodnih kanala, trgova, parkova, dječjih igrališta, javnih prometnih površina te javnih cesta koje prolaze kroz naselje. Obuhvaća ručno skupljanje otpadaka na javnim zelenim površinama, radove pometanja (ručno i strojno) na javnim prometnim površinama, pražnjenje i čišćenje svih košara za otpatke, postavljenih na javnim površinama. </w:t>
      </w:r>
      <w:r w:rsidRPr="00ED083F">
        <w:rPr>
          <w:rFonts w:ascii="Times New Roman" w:eastAsia="Times New Roman" w:hAnsi="Times New Roman" w:cs="Times New Roman"/>
          <w:sz w:val="24"/>
          <w:szCs w:val="24"/>
          <w:lang w:eastAsia="hr-HR"/>
        </w:rPr>
        <w:lastRenderedPageBreak/>
        <w:t>Čišćenje javnih površina ovisi o vrsti i količini otpada. Otpad je raznovrsnog podrijetla a sastoji se većinom od odbačenog komunalnog otpada, otpada iz teretnih vozila, onečišćenja iz atmosfere, sezonskog otpada (lišće, sipina), glomaznog otpada. Čišćenje javnih površina obuhvaća i odvoz i zbrinjavanje otpada skupljenog čišćenjem.</w:t>
      </w:r>
    </w:p>
    <w:p w14:paraId="42E6987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Čišćenje javnih površina (ulica, trgova, pješačkih zona, javnih prometnih površina, osim javnih cesta) obuhvaća ručno i strojno pometanje javno prometnih površina, pranje ulica, pražnjenje košarica za otpatke, izvanredno čišćenje javno prometnih površina, čišćenje neodržavanih površina, uklanjanje smeća iz divljih deponija te troškove higijeničarske službe, čišćenje autobusnih čekaonica, održavanje oglasnih ploča, uređenje prilaza gradu i dr. </w:t>
      </w:r>
    </w:p>
    <w:p w14:paraId="2373594F"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Odvoz i čišćenje odlagališta otpada te uklanjanje otpada iz divljih deponija planira se u obimu  kao i do sada. Programom se predviđaju sredstva za intervencije po nalogu komunalnih redara, u slučajevima kada one idu na teret Grada ili kada se provode prema trećim osobama od kojih se potom trebaju refundirati.</w:t>
      </w:r>
    </w:p>
    <w:p w14:paraId="1B35E3E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Održavanje čistoće javnih površina, sve prema terminskom planu.</w:t>
      </w:r>
    </w:p>
    <w:p w14:paraId="7D74AAD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7FCC0F5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52747C41"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Deratizacija i dezinsekcija </w:t>
      </w:r>
    </w:p>
    <w:p w14:paraId="59CF9DC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zaštiti pučanstva od zaraznih bolesti.</w:t>
      </w:r>
    </w:p>
    <w:p w14:paraId="0CE3F4A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Obavljanje poslova dezinsekcije i deratizacije vrši se preventivno u stambenim zgradama i poslovnim prostorima, komunalnim objektima, kanalizaciji (fekalna i oborinska) te na otvorenim javnim površinama u vlasništvu grada Buja dva puta godišnje prema programu Zavoda za javno zdravstvo Istarske Županije. Dezinsekcija insekata obavlja se dvaput godišnje. Odluka se donosi svake godine za tu kalendarsku godinu.</w:t>
      </w:r>
    </w:p>
    <w:p w14:paraId="202D1744"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preventivna zaštita pučanstva od zaraznih bolesti provedbom mjera DDD.</w:t>
      </w:r>
    </w:p>
    <w:p w14:paraId="7CE23D74"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izvršenje preventivnih akcija prema operativnom planu i izlazak službe za epidemiologiju po svim zaprimljenim pozivima građana i naloga službi.</w:t>
      </w:r>
    </w:p>
    <w:p w14:paraId="0E5C7C5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0D1B9A96"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770612B4"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3F0875A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Veterinarsko - higijeničarska služba </w:t>
      </w:r>
      <w:r w:rsidRPr="00ED083F">
        <w:rPr>
          <w:rFonts w:ascii="Times New Roman" w:eastAsia="Times New Roman" w:hAnsi="Times New Roman" w:cs="Times New Roman"/>
          <w:i/>
          <w:sz w:val="24"/>
          <w:szCs w:val="24"/>
          <w:u w:val="single"/>
          <w:lang w:eastAsia="hr-HR"/>
        </w:rPr>
        <w:tab/>
      </w:r>
    </w:p>
    <w:p w14:paraId="4296880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Zakon o zaštiti životinja, Odluka o komunalnim djelatnostima, Odluka o uvjetima i načinu držanja kućnih ljubimaca i načinu postupanja s napuštenim i izgubljenim životinjama te divljim životinjama.</w:t>
      </w:r>
    </w:p>
    <w:p w14:paraId="23ED076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 xml:space="preserve">Opis: </w:t>
      </w:r>
      <w:r w:rsidRPr="00ED083F">
        <w:rPr>
          <w:rFonts w:ascii="Times New Roman" w:eastAsia="Times New Roman" w:hAnsi="Times New Roman" w:cs="Times New Roman"/>
          <w:sz w:val="24"/>
          <w:szCs w:val="24"/>
          <w:lang w:eastAsia="hr-HR"/>
        </w:rPr>
        <w:t>osigurati veterinarske usluge za životinje koje se zbrinjavaju u skloništu te sterilizaciju mačaka. Osigurati pružanje minimalne zdravstvene pomoći za divlje životinje koje su zatečene na javnim površinama i usluge čuvanja napuštenih i izgubljenih životinja koje se sa javnih površina dopreme u sklonište za životinje.</w:t>
      </w:r>
    </w:p>
    <w:p w14:paraId="5742B1B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osiguranje zdravstvene njege životinja sukladno zakonu, smanjenje populacije slobodno živućih mačaka i pružanje neophodne skrbi životinjama.</w:t>
      </w:r>
    </w:p>
    <w:p w14:paraId="34A9BB5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osiguranje zdravstvene zaštite svih uhvaćenih pasa bez vlasnika te sterilizacija uhvaćenih slobodno živućih mačaka.</w:t>
      </w:r>
    </w:p>
    <w:p w14:paraId="6E85A37E"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Usklađenje troškova sa gradskim poduzećem Civitas Bullearum.</w:t>
      </w:r>
    </w:p>
    <w:p w14:paraId="17DE084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3BEFFD55"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00D67D8D"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3F9B2B44"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7C84A8CC" wp14:editId="084C99F1">
            <wp:extent cx="5731510" cy="846455"/>
            <wp:effectExtent l="0" t="0" r="2540" b="0"/>
            <wp:docPr id="174935407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3ED7AD84"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73286FC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7155026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Izvoditi će se radovi održavanja objekata oborinske odvodnje na području grada što uključuje održavanja objekata oborinske odvodnje sportske zone kao i u  preostalom dijelu grada izvan cesta </w:t>
      </w:r>
    </w:p>
    <w:p w14:paraId="654B0768"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održavanje sustava javne oborinske odvodnje, </w:t>
      </w:r>
    </w:p>
    <w:p w14:paraId="0A680BB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oborinskih tokova, održavanje otvorenih oborinskih kanala.</w:t>
      </w:r>
    </w:p>
    <w:p w14:paraId="5495D9F2" w14:textId="77777777" w:rsidR="004860A7" w:rsidRPr="00ED083F" w:rsidRDefault="004860A7" w:rsidP="004860A7">
      <w:pPr>
        <w:spacing w:after="0"/>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Projekt kanalizacija Krasica preuzeo 6-Maj odvodnja</w:t>
      </w:r>
    </w:p>
    <w:p w14:paraId="13D705C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3B05C6F0"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67ADB3A3"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7DBA6187" wp14:editId="723C73F9">
            <wp:extent cx="5731510" cy="1144905"/>
            <wp:effectExtent l="0" t="0" r="2540" b="0"/>
            <wp:docPr id="204991559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1510" cy="1144905"/>
                    </a:xfrm>
                    <a:prstGeom prst="rect">
                      <a:avLst/>
                    </a:prstGeom>
                    <a:noFill/>
                    <a:ln>
                      <a:noFill/>
                    </a:ln>
                  </pic:spPr>
                </pic:pic>
              </a:graphicData>
            </a:graphic>
          </wp:inline>
        </w:drawing>
      </w:r>
    </w:p>
    <w:p w14:paraId="0DD154E0"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32B1D4F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6B44CFEA"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w:t>
      </w:r>
      <w:r w:rsidRPr="00ED083F">
        <w:rPr>
          <w:rFonts w:ascii="Times New Roman" w:eastAsia="Times New Roman" w:hAnsi="Times New Roman" w:cs="Times New Roman"/>
          <w:sz w:val="24"/>
          <w:szCs w:val="24"/>
          <w:lang w:eastAsia="hr-HR"/>
        </w:rPr>
        <w:t>Održavanje javnih zelenih površina (slobodne površine, sanacija travnjaka po parkovima, održavanje sustava za navodnjavanje, biljni pokrov, živice, cvjetne gredice, drvoredi stabala, zaštita gradskog zelenila od bolesti, fit sanitetska zaštita), održavanje dječjih igrališta, održavanje okoliša objekata u vlasništvu Grada kao i održavanje komunalnih prioriteta po mjesnim odborima i postava ploča s imenima naselja, ulica i kućnih brojeva.</w:t>
      </w:r>
    </w:p>
    <w:p w14:paraId="49E9345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Program obuhvaća hortikulturne radove (košnja ispod biljnog pokrova, košnja zelenih površina – strojna i ručna, obrezivanje nasada, zaštita bilja, nabava sadnog materijala, održavanje površina – grabljanje lišća i sakupljanje, okopavanje zelenih površina, parkovne staze, popuna i obnova zelenih površina, rušenje suhih i nagnutih stabala, popuna praznih mjesta u drvoredu, saniranje drvoreda, održavanje staza i slobodnih površina, održavanje čistoće i ostale hortikulturne radove), zaštitu gradskog zelenila i stabala, održavanje staza, stubišta, zidova, dječjih igrališta i ograda te nabavka i popravak klupa, dječjih sprava, parkovnih košarica za otpad i održavanje fontane i ostala izvorišta vode, te održavanje parkovne šume Školskog brda, parka skulptura Marušići.</w:t>
      </w:r>
    </w:p>
    <w:p w14:paraId="128938C9"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Redovno održavanje zelenih površina obuhvaća sve radove koje je tijekom godine potrebno izvoditi u cilju zadržavanja dostignutog nivoa uređenosti.</w:t>
      </w:r>
    </w:p>
    <w:p w14:paraId="3554285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 komunalne akcije mjesnih odbora koriste se i osiguravaju sredstva koja koristi prema Odlukama vijeća mjesnih odbora za manje komunalne akcije od značaja za pojedini mjesni odbor a kojima se dopunjuje program Grada.</w:t>
      </w:r>
    </w:p>
    <w:p w14:paraId="789BBF8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U okviru programa financira se i cjelokupno održavanje travnjaka nogometnih igrališta na području Grada Buja.</w:t>
      </w:r>
    </w:p>
    <w:p w14:paraId="0A10AEC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Ovdje  treba dodati i održavanje dječjih igrališta – zamjena i obnova igrališta, nabava.</w:t>
      </w:r>
    </w:p>
    <w:p w14:paraId="3D0D323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zadržati postojeći nivo uređenosti javnih zelenih površina.</w:t>
      </w:r>
    </w:p>
    <w:p w14:paraId="3E4BB3A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osiguranje redovitog čišćenja i  održavanje zelenih površina, drveća, trajnica, travnatih površina, živica, gredica cvijeća, i dr.</w:t>
      </w:r>
    </w:p>
    <w:p w14:paraId="7938FC4A"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Izvedeni su radovi na uređenju dječjih igrališta u Momjanu kod škole i u Bujama u Klesarskoj ulici.</w:t>
      </w:r>
    </w:p>
    <w:p w14:paraId="1A339A2C"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48AE440E"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p>
    <w:p w14:paraId="60759E28"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p>
    <w:p w14:paraId="1B4152E7"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r w:rsidRPr="00ED083F">
        <w:rPr>
          <w:rFonts w:ascii="Times New Roman" w:hAnsi="Times New Roman" w:cs="Times New Roman"/>
          <w:noProof/>
        </w:rPr>
        <w:lastRenderedPageBreak/>
        <w:drawing>
          <wp:inline distT="0" distB="0" distL="0" distR="0" wp14:anchorId="143A0215" wp14:editId="106EA564">
            <wp:extent cx="5731510" cy="995680"/>
            <wp:effectExtent l="0" t="0" r="2540" b="0"/>
            <wp:docPr id="1529095093"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341630C0"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p>
    <w:p w14:paraId="5258FE81"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grobljima, Zakon o komunalnom gospodarstvu, Odluka o komunalnim djelatnostima.</w:t>
      </w:r>
    </w:p>
    <w:p w14:paraId="3B288304"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Programom je utvrđen obim radova na redovnom održavanju groblja a odnose se na čišćenje staza i zelenih površina ručno i mehaničkom čistilicom, odvoz smeća, održavanje oborinske kanalizacije, košnja trave, okopavanje jednogodišnjih i višegodišnjih nasada te njihovo održavanje, čišćenje zidova, orezivanje niskog raslinja, građevinsko održavanje objekata i građevina tj. građevinski i obrtnički radovi,  sanacija kapelica, uređivanje pristupnih platoa, popravak krova i fasade kapelice, sanacije ogradnog zida, javna špina, te održavanje lapidarija i druge aktivnosti.</w:t>
      </w:r>
    </w:p>
    <w:p w14:paraId="1C36F65D"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uređenost gradskih groblja.</w:t>
      </w:r>
    </w:p>
    <w:p w14:paraId="03961353"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održavanje gradskog groblja i devet mjesnih groblja sa njihovim sadržajima.</w:t>
      </w:r>
    </w:p>
    <w:p w14:paraId="2F6FF9D8"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bCs/>
          <w:sz w:val="24"/>
          <w:szCs w:val="24"/>
          <w:lang w:eastAsia="hr-HR"/>
        </w:rPr>
        <w:t>Obrazloženje smanjenja: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Izvedeni su radovi u manjem opsegu.</w:t>
      </w:r>
    </w:p>
    <w:p w14:paraId="75D0B120"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62281AC6"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37980B67"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hAnsi="Times New Roman" w:cs="Times New Roman"/>
          <w:noProof/>
        </w:rPr>
        <w:drawing>
          <wp:inline distT="0" distB="0" distL="0" distR="0" wp14:anchorId="7FCBA4EC" wp14:editId="4282E965">
            <wp:extent cx="5731510" cy="846455"/>
            <wp:effectExtent l="0" t="0" r="2540" b="0"/>
            <wp:docPr id="6808005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5EFA305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3F1DE6E7"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r w:rsidRPr="00ED083F">
        <w:rPr>
          <w:rFonts w:ascii="Times New Roman" w:eastAsia="Times New Roman" w:hAnsi="Times New Roman" w:cs="Times New Roman"/>
          <w:b/>
          <w:bCs/>
          <w:sz w:val="24"/>
          <w:szCs w:val="24"/>
          <w:lang w:eastAsia="hr-HR"/>
        </w:rPr>
        <w:t xml:space="preserve">Obrazloženje povećanja: </w:t>
      </w:r>
      <w:r w:rsidRPr="00ED083F">
        <w:rPr>
          <w:rFonts w:ascii="Times New Roman" w:eastAsia="Times New Roman" w:hAnsi="Times New Roman" w:cs="Times New Roman"/>
          <w:sz w:val="24"/>
          <w:szCs w:val="24"/>
          <w:lang w:eastAsia="hr-HR"/>
        </w:rPr>
        <w:t>Usklađenje sa realnim troškovima</w:t>
      </w:r>
      <w:r w:rsidRPr="00ED083F">
        <w:rPr>
          <w:rFonts w:ascii="Times New Roman" w:eastAsia="Times New Roman" w:hAnsi="Times New Roman" w:cs="Times New Roman"/>
          <w:b/>
          <w:bCs/>
          <w:sz w:val="24"/>
          <w:szCs w:val="24"/>
          <w:lang w:eastAsia="hr-HR"/>
        </w:rPr>
        <w:t>.</w:t>
      </w:r>
    </w:p>
    <w:p w14:paraId="79300F92"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43D24435" w14:textId="77777777" w:rsidR="004860A7" w:rsidRPr="00ED083F" w:rsidRDefault="004860A7" w:rsidP="004860A7">
      <w:pPr>
        <w:spacing w:after="0" w:line="240" w:lineRule="auto"/>
        <w:ind w:right="-142"/>
        <w:jc w:val="both"/>
        <w:rPr>
          <w:rFonts w:ascii="Times New Roman" w:eastAsia="Times New Roman" w:hAnsi="Times New Roman" w:cs="Times New Roman"/>
          <w:b/>
          <w:sz w:val="24"/>
          <w:szCs w:val="24"/>
          <w:lang w:eastAsia="hr-HR"/>
        </w:rPr>
      </w:pPr>
    </w:p>
    <w:p w14:paraId="748F7BF1" w14:textId="77777777" w:rsidR="004860A7" w:rsidRPr="00ED083F" w:rsidRDefault="004860A7" w:rsidP="004860A7">
      <w:pPr>
        <w:spacing w:after="0" w:line="240" w:lineRule="auto"/>
        <w:ind w:right="-142"/>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3340A4AE" wp14:editId="51FA6AA5">
            <wp:extent cx="5731510" cy="995680"/>
            <wp:effectExtent l="0" t="0" r="2540" b="0"/>
            <wp:docPr id="55423506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3F92D2D3" w14:textId="77777777" w:rsidR="004860A7" w:rsidRPr="00ED083F" w:rsidRDefault="004860A7" w:rsidP="004860A7">
      <w:pPr>
        <w:spacing w:after="0" w:line="240" w:lineRule="auto"/>
        <w:ind w:right="-142"/>
        <w:jc w:val="both"/>
        <w:rPr>
          <w:rFonts w:ascii="Times New Roman" w:eastAsia="Times New Roman" w:hAnsi="Times New Roman" w:cs="Times New Roman"/>
          <w:b/>
          <w:sz w:val="24"/>
          <w:szCs w:val="24"/>
          <w:lang w:eastAsia="hr-HR"/>
        </w:rPr>
      </w:pPr>
    </w:p>
    <w:p w14:paraId="7EAEAF4E"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0E884E8E"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održavanje pješačko-planinarskih staza.</w:t>
      </w:r>
    </w:p>
    <w:p w14:paraId="1E3A63F2"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izletnika </w:t>
      </w:r>
    </w:p>
    <w:p w14:paraId="411903E5"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osiguranju i zaštiti staze.</w:t>
      </w:r>
    </w:p>
    <w:p w14:paraId="77B73EE1"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p>
    <w:p w14:paraId="4BF44402"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p>
    <w:p w14:paraId="74E1EDBF"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hAnsi="Times New Roman" w:cs="Times New Roman"/>
          <w:noProof/>
        </w:rPr>
        <w:lastRenderedPageBreak/>
        <w:drawing>
          <wp:inline distT="0" distB="0" distL="0" distR="0" wp14:anchorId="0EDA2811" wp14:editId="623FCBC5">
            <wp:extent cx="5731510" cy="1742440"/>
            <wp:effectExtent l="0" t="0" r="2540" b="0"/>
            <wp:docPr id="122982354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31510" cy="1742440"/>
                    </a:xfrm>
                    <a:prstGeom prst="rect">
                      <a:avLst/>
                    </a:prstGeom>
                    <a:noFill/>
                    <a:ln>
                      <a:noFill/>
                    </a:ln>
                  </pic:spPr>
                </pic:pic>
              </a:graphicData>
            </a:graphic>
          </wp:inline>
        </w:drawing>
      </w:r>
    </w:p>
    <w:p w14:paraId="1A6A9D3E"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p>
    <w:p w14:paraId="071F19E3"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Investicijsko održavanje objekata društvenih djelatnosti i poslovnih prostora</w:t>
      </w:r>
    </w:p>
    <w:p w14:paraId="4F30BC15"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predškolskom odgoju i naobrazbi, Državni pedagoški standard predškolskog odgoja i obrazovanja</w:t>
      </w:r>
    </w:p>
    <w:p w14:paraId="1BAC4853"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ovim sredstvima financira se investicijsko održavanje zgrade gradske uprave, poslovnih prostora, društvenih domova, zgrade POU, centra za inkluziju, objekata u sportskim zonama, materijalni rashodi (struja, voda itd.)</w:t>
      </w:r>
    </w:p>
    <w:p w14:paraId="3B5F51B3"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održavanje objekata društvenih djelatnosti u vlasništvu grada s ciljem sigurne i funkcionalne uporabljivosti.</w:t>
      </w:r>
    </w:p>
    <w:p w14:paraId="52CE06AF"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planirani radovi na objektima.</w:t>
      </w:r>
    </w:p>
    <w:p w14:paraId="44E34C6D"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5EF7DE2B"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xml:space="preserve">- Investicijsko održavanje stanova u vlasništvu grada </w:t>
      </w:r>
    </w:p>
    <w:p w14:paraId="6612F907"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w:t>
      </w:r>
    </w:p>
    <w:p w14:paraId="00E8607B"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ovim sredstvima financira se pristupiti sanaciji stambenih prostora i zajedničkih elemenata objekata te izvesti potrebne pripreme i radove investicijskog održavanja zgrade za potrebe funkcionalnog korištenja prostora kao i očuvanja vijeka trajanja istih.</w:t>
      </w:r>
    </w:p>
    <w:p w14:paraId="6DCA077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održati funkcionalnim stambene prostore u vlasništvu grada i zajedničkih dijelova zgrada u kojima se nalaze gradski stanovi s ciljem kvalitetne uporabljivosti istih.</w:t>
      </w:r>
    </w:p>
    <w:p w14:paraId="7A8DC762"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radovi na sanaciji gradskih prostora i zajedničkih dijelova zgrada.</w:t>
      </w:r>
    </w:p>
    <w:p w14:paraId="2C26EDEB"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6C8218D3"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Sufinanciranje obnova fasada</w:t>
      </w:r>
    </w:p>
    <w:p w14:paraId="55FF494B"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 Zakon o zaštiti i očuvanju kulturnih dobara.</w:t>
      </w:r>
    </w:p>
    <w:p w14:paraId="3DAB98C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ovim sredstvima financira se sanacija gradskih fasada sukladno uvjetima nadležnog konzervatorskog odjela i potrebi same zgrade radi funkcionalnog i estetskog identiteta urbanog prostora.</w:t>
      </w:r>
    </w:p>
    <w:p w14:paraId="7B114F5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nastavak uređenja gradskih fasada, odnosno urediti gradske fasade u cilju podizanja gradskog identiteta uređenosti povijesne jezgre, ali i s ciljem uporabljivosti gradskih zgrada.</w:t>
      </w:r>
    </w:p>
    <w:p w14:paraId="621E24F5"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radovi na sanaciji gradskih fasada.</w:t>
      </w:r>
    </w:p>
    <w:p w14:paraId="397CAF2F"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p>
    <w:p w14:paraId="7F59724A" w14:textId="77777777" w:rsidR="004860A7" w:rsidRPr="00ED083F" w:rsidRDefault="004860A7" w:rsidP="004860A7">
      <w:pPr>
        <w:tabs>
          <w:tab w:val="left" w:pos="7065"/>
        </w:tabs>
        <w:spacing w:line="240" w:lineRule="auto"/>
        <w:jc w:val="both"/>
        <w:rPr>
          <w:rFonts w:ascii="Times New Roman" w:eastAsia="Times New Roman" w:hAnsi="Times New Roman" w:cs="Times New Roman"/>
          <w:bCs/>
          <w:i/>
          <w:iCs/>
          <w:sz w:val="24"/>
          <w:szCs w:val="24"/>
          <w:u w:val="single"/>
          <w:lang w:eastAsia="hr-HR"/>
        </w:rPr>
      </w:pPr>
      <w:r w:rsidRPr="00ED083F">
        <w:rPr>
          <w:rFonts w:ascii="Times New Roman" w:eastAsia="Times New Roman" w:hAnsi="Times New Roman" w:cs="Times New Roman"/>
          <w:bCs/>
          <w:i/>
          <w:iCs/>
          <w:sz w:val="24"/>
          <w:szCs w:val="24"/>
          <w:u w:val="single"/>
          <w:lang w:eastAsia="hr-HR"/>
        </w:rPr>
        <w:t>- Sufinanciranje projektne dokumentacije, nabave i ugradnje urbane opreme</w:t>
      </w:r>
    </w:p>
    <w:p w14:paraId="25828762"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 Zakon o zaštiti i očuvanju kulturnih dobara. Elaborat urbane opreme.</w:t>
      </w:r>
    </w:p>
    <w:p w14:paraId="1B906FE1"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lastRenderedPageBreak/>
        <w:t>Opis:</w:t>
      </w:r>
      <w:r w:rsidRPr="00ED083F">
        <w:rPr>
          <w:rFonts w:ascii="Times New Roman" w:eastAsia="Times New Roman" w:hAnsi="Times New Roman" w:cs="Times New Roman"/>
          <w:bCs/>
          <w:sz w:val="24"/>
          <w:szCs w:val="24"/>
          <w:lang w:eastAsia="hr-HR"/>
        </w:rPr>
        <w:t xml:space="preserve"> ovim sredstvima financira se izrada projektne dokumentacije nabave i ugradnje urbane opreme.</w:t>
      </w:r>
    </w:p>
    <w:p w14:paraId="0F20C3D6"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usklađenje urbane opreme temeljem smjernica određenih Elaboratom urbane opreme</w:t>
      </w:r>
    </w:p>
    <w:p w14:paraId="7705ABF3"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radovi na ugradnji urbane opreme u starogradskoj jezgri.</w:t>
      </w:r>
    </w:p>
    <w:p w14:paraId="2FA286DC"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p>
    <w:p w14:paraId="091C69E3" w14:textId="77777777" w:rsidR="004860A7" w:rsidRPr="00ED083F" w:rsidRDefault="004860A7" w:rsidP="004860A7">
      <w:pPr>
        <w:spacing w:after="0" w:line="276" w:lineRule="auto"/>
        <w:jc w:val="both"/>
        <w:rPr>
          <w:rFonts w:ascii="Times New Roman" w:hAnsi="Times New Roman" w:cs="Times New Roman"/>
          <w:bCs/>
          <w:i/>
          <w:iCs/>
          <w:u w:val="single"/>
        </w:rPr>
      </w:pPr>
      <w:r w:rsidRPr="00ED083F">
        <w:rPr>
          <w:rFonts w:ascii="Times New Roman" w:hAnsi="Times New Roman" w:cs="Times New Roman"/>
          <w:bCs/>
          <w:i/>
          <w:iCs/>
          <w:u w:val="single"/>
        </w:rPr>
        <w:t>Sufinanciranje troškova ugradnje fotonaponskih ćelija</w:t>
      </w:r>
    </w:p>
    <w:p w14:paraId="2216D347" w14:textId="77777777" w:rsidR="004860A7" w:rsidRPr="00ED083F" w:rsidRDefault="004860A7" w:rsidP="004860A7">
      <w:pPr>
        <w:spacing w:after="0" w:line="276" w:lineRule="auto"/>
        <w:jc w:val="both"/>
        <w:rPr>
          <w:rFonts w:ascii="Times New Roman" w:hAnsi="Times New Roman" w:cs="Times New Roman"/>
          <w:bCs/>
        </w:rPr>
      </w:pPr>
      <w:r w:rsidRPr="00ED083F">
        <w:rPr>
          <w:rFonts w:ascii="Times New Roman" w:hAnsi="Times New Roman" w:cs="Times New Roman"/>
          <w:b/>
        </w:rPr>
        <w:t xml:space="preserve">Zakonska osnova: </w:t>
      </w:r>
      <w:r w:rsidRPr="00ED083F">
        <w:rPr>
          <w:rFonts w:ascii="Times New Roman" w:hAnsi="Times New Roman" w:cs="Times New Roman"/>
          <w:bCs/>
        </w:rPr>
        <w:t>Zakon o očuvanju i zaštiti kulturnih dobara, Zakon o gradnji, Zakon o javnoj nabavi</w:t>
      </w:r>
    </w:p>
    <w:p w14:paraId="60B40BE7" w14:textId="77777777" w:rsidR="004860A7" w:rsidRPr="00ED083F" w:rsidRDefault="004860A7" w:rsidP="004860A7">
      <w:pPr>
        <w:pStyle w:val="Odlomakpopisa"/>
        <w:tabs>
          <w:tab w:val="left" w:pos="450"/>
        </w:tabs>
        <w:spacing w:line="276" w:lineRule="auto"/>
        <w:ind w:left="0"/>
        <w:jc w:val="both"/>
        <w:rPr>
          <w:rFonts w:ascii="Times New Roman" w:hAnsi="Times New Roman" w:cs="Times New Roman"/>
        </w:rPr>
      </w:pPr>
      <w:r w:rsidRPr="00ED083F">
        <w:rPr>
          <w:rFonts w:ascii="Times New Roman" w:hAnsi="Times New Roman" w:cs="Times New Roman"/>
          <w:b/>
        </w:rPr>
        <w:t xml:space="preserve">Opis projekta: </w:t>
      </w:r>
      <w:r w:rsidRPr="00ED083F">
        <w:rPr>
          <w:rFonts w:ascii="Times New Roman" w:hAnsi="Times New Roman" w:cs="Times New Roman"/>
        </w:rPr>
        <w:t>Na objektima zgrade gradske uprave, Centra za inkluziju i nadstrešnici na parkiralištu u Gospodarskoj ulici se predviđena je gradnja fotonaponske elektrane te će se fotonaponski paneli postaviti na krov građevina. Svrha izgradnje fotonaponske elektrane je proizvodnja električne energije za vlastite potrebe</w:t>
      </w:r>
    </w:p>
    <w:p w14:paraId="76399733" w14:textId="77777777" w:rsidR="004860A7" w:rsidRPr="00ED083F" w:rsidRDefault="004860A7" w:rsidP="004860A7">
      <w:pPr>
        <w:spacing w:after="0" w:line="276" w:lineRule="auto"/>
        <w:jc w:val="both"/>
        <w:rPr>
          <w:rFonts w:ascii="Times New Roman" w:hAnsi="Times New Roman" w:cs="Times New Roman"/>
          <w:bCs/>
        </w:rPr>
      </w:pPr>
      <w:r w:rsidRPr="00ED083F">
        <w:rPr>
          <w:rFonts w:ascii="Times New Roman" w:hAnsi="Times New Roman" w:cs="Times New Roman"/>
          <w:b/>
        </w:rPr>
        <w:t xml:space="preserve">Cilj: </w:t>
      </w:r>
      <w:r w:rsidRPr="00ED083F">
        <w:rPr>
          <w:rFonts w:ascii="Times New Roman" w:hAnsi="Times New Roman" w:cs="Times New Roman"/>
          <w:bCs/>
        </w:rPr>
        <w:t>Energetska obnova nekretnina koja ima status kulturnog dobra – očuvanje kulturne baštine</w:t>
      </w:r>
    </w:p>
    <w:p w14:paraId="1A6A6A27" w14:textId="77777777" w:rsidR="004860A7" w:rsidRPr="00ED083F" w:rsidRDefault="004860A7" w:rsidP="004860A7">
      <w:pPr>
        <w:spacing w:after="0" w:line="276" w:lineRule="auto"/>
        <w:jc w:val="both"/>
        <w:rPr>
          <w:rFonts w:ascii="Times New Roman" w:hAnsi="Times New Roman" w:cs="Times New Roman"/>
          <w:bCs/>
        </w:rPr>
      </w:pPr>
      <w:r w:rsidRPr="00ED083F">
        <w:rPr>
          <w:rFonts w:ascii="Times New Roman" w:hAnsi="Times New Roman" w:cs="Times New Roman"/>
          <w:b/>
        </w:rPr>
        <w:t xml:space="preserve">Pokazatelj uspješnosti: </w:t>
      </w:r>
      <w:r w:rsidRPr="00ED083F">
        <w:rPr>
          <w:rFonts w:ascii="Times New Roman" w:hAnsi="Times New Roman" w:cs="Times New Roman"/>
          <w:bCs/>
        </w:rPr>
        <w:t>Energetski obnovljene zgrade</w:t>
      </w:r>
    </w:p>
    <w:p w14:paraId="7F771FEC"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Cs/>
          <w:sz w:val="24"/>
          <w:szCs w:val="24"/>
          <w:lang w:eastAsia="hr-HR"/>
        </w:rPr>
        <w:tab/>
      </w:r>
    </w:p>
    <w:p w14:paraId="1810A50F"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Psihološke barijere na pomorskom dobru</w:t>
      </w:r>
    </w:p>
    <w:p w14:paraId="519901E5"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naredba Lučke kapetanije, Zakon o komunalnom gospodarstvu.</w:t>
      </w:r>
    </w:p>
    <w:p w14:paraId="75EA9909"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postavljanje, održavanje i uklanjanje psiholoških barijera na gradskim plažama, sve sukladno naredbi Lučke kapetanije radi sigurnosti kupača.</w:t>
      </w:r>
    </w:p>
    <w:p w14:paraId="43FDEF39"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sigurnost kupača na gradskim plažama.</w:t>
      </w:r>
    </w:p>
    <w:p w14:paraId="7FCF2868"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izvršenje ugovorenog posla.</w:t>
      </w:r>
    </w:p>
    <w:p w14:paraId="494E21A8"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p>
    <w:p w14:paraId="556DF7E1" w14:textId="77777777" w:rsidR="004860A7" w:rsidRPr="00ED083F" w:rsidRDefault="004860A7" w:rsidP="004860A7">
      <w:pPr>
        <w:spacing w:after="0" w:line="240" w:lineRule="auto"/>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Nabava opreme i održavanje video nadzora</w:t>
      </w:r>
    </w:p>
    <w:p w14:paraId="76CB685F"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Pravilnik o načinu i uvjetima obavljanja poslova privatne zaštite na javnim površinama</w:t>
      </w:r>
    </w:p>
    <w:p w14:paraId="74700B74"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sufinanciranje troškova uspostavljanja sustava za zaštitu objekata video nadzorom, osjetljivih lokacija kao pomoć u radu komunalnom i prometnom redarstvu i ostalim službama</w:t>
      </w:r>
    </w:p>
    <w:p w14:paraId="09746697"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podizanje razine opće sigurnosti i smanjenje vandalizma</w:t>
      </w:r>
    </w:p>
    <w:p w14:paraId="519075A9"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sufinanciranje opreme u okvirima planiranih sredstava.</w:t>
      </w:r>
    </w:p>
    <w:p w14:paraId="2DFEC730"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p>
    <w:p w14:paraId="222C3A68" w14:textId="77777777" w:rsidR="004860A7" w:rsidRPr="00ED083F" w:rsidRDefault="004860A7" w:rsidP="004860A7">
      <w:pPr>
        <w:spacing w:after="0" w:line="240" w:lineRule="auto"/>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Zgrada centra za inkluziju i podršku zajednici</w:t>
      </w:r>
    </w:p>
    <w:p w14:paraId="15C96394"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gradnji, Zakon o zaštiti od požara, Zakon o zaštiti na radu</w:t>
      </w:r>
    </w:p>
    <w:p w14:paraId="69FDD64A"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Izrađenim glavnim projektom plinske instalacije za korištenje ukapljenog naftnog plina planirano postavljanje malog ukopanog spremnika za potrebe kuhinje</w:t>
      </w:r>
    </w:p>
    <w:p w14:paraId="4A12D78F"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stvaranje boljih uvjeta za rad </w:t>
      </w:r>
    </w:p>
    <w:p w14:paraId="4FE45A65"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Izrada plinske instalacije</w:t>
      </w:r>
    </w:p>
    <w:p w14:paraId="066CBF8B" w14:textId="77777777" w:rsidR="004860A7" w:rsidRPr="00ED083F" w:rsidRDefault="004860A7" w:rsidP="004860A7">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w:t>
      </w:r>
    </w:p>
    <w:p w14:paraId="14FCEBB9" w14:textId="0732BCD8" w:rsidR="004860A7" w:rsidRPr="00ED083F" w:rsidRDefault="004860A7" w:rsidP="004860A7">
      <w:pPr>
        <w:spacing w:after="0"/>
        <w:rPr>
          <w:rFonts w:ascii="Times New Roman" w:hAnsi="Times New Roman" w:cs="Times New Roman"/>
          <w:sz w:val="24"/>
          <w:szCs w:val="24"/>
        </w:rPr>
      </w:pPr>
    </w:p>
    <w:p w14:paraId="0C13AEF1" w14:textId="77777777" w:rsidR="00ED083F" w:rsidRPr="00ED083F" w:rsidRDefault="00ED083F" w:rsidP="004860A7">
      <w:pPr>
        <w:spacing w:after="0"/>
        <w:rPr>
          <w:rFonts w:ascii="Times New Roman" w:hAnsi="Times New Roman" w:cs="Times New Roman"/>
          <w:sz w:val="24"/>
          <w:szCs w:val="24"/>
        </w:rPr>
      </w:pPr>
    </w:p>
    <w:p w14:paraId="4A4CF697"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rPr>
        <w:drawing>
          <wp:inline distT="0" distB="0" distL="0" distR="0" wp14:anchorId="44793C3A" wp14:editId="7A0859FA">
            <wp:extent cx="5731510" cy="846455"/>
            <wp:effectExtent l="0" t="0" r="2540" b="0"/>
            <wp:docPr id="280919449"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059CCC1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6B4F0C0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528E9D00"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Županijski centar za gospodarenje otpadom „Kaštijun“ - sufinanciranje izgradnje </w:t>
      </w:r>
    </w:p>
    <w:p w14:paraId="4429E51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održivom gospodarenju otpadom.</w:t>
      </w:r>
    </w:p>
    <w:p w14:paraId="16465FE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lastRenderedPageBreak/>
        <w:t>Opis:</w:t>
      </w:r>
      <w:r w:rsidRPr="00ED083F">
        <w:rPr>
          <w:rFonts w:ascii="Times New Roman" w:eastAsia="Times New Roman" w:hAnsi="Times New Roman" w:cs="Times New Roman"/>
          <w:sz w:val="24"/>
          <w:szCs w:val="24"/>
          <w:lang w:eastAsia="hr-HR"/>
        </w:rPr>
        <w:t xml:space="preserve"> sukladno sklopljenom Ugovoru o načinu i uvjetima povrata sredstava u proračun Istarske županije za izgradnju ŽCGO „Kaštijun“, potrebno je godišnje planirati iznos od 11.680 € radi otplate kredita odnosno povrata sredstva u Proračun Istarske županije.</w:t>
      </w:r>
    </w:p>
    <w:p w14:paraId="24D9CB68"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ispunjenje preuzetih obaveza za izgradnju ŽCGO.</w:t>
      </w:r>
    </w:p>
    <w:p w14:paraId="525D07E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izvršenje ugovorne obveze u rokovima.</w:t>
      </w:r>
    </w:p>
    <w:p w14:paraId="6143A6F0"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BD7E721"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7110E675"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356DAE41"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A1FFA86"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A80A95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E15A550"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7D43A12"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3C32DBE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9F4B57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7DE900B"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AF44A71"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0E91C0D"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0E8DE42"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B1D1DB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043D012"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145A66C9"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672E1B3"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38CE9995"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88A6D7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07CD77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696985E"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CE1167A"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5EB5325"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EFFA797"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8B614A4"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21F2FC3"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4B94BB80"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22FD15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4103F001"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1E9C2FE"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3E48FB9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5D51C38"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B932A0E"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C0F4324"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ACE3FB6"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215BD0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4755DD64"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87EE41E"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4D9A10DE"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7259BDB4"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0FAB09DD"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14C945BA"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38C48E26"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1DDFBAD9" w14:textId="49BA140C" w:rsidR="00612E91" w:rsidRPr="00ED083F" w:rsidRDefault="00FB5E25" w:rsidP="002A5CC1">
      <w:pPr>
        <w:pStyle w:val="Naslov3"/>
        <w:rPr>
          <w:i/>
          <w:iCs/>
          <w:color w:val="404040" w:themeColor="text1" w:themeTint="BF"/>
          <w:sz w:val="28"/>
          <w:szCs w:val="28"/>
        </w:rPr>
      </w:pPr>
      <w:bookmarkStart w:id="41" w:name="_Toc216341025"/>
      <w:r w:rsidRPr="00ED083F">
        <w:rPr>
          <w:rStyle w:val="Neupadljivoisticanje"/>
          <w:sz w:val="28"/>
          <w:szCs w:val="28"/>
        </w:rPr>
        <w:lastRenderedPageBreak/>
        <w:t>Program građenja komunalne infrastrukture</w:t>
      </w:r>
      <w:bookmarkEnd w:id="41"/>
    </w:p>
    <w:p w14:paraId="4C8DE672" w14:textId="77777777" w:rsidR="00612E91" w:rsidRPr="00ED083F" w:rsidRDefault="00612E91" w:rsidP="00FB5E25">
      <w:pPr>
        <w:spacing w:after="0" w:line="240" w:lineRule="auto"/>
        <w:jc w:val="both"/>
        <w:rPr>
          <w:rFonts w:ascii="Times New Roman" w:eastAsia="Times New Roman" w:hAnsi="Times New Roman" w:cs="Times New Roman"/>
          <w:sz w:val="24"/>
          <w:szCs w:val="24"/>
          <w:lang w:eastAsia="hr-HR"/>
        </w:rPr>
      </w:pPr>
    </w:p>
    <w:p w14:paraId="50D65EBD"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11489893"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hAnsi="Times New Roman" w:cs="Times New Roman"/>
          <w:noProof/>
        </w:rPr>
        <w:drawing>
          <wp:inline distT="0" distB="0" distL="0" distR="0" wp14:anchorId="4CA49B10" wp14:editId="61DD8176">
            <wp:extent cx="5731510" cy="547370"/>
            <wp:effectExtent l="0" t="0" r="2540" b="5080"/>
            <wp:docPr id="132267438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31510" cy="547370"/>
                    </a:xfrm>
                    <a:prstGeom prst="rect">
                      <a:avLst/>
                    </a:prstGeom>
                    <a:noFill/>
                    <a:ln>
                      <a:noFill/>
                    </a:ln>
                  </pic:spPr>
                </pic:pic>
              </a:graphicData>
            </a:graphic>
          </wp:inline>
        </w:drawing>
      </w:r>
    </w:p>
    <w:p w14:paraId="2911EBB0"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p>
    <w:p w14:paraId="2F8B7FD4"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Ovim Programom utvrđuje se komunalna infrastruktura koji će se graditi u 2023. godini, sukladno odredbama Zakona o komunalnom gospodarstvu («Narodne novine», broj 68/18, 110/18 i 32/20) i odredbama Zakona o gospodarenju otpadom («Narodne novine» broj: 84/21).</w:t>
      </w:r>
    </w:p>
    <w:p w14:paraId="15B3A709"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 Financiranje građenja i održavanja komunalne infrastrukture sukladno članku 75. Zakona o</w:t>
      </w:r>
    </w:p>
    <w:p w14:paraId="281BAE88"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komunalnom gospodarstvu financira se sredstvima:</w:t>
      </w:r>
    </w:p>
    <w:p w14:paraId="49035BF7"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komunalnog doprinosa;</w:t>
      </w:r>
    </w:p>
    <w:p w14:paraId="20EBF44A"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komunalne naknade;</w:t>
      </w:r>
    </w:p>
    <w:p w14:paraId="17078165"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cijene komunalne usluge;</w:t>
      </w:r>
    </w:p>
    <w:p w14:paraId="15FBB03F"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naknade za koncesiju;</w:t>
      </w:r>
    </w:p>
    <w:p w14:paraId="73A52F55"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proračuna jedinice lokalne samouprave;</w:t>
      </w:r>
    </w:p>
    <w:p w14:paraId="2315D6E7"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fondova Europske unije;</w:t>
      </w:r>
    </w:p>
    <w:p w14:paraId="17E21BAF"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ugovora, naknada i drugih izvora propisanih posebnim zakonom i</w:t>
      </w:r>
    </w:p>
    <w:p w14:paraId="584CD227"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donacija.</w:t>
      </w:r>
    </w:p>
    <w:p w14:paraId="16270A3F"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 Program građenja komunalne infrastrukture za 2024. godinu sadrži procjenu troškova projektiranja, revizije, građenja, provedbe stručnog nadzora građenja i provedbe vođenja projekta građenja komunalne infrastrukture s naznakom izvora njihova financiranja.</w:t>
      </w:r>
    </w:p>
    <w:p w14:paraId="72C0D1D3" w14:textId="77777777" w:rsidR="00ED083F" w:rsidRPr="00ED083F" w:rsidRDefault="00ED083F" w:rsidP="00ED083F">
      <w:pPr>
        <w:spacing w:after="0" w:line="240" w:lineRule="auto"/>
        <w:jc w:val="center"/>
        <w:rPr>
          <w:rFonts w:ascii="Times New Roman" w:eastAsia="Times New Roman" w:hAnsi="Times New Roman" w:cs="Times New Roman"/>
          <w:b/>
          <w:bCs/>
          <w:sz w:val="24"/>
          <w:szCs w:val="24"/>
          <w:lang w:eastAsia="hr-HR"/>
        </w:rPr>
      </w:pPr>
    </w:p>
    <w:p w14:paraId="6A3E7BAB"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Ovim Programom određuje se građenje slijedećih građevina u 2024. godini na području Grada Buje-Buie i to kako slijedi:</w:t>
      </w:r>
    </w:p>
    <w:p w14:paraId="7A1B3E3D" w14:textId="77777777" w:rsidR="00ED083F" w:rsidRPr="00ED083F" w:rsidRDefault="00ED083F">
      <w:pPr>
        <w:numPr>
          <w:ilvl w:val="0"/>
          <w:numId w:val="5"/>
        </w:numPr>
        <w:spacing w:after="0" w:line="240" w:lineRule="auto"/>
        <w:ind w:left="709" w:hanging="349"/>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GRAĐEVINE KOMUNALNE INFRASTRUKTURE KOJE ĆE SE GRADITI RADI UREĐENJA NEUREĐENIH DIJELOVA GRAĐEVINSKOG PODRUČJA</w:t>
      </w:r>
    </w:p>
    <w:p w14:paraId="022F9251" w14:textId="77777777" w:rsidR="00ED083F" w:rsidRPr="00ED083F" w:rsidRDefault="00ED083F">
      <w:pPr>
        <w:numPr>
          <w:ilvl w:val="0"/>
          <w:numId w:val="5"/>
        </w:numPr>
        <w:spacing w:after="0" w:line="240" w:lineRule="auto"/>
        <w:ind w:left="709" w:hanging="349"/>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GRAĐEVINE KOMUNALNE INFRASTRUKTURE KOJE ĆE SE GRADITI U UREĐENIM DIJELOVIMA GRAĐEVINSKOG PODRUČJA</w:t>
      </w:r>
    </w:p>
    <w:p w14:paraId="760CCD1E" w14:textId="77777777" w:rsidR="00ED083F" w:rsidRPr="00ED083F" w:rsidRDefault="00ED083F">
      <w:pPr>
        <w:numPr>
          <w:ilvl w:val="0"/>
          <w:numId w:val="5"/>
        </w:numPr>
        <w:spacing w:after="0" w:line="240" w:lineRule="auto"/>
        <w:ind w:left="709" w:hanging="349"/>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POSTOJEĆE GRAĐEVINE KOMUNALNE INFRASTRUKTURE KOJE ĆE SE REKONSTRUIRATI I NAČIN REKONSTRUKCIJE</w:t>
      </w:r>
    </w:p>
    <w:p w14:paraId="6425F1BB" w14:textId="77777777" w:rsidR="00ED083F" w:rsidRPr="00ED083F" w:rsidRDefault="00ED083F" w:rsidP="00ED083F">
      <w:pPr>
        <w:spacing w:after="0" w:line="240" w:lineRule="auto"/>
        <w:ind w:left="720"/>
        <w:jc w:val="both"/>
        <w:rPr>
          <w:rFonts w:ascii="Times New Roman" w:eastAsia="Times New Roman" w:hAnsi="Times New Roman" w:cs="Times New Roman"/>
          <w:sz w:val="24"/>
          <w:szCs w:val="24"/>
          <w:lang w:eastAsia="hr-HR"/>
        </w:rPr>
      </w:pPr>
    </w:p>
    <w:p w14:paraId="1EB79131"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eastAsia="Times New Roman" w:hAnsi="Times New Roman" w:cs="Times New Roman"/>
          <w:sz w:val="24"/>
          <w:szCs w:val="24"/>
          <w:lang w:eastAsia="hr-HR"/>
        </w:rPr>
        <w:t>Program sadrži opis poslova s procjenom troškova projektiranja, revizije, građenja, provedbe stručnog nadzora građenja i provedba vođenja projekta građenja komunalne infrastrukture s naznakom izvora financiranja.</w:t>
      </w:r>
    </w:p>
    <w:p w14:paraId="0349BAC1"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E8E293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ECF4E0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09BC851B" wp14:editId="204B0C3E">
            <wp:extent cx="5731510" cy="995680"/>
            <wp:effectExtent l="0" t="0" r="2540" b="0"/>
            <wp:docPr id="3764449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21F0BAA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B368D23"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cestama, Zakon o komunalnom gospodarstvu, Odluka o komunalnom doprinosu</w:t>
      </w:r>
    </w:p>
    <w:p w14:paraId="66D14F14"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06D3AA88"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lastRenderedPageBreak/>
        <w:t xml:space="preserve">Radovi se izvode u cilju opremanja novih poduzetničkih zona komunalnom infrastrukturom a sve sukladno ishođenim aktima za gradnju. </w:t>
      </w:r>
    </w:p>
    <w:p w14:paraId="0141C4FA"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 Izvedeni radovi izgradnje prometnice.</w:t>
      </w:r>
    </w:p>
    <w:p w14:paraId="532E6CAE"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Nije izvedeno, planira se u slijedećoj godini.</w:t>
      </w:r>
    </w:p>
    <w:p w14:paraId="370C4274"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C5E2904"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7358663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156AEF1"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7A21592C" wp14:editId="6C66E518">
            <wp:extent cx="5731510" cy="846455"/>
            <wp:effectExtent l="0" t="0" r="2540" b="0"/>
            <wp:docPr id="746229084"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15820E5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96E1C8B"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financiranju vodnog gospodarstva, Zakon o komunalnom gospodarstvu, Odluka o komunalnom doprinosu.</w:t>
      </w:r>
    </w:p>
    <w:p w14:paraId="5049C5A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39308A9C"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Radovi se izvode u cilju opremanja novih poduzetničkih zona komunalnom infrastrukturom a sve sukladno ishođenim aktima za gradnju. </w:t>
      </w:r>
    </w:p>
    <w:p w14:paraId="16424E94"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izgradnje vodovodnog sustava.</w:t>
      </w:r>
    </w:p>
    <w:p w14:paraId="08CD3752"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Nije izvedeno, planira se u slijedećoj godini.</w:t>
      </w:r>
    </w:p>
    <w:p w14:paraId="43CFF711"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p>
    <w:p w14:paraId="1C461C7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48BE100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426FAA27" wp14:editId="50DF6B51">
            <wp:extent cx="5731510" cy="846455"/>
            <wp:effectExtent l="0" t="0" r="2540" b="0"/>
            <wp:docPr id="1514724674"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3E7931AF"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2" w:name="_Hlk203475283"/>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cestama, Zakon o komunalnom gospodarstvu, Odluka o komunalnom doprinosu</w:t>
      </w:r>
    </w:p>
    <w:p w14:paraId="4A73E44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p>
    <w:p w14:paraId="5B0A8D7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Rekonstrukcija ulice G.Garibaldi i Trga Slobode </w:t>
      </w:r>
    </w:p>
    <w:p w14:paraId="3EE1846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6CA1B83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Prostor obuhvata je ulica G. Garibaldi dio k.č.3899/1 i 3935/4 i Trg Slobode dio k.č. 3899/4 koje se nalaze unutar Kulturno-povijesne urbanističke cjeline Grada Buja ukupne dužine 380,00 metara.</w:t>
      </w:r>
    </w:p>
    <w:p w14:paraId="1324EA6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Primarni zadatak projekta je rekonstrukcija komunalne infrastrukture koja u sadašnjem stanju ne zadovoljava uvjetima, novo arhitektonsko oblikovanje te kvalitetnije prometno rješenje. </w:t>
      </w: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rekonstrukciji ulice i trga</w:t>
      </w:r>
    </w:p>
    <w:p w14:paraId="0A42265A"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b/>
          <w:bCs/>
          <w:sz w:val="24"/>
          <w:szCs w:val="24"/>
          <w:lang w:eastAsia="hr-HR"/>
        </w:rPr>
      </w:pPr>
      <w:r w:rsidRPr="00ED083F">
        <w:rPr>
          <w:rFonts w:ascii="Times New Roman" w:eastAsia="Times New Roman" w:hAnsi="Times New Roman" w:cs="Times New Roman"/>
          <w:b/>
          <w:bCs/>
          <w:sz w:val="24"/>
          <w:szCs w:val="24"/>
          <w:lang w:eastAsia="hr-HR"/>
        </w:rPr>
        <w:t xml:space="preserve">Obrazloženje: </w:t>
      </w:r>
      <w:r w:rsidRPr="00ED083F">
        <w:rPr>
          <w:rFonts w:ascii="Times New Roman" w:eastAsia="Times New Roman" w:hAnsi="Times New Roman" w:cs="Times New Roman"/>
          <w:sz w:val="24"/>
          <w:szCs w:val="24"/>
          <w:lang w:eastAsia="hr-HR"/>
        </w:rPr>
        <w:t>Izvedeni su planirani radovi prema obračunu</w:t>
      </w:r>
    </w:p>
    <w:bookmarkEnd w:id="42"/>
    <w:p w14:paraId="26C5FA8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b/>
          <w:bCs/>
          <w:sz w:val="24"/>
          <w:szCs w:val="24"/>
          <w:lang w:eastAsia="hr-HR"/>
        </w:rPr>
      </w:pPr>
    </w:p>
    <w:p w14:paraId="1427D5F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574954C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346388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2624D167" wp14:editId="6D822120">
            <wp:extent cx="5731510" cy="1144905"/>
            <wp:effectExtent l="0" t="0" r="2540" b="0"/>
            <wp:docPr id="1872901505"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1510" cy="1144905"/>
                    </a:xfrm>
                    <a:prstGeom prst="rect">
                      <a:avLst/>
                    </a:prstGeom>
                    <a:noFill/>
                    <a:ln>
                      <a:noFill/>
                    </a:ln>
                  </pic:spPr>
                </pic:pic>
              </a:graphicData>
            </a:graphic>
          </wp:inline>
        </w:drawing>
      </w:r>
    </w:p>
    <w:p w14:paraId="27F34B8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BA5C553"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3" w:name="_Hlk203475304"/>
      <w:r w:rsidRPr="00ED083F">
        <w:rPr>
          <w:rFonts w:ascii="Times New Roman" w:eastAsia="Times New Roman" w:hAnsi="Times New Roman" w:cs="Times New Roman"/>
          <w:b/>
          <w:sz w:val="24"/>
          <w:szCs w:val="24"/>
          <w:lang w:eastAsia="hr-HR"/>
        </w:rPr>
        <w:lastRenderedPageBreak/>
        <w:t xml:space="preserve">Zakonska osnova: </w:t>
      </w:r>
      <w:r w:rsidRPr="00ED083F">
        <w:rPr>
          <w:rFonts w:ascii="Times New Roman" w:eastAsia="Times New Roman" w:hAnsi="Times New Roman" w:cs="Times New Roman"/>
          <w:bCs/>
          <w:sz w:val="24"/>
          <w:szCs w:val="24"/>
          <w:lang w:eastAsia="hr-HR"/>
        </w:rPr>
        <w:t>Zakon o cestama, Zakon o komunalnom gospodarstvu, Odluka o komunalnom doprinosu.</w:t>
      </w:r>
    </w:p>
    <w:p w14:paraId="618FD2F9"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659D81C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II.2.1. Parkiralište u starogradskoj jezgri, iza starog groblja</w:t>
      </w:r>
    </w:p>
    <w:p w14:paraId="6688C20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27876CDE"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Planirano je proširenje parkirališta na rubnom dijelu starogradske jezgre ispod starog groblja čime bi se dobili kvalitetniji uvjeti parkiranja. U sklopu proširenja planirana je izgradnja potpornog zida koji je nužan zbog konfiguracije terena. Izrađen je Glavni projekt prema Pravilniku o jednostavnim i drugim građevinama. </w:t>
      </w:r>
    </w:p>
    <w:p w14:paraId="1168459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izgradnji parkirališta.</w:t>
      </w:r>
    </w:p>
    <w:p w14:paraId="6842432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sz w:val="24"/>
          <w:szCs w:val="24"/>
          <w:lang w:eastAsia="hr-HR"/>
        </w:rPr>
        <w:t>: Izvedeni radovi prema obračunu</w:t>
      </w:r>
    </w:p>
    <w:p w14:paraId="51177A8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0CC43F7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II.2.3. Parkiralište u starogradskoj jezgri , Ante Babić</w:t>
      </w:r>
    </w:p>
    <w:p w14:paraId="5FC3C1C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73EE9BD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ulici Ante Babić na k.č. 1006 k.o. Buje koja se trenutno koristi kao vrt planirano je uređenje parkirališta kako bi se osiguralo parkiranje osobnih vozila za stanovnike tog dijela grada. </w:t>
      </w:r>
    </w:p>
    <w:p w14:paraId="23DD035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izgradnji parkirališta.</w:t>
      </w:r>
    </w:p>
    <w:p w14:paraId="70D6B743"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Nije izvedeno, planira se u slijedećoj godini.</w:t>
      </w:r>
    </w:p>
    <w:p w14:paraId="7841732E"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bookmarkEnd w:id="43"/>
    <w:p w14:paraId="01ECB70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1356E9D"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343DB81F" wp14:editId="3ECD3B87">
            <wp:extent cx="5731510" cy="846455"/>
            <wp:effectExtent l="0" t="0" r="2540" b="0"/>
            <wp:docPr id="52834962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29E1614B"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465E4626"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4" w:name="_Hlk203475347"/>
      <w:r w:rsidRPr="00ED083F">
        <w:rPr>
          <w:rFonts w:ascii="Times New Roman" w:eastAsia="Times New Roman" w:hAnsi="Times New Roman" w:cs="Times New Roman"/>
          <w:b/>
          <w:sz w:val="24"/>
          <w:szCs w:val="24"/>
          <w:lang w:eastAsia="hr-HR"/>
        </w:rPr>
        <w:t xml:space="preserve">Zakonska osnova: </w:t>
      </w:r>
      <w:r w:rsidRPr="00ED083F">
        <w:rPr>
          <w:rFonts w:ascii="Times New Roman" w:hAnsi="Times New Roman" w:cs="Times New Roman"/>
          <w:color w:val="000000"/>
          <w:sz w:val="24"/>
          <w:szCs w:val="24"/>
        </w:rPr>
        <w:t>Zakon o lokalnoj i područnoj (regionalnoj) samoupravi</w:t>
      </w:r>
      <w:r w:rsidRPr="00ED083F">
        <w:rPr>
          <w:rFonts w:ascii="Times New Roman" w:eastAsia="Times New Roman" w:hAnsi="Times New Roman" w:cs="Times New Roman"/>
          <w:bCs/>
          <w:sz w:val="24"/>
          <w:szCs w:val="24"/>
          <w:lang w:eastAsia="hr-HR"/>
        </w:rPr>
        <w:t>, Zakon o komunalnom gospodarstvu, Odluka o komunalnom doprinosu</w:t>
      </w:r>
    </w:p>
    <w:p w14:paraId="29B5F9B8"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4539E07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Izvođenje radova na izgradnji dječjih igrališta. Stara dotrajala igrala uklanjaju i postavljaju se nova a u sklopu radova planira se postavljanje anti stresnih podloga po čitavoj površini. Također je u planu uređenje novih prostora čime se postiže kvalitetnije korištenje sportskih terena.</w:t>
      </w:r>
    </w:p>
    <w:p w14:paraId="5865CA5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 </w:t>
      </w: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Izvedeni radovi na uređenju igrališta</w:t>
      </w:r>
    </w:p>
    <w:p w14:paraId="540F5406"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Radovi izvedeni u manjem opsegu.</w:t>
      </w:r>
    </w:p>
    <w:p w14:paraId="6B1758C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bookmarkEnd w:id="44"/>
    <w:p w14:paraId="79B581A9"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433C399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787A1FCE"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627181B5" wp14:editId="3789EA86">
            <wp:extent cx="5731510" cy="846455"/>
            <wp:effectExtent l="0" t="0" r="2540" b="0"/>
            <wp:docPr id="1758138508"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00232CC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078B8F6"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5" w:name="_Hlk203475381"/>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 Zakon o cestama</w:t>
      </w:r>
    </w:p>
    <w:p w14:paraId="125C8ED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03E064F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Radovima na dogradnji javne rasvjete planirano je postavljanje novih energetski učinkovitih rasvjetnih tijela  na novoizgrađenim područjima i na dijelovima naselja gdje nedostaje u skladu sa Programom gradnje</w:t>
      </w:r>
    </w:p>
    <w:p w14:paraId="528DF43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lastRenderedPageBreak/>
        <w:t>Pokazatelj uspješnosti:</w:t>
      </w:r>
      <w:r w:rsidRPr="00ED083F">
        <w:rPr>
          <w:rFonts w:ascii="Times New Roman" w:eastAsia="Times New Roman" w:hAnsi="Times New Roman" w:cs="Times New Roman"/>
          <w:sz w:val="24"/>
          <w:szCs w:val="24"/>
          <w:lang w:eastAsia="hr-HR"/>
        </w:rPr>
        <w:t xml:space="preserve"> Izvedeni radovi izgradnje javne rasvjete</w:t>
      </w:r>
    </w:p>
    <w:bookmarkEnd w:id="45"/>
    <w:p w14:paraId="2ADE49A1"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Radovi izvedeni u manjem opsegu, izrada projektne dokumentacije.</w:t>
      </w:r>
    </w:p>
    <w:p w14:paraId="2CBB7E0E" w14:textId="77777777" w:rsidR="00ED083F" w:rsidRPr="00ED083F" w:rsidRDefault="00ED083F" w:rsidP="00ED083F">
      <w:pPr>
        <w:rPr>
          <w:rFonts w:ascii="Times New Roman" w:hAnsi="Times New Roman" w:cs="Times New Roman"/>
          <w:sz w:val="24"/>
          <w:szCs w:val="24"/>
        </w:rPr>
      </w:pPr>
    </w:p>
    <w:p w14:paraId="2FDFAD6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30B81B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bookmarkStart w:id="46" w:name="_Hlk203475399"/>
      <w:r w:rsidRPr="00ED083F">
        <w:rPr>
          <w:rFonts w:ascii="Times New Roman" w:hAnsi="Times New Roman" w:cs="Times New Roman"/>
          <w:noProof/>
          <w:sz w:val="24"/>
          <w:szCs w:val="24"/>
        </w:rPr>
        <w:drawing>
          <wp:inline distT="0" distB="0" distL="0" distR="0" wp14:anchorId="40F6F47D" wp14:editId="5D0E4922">
            <wp:extent cx="5731510" cy="696595"/>
            <wp:effectExtent l="0" t="0" r="2540" b="8255"/>
            <wp:docPr id="282336936"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1510" cy="696595"/>
                    </a:xfrm>
                    <a:prstGeom prst="rect">
                      <a:avLst/>
                    </a:prstGeom>
                    <a:noFill/>
                    <a:ln>
                      <a:noFill/>
                    </a:ln>
                  </pic:spPr>
                </pic:pic>
              </a:graphicData>
            </a:graphic>
          </wp:inline>
        </w:drawing>
      </w:r>
    </w:p>
    <w:p w14:paraId="5B7B04CB"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1973C101"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t xml:space="preserve">Zakonska osnova: </w:t>
      </w:r>
      <w:r w:rsidRPr="00ED083F">
        <w:rPr>
          <w:rFonts w:ascii="Times New Roman" w:hAnsi="Times New Roman" w:cs="Times New Roman"/>
          <w:color w:val="000000"/>
          <w:sz w:val="24"/>
          <w:szCs w:val="24"/>
        </w:rPr>
        <w:t>Zakon o grobljima</w:t>
      </w:r>
      <w:r w:rsidRPr="00ED083F">
        <w:rPr>
          <w:rFonts w:ascii="Times New Roman" w:eastAsia="Times New Roman" w:hAnsi="Times New Roman" w:cs="Times New Roman"/>
          <w:bCs/>
          <w:sz w:val="24"/>
          <w:szCs w:val="24"/>
          <w:lang w:eastAsia="hr-HR"/>
        </w:rPr>
        <w:t>, Zakon o komunalnom gospodarstvu</w:t>
      </w:r>
    </w:p>
    <w:p w14:paraId="08C0145D"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4BD9F4D3"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Proširenje gradskog groblja Buje</w:t>
      </w:r>
    </w:p>
    <w:p w14:paraId="03920F9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156D75B1"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Planira  se izrada projektne dokumentacije u cilju proširenja gradskog groblja u Bujama. Proširenje se planira  na južnoj strani koje je u prošlosti imalo namjenu dječjeg groblja.</w:t>
      </w:r>
    </w:p>
    <w:p w14:paraId="2348CC9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Izrada idejnog rješenja.</w:t>
      </w:r>
    </w:p>
    <w:bookmarkEnd w:id="46"/>
    <w:p w14:paraId="3ADE573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Radovi izvedeni u manjem opsegu, izrađeno Idejno rješenje.</w:t>
      </w:r>
    </w:p>
    <w:p w14:paraId="7EC39018"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F7BE9B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FC3162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08188282" wp14:editId="2F5370F2">
            <wp:extent cx="5731510" cy="1294130"/>
            <wp:effectExtent l="0" t="0" r="2540" b="1270"/>
            <wp:docPr id="318102074"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31510" cy="1294130"/>
                    </a:xfrm>
                    <a:prstGeom prst="rect">
                      <a:avLst/>
                    </a:prstGeom>
                    <a:noFill/>
                    <a:ln>
                      <a:noFill/>
                    </a:ln>
                  </pic:spPr>
                </pic:pic>
              </a:graphicData>
            </a:graphic>
          </wp:inline>
        </w:drawing>
      </w:r>
    </w:p>
    <w:p w14:paraId="3A34F6B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1CE96E39" w14:textId="77777777" w:rsidR="00ED083F" w:rsidRPr="00ED083F" w:rsidRDefault="00ED083F" w:rsidP="00ED083F">
      <w:pPr>
        <w:spacing w:after="0" w:line="240" w:lineRule="auto"/>
        <w:jc w:val="both"/>
        <w:rPr>
          <w:rFonts w:ascii="Times New Roman" w:hAnsi="Times New Roman" w:cs="Times New Roman"/>
          <w:color w:val="000000"/>
          <w:sz w:val="24"/>
          <w:szCs w:val="24"/>
        </w:rPr>
      </w:pPr>
      <w:bookmarkStart w:id="47" w:name="_Hlk203475421"/>
      <w:r w:rsidRPr="00ED083F">
        <w:rPr>
          <w:rFonts w:ascii="Times New Roman" w:eastAsia="Times New Roman" w:hAnsi="Times New Roman" w:cs="Times New Roman"/>
          <w:b/>
          <w:sz w:val="24"/>
          <w:szCs w:val="24"/>
          <w:lang w:eastAsia="hr-HR"/>
        </w:rPr>
        <w:t xml:space="preserve">Zakonska osnova: </w:t>
      </w:r>
      <w:r w:rsidRPr="00ED083F">
        <w:rPr>
          <w:rFonts w:ascii="Times New Roman" w:hAnsi="Times New Roman" w:cs="Times New Roman"/>
          <w:color w:val="000000"/>
          <w:sz w:val="24"/>
          <w:szCs w:val="24"/>
        </w:rPr>
        <w:t>Zakon o lokalnoj i područnoj (regionalnoj) samoupravi</w:t>
      </w:r>
      <w:r w:rsidRPr="00ED083F">
        <w:rPr>
          <w:rFonts w:ascii="Times New Roman" w:eastAsia="Times New Roman" w:hAnsi="Times New Roman" w:cs="Times New Roman"/>
          <w:bCs/>
          <w:sz w:val="24"/>
          <w:szCs w:val="24"/>
          <w:lang w:eastAsia="hr-HR"/>
        </w:rPr>
        <w:t xml:space="preserve">, Zakon o komunalnom gospodarstvu, Odluka o komunalnom doprinosu, </w:t>
      </w:r>
      <w:r w:rsidRPr="00ED083F">
        <w:rPr>
          <w:rFonts w:ascii="Times New Roman" w:hAnsi="Times New Roman" w:cs="Times New Roman"/>
          <w:color w:val="000000"/>
          <w:sz w:val="24"/>
          <w:szCs w:val="24"/>
        </w:rPr>
        <w:t>Zakon o održivom gospodarenju otpadom.</w:t>
      </w:r>
    </w:p>
    <w:p w14:paraId="42364CD6"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382E7633"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Aplikacija komunalnih prijava za građane</w:t>
      </w:r>
    </w:p>
    <w:p w14:paraId="69794ECD"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6DD10B3A"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Izrada aplikacije koja omogućuje građanima jednostavnu prijavu, pregled i komentiranje komunalnih nepravilnosti i problema na administrativnom području Grada te zaprimanje povratnih informacija od Grada po pitanju rješavanja komunalnih problema.</w:t>
      </w:r>
    </w:p>
    <w:p w14:paraId="07A89A7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Izrada aplikacije.</w:t>
      </w:r>
    </w:p>
    <w:p w14:paraId="6A3AC4B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6B9A43A6"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ATLAS 14 – sustav za upravljanje prostornim i ne prostornim bazama podataka</w:t>
      </w:r>
    </w:p>
    <w:p w14:paraId="182231F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72E3918A" w14:textId="77777777" w:rsidR="00ED083F" w:rsidRPr="00ED083F" w:rsidRDefault="00ED083F" w:rsidP="00ED083F">
      <w:pPr>
        <w:tabs>
          <w:tab w:val="left" w:pos="284"/>
        </w:tabs>
        <w:spacing w:after="0" w:line="240" w:lineRule="auto"/>
        <w:ind w:right="-142"/>
        <w:jc w:val="both"/>
        <w:rPr>
          <w:rFonts w:ascii="Times New Roman" w:hAnsi="Times New Roman" w:cs="Times New Roman"/>
          <w:color w:val="222222"/>
          <w:sz w:val="24"/>
          <w:szCs w:val="24"/>
          <w:shd w:val="clear" w:color="auto" w:fill="FFFFFF"/>
        </w:rPr>
      </w:pPr>
      <w:r w:rsidRPr="00ED083F">
        <w:rPr>
          <w:rFonts w:ascii="Times New Roman" w:eastAsia="Times New Roman" w:hAnsi="Times New Roman" w:cs="Times New Roman"/>
          <w:sz w:val="24"/>
          <w:szCs w:val="24"/>
          <w:lang w:eastAsia="hr-HR"/>
        </w:rPr>
        <w:t xml:space="preserve">Planirana je daljnja </w:t>
      </w:r>
      <w:r w:rsidRPr="00ED083F">
        <w:rPr>
          <w:rFonts w:ascii="Times New Roman" w:hAnsi="Times New Roman" w:cs="Times New Roman"/>
          <w:color w:val="222222"/>
          <w:sz w:val="24"/>
          <w:szCs w:val="24"/>
          <w:shd w:val="clear" w:color="auto" w:fill="FFFFFF"/>
        </w:rPr>
        <w:t>implementacija sustava za upravljanje prostornim i ne prostornim bazama podataka ATLAS 14  kako bi se terenski odradila  korekcija i redukcija u smislu naplate komunalne naknade.</w:t>
      </w:r>
    </w:p>
    <w:p w14:paraId="1F535FE8" w14:textId="77777777" w:rsidR="00ED083F" w:rsidRPr="00ED083F" w:rsidRDefault="00ED083F" w:rsidP="00ED083F">
      <w:pPr>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Evidentiranje novih obveznika komunalne naknade</w:t>
      </w:r>
    </w:p>
    <w:p w14:paraId="5C931C06" w14:textId="77777777" w:rsidR="00ED083F" w:rsidRPr="00ED083F" w:rsidRDefault="00ED083F" w:rsidP="00ED083F">
      <w:pPr>
        <w:rPr>
          <w:rFonts w:ascii="Times New Roman" w:hAnsi="Times New Roman" w:cs="Times New Roman"/>
          <w:sz w:val="24"/>
          <w:szCs w:val="24"/>
        </w:rPr>
      </w:pPr>
    </w:p>
    <w:bookmarkEnd w:id="47"/>
    <w:p w14:paraId="12A6FCBB"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B3A50A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lastRenderedPageBreak/>
        <w:drawing>
          <wp:inline distT="0" distB="0" distL="0" distR="0" wp14:anchorId="2F20C4D7" wp14:editId="172C262D">
            <wp:extent cx="5731510" cy="995680"/>
            <wp:effectExtent l="0" t="0" r="2540" b="0"/>
            <wp:docPr id="1127351272"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7734CB6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F6C9CEA"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8" w:name="_Hlk203475455"/>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 Zakon o cestama.</w:t>
      </w:r>
    </w:p>
    <w:p w14:paraId="44CC9D24"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78B549A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5DD6F111"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Planirano je izvođenje radova investicijskog održavanja prometnica i oborinske odvodnje na području prvenstveno radi rješavanja oštećenja većih površina, na mjestima smanjene nosivosti ili povećane istrošenosti asfalta.</w:t>
      </w:r>
    </w:p>
    <w:p w14:paraId="19EB06F3"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Također radovima investicijskog održavanja uključeni su i svi potrebni radovi postizanja veće i bolje sigurnosti sudionika u prometu.</w:t>
      </w:r>
    </w:p>
    <w:p w14:paraId="68764FB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Izvedbenim projektom radova na izvanrednom održavanju nerazvrstane ceste N113 (Kakovići-Kukov Vrh) predviđa se izvedba prometnice ukupne duljine l = 1 100 m. Rekonstrukcija ceste izvesti će se na način da je predviđeno kompletno uklanjanje postojećeg kolnika, te izgradnja novog kolnika, sa izvedenim dvostranim bankinama, izvedenim sustavom odvodnje te horizontalne i vertikalne prometne signalizacije.</w:t>
      </w:r>
    </w:p>
    <w:p w14:paraId="1DDD55E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Radovima na rekonstrukciji N149 (Vinjarija – D200) ukupne duljine l = 265.00 m i N107 (Ž5008 – Bibali) ukupne duljine l = 400.00 m planirano je polaganje asfaltnog sloja u novoizgrađenim dijelovima naselja.</w:t>
      </w:r>
    </w:p>
    <w:p w14:paraId="4F36709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Zbog dotrajalosti asfaltnog sloja na nerazvrstanim cestama u mjestima Vrh Ćinić i Smilovići potrebna je potpuna rekonstrukcija asfaltnog zastora.</w:t>
      </w:r>
    </w:p>
    <w:p w14:paraId="768B191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Nerazvrstana cesta Rupa Vinela i odvojak za pročišćavanje opterećena je u velikoj mjeri prometom teških vozila komunalnog poduzeća 6. Maj d.o.o. zbog održavanja uređaja za pročišćavanje te je nužno pojačano održavanje ceste izvedbom asfaltnog zastora.</w:t>
      </w:r>
    </w:p>
    <w:p w14:paraId="514F64D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6DDBACB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Cilj sanacije je poboljšanje sigurnosti prometa i prolongiranje trajnosti ceste, smanjenje rizika od prometnih nesreća, povećanje udobnosti vožnje i očuvanje okoliša od štetnog utjecaja dotrajalih cesta.</w:t>
      </w:r>
    </w:p>
    <w:p w14:paraId="1F7E064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planirani radovi, zadovoljstvo i sigurnost sudionika u prometu.</w:t>
      </w:r>
    </w:p>
    <w:p w14:paraId="40C3C05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 ostale dionice odraditi će se u narednoj godini.</w:t>
      </w:r>
    </w:p>
    <w:bookmarkEnd w:id="48"/>
    <w:p w14:paraId="30B593D5" w14:textId="77777777" w:rsidR="00ED083F" w:rsidRPr="00ED083F" w:rsidRDefault="00ED083F" w:rsidP="00ED083F">
      <w:pPr>
        <w:rPr>
          <w:rFonts w:ascii="Times New Roman" w:hAnsi="Times New Roman" w:cs="Times New Roman"/>
          <w:sz w:val="24"/>
          <w:szCs w:val="24"/>
        </w:rPr>
      </w:pPr>
    </w:p>
    <w:p w14:paraId="40F512E4"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p>
    <w:p w14:paraId="14E29DBB"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sz w:val="24"/>
          <w:szCs w:val="24"/>
        </w:rPr>
        <w:drawing>
          <wp:inline distT="0" distB="0" distL="0" distR="0" wp14:anchorId="13C15D6C" wp14:editId="7C29C03D">
            <wp:extent cx="5731510" cy="1443355"/>
            <wp:effectExtent l="0" t="0" r="2540" b="4445"/>
            <wp:docPr id="691602318"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31510" cy="1443355"/>
                    </a:xfrm>
                    <a:prstGeom prst="rect">
                      <a:avLst/>
                    </a:prstGeom>
                    <a:noFill/>
                    <a:ln>
                      <a:noFill/>
                    </a:ln>
                  </pic:spPr>
                </pic:pic>
              </a:graphicData>
            </a:graphic>
          </wp:inline>
        </w:drawing>
      </w:r>
    </w:p>
    <w:p w14:paraId="54C9CDC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5CE8F428"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bookmarkStart w:id="49" w:name="_Hlk203475486"/>
    </w:p>
    <w:p w14:paraId="6FEB95B2"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lastRenderedPageBreak/>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w:t>
      </w:r>
    </w:p>
    <w:p w14:paraId="3BDAAE79"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4F642582"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Projekt popločenja ulica u starogradskoj jezgri</w:t>
      </w:r>
    </w:p>
    <w:p w14:paraId="4FFFC5FD"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225B6BFB"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Sanacija kamenog popločenja u starogradskoj jezgri na dijelovima gdje je prisutno veće oštećenje zbog sigurnijeg kretanja pješaka. Projekat se izrađuje prema smjernicama Konzervatorskog odjela obzirom da se obuhvat nalazi u zaštićenoj kulturno povijesnoj cjelini.</w:t>
      </w:r>
    </w:p>
    <w:p w14:paraId="284A3355"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Izvedeno idejno rješenje.</w:t>
      </w:r>
    </w:p>
    <w:p w14:paraId="41A011BB"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34D50235"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Rekonstrukcija potpornog zida uz javne prometne površine - Istarska</w:t>
      </w:r>
    </w:p>
    <w:p w14:paraId="6AC28BD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447B6FC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Sanacija dotrajalog kamenog potpornog zida kojem prijeti urušavanje i postizanja sigurnijeg kretanja pješaka.</w:t>
      </w:r>
    </w:p>
    <w:p w14:paraId="4E7AFEE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5F90C751"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sanacije.</w:t>
      </w:r>
    </w:p>
    <w:p w14:paraId="503B568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0F7251CE"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Rekonstrukcija zgrade stare škole Kršete</w:t>
      </w:r>
    </w:p>
    <w:p w14:paraId="2FB9157E"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6A7A4B74"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Izrađeno je Idejno arhitektonsko rješenje kako bi se pristupilo rekonstrukciji objekta. Zahvatom se ne bi promijenila namjena koja bi i dalje imala poslovno-stambenu funkciju. U prizemlju su organizirane muška i ženska kupaona za potrebe sale za vježbanje. Na katu je predviđeno urediti ured i salu za sastanke za potrebe mjesnog odbora te stan koji se sastoji od ulaznog hodnika, kuhinje i dnevnog boravka, dvije spavaće sobe i kupaone koji bi imao 52,20 m2.</w:t>
      </w:r>
    </w:p>
    <w:p w14:paraId="70AD8252"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Cilj rekonstrukcije je očuvanje kulturne baštine, energetska učinkovitost, funkcionalnost  i prilagođavanje zgrade suvremenim potrebama, čineći ih funkcionalnijim i prikladnijim za današnje korištenje.</w:t>
      </w:r>
    </w:p>
    <w:p w14:paraId="4B6D742E" w14:textId="77777777" w:rsidR="00ED083F" w:rsidRPr="00ED083F" w:rsidRDefault="00ED083F" w:rsidP="00ED083F">
      <w:pPr>
        <w:tabs>
          <w:tab w:val="left" w:pos="9072"/>
        </w:tabs>
        <w:jc w:val="both"/>
        <w:rPr>
          <w:rFonts w:ascii="Times New Roman" w:eastAsia="Times New Roman" w:hAnsi="Times New Roman" w:cs="Times New Roman"/>
          <w:sz w:val="24"/>
          <w:szCs w:val="24"/>
          <w:lang w:eastAsia="hr-HR"/>
        </w:rPr>
      </w:pPr>
      <w:r w:rsidRPr="00ED083F">
        <w:rPr>
          <w:rFonts w:ascii="Times New Roman" w:hAnsi="Times New Roman" w:cs="Times New Roman"/>
          <w:b/>
          <w:bCs/>
          <w:sz w:val="24"/>
          <w:szCs w:val="24"/>
        </w:rPr>
        <w:t>Pokazatelj uspješnosti:</w:t>
      </w:r>
      <w:r w:rsidRPr="00ED083F">
        <w:rPr>
          <w:rFonts w:ascii="Times New Roman" w:hAnsi="Times New Roman" w:cs="Times New Roman"/>
          <w:sz w:val="24"/>
          <w:szCs w:val="24"/>
        </w:rPr>
        <w:t xml:space="preserve"> Rekonstrukcijom će zgrada postati funkcionalna za namjenu za koju je rekonstruirana, </w:t>
      </w:r>
      <w:r w:rsidRPr="00ED083F">
        <w:rPr>
          <w:rFonts w:ascii="Times New Roman" w:eastAsia="Times New Roman" w:hAnsi="Times New Roman" w:cs="Times New Roman"/>
          <w:sz w:val="24"/>
          <w:szCs w:val="24"/>
          <w:lang w:eastAsia="hr-HR"/>
        </w:rPr>
        <w:t>poboljšati će   estetski izgled, zadovoljstvo korisnika i šire zajednice.</w:t>
      </w:r>
    </w:p>
    <w:p w14:paraId="410EF43C" w14:textId="77777777" w:rsidR="00ED083F" w:rsidRPr="00ED083F" w:rsidRDefault="00ED083F" w:rsidP="00ED083F">
      <w:pPr>
        <w:tabs>
          <w:tab w:val="left" w:pos="9072"/>
        </w:tabs>
        <w:jc w:val="both"/>
        <w:rPr>
          <w:rFonts w:ascii="Times New Roman" w:eastAsia="Times New Roman" w:hAnsi="Times New Roman" w:cs="Times New Roman"/>
          <w:sz w:val="24"/>
          <w:szCs w:val="24"/>
          <w:lang w:eastAsia="hr-HR"/>
        </w:rPr>
      </w:pPr>
    </w:p>
    <w:p w14:paraId="75BC6E5F" w14:textId="77777777" w:rsidR="00ED083F" w:rsidRPr="00ED083F" w:rsidRDefault="00ED083F" w:rsidP="00ED083F">
      <w:pPr>
        <w:tabs>
          <w:tab w:val="left" w:pos="9072"/>
        </w:tabs>
        <w:jc w:val="both"/>
        <w:rPr>
          <w:rFonts w:ascii="Times New Roman" w:hAnsi="Times New Roman" w:cs="Times New Roman"/>
          <w:i/>
          <w:iCs/>
          <w:sz w:val="24"/>
          <w:szCs w:val="24"/>
          <w:u w:val="single"/>
        </w:rPr>
      </w:pPr>
      <w:r w:rsidRPr="00ED083F">
        <w:rPr>
          <w:rFonts w:ascii="Times New Roman" w:eastAsia="Times New Roman" w:hAnsi="Times New Roman" w:cs="Times New Roman"/>
          <w:i/>
          <w:iCs/>
          <w:sz w:val="24"/>
          <w:szCs w:val="24"/>
          <w:u w:val="single"/>
          <w:lang w:eastAsia="hr-HR"/>
        </w:rPr>
        <w:t>Sanacija krovišta zgrade Katastra</w:t>
      </w:r>
    </w:p>
    <w:p w14:paraId="58E324C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1D06C049"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Zbog prokišnjavanja u službene prostorije potrebno je izvršiti sanaciju zamjenom starog pokrova kanalica.</w:t>
      </w:r>
    </w:p>
    <w:p w14:paraId="270B69C4"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 xml:space="preserve">Radovima će se povećati sigurnost od urušavanja ili propuštanja vode, povećati će se energetska učinkovitost, očuvati će se zgrada od daljnjih oštećenja, poboljšati će se estetika a ugradnjom modernijih materijala povećava se dugotrajnost i zahtjeva manje održavanje. </w:t>
      </w:r>
    </w:p>
    <w:p w14:paraId="7BE5555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postavljanju umjetne trave zadovoljstvo korisnika i šire zajednice</w:t>
      </w:r>
    </w:p>
    <w:p w14:paraId="28082CA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w:t>
      </w:r>
    </w:p>
    <w:p w14:paraId="5CA6875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BA3120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39F7BFA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0806885"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ED083F">
        <w:rPr>
          <w:rFonts w:ascii="Times New Roman" w:eastAsia="Times New Roman" w:hAnsi="Times New Roman" w:cs="Times New Roman"/>
          <w:i/>
          <w:iCs/>
          <w:noProof/>
          <w:sz w:val="24"/>
          <w:szCs w:val="24"/>
          <w:u w:val="single"/>
          <w:lang w:eastAsia="hr-HR"/>
        </w:rPr>
        <w:drawing>
          <wp:inline distT="0" distB="0" distL="0" distR="0" wp14:anchorId="68C0D35A" wp14:editId="487912D0">
            <wp:extent cx="5730875" cy="993775"/>
            <wp:effectExtent l="0" t="0" r="3175" b="0"/>
            <wp:docPr id="1107331270"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30875" cy="993775"/>
                    </a:xfrm>
                    <a:prstGeom prst="rect">
                      <a:avLst/>
                    </a:prstGeom>
                    <a:noFill/>
                  </pic:spPr>
                </pic:pic>
              </a:graphicData>
            </a:graphic>
          </wp:inline>
        </w:drawing>
      </w:r>
    </w:p>
    <w:p w14:paraId="0936A40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iCs/>
          <w:sz w:val="24"/>
          <w:szCs w:val="24"/>
          <w:u w:val="single"/>
          <w:lang w:eastAsia="hr-HR"/>
        </w:rPr>
      </w:pPr>
    </w:p>
    <w:p w14:paraId="103EDDE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ED083F">
        <w:rPr>
          <w:rFonts w:ascii="Times New Roman" w:eastAsia="Times New Roman" w:hAnsi="Times New Roman" w:cs="Times New Roman"/>
          <w:i/>
          <w:iCs/>
          <w:sz w:val="24"/>
          <w:szCs w:val="24"/>
          <w:u w:val="single"/>
          <w:lang w:eastAsia="hr-HR"/>
        </w:rPr>
        <w:t>Postavljanje umjetne trave na nogometnom igralištu NK Buje-Buie</w:t>
      </w:r>
    </w:p>
    <w:p w14:paraId="56D4E14E"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3FD4521D"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Zahvatom se predviđa izgradnja sportskog nogometnog igrališta namijenjenog odgoju ili obrazovanju, sa uključenim sustavom za navodnjavanje (sprinkler sustav), na k.č. 1173/2 k.o. Buje u sportsko rekreativnoj zoni oznake R9. na području Grada Buja.</w:t>
      </w:r>
    </w:p>
    <w:p w14:paraId="4F5F0823"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Postavljanjem umjetne trave zadržava se konstantno visoka kvaliteta igrališta bez obzira na vremenske uvjete, što doprinosi stabilnosti igre, održavanje umjetne trave je manje zahtjevno i financijski isplativije u usporedbi s prirodnom travom a umjetna trava je otpornija na intenzivnu uporabu i zadržava svoj izgled i performanse dugi niz godina.</w:t>
      </w:r>
    </w:p>
    <w:p w14:paraId="0BC80C3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postavljanju umjetne trave zadovoljstvo korisnika i šire zajednice</w:t>
      </w:r>
    </w:p>
    <w:p w14:paraId="148A851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 preostali radovi odraditi će se u narednoj godini</w:t>
      </w:r>
    </w:p>
    <w:p w14:paraId="2120595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10F0E01"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Rekonstrukcija sportskih objekata</w:t>
      </w:r>
    </w:p>
    <w:p w14:paraId="6999223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32C185F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Modernizacijom svlačionica osigurava se da prostor zadovoljava suvremene standarde sigurnost, poboljšavaju se  sanitarnih uvjeti i udobnosti za sportaše.</w:t>
      </w:r>
    </w:p>
    <w:p w14:paraId="453C6E1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sanacije, zadovoljstvo korisnika.</w:t>
      </w:r>
    </w:p>
    <w:p w14:paraId="3A57D4F3"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5691466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Autobusne čekaonice</w:t>
      </w:r>
    </w:p>
    <w:p w14:paraId="1E465B8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0C32CEF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Postavljanjem čekaonica štite se putnici  od vremenskih nepogoda, poput kiše, snijega, vjetra i sunca, čime se povećava njihova udobnost tijekom čekanja.</w:t>
      </w:r>
    </w:p>
    <w:p w14:paraId="1439DF87"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Modernim dizajnom čekaonica može doprinijeti estetskom uređenju grada i poboljšanju urbanog okruženja.</w:t>
      </w:r>
    </w:p>
    <w:p w14:paraId="0B40E7B5"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postavljanja čekaonica ,zadovoljstvo korisnika</w:t>
      </w:r>
    </w:p>
    <w:p w14:paraId="5405BDEE" w14:textId="77777777" w:rsidR="00ED083F" w:rsidRPr="00ED083F" w:rsidRDefault="00ED083F" w:rsidP="00ED083F">
      <w:pPr>
        <w:tabs>
          <w:tab w:val="left" w:pos="9072"/>
        </w:tabs>
        <w:spacing w:after="0" w:line="240" w:lineRule="auto"/>
        <w:jc w:val="both"/>
        <w:rPr>
          <w:rFonts w:ascii="Times New Roman" w:hAnsi="Times New Roman" w:cs="Times New Roman"/>
          <w:sz w:val="24"/>
          <w:szCs w:val="24"/>
        </w:rPr>
      </w:pPr>
    </w:p>
    <w:bookmarkEnd w:id="49"/>
    <w:p w14:paraId="7B542F9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7B3D0A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67D39DB6" wp14:editId="3C563B64">
            <wp:extent cx="5731510" cy="995680"/>
            <wp:effectExtent l="0" t="0" r="2540" b="0"/>
            <wp:docPr id="1669163605"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7857CA03"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50" w:name="_Hlk203475185"/>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 Zakon o financiranju vodnog gospodarstva.</w:t>
      </w:r>
    </w:p>
    <w:p w14:paraId="5AEDDC42"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7227C3E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7A92DB97" w14:textId="77777777" w:rsidR="00ED083F" w:rsidRPr="00ED083F" w:rsidRDefault="00ED083F" w:rsidP="00ED083F">
      <w:pPr>
        <w:spacing w:after="0" w:line="240" w:lineRule="auto"/>
        <w:ind w:right="425"/>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Projektiranje građevine za navodnjavanje  sustava na području Općine Brtonigla i Grada Buja pod nazivom Žmergo-Brtonigla, radi se o minimalnom sufinanciranju JLS a projekt vodi IŽ. </w:t>
      </w:r>
    </w:p>
    <w:p w14:paraId="6EFF2112" w14:textId="77777777" w:rsidR="00ED083F" w:rsidRPr="00ED083F" w:rsidRDefault="00ED083F" w:rsidP="00ED083F">
      <w:pPr>
        <w:spacing w:after="0" w:line="240" w:lineRule="auto"/>
        <w:ind w:right="425"/>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Izrađen idejni projekt za navodnjavanje sustava.</w:t>
      </w:r>
    </w:p>
    <w:bookmarkEnd w:id="50"/>
    <w:p w14:paraId="73CB84BD"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3F9900B1"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3484B978"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7DB28545"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446387EA"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5CEBBD61" w14:textId="2AD8B9FB" w:rsidR="00FB5E25" w:rsidRPr="00ED083F" w:rsidRDefault="00FB5E25" w:rsidP="00DD02D4">
      <w:pPr>
        <w:pStyle w:val="Naslov3"/>
        <w:rPr>
          <w:i/>
          <w:iCs/>
          <w:color w:val="404040" w:themeColor="text1" w:themeTint="BF"/>
          <w:sz w:val="28"/>
          <w:szCs w:val="28"/>
        </w:rPr>
      </w:pPr>
      <w:bookmarkStart w:id="51" w:name="_Toc216341026"/>
      <w:r w:rsidRPr="00ED083F">
        <w:rPr>
          <w:rStyle w:val="Neupadljivoisticanje"/>
          <w:sz w:val="28"/>
          <w:szCs w:val="28"/>
        </w:rPr>
        <w:lastRenderedPageBreak/>
        <w:t>Program javnih potreba za protupožarnu i civilnu zaštitu</w:t>
      </w:r>
      <w:bookmarkEnd w:id="51"/>
    </w:p>
    <w:p w14:paraId="2217E4C1" w14:textId="77777777" w:rsidR="006C7427" w:rsidRPr="00ED083F" w:rsidRDefault="006C7427" w:rsidP="00AE5B03">
      <w:pPr>
        <w:pStyle w:val="Naslov11"/>
        <w:numPr>
          <w:ilvl w:val="0"/>
          <w:numId w:val="0"/>
        </w:numPr>
      </w:pPr>
    </w:p>
    <w:p w14:paraId="1E9E5CD8" w14:textId="77777777" w:rsidR="00ED083F" w:rsidRPr="00ED083F" w:rsidRDefault="00ED083F" w:rsidP="00ED083F">
      <w:pPr>
        <w:spacing w:after="0" w:line="240" w:lineRule="auto"/>
        <w:jc w:val="both"/>
        <w:rPr>
          <w:rFonts w:ascii="Times New Roman" w:hAnsi="Times New Roman" w:cs="Times New Roman"/>
          <w:b/>
          <w:sz w:val="24"/>
          <w:szCs w:val="24"/>
        </w:rPr>
      </w:pPr>
      <w:r w:rsidRPr="00ED083F">
        <w:rPr>
          <w:rFonts w:ascii="Times New Roman" w:hAnsi="Times New Roman" w:cs="Times New Roman"/>
          <w:noProof/>
        </w:rPr>
        <w:drawing>
          <wp:inline distT="0" distB="0" distL="0" distR="0" wp14:anchorId="26FD624B" wp14:editId="61B0A5FE">
            <wp:extent cx="5731510" cy="1144905"/>
            <wp:effectExtent l="0" t="0" r="2540" b="0"/>
            <wp:docPr id="1187617646"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731510" cy="1144905"/>
                    </a:xfrm>
                    <a:prstGeom prst="rect">
                      <a:avLst/>
                    </a:prstGeom>
                    <a:noFill/>
                    <a:ln>
                      <a:noFill/>
                    </a:ln>
                  </pic:spPr>
                </pic:pic>
              </a:graphicData>
            </a:graphic>
          </wp:inline>
        </w:drawing>
      </w:r>
    </w:p>
    <w:p w14:paraId="3C5C95C6" w14:textId="77777777" w:rsidR="00ED083F" w:rsidRPr="00ED083F" w:rsidRDefault="00ED083F" w:rsidP="00ED083F">
      <w:pPr>
        <w:spacing w:after="0" w:line="240" w:lineRule="auto"/>
        <w:jc w:val="both"/>
        <w:rPr>
          <w:rFonts w:ascii="Times New Roman" w:hAnsi="Times New Roman" w:cs="Times New Roman"/>
          <w:b/>
          <w:sz w:val="24"/>
          <w:szCs w:val="24"/>
        </w:rPr>
      </w:pPr>
    </w:p>
    <w:p w14:paraId="46EA9576"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xml:space="preserve"> Zakon o vatrogastvu, Zakon o zaštiti od požara, Zakon o lokalnoj i područnoj (regionalnoj) samoupravi, Zakon o sustavu civilne zaštite i Zakon o Hrvatskoj gorskoj službi spašavanja.</w:t>
      </w:r>
    </w:p>
    <w:p w14:paraId="3074A31D"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Opis:</w:t>
      </w:r>
      <w:r w:rsidRPr="00ED083F">
        <w:rPr>
          <w:rFonts w:ascii="Times New Roman" w:hAnsi="Times New Roman" w:cs="Times New Roman"/>
          <w:sz w:val="24"/>
          <w:szCs w:val="24"/>
        </w:rPr>
        <w:t xml:space="preserve"> sredstva Područne vatrogasne zajednice koriste se za financiranje rada DVD-a i to za pokrivanje materijalnih troškova po intervencijama i održavanje opreme te za otplatu kredita za nabavku novih vatrogasnih vozila sukladno Odluci o davanju suglasnosti Javnoj vatrogasnoj postaji. Sukladno Pravilniku o nositeljima, sadržaju i postupcima izrade planskih dokumenata u civilnoj zaštiti te načinu informiranja javnosti o postupku njihovog donošenja po prihvaćanju Procjene rizika koja se donosi najmanje jednom u tri godine potrebno je izvršiti usklađivanje planova.</w:t>
      </w:r>
    </w:p>
    <w:p w14:paraId="05A261CF"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Opći cilj</w:t>
      </w:r>
      <w:r w:rsidRPr="00ED083F">
        <w:rPr>
          <w:rFonts w:ascii="Times New Roman" w:hAnsi="Times New Roman" w:cs="Times New Roman"/>
          <w:sz w:val="24"/>
          <w:szCs w:val="24"/>
        </w:rPr>
        <w:t>: zajedničko djelovanje Javne vatrogasne postrojbe i dobrovoljnih vatrogasnih društava za područje Grada, opremanje civilne zaštite, povećanje razine.</w:t>
      </w:r>
    </w:p>
    <w:p w14:paraId="418F069C"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pravovremena intervencija, smanjenje opožarenih površina i smanjenje šteta uzrokovanih požarom, spremnost postrojbe za intervenciju, nabavljena oprema</w:t>
      </w:r>
    </w:p>
    <w:p w14:paraId="33FD4847" w14:textId="77777777" w:rsidR="006C7427" w:rsidRPr="00ED083F" w:rsidRDefault="006C7427" w:rsidP="00AE5B03">
      <w:pPr>
        <w:pStyle w:val="Naslov11"/>
        <w:numPr>
          <w:ilvl w:val="0"/>
          <w:numId w:val="0"/>
        </w:numPr>
      </w:pPr>
    </w:p>
    <w:p w14:paraId="78497D9F" w14:textId="77777777" w:rsidR="006C7427" w:rsidRPr="00ED083F" w:rsidRDefault="006C7427" w:rsidP="00AE5B03">
      <w:pPr>
        <w:pStyle w:val="Naslov11"/>
        <w:numPr>
          <w:ilvl w:val="0"/>
          <w:numId w:val="0"/>
        </w:numPr>
      </w:pPr>
    </w:p>
    <w:p w14:paraId="657BDA7E" w14:textId="77777777" w:rsidR="006C7427" w:rsidRPr="00ED083F" w:rsidRDefault="006C7427" w:rsidP="00AE5B03">
      <w:pPr>
        <w:pStyle w:val="Naslov11"/>
        <w:numPr>
          <w:ilvl w:val="0"/>
          <w:numId w:val="0"/>
        </w:numPr>
      </w:pPr>
    </w:p>
    <w:p w14:paraId="71BCB943" w14:textId="77777777" w:rsidR="006C7427" w:rsidRPr="00ED083F" w:rsidRDefault="006C7427" w:rsidP="00AE5B03">
      <w:pPr>
        <w:pStyle w:val="Naslov11"/>
        <w:numPr>
          <w:ilvl w:val="0"/>
          <w:numId w:val="0"/>
        </w:numPr>
      </w:pPr>
    </w:p>
    <w:p w14:paraId="04EFBE25" w14:textId="77777777" w:rsidR="006C7427" w:rsidRPr="00ED083F" w:rsidRDefault="006C7427" w:rsidP="00AE5B03">
      <w:pPr>
        <w:pStyle w:val="Naslov11"/>
        <w:numPr>
          <w:ilvl w:val="0"/>
          <w:numId w:val="0"/>
        </w:numPr>
      </w:pPr>
    </w:p>
    <w:p w14:paraId="45815452" w14:textId="77777777" w:rsidR="006C7427" w:rsidRPr="00ED083F" w:rsidRDefault="006C7427" w:rsidP="00AE5B03">
      <w:pPr>
        <w:pStyle w:val="Naslov11"/>
        <w:numPr>
          <w:ilvl w:val="0"/>
          <w:numId w:val="0"/>
        </w:numPr>
      </w:pPr>
    </w:p>
    <w:p w14:paraId="69EA876E" w14:textId="77777777" w:rsidR="006C7427" w:rsidRPr="00ED083F" w:rsidRDefault="006C7427" w:rsidP="00AE5B03">
      <w:pPr>
        <w:pStyle w:val="Naslov11"/>
        <w:numPr>
          <w:ilvl w:val="0"/>
          <w:numId w:val="0"/>
        </w:numPr>
      </w:pPr>
    </w:p>
    <w:p w14:paraId="5CA9EBCF" w14:textId="77777777" w:rsidR="006C7427" w:rsidRPr="00ED083F" w:rsidRDefault="006C7427" w:rsidP="00AE5B03">
      <w:pPr>
        <w:pStyle w:val="Naslov11"/>
        <w:numPr>
          <w:ilvl w:val="0"/>
          <w:numId w:val="0"/>
        </w:numPr>
      </w:pPr>
    </w:p>
    <w:p w14:paraId="07374957" w14:textId="77777777" w:rsidR="006C7427" w:rsidRPr="00ED083F" w:rsidRDefault="006C7427" w:rsidP="00AE5B03">
      <w:pPr>
        <w:pStyle w:val="Naslov11"/>
        <w:numPr>
          <w:ilvl w:val="0"/>
          <w:numId w:val="0"/>
        </w:numPr>
      </w:pPr>
    </w:p>
    <w:p w14:paraId="3A03D770" w14:textId="77777777" w:rsidR="006C7427" w:rsidRPr="00ED083F" w:rsidRDefault="006C7427" w:rsidP="00AE5B03">
      <w:pPr>
        <w:pStyle w:val="Naslov11"/>
        <w:numPr>
          <w:ilvl w:val="0"/>
          <w:numId w:val="0"/>
        </w:numPr>
      </w:pPr>
    </w:p>
    <w:p w14:paraId="7B50EF85" w14:textId="77777777" w:rsidR="00C43E3E" w:rsidRPr="00ED083F" w:rsidRDefault="00C43E3E" w:rsidP="00AE5B03">
      <w:pPr>
        <w:pStyle w:val="Naslov11"/>
        <w:numPr>
          <w:ilvl w:val="0"/>
          <w:numId w:val="0"/>
        </w:numPr>
      </w:pPr>
    </w:p>
    <w:p w14:paraId="36BF2EAA" w14:textId="77777777" w:rsidR="00C43E3E" w:rsidRPr="00ED083F" w:rsidRDefault="00C43E3E" w:rsidP="00AE5B03">
      <w:pPr>
        <w:pStyle w:val="Naslov11"/>
        <w:numPr>
          <w:ilvl w:val="0"/>
          <w:numId w:val="0"/>
        </w:numPr>
      </w:pPr>
    </w:p>
    <w:p w14:paraId="7F1B56AE" w14:textId="77777777" w:rsidR="002A5CC1" w:rsidRPr="00ED083F" w:rsidRDefault="002A5CC1" w:rsidP="00AE5B03">
      <w:pPr>
        <w:pStyle w:val="Naslov11"/>
        <w:numPr>
          <w:ilvl w:val="0"/>
          <w:numId w:val="0"/>
        </w:numPr>
      </w:pPr>
    </w:p>
    <w:p w14:paraId="680FB888" w14:textId="77777777" w:rsidR="002A5CC1" w:rsidRPr="00ED083F" w:rsidRDefault="002A5CC1" w:rsidP="00AE5B03">
      <w:pPr>
        <w:pStyle w:val="Naslov11"/>
        <w:numPr>
          <w:ilvl w:val="0"/>
          <w:numId w:val="0"/>
        </w:numPr>
      </w:pPr>
    </w:p>
    <w:p w14:paraId="7F02A80F" w14:textId="77777777" w:rsidR="002A5CC1" w:rsidRPr="00ED083F" w:rsidRDefault="002A5CC1" w:rsidP="00AE5B03">
      <w:pPr>
        <w:pStyle w:val="Naslov11"/>
        <w:numPr>
          <w:ilvl w:val="0"/>
          <w:numId w:val="0"/>
        </w:numPr>
      </w:pPr>
    </w:p>
    <w:p w14:paraId="3B1BF859" w14:textId="77777777" w:rsidR="002A5CC1" w:rsidRPr="00ED083F" w:rsidRDefault="002A5CC1" w:rsidP="00AE5B03">
      <w:pPr>
        <w:pStyle w:val="Naslov11"/>
        <w:numPr>
          <w:ilvl w:val="0"/>
          <w:numId w:val="0"/>
        </w:numPr>
      </w:pPr>
    </w:p>
    <w:p w14:paraId="318A4246" w14:textId="77777777" w:rsidR="003B39A5" w:rsidRPr="00ED083F" w:rsidRDefault="003B39A5" w:rsidP="00AE5B03">
      <w:pPr>
        <w:pStyle w:val="Naslov11"/>
        <w:numPr>
          <w:ilvl w:val="0"/>
          <w:numId w:val="0"/>
        </w:numPr>
      </w:pPr>
    </w:p>
    <w:p w14:paraId="22619F74" w14:textId="77777777" w:rsidR="00ED083F" w:rsidRPr="00ED083F" w:rsidRDefault="00ED083F" w:rsidP="00AE5B03">
      <w:pPr>
        <w:pStyle w:val="Naslov11"/>
        <w:numPr>
          <w:ilvl w:val="0"/>
          <w:numId w:val="0"/>
        </w:numPr>
      </w:pPr>
    </w:p>
    <w:p w14:paraId="20BFB9F9" w14:textId="77777777" w:rsidR="00ED083F" w:rsidRPr="00ED083F" w:rsidRDefault="00ED083F" w:rsidP="00AE5B03">
      <w:pPr>
        <w:pStyle w:val="Naslov11"/>
        <w:numPr>
          <w:ilvl w:val="0"/>
          <w:numId w:val="0"/>
        </w:numPr>
      </w:pPr>
    </w:p>
    <w:p w14:paraId="369F644F" w14:textId="77777777" w:rsidR="00ED083F" w:rsidRPr="00ED083F" w:rsidRDefault="00ED083F" w:rsidP="00AE5B03">
      <w:pPr>
        <w:pStyle w:val="Naslov11"/>
        <w:numPr>
          <w:ilvl w:val="0"/>
          <w:numId w:val="0"/>
        </w:numPr>
      </w:pPr>
    </w:p>
    <w:p w14:paraId="49163519" w14:textId="77777777" w:rsidR="00ED083F" w:rsidRPr="00ED083F" w:rsidRDefault="00ED083F" w:rsidP="00AE5B03">
      <w:pPr>
        <w:pStyle w:val="Naslov11"/>
        <w:numPr>
          <w:ilvl w:val="0"/>
          <w:numId w:val="0"/>
        </w:numPr>
      </w:pPr>
    </w:p>
    <w:p w14:paraId="1950DCD4" w14:textId="77777777" w:rsidR="00C43E3E" w:rsidRPr="00ED083F" w:rsidRDefault="00C43E3E" w:rsidP="00AE5B03">
      <w:pPr>
        <w:pStyle w:val="Naslov11"/>
        <w:numPr>
          <w:ilvl w:val="0"/>
          <w:numId w:val="0"/>
        </w:numPr>
      </w:pPr>
    </w:p>
    <w:p w14:paraId="4D4A6D10" w14:textId="77777777" w:rsidR="00C43E3E" w:rsidRPr="00ED083F" w:rsidRDefault="00C43E3E" w:rsidP="00AE5B03">
      <w:pPr>
        <w:pStyle w:val="Naslov11"/>
        <w:numPr>
          <w:ilvl w:val="0"/>
          <w:numId w:val="0"/>
        </w:numPr>
      </w:pPr>
    </w:p>
    <w:p w14:paraId="17B11C1E" w14:textId="20C1A698" w:rsidR="00AE5B03" w:rsidRPr="00ED083F" w:rsidRDefault="00AE5B03" w:rsidP="00196939">
      <w:pPr>
        <w:pStyle w:val="Naslov3"/>
        <w:rPr>
          <w:rStyle w:val="Neupadljivoisticanje"/>
          <w:sz w:val="28"/>
          <w:szCs w:val="28"/>
        </w:rPr>
      </w:pPr>
      <w:bookmarkStart w:id="52" w:name="_Toc216341027"/>
      <w:r w:rsidRPr="00ED083F">
        <w:rPr>
          <w:rStyle w:val="Neupadljivoisticanje"/>
          <w:sz w:val="28"/>
          <w:szCs w:val="28"/>
        </w:rPr>
        <w:lastRenderedPageBreak/>
        <w:t>UPRAVNI ODJEL ZA PROSTORNO UREĐENJE I UPRAVLJANJE GRADSKOM IMOVINOM</w:t>
      </w:r>
      <w:bookmarkEnd w:id="52"/>
    </w:p>
    <w:p w14:paraId="595B1F4E" w14:textId="305E8487" w:rsidR="001C3EAC" w:rsidRPr="00ED083F" w:rsidRDefault="001C3EAC" w:rsidP="001C3EAC">
      <w:pPr>
        <w:spacing w:line="276" w:lineRule="auto"/>
        <w:jc w:val="both"/>
        <w:rPr>
          <w:rFonts w:ascii="Times New Roman" w:hAnsi="Times New Roman" w:cs="Times New Roman"/>
        </w:rPr>
      </w:pPr>
    </w:p>
    <w:p w14:paraId="779C1267" w14:textId="718036EB" w:rsidR="00ED083F" w:rsidRPr="00ED083F" w:rsidRDefault="00ED083F" w:rsidP="00ED083F">
      <w:pPr>
        <w:rPr>
          <w:rFonts w:ascii="Times New Roman" w:hAnsi="Times New Roman" w:cs="Times New Roman"/>
        </w:rPr>
      </w:pPr>
      <w:r w:rsidRPr="00ED083F">
        <w:rPr>
          <w:rFonts w:ascii="Times New Roman" w:hAnsi="Times New Roman" w:cs="Times New Roman"/>
          <w:noProof/>
        </w:rPr>
        <w:drawing>
          <wp:inline distT="0" distB="0" distL="0" distR="0" wp14:anchorId="2311A963" wp14:editId="43C1810A">
            <wp:extent cx="5731510" cy="1746250"/>
            <wp:effectExtent l="0" t="0" r="2540" b="6350"/>
            <wp:docPr id="7108406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31510" cy="1746250"/>
                    </a:xfrm>
                    <a:prstGeom prst="rect">
                      <a:avLst/>
                    </a:prstGeom>
                    <a:noFill/>
                    <a:ln>
                      <a:noFill/>
                    </a:ln>
                  </pic:spPr>
                </pic:pic>
              </a:graphicData>
            </a:graphic>
          </wp:inline>
        </w:drawing>
      </w:r>
    </w:p>
    <w:p w14:paraId="397AF8A6" w14:textId="77777777" w:rsidR="00ED083F" w:rsidRPr="00ED083F" w:rsidRDefault="00ED083F" w:rsidP="00ED083F">
      <w:pPr>
        <w:jc w:val="both"/>
        <w:rPr>
          <w:rFonts w:ascii="Times New Roman" w:hAnsi="Times New Roman" w:cs="Times New Roman"/>
          <w:b/>
        </w:rPr>
      </w:pPr>
    </w:p>
    <w:p w14:paraId="3DA1BC44"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Zakonska osnova: </w:t>
      </w:r>
      <w:r w:rsidRPr="00ED083F">
        <w:rPr>
          <w:rFonts w:ascii="Times New Roman" w:hAnsi="Times New Roman" w:cs="Times New Roman"/>
          <w:sz w:val="24"/>
          <w:szCs w:val="24"/>
        </w:rPr>
        <w:t xml:space="preserve">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00C04CE1"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Opis programa: </w:t>
      </w:r>
      <w:r w:rsidRPr="00ED083F">
        <w:rPr>
          <w:rFonts w:ascii="Times New Roman" w:hAnsi="Times New Roman" w:cs="Times New Roman"/>
          <w:sz w:val="24"/>
          <w:szCs w:val="24"/>
        </w:rPr>
        <w:t>Program obuhvaća aktivnosti kojima se osiguravaju sredstva za plaće zaposlenih, doprinose na plaće, ostale rashode vezane uz prava zaposlenika iz radnog odnosa, naknade za prijevoz, službena putovanja i stručno usavršavanje</w:t>
      </w:r>
    </w:p>
    <w:p w14:paraId="6C5214D9"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Cilj: </w:t>
      </w:r>
      <w:r w:rsidRPr="00ED083F">
        <w:rPr>
          <w:rFonts w:ascii="Times New Roman" w:hAnsi="Times New Roman" w:cs="Times New Roman"/>
          <w:sz w:val="24"/>
          <w:szCs w:val="24"/>
        </w:rPr>
        <w:t>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23F6C31E"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Pokazatelj uspješnosti: </w:t>
      </w:r>
      <w:r w:rsidRPr="00ED083F">
        <w:rPr>
          <w:rFonts w:ascii="Times New Roman" w:hAnsi="Times New Roman" w:cs="Times New Roman"/>
          <w:sz w:val="24"/>
          <w:szCs w:val="24"/>
        </w:rPr>
        <w:t xml:space="preserve">Učinkovit rad Uprave u cjelini uz zadržavanje troškova aktivnosti odjela u okviru Proračunom predviđenih iznosa, ispunjavanje zakonskih obveza i obveza preuzetih Kolektivnim ugovorom za zaposlene, ispunjavanje obveza prema drugim propisima te uspješan rad ustanova Grada i drugih proračunskih korisnika. </w:t>
      </w:r>
    </w:p>
    <w:p w14:paraId="4CA825B2"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Zadovoljenje potreba građana Grada Buje -Buie.</w:t>
      </w:r>
    </w:p>
    <w:p w14:paraId="6F1C12FF" w14:textId="77777777" w:rsidR="00ED083F" w:rsidRDefault="00ED083F" w:rsidP="00A15B15">
      <w:pPr>
        <w:spacing w:line="276" w:lineRule="auto"/>
        <w:jc w:val="both"/>
        <w:rPr>
          <w:rFonts w:ascii="Times New Roman" w:hAnsi="Times New Roman" w:cs="Times New Roman"/>
        </w:rPr>
      </w:pPr>
    </w:p>
    <w:p w14:paraId="19C10CCA" w14:textId="77777777" w:rsidR="00FC331F" w:rsidRDefault="00FC331F" w:rsidP="00A15B15">
      <w:pPr>
        <w:spacing w:line="276" w:lineRule="auto"/>
        <w:jc w:val="both"/>
        <w:rPr>
          <w:rFonts w:ascii="Times New Roman" w:hAnsi="Times New Roman" w:cs="Times New Roman"/>
        </w:rPr>
      </w:pPr>
    </w:p>
    <w:p w14:paraId="0E869C66" w14:textId="77777777" w:rsidR="00FC331F" w:rsidRDefault="00FC331F" w:rsidP="00A15B15">
      <w:pPr>
        <w:spacing w:line="276" w:lineRule="auto"/>
        <w:jc w:val="both"/>
        <w:rPr>
          <w:rFonts w:ascii="Times New Roman" w:hAnsi="Times New Roman" w:cs="Times New Roman"/>
        </w:rPr>
      </w:pPr>
    </w:p>
    <w:p w14:paraId="46D86EDD" w14:textId="77777777" w:rsidR="00FC331F" w:rsidRDefault="00FC331F" w:rsidP="00A15B15">
      <w:pPr>
        <w:spacing w:line="276" w:lineRule="auto"/>
        <w:jc w:val="both"/>
        <w:rPr>
          <w:rFonts w:ascii="Times New Roman" w:hAnsi="Times New Roman" w:cs="Times New Roman"/>
        </w:rPr>
      </w:pPr>
    </w:p>
    <w:p w14:paraId="24444DCE" w14:textId="77777777" w:rsidR="00ED083F" w:rsidRPr="00ED083F" w:rsidRDefault="00ED083F" w:rsidP="00A15B15">
      <w:pPr>
        <w:spacing w:line="276" w:lineRule="auto"/>
        <w:jc w:val="both"/>
        <w:rPr>
          <w:rFonts w:ascii="Times New Roman" w:hAnsi="Times New Roman" w:cs="Times New Roman"/>
        </w:rPr>
      </w:pPr>
    </w:p>
    <w:p w14:paraId="3629B5B3" w14:textId="1642C1B3" w:rsidR="00884041" w:rsidRPr="00ED083F" w:rsidRDefault="00884041" w:rsidP="00884041">
      <w:pPr>
        <w:pStyle w:val="Naslov3"/>
        <w:rPr>
          <w:i/>
          <w:iCs/>
          <w:color w:val="404040" w:themeColor="text1" w:themeTint="BF"/>
          <w:sz w:val="28"/>
          <w:szCs w:val="28"/>
        </w:rPr>
      </w:pPr>
      <w:bookmarkStart w:id="53" w:name="_Toc216341028"/>
      <w:r w:rsidRPr="00ED083F">
        <w:rPr>
          <w:rStyle w:val="Neupadljivoisticanje"/>
          <w:sz w:val="28"/>
          <w:szCs w:val="28"/>
        </w:rPr>
        <w:lastRenderedPageBreak/>
        <w:t xml:space="preserve">Program </w:t>
      </w:r>
      <w:r w:rsidR="00A15B15" w:rsidRPr="00ED083F">
        <w:rPr>
          <w:rStyle w:val="Neupadljivoisticanje"/>
          <w:sz w:val="28"/>
          <w:szCs w:val="28"/>
        </w:rPr>
        <w:t xml:space="preserve">gradnje </w:t>
      </w:r>
      <w:r w:rsidRPr="00ED083F">
        <w:rPr>
          <w:rStyle w:val="Neupadljivoisticanje"/>
          <w:sz w:val="28"/>
          <w:szCs w:val="28"/>
        </w:rPr>
        <w:t xml:space="preserve">kapitalnih </w:t>
      </w:r>
      <w:r w:rsidR="00A15B15" w:rsidRPr="00ED083F">
        <w:rPr>
          <w:rStyle w:val="Neupadljivoisticanje"/>
          <w:sz w:val="28"/>
          <w:szCs w:val="28"/>
        </w:rPr>
        <w:t>objekata</w:t>
      </w:r>
      <w:bookmarkEnd w:id="53"/>
    </w:p>
    <w:p w14:paraId="244DBC28" w14:textId="77777777" w:rsidR="001C3EAC" w:rsidRPr="00ED083F" w:rsidRDefault="001C3EAC" w:rsidP="006973D3">
      <w:pPr>
        <w:spacing w:after="0" w:line="276" w:lineRule="auto"/>
        <w:rPr>
          <w:rFonts w:ascii="Times New Roman" w:hAnsi="Times New Roman" w:cs="Times New Roman"/>
          <w:b/>
        </w:rPr>
      </w:pPr>
    </w:p>
    <w:p w14:paraId="26684D5E" w14:textId="7C6FB8D0" w:rsidR="000A2012" w:rsidRPr="002C13C6" w:rsidRDefault="000A2012" w:rsidP="000A2012">
      <w:pPr>
        <w:spacing w:line="276" w:lineRule="auto"/>
        <w:jc w:val="both"/>
      </w:pPr>
      <w:r w:rsidRPr="00974D96">
        <w:rPr>
          <w:noProof/>
        </w:rPr>
        <w:drawing>
          <wp:inline distT="0" distB="0" distL="0" distR="0" wp14:anchorId="215970D7" wp14:editId="1168CC3B">
            <wp:extent cx="5731510" cy="398780"/>
            <wp:effectExtent l="0" t="0" r="2540" b="1270"/>
            <wp:docPr id="496140119"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731510" cy="398780"/>
                    </a:xfrm>
                    <a:prstGeom prst="rect">
                      <a:avLst/>
                    </a:prstGeom>
                    <a:noFill/>
                    <a:ln>
                      <a:noFill/>
                    </a:ln>
                  </pic:spPr>
                </pic:pic>
              </a:graphicData>
            </a:graphic>
          </wp:inline>
        </w:drawing>
      </w:r>
    </w:p>
    <w:p w14:paraId="0A6CDD01" w14:textId="77777777" w:rsidR="000A2012" w:rsidRDefault="000A2012" w:rsidP="000A2012"/>
    <w:p w14:paraId="0D671847" w14:textId="550F7D13" w:rsidR="000A2012" w:rsidRDefault="000A2012" w:rsidP="000A2012">
      <w:r w:rsidRPr="00974D96">
        <w:rPr>
          <w:noProof/>
        </w:rPr>
        <w:drawing>
          <wp:inline distT="0" distB="0" distL="0" distR="0" wp14:anchorId="7F4AB37B" wp14:editId="5FAB98BD">
            <wp:extent cx="5731510" cy="1148080"/>
            <wp:effectExtent l="0" t="0" r="2540" b="0"/>
            <wp:docPr id="212810838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31510" cy="1148080"/>
                    </a:xfrm>
                    <a:prstGeom prst="rect">
                      <a:avLst/>
                    </a:prstGeom>
                    <a:noFill/>
                    <a:ln>
                      <a:noFill/>
                    </a:ln>
                  </pic:spPr>
                </pic:pic>
              </a:graphicData>
            </a:graphic>
          </wp:inline>
        </w:drawing>
      </w:r>
    </w:p>
    <w:p w14:paraId="471B1603" w14:textId="77777777" w:rsidR="000A2012" w:rsidRPr="000A2012" w:rsidRDefault="000A2012" w:rsidP="000A2012">
      <w:pPr>
        <w:rPr>
          <w:rFonts w:ascii="Times New Roman" w:hAnsi="Times New Roman" w:cs="Times New Roman"/>
          <w:sz w:val="24"/>
          <w:szCs w:val="24"/>
        </w:rPr>
      </w:pPr>
    </w:p>
    <w:p w14:paraId="01A96AB2" w14:textId="77777777" w:rsidR="00FC331F" w:rsidRDefault="000A2012" w:rsidP="00FC331F">
      <w:pPr>
        <w:spacing w:line="240" w:lineRule="auto"/>
        <w:contextualSpacing/>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zaštiti i očuvanju kulturnih dobara, Zakon o gradnji, Zakon o javnoj nabavi</w:t>
      </w:r>
    </w:p>
    <w:p w14:paraId="0B625364" w14:textId="01E67880" w:rsidR="00FC331F"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Opis projekta</w:t>
      </w:r>
      <w:r w:rsidRPr="000A2012">
        <w:rPr>
          <w:rFonts w:ascii="Times New Roman" w:eastAsia="Calibri" w:hAnsi="Times New Roman" w:cs="Times New Roman"/>
          <w:sz w:val="24"/>
          <w:szCs w:val="24"/>
        </w:rPr>
        <w:t>:  Zahvaljujući osiguranim sredstvima, Istarske županije i Grada Buja prethodn</w:t>
      </w:r>
      <w:r w:rsidRPr="000A2012">
        <w:rPr>
          <w:rFonts w:ascii="Times New Roman" w:eastAsia="Calibri" w:hAnsi="Times New Roman" w:cs="Times New Roman"/>
          <w:sz w:val="24"/>
          <w:szCs w:val="24"/>
          <w:lang w:val="hr-BA"/>
        </w:rPr>
        <w:t>e</w:t>
      </w:r>
      <w:r w:rsidRPr="000A2012">
        <w:rPr>
          <w:rFonts w:ascii="Times New Roman" w:eastAsia="Calibri" w:hAnsi="Times New Roman" w:cs="Times New Roman"/>
          <w:sz w:val="24"/>
          <w:szCs w:val="24"/>
        </w:rPr>
        <w:t xml:space="preserve"> godina odrađene su potrebne radnje </w:t>
      </w:r>
      <w:r w:rsidRPr="000A2012">
        <w:rPr>
          <w:rFonts w:ascii="Times New Roman" w:eastAsia="Calibri" w:hAnsi="Times New Roman" w:cs="Times New Roman"/>
          <w:sz w:val="24"/>
          <w:szCs w:val="24"/>
          <w:lang w:val="hr-BA"/>
        </w:rPr>
        <w:t>sanacije pročelja a za naredni period</w:t>
      </w:r>
      <w:r w:rsidRPr="000A2012">
        <w:rPr>
          <w:rFonts w:ascii="Times New Roman" w:eastAsia="Calibri" w:hAnsi="Times New Roman" w:cs="Times New Roman"/>
          <w:sz w:val="24"/>
          <w:szCs w:val="24"/>
        </w:rPr>
        <w:t xml:space="preserve"> planira</w:t>
      </w:r>
      <w:r w:rsidRPr="000A2012">
        <w:rPr>
          <w:rFonts w:ascii="Times New Roman" w:eastAsia="Calibri" w:hAnsi="Times New Roman" w:cs="Times New Roman"/>
          <w:sz w:val="24"/>
          <w:szCs w:val="24"/>
          <w:lang w:val="hr-BA"/>
        </w:rPr>
        <w:t>ju se daljnji radovi statičke sanacije.</w:t>
      </w:r>
    </w:p>
    <w:p w14:paraId="697842F2" w14:textId="77777777" w:rsidR="00FC331F"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 xml:space="preserve">Cilj programa je sanacija, konsolidacija i revitalizacija </w:t>
      </w:r>
      <w:r w:rsidRPr="000A2012">
        <w:rPr>
          <w:rFonts w:ascii="Times New Roman" w:hAnsi="Times New Roman" w:cs="Times New Roman"/>
          <w:sz w:val="24"/>
          <w:szCs w:val="24"/>
          <w:lang w:val="hr-BA"/>
        </w:rPr>
        <w:t>crve sv. Petra u Sorbaru</w:t>
      </w:r>
      <w:r w:rsidRPr="000A2012">
        <w:rPr>
          <w:rFonts w:ascii="Times New Roman" w:hAnsi="Times New Roman" w:cs="Times New Roman"/>
          <w:sz w:val="24"/>
          <w:szCs w:val="24"/>
        </w:rPr>
        <w:t>.</w:t>
      </w:r>
    </w:p>
    <w:p w14:paraId="1C11ECEA" w14:textId="77777777" w:rsidR="00FC331F" w:rsidRDefault="000A2012" w:rsidP="00FC331F">
      <w:pPr>
        <w:spacing w:line="240" w:lineRule="auto"/>
        <w:contextualSpacing/>
        <w:rPr>
          <w:rFonts w:ascii="Times New Roman" w:hAnsi="Times New Roman" w:cs="Times New Roman"/>
          <w:sz w:val="24"/>
          <w:szCs w:val="24"/>
          <w:lang w:val="hr-BA"/>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sz w:val="24"/>
          <w:szCs w:val="24"/>
        </w:rPr>
        <w:t xml:space="preserve">Pored domaćih i stranih turista uključuje se i lokalno stanovništvo, udruge, skupine i ostali pripadnici civilnog društva kojima će se omogućiti </w:t>
      </w:r>
      <w:r w:rsidRPr="000A2012">
        <w:rPr>
          <w:rFonts w:ascii="Times New Roman" w:hAnsi="Times New Roman" w:cs="Times New Roman"/>
          <w:sz w:val="24"/>
          <w:szCs w:val="24"/>
          <w:lang w:val="hr-BA"/>
        </w:rPr>
        <w:t>posjeta crkve.</w:t>
      </w:r>
    </w:p>
    <w:p w14:paraId="4D507416" w14:textId="1CD114A6"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sz w:val="24"/>
          <w:szCs w:val="24"/>
        </w:rPr>
        <w:t>Ovim projektom poetična, trenutno nepristupačna i opasna građevina sa svojim okruženjem postaje vizija budućnosti i razvojnih potencijala mjesta i šire okolice.</w:t>
      </w:r>
    </w:p>
    <w:p w14:paraId="22825B84" w14:textId="77777777" w:rsidR="000A2012" w:rsidRPr="000A2012" w:rsidRDefault="000A2012" w:rsidP="00FC331F">
      <w:pPr>
        <w:spacing w:line="240" w:lineRule="auto"/>
        <w:rPr>
          <w:rFonts w:ascii="Times New Roman" w:hAnsi="Times New Roman" w:cs="Times New Roman"/>
          <w:sz w:val="24"/>
          <w:szCs w:val="24"/>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7DFDA387"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p>
    <w:p w14:paraId="06776450" w14:textId="77777777" w:rsidR="000A2012" w:rsidRPr="000A2012" w:rsidRDefault="000A2012" w:rsidP="000A2012">
      <w:pPr>
        <w:spacing w:line="276" w:lineRule="auto"/>
        <w:rPr>
          <w:rFonts w:ascii="Times New Roman" w:hAnsi="Times New Roman" w:cs="Times New Roman"/>
          <w:b/>
          <w:sz w:val="24"/>
          <w:szCs w:val="24"/>
        </w:rPr>
      </w:pPr>
    </w:p>
    <w:p w14:paraId="2D5004B1" w14:textId="13C428C4" w:rsidR="000A2012" w:rsidRPr="000A2012" w:rsidRDefault="000A2012" w:rsidP="000A2012">
      <w:pPr>
        <w:spacing w:line="276" w:lineRule="auto"/>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6FD46B8B" wp14:editId="0CF45095">
            <wp:extent cx="5731510" cy="996315"/>
            <wp:effectExtent l="0" t="0" r="2540" b="0"/>
            <wp:docPr id="150426903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1510" cy="996315"/>
                    </a:xfrm>
                    <a:prstGeom prst="rect">
                      <a:avLst/>
                    </a:prstGeom>
                    <a:noFill/>
                    <a:ln>
                      <a:noFill/>
                    </a:ln>
                  </pic:spPr>
                </pic:pic>
              </a:graphicData>
            </a:graphic>
          </wp:inline>
        </w:drawing>
      </w:r>
    </w:p>
    <w:p w14:paraId="6E84D301" w14:textId="77777777" w:rsidR="000A2012" w:rsidRPr="000A2012" w:rsidRDefault="000A2012" w:rsidP="00FC331F">
      <w:pPr>
        <w:spacing w:line="240" w:lineRule="auto"/>
        <w:contextualSpacing/>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zaštiti i očuvanju kulturnih dobara, Zakon o gradnji, Zakon o javnoj nabavi</w:t>
      </w:r>
    </w:p>
    <w:p w14:paraId="789FC2C6" w14:textId="77777777" w:rsidR="000A2012" w:rsidRPr="000A2012" w:rsidRDefault="000A2012" w:rsidP="00FC331F">
      <w:pPr>
        <w:pStyle w:val="Standard"/>
        <w:contextualSpacing/>
        <w:jc w:val="both"/>
        <w:rPr>
          <w:rFonts w:eastAsia="Calibri"/>
          <w:lang w:val="hr-BA" w:eastAsia="en-US"/>
        </w:rPr>
      </w:pPr>
      <w:r w:rsidRPr="000A2012">
        <w:rPr>
          <w:b/>
        </w:rPr>
        <w:t>Opis projekta</w:t>
      </w:r>
      <w:r w:rsidRPr="000A2012">
        <w:rPr>
          <w:rFonts w:eastAsia="Calibri"/>
          <w:kern w:val="0"/>
          <w:lang w:eastAsia="en-US"/>
        </w:rPr>
        <w:t>:  Zahvaljujući osiguranim sredstvima Ministarstva kulture Republike Hrvatske, Istarske županije i Grada Buja prethodnih godina odrađene su potrebne radnje kao što su čišćenja raslinja u više navrata radi konzervacije i valorizacije kaštela, odrađena je potrebna dokumentacija za pokretanje konzervacije kaštela, uređen je pristup kaštelu, sanirani su obodni zidovi i kula sa svim popratnim radovima te izveden dio arheoloških istraživanja</w:t>
      </w:r>
      <w:r w:rsidRPr="000A2012">
        <w:rPr>
          <w:rFonts w:eastAsia="Calibri"/>
          <w:kern w:val="0"/>
          <w:lang w:val="hr-BA" w:eastAsia="en-US"/>
        </w:rPr>
        <w:t>. U 2024. godini n</w:t>
      </w:r>
      <w:r w:rsidRPr="000A2012">
        <w:rPr>
          <w:rFonts w:eastAsia="Calibri"/>
          <w:lang w:val="hr-BA" w:eastAsia="en-US"/>
        </w:rPr>
        <w:t>apravljeni su radovi postavljanja  skele, priprema puta i izrade  i obrade dijela  kamenih blokova  prema prema izvedbenom projketu glavnog portala.(masivini kameni). Također je napravljen dio restauratorskih radova na postoječim zatečenim elementima portala  i radovi na uređenju grba te izrada i obrada ostalog dijela kamenih  elemenata detaljno speficifiranih u izvedbenim projektom.</w:t>
      </w:r>
    </w:p>
    <w:p w14:paraId="2400180C" w14:textId="77777777" w:rsidR="000A2012" w:rsidRPr="000A2012" w:rsidRDefault="000A2012" w:rsidP="00FC331F">
      <w:pPr>
        <w:pStyle w:val="Standard"/>
        <w:contextualSpacing/>
        <w:jc w:val="both"/>
        <w:rPr>
          <w:rFonts w:eastAsia="Calibri"/>
          <w:lang w:val="hr-BA" w:eastAsia="en-US"/>
        </w:rPr>
      </w:pPr>
      <w:r w:rsidRPr="000A2012">
        <w:rPr>
          <w:rFonts w:eastAsia="Calibri"/>
          <w:lang w:val="hr-BA" w:eastAsia="en-US"/>
        </w:rPr>
        <w:lastRenderedPageBreak/>
        <w:t>Za 2025 godinu predviđeni su slijedeći radovi: postavljanje masivne skele za podizanje masivnih kamenih elemenata portala,  montiranje kamenih elemenata portala i završavanje restauratorskih radova na zatečenim elemnetima portala koji su in situ. Ugradnja restauriranog Grba. Ovisno o mogućim dodatnim vanjskim sredstvima financijranja moguća je rekonstrukcija dijela bedema uz sam portal.</w:t>
      </w:r>
    </w:p>
    <w:p w14:paraId="75C5715E" w14:textId="77777777" w:rsidR="00FC331F"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Cilj programa je sanacija, konsolidacija i revitalizacija kaštela Rota u Momjanu.</w:t>
      </w:r>
    </w:p>
    <w:p w14:paraId="591D7390" w14:textId="77777777" w:rsidR="00FC331F"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sz w:val="24"/>
          <w:szCs w:val="24"/>
        </w:rPr>
        <w:t>Pored domaćih i stranih turista uključuje se i lokalno stanovništvo, udruge, skupine i ostali pripadnici civilnog društva kojima će se omogućiti izvedba njihov djela i kreativnih aktivnosti u Kaštelu i okolici.</w:t>
      </w:r>
    </w:p>
    <w:p w14:paraId="303A0E09" w14:textId="00D3D19F"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sz w:val="24"/>
          <w:szCs w:val="24"/>
        </w:rPr>
        <w:t>Ovim projektom poetična, trenutno nepristupačna i opasna građevina sa svojim okruženjem postaje vizija budućnosti i razvojnih potencijala mjesta i šire okolice.</w:t>
      </w:r>
    </w:p>
    <w:p w14:paraId="3623EF71" w14:textId="77777777" w:rsidR="000A2012" w:rsidRPr="000A2012" w:rsidRDefault="000A2012" w:rsidP="000A2012">
      <w:pPr>
        <w:rPr>
          <w:rFonts w:ascii="Times New Roman" w:hAnsi="Times New Roman" w:cs="Times New Roman"/>
          <w:sz w:val="24"/>
          <w:szCs w:val="24"/>
        </w:rPr>
      </w:pPr>
    </w:p>
    <w:p w14:paraId="1BA58770" w14:textId="49AD3BB7"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432EA90F" wp14:editId="67F5543B">
            <wp:extent cx="5731510" cy="1148080"/>
            <wp:effectExtent l="0" t="0" r="2540" b="0"/>
            <wp:docPr id="67793170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731510" cy="1148080"/>
                    </a:xfrm>
                    <a:prstGeom prst="rect">
                      <a:avLst/>
                    </a:prstGeom>
                    <a:noFill/>
                    <a:ln>
                      <a:noFill/>
                    </a:ln>
                  </pic:spPr>
                </pic:pic>
              </a:graphicData>
            </a:graphic>
          </wp:inline>
        </w:drawing>
      </w:r>
    </w:p>
    <w:p w14:paraId="78F85ABC"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vlasništvu i drugim stvarnim pravima, Zakon o prostornom uređenju, Zakon o gradnji, Zakon o procjeni nekretnina</w:t>
      </w:r>
    </w:p>
    <w:p w14:paraId="6ABDDFB2"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bCs/>
          <w:sz w:val="24"/>
          <w:szCs w:val="24"/>
        </w:rPr>
        <w:t>Projekt obuhvaća aktivnosti koje se odnose na otkup i zamjenu nekretnina. Odnosi se na nekretnine koje je potrebno otkupiti ili zamijeniti kako bi Grad Buje postao vlasnikom nekretnina koje su prema prostorno-planskoj dokumentaciji predviđene kao prometnice, kao i one nekretnine koje su prema dokumentima prostornog uređenja namijenjeni društvenoj izgradnji Također su obuhvaćene aktivnosti koje se odnose na procjene nekretnina koje će se izložiti javnom natječaju za prodaju nekretnina.</w:t>
      </w:r>
    </w:p>
    <w:p w14:paraId="113BA42E"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Stjecanje vlasništva 1/1 nekretnina, procjena nekretnina</w:t>
      </w:r>
    </w:p>
    <w:p w14:paraId="38163D7F" w14:textId="77777777" w:rsidR="000A2012" w:rsidRPr="000A2012" w:rsidRDefault="000A2012" w:rsidP="00FC331F">
      <w:pPr>
        <w:spacing w:line="240" w:lineRule="auto"/>
        <w:contextualSpacing/>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Sklapanje ugovora o kupoprodaji nekretnina.</w:t>
      </w:r>
    </w:p>
    <w:p w14:paraId="27363B4E" w14:textId="77777777" w:rsidR="000A2012" w:rsidRPr="000A2012" w:rsidRDefault="000A2012" w:rsidP="000A2012">
      <w:pPr>
        <w:rPr>
          <w:rFonts w:ascii="Times New Roman" w:hAnsi="Times New Roman" w:cs="Times New Roman"/>
          <w:sz w:val="24"/>
          <w:szCs w:val="24"/>
        </w:rPr>
      </w:pPr>
    </w:p>
    <w:p w14:paraId="668DF760" w14:textId="30B2D6D9"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70187E23" wp14:editId="4498B05E">
            <wp:extent cx="5731510" cy="844550"/>
            <wp:effectExtent l="0" t="0" r="2540" b="0"/>
            <wp:docPr id="145266541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1F3C7CD5"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6E8DBCAF" w14:textId="77777777" w:rsidR="000A2012" w:rsidRPr="000A2012" w:rsidRDefault="000A2012" w:rsidP="00FC331F">
      <w:pPr>
        <w:pStyle w:val="Standard"/>
        <w:spacing w:after="120"/>
        <w:contextualSpacing/>
        <w:jc w:val="both"/>
        <w:rPr>
          <w:color w:val="000000"/>
          <w:lang w:eastAsia="en-US"/>
        </w:rPr>
      </w:pPr>
      <w:r w:rsidRPr="000A2012">
        <w:rPr>
          <w:b/>
        </w:rPr>
        <w:t xml:space="preserve">Opis projekta: </w:t>
      </w:r>
      <w:r w:rsidRPr="000A2012">
        <w:rPr>
          <w:color w:val="000000"/>
          <w:lang w:eastAsia="en-US"/>
        </w:rPr>
        <w:t>Stara uljara sastoji se od dvije međusobno povezane građevine-zgrade sa strojevima za preradu maslina te pripadajućeg skladišta odnosno ulaznog prostora za dovoz robe, locirana u k.o. Buje na k.č. 574 zgr., 585 zgr. i k.č. 941/1. Pojedinačno je registrirano zaštićeno kulturno dobro Z-4016 kojemu prijeti urušavanje.</w:t>
      </w:r>
    </w:p>
    <w:p w14:paraId="4E8C8673" w14:textId="77777777" w:rsidR="000A2012" w:rsidRPr="000A2012" w:rsidRDefault="000A2012" w:rsidP="00FC331F">
      <w:pPr>
        <w:pStyle w:val="Standard"/>
        <w:spacing w:after="120"/>
        <w:contextualSpacing/>
        <w:jc w:val="both"/>
        <w:rPr>
          <w:color w:val="000000"/>
          <w:lang w:eastAsia="en-US"/>
        </w:rPr>
      </w:pPr>
      <w:r w:rsidRPr="000A2012">
        <w:rPr>
          <w:color w:val="000000"/>
          <w:lang w:eastAsia="en-US"/>
        </w:rPr>
        <w:t>Kompleks uljare u središtu Buja sastoji se od dva međusobno povezana objekta, zgrade sa strojevima za preradu maslina te pripadajućeg skladišta, odnosno ulaznog prostora za dovoz robe, čije tipološke značajke upućuju na arhitekturu s kraja 19. odnosno početka 20. stoljeća. Strojevi tvrtke Veracci iz Firence, koji većim dijelom datiraju iz 1914. godine, sastavni su dio u cijelosti očuvanog pogona. Uljara je djelovala do 1986., kada se smanjuje njena konkurentnost što je dovelo do zatvaranja pogona.</w:t>
      </w:r>
    </w:p>
    <w:p w14:paraId="000ED3CE" w14:textId="77777777" w:rsidR="000A2012" w:rsidRPr="000A2012" w:rsidRDefault="000A2012" w:rsidP="00FC331F">
      <w:pPr>
        <w:tabs>
          <w:tab w:val="left" w:pos="1836"/>
        </w:tabs>
        <w:spacing w:line="240" w:lineRule="auto"/>
        <w:contextualSpacing/>
        <w:jc w:val="both"/>
        <w:rPr>
          <w:rFonts w:ascii="Times New Roman" w:hAnsi="Times New Roman" w:cs="Times New Roman"/>
          <w:bCs/>
          <w:sz w:val="24"/>
          <w:szCs w:val="24"/>
        </w:rPr>
      </w:pPr>
      <w:r w:rsidRPr="000A2012">
        <w:rPr>
          <w:rFonts w:ascii="Times New Roman" w:hAnsi="Times New Roman" w:cs="Times New Roman"/>
          <w:bCs/>
          <w:sz w:val="24"/>
          <w:szCs w:val="24"/>
        </w:rPr>
        <w:lastRenderedPageBreak/>
        <w:t>Projekt se nastavlja iz prethodnog razdoblja te je potrebno izraditi glavni i izvedbeni projekt rekostrukcije.</w:t>
      </w:r>
    </w:p>
    <w:p w14:paraId="53E03A23"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Očuvanje i valorizacija kulturne baštine</w:t>
      </w:r>
    </w:p>
    <w:p w14:paraId="5C232250"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Rekonstruirana i obnovljena zgrada kompleksa uljare.</w:t>
      </w:r>
    </w:p>
    <w:p w14:paraId="4AE8371F" w14:textId="77777777"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670DA8F0" w14:textId="77777777" w:rsidR="000A2012" w:rsidRPr="000A2012" w:rsidRDefault="000A2012" w:rsidP="000A2012">
      <w:pPr>
        <w:rPr>
          <w:rFonts w:ascii="Times New Roman" w:hAnsi="Times New Roman" w:cs="Times New Roman"/>
          <w:sz w:val="24"/>
          <w:szCs w:val="24"/>
        </w:rPr>
      </w:pPr>
    </w:p>
    <w:p w14:paraId="1216FFEB" w14:textId="179EB539"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76ABEECF" wp14:editId="7B76CCE0">
            <wp:extent cx="5731510" cy="1148080"/>
            <wp:effectExtent l="0" t="0" r="2540" b="0"/>
            <wp:docPr id="172289385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1510" cy="1148080"/>
                    </a:xfrm>
                    <a:prstGeom prst="rect">
                      <a:avLst/>
                    </a:prstGeom>
                    <a:noFill/>
                    <a:ln>
                      <a:noFill/>
                    </a:ln>
                  </pic:spPr>
                </pic:pic>
              </a:graphicData>
            </a:graphic>
          </wp:inline>
        </w:drawing>
      </w:r>
    </w:p>
    <w:p w14:paraId="07F8CBA1"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6EA889F8"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sz w:val="24"/>
          <w:szCs w:val="24"/>
        </w:rPr>
        <w:t>Na objektu se planira provesti mjera povećanja energetske učinkovitosti postavljanjem toplinske izolacije na vanjske zidove, krovove te zamjenom postojeće stolarije novom, čime će se postići značajne uštede u potrošnji energije.</w:t>
      </w:r>
    </w:p>
    <w:p w14:paraId="52C1EEEC"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Građevinska bruto površina glavne građevine iznosi 2069,42 m2, a građevinska bruto površina aneksa 202,10 m2.</w:t>
      </w:r>
    </w:p>
    <w:p w14:paraId="74F7A913"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Planira se ugradnja nove PVC stolarije s trostruko izolirajućim staklom, čiji je vanjski sloj lamistal zaštitno staklo. Zaštita od sunca nalaziti će se sa unutanje strane.</w:t>
      </w:r>
    </w:p>
    <w:p w14:paraId="5C1E39D5"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Predviđena je izolacija svih zidova na građevini. Dizalica topline je predviđena kao osnovni izvor energije za grijanje i za hlađenje.  Za pripremu PTV predviđen je sustav sa solarnim kolektorima. Predviđena je gradnja fotonaponske elektrane te će se fotonaponski paneli postaviti na krov postojeće građevine. Svrha izgradnje fotonaponske elektrane je proizvodnja električne energije za vlastite potrebe</w:t>
      </w:r>
    </w:p>
    <w:p w14:paraId="0E9D8B01"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Energetska obnova nekretnina koja ima status kulturnog dobra – očuvanje kulturne baštine</w:t>
      </w:r>
    </w:p>
    <w:p w14:paraId="4CEA6B0C"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Energetski obnovljena zgrada POU</w:t>
      </w:r>
    </w:p>
    <w:p w14:paraId="5819825A" w14:textId="77777777"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5ACE1112" w14:textId="77777777" w:rsidR="000A2012" w:rsidRPr="000A2012" w:rsidRDefault="000A2012" w:rsidP="000A2012">
      <w:pPr>
        <w:spacing w:line="276" w:lineRule="auto"/>
        <w:jc w:val="both"/>
        <w:rPr>
          <w:rFonts w:ascii="Times New Roman" w:hAnsi="Times New Roman" w:cs="Times New Roman"/>
          <w:bCs/>
          <w:sz w:val="24"/>
          <w:szCs w:val="24"/>
        </w:rPr>
      </w:pPr>
    </w:p>
    <w:p w14:paraId="2E71C5E4" w14:textId="3BA18F28"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3CF58332" wp14:editId="472A44E3">
            <wp:extent cx="5731510" cy="844550"/>
            <wp:effectExtent l="0" t="0" r="2540" b="0"/>
            <wp:docPr id="169279324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6749CAC6"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14F4F45C" w14:textId="77777777" w:rsidR="000A2012" w:rsidRPr="000A2012" w:rsidRDefault="000A2012" w:rsidP="00FC331F">
      <w:pPr>
        <w:tabs>
          <w:tab w:val="right" w:pos="9072"/>
        </w:tabs>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bCs/>
          <w:sz w:val="24"/>
          <w:szCs w:val="24"/>
        </w:rPr>
        <w:t>Peterokutna kula Sv. Martina  i pomoćni objekt smješteni su na zapadnom rubu povijesne jezgre Grada Buja kao dio fortifikacijskog sustava Castrum Bullearis koji je 1458. godine sagrađen za potrebe zaštite građana. U 2014. godini završeni su radovi sanacije kule a u 2015, su izvedeni prvi radovi sanacije pomoćnog objekta no nisu završeni. Budući pomoćni objekt narušava cjelokupni izgled i estetiku kule potrebno je okončati sanaciju.</w:t>
      </w:r>
      <w:r w:rsidRPr="000A2012">
        <w:rPr>
          <w:rFonts w:ascii="Times New Roman" w:hAnsi="Times New Roman" w:cs="Times New Roman"/>
          <w:bCs/>
          <w:sz w:val="24"/>
          <w:szCs w:val="24"/>
        </w:rPr>
        <w:tab/>
      </w:r>
    </w:p>
    <w:p w14:paraId="144F2C84"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Sanacija objekta do kule Sv. Martina</w:t>
      </w:r>
    </w:p>
    <w:p w14:paraId="3C6B752E"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Kvalitetnija turistička ponuda Grada Buja, budući bi tako kula dobila dodanu vrijednost odnosno objekt za popratne kulturne programe.</w:t>
      </w:r>
    </w:p>
    <w:p w14:paraId="017B4C84"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Cs/>
          <w:sz w:val="24"/>
          <w:szCs w:val="24"/>
        </w:rPr>
        <w:lastRenderedPageBreak/>
        <w:t>Projekt je kandidiran na natječaj Ministarstva kulture.</w:t>
      </w:r>
    </w:p>
    <w:p w14:paraId="72331F85" w14:textId="77777777" w:rsidR="000A2012" w:rsidRDefault="000A2012" w:rsidP="00FC331F">
      <w:pPr>
        <w:spacing w:line="240" w:lineRule="auto"/>
        <w:contextualSpacing/>
        <w:rPr>
          <w:rFonts w:ascii="Times New Roman" w:hAnsi="Times New Roman" w:cs="Times New Roman"/>
          <w:sz w:val="24"/>
          <w:szCs w:val="24"/>
          <w:lang w:eastAsia="hr-HR"/>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07A4B621" w14:textId="77777777" w:rsidR="00FC331F" w:rsidRPr="000A2012" w:rsidRDefault="00FC331F" w:rsidP="00FC331F">
      <w:pPr>
        <w:spacing w:line="240" w:lineRule="auto"/>
        <w:contextualSpacing/>
        <w:rPr>
          <w:rFonts w:ascii="Times New Roman" w:hAnsi="Times New Roman" w:cs="Times New Roman"/>
          <w:sz w:val="24"/>
          <w:szCs w:val="24"/>
        </w:rPr>
      </w:pPr>
    </w:p>
    <w:p w14:paraId="7DADE6F5" w14:textId="717A4D08" w:rsidR="000A2012" w:rsidRPr="000A2012" w:rsidRDefault="000A2012" w:rsidP="000A2012">
      <w:pPr>
        <w:spacing w:line="276" w:lineRule="auto"/>
        <w:jc w:val="both"/>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31B6E2B7" wp14:editId="1B7BA51F">
            <wp:extent cx="5731510" cy="844550"/>
            <wp:effectExtent l="0" t="0" r="2540" b="0"/>
            <wp:docPr id="58108620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26275E15" w14:textId="77777777" w:rsidR="00FC331F"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5F8940F7" w14:textId="77777777" w:rsidR="00FC331F"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Opis projekta: </w:t>
      </w:r>
      <w:r w:rsidRPr="000A2012">
        <w:rPr>
          <w:rFonts w:ascii="Times New Roman" w:hAnsi="Times New Roman" w:cs="Times New Roman"/>
          <w:sz w:val="24"/>
          <w:szCs w:val="24"/>
        </w:rPr>
        <w:t>Predviđena je rekonstrukcija krovišta koje je u lošem stanju, posebice krovište južnog dijela građevine. Kroz oštećenja došlo je do prodiranja oborina i vlaženja zidova što je oštetilo međukatne konstrukcije.</w:t>
      </w:r>
    </w:p>
    <w:p w14:paraId="7DA417BC" w14:textId="77777777" w:rsidR="00FC331F"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Cilj projekta: </w:t>
      </w:r>
      <w:r w:rsidRPr="000A2012">
        <w:rPr>
          <w:rFonts w:ascii="Times New Roman" w:hAnsi="Times New Roman" w:cs="Times New Roman"/>
          <w:sz w:val="24"/>
          <w:szCs w:val="24"/>
        </w:rPr>
        <w:t>Rekonstrukcija krovišta.</w:t>
      </w:r>
    </w:p>
    <w:p w14:paraId="6EE5A9E9" w14:textId="7DA35295" w:rsidR="000A2012" w:rsidRPr="000A2012"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Pokazatelj uspješnosti: </w:t>
      </w:r>
      <w:r w:rsidRPr="000A2012">
        <w:rPr>
          <w:rFonts w:ascii="Times New Roman" w:hAnsi="Times New Roman" w:cs="Times New Roman"/>
          <w:sz w:val="24"/>
          <w:szCs w:val="24"/>
        </w:rPr>
        <w:t>Rekonstrukcijom i sanacijom oštećenja, onemogućeno daljnje propadanje konstrukcije i objekta.</w:t>
      </w:r>
    </w:p>
    <w:p w14:paraId="7BB435EB" w14:textId="77777777" w:rsidR="000A2012" w:rsidRDefault="000A2012" w:rsidP="00FC331F">
      <w:pPr>
        <w:spacing w:line="240" w:lineRule="auto"/>
        <w:contextualSpacing/>
        <w:rPr>
          <w:rFonts w:ascii="Times New Roman" w:hAnsi="Times New Roman" w:cs="Times New Roman"/>
          <w:sz w:val="24"/>
          <w:szCs w:val="24"/>
          <w:lang w:eastAsia="hr-HR"/>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084E982F" w14:textId="77777777" w:rsidR="00FC331F" w:rsidRPr="000A2012" w:rsidRDefault="00FC331F" w:rsidP="00FC331F">
      <w:pPr>
        <w:spacing w:line="240" w:lineRule="auto"/>
        <w:contextualSpacing/>
        <w:rPr>
          <w:rFonts w:ascii="Times New Roman" w:hAnsi="Times New Roman" w:cs="Times New Roman"/>
          <w:sz w:val="24"/>
          <w:szCs w:val="24"/>
        </w:rPr>
      </w:pPr>
    </w:p>
    <w:p w14:paraId="14143672" w14:textId="29135DFA" w:rsidR="000A2012" w:rsidRPr="000A2012" w:rsidRDefault="000A2012" w:rsidP="000A2012">
      <w:pPr>
        <w:pStyle w:val="Odlomakpopisa"/>
        <w:tabs>
          <w:tab w:val="left" w:pos="456"/>
        </w:tabs>
        <w:spacing w:line="276" w:lineRule="auto"/>
        <w:ind w:left="0"/>
        <w:jc w:val="both"/>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5024603E" wp14:editId="53E8E7D9">
            <wp:extent cx="5731510" cy="996315"/>
            <wp:effectExtent l="0" t="0" r="2540" b="0"/>
            <wp:docPr id="13223298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31510" cy="996315"/>
                    </a:xfrm>
                    <a:prstGeom prst="rect">
                      <a:avLst/>
                    </a:prstGeom>
                    <a:noFill/>
                    <a:ln>
                      <a:noFill/>
                    </a:ln>
                  </pic:spPr>
                </pic:pic>
              </a:graphicData>
            </a:graphic>
          </wp:inline>
        </w:drawing>
      </w:r>
    </w:p>
    <w:p w14:paraId="66797247" w14:textId="77777777" w:rsidR="000A2012" w:rsidRPr="000A2012" w:rsidRDefault="000A2012" w:rsidP="000A2012">
      <w:pPr>
        <w:pStyle w:val="Odlomakpopisa"/>
        <w:tabs>
          <w:tab w:val="left" w:pos="456"/>
        </w:tabs>
        <w:spacing w:line="276" w:lineRule="auto"/>
        <w:ind w:left="0"/>
        <w:jc w:val="both"/>
        <w:rPr>
          <w:rFonts w:ascii="Times New Roman" w:hAnsi="Times New Roman" w:cs="Times New Roman"/>
          <w:sz w:val="24"/>
          <w:szCs w:val="24"/>
        </w:rPr>
      </w:pPr>
    </w:p>
    <w:p w14:paraId="5C21F6D7"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1E078946"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Opis:</w:t>
      </w:r>
      <w:r w:rsidRPr="000A2012">
        <w:rPr>
          <w:rFonts w:ascii="Times New Roman" w:hAnsi="Times New Roman" w:cs="Times New Roman"/>
          <w:bCs/>
          <w:sz w:val="24"/>
          <w:szCs w:val="24"/>
        </w:rPr>
        <w:t xml:space="preserve"> Projekt obuhvaća potpunu rekonstrukciju zgrade u Digitronskoj ulici u Bujama, na katastarskoj čestici 746 zgr. k.o. Buje, radi prenamjene prostora u funkcionalni objekt za potrebe Društva Crvenog križa. Aktivnosti uključuju izradu projektne dokumentacije, građevinsko-konstruktivne radove, zamjenu instalacija, uređenje interijera i okoliša te prilagodbu prostora standardima za javnu i humanitarnu djelatnost. Projekt se provodi u skladu s prostorno-planskom dokumentacijom i važećim propisima o pristupačnosti javnim objektima.</w:t>
      </w:r>
    </w:p>
    <w:p w14:paraId="2229FCE0" w14:textId="77777777" w:rsidR="000A2012" w:rsidRPr="000A2012"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Cilj: </w:t>
      </w:r>
      <w:r w:rsidRPr="000A2012">
        <w:rPr>
          <w:rFonts w:ascii="Times New Roman" w:hAnsi="Times New Roman" w:cs="Times New Roman"/>
          <w:sz w:val="24"/>
          <w:szCs w:val="24"/>
        </w:rPr>
        <w:t>Osigurati primjeren i suvremeno uređen prostor za djelovanje Društva Crvenog križa radi kvalitetnijeg pružanja humanitarnih, edukativnih i zdravstveno-socijalnih usluga građanima. Projekt doprinosi jačanju socijalne infrastrukture, podršci ranjivim skupinama i povećanju spremnosti zajednice za krizne situacije.</w:t>
      </w:r>
    </w:p>
    <w:p w14:paraId="32FF5FDD" w14:textId="686CD74D" w:rsidR="000A2012" w:rsidRPr="00FC331F" w:rsidRDefault="000A2012" w:rsidP="00FC331F">
      <w:pPr>
        <w:spacing w:line="240" w:lineRule="auto"/>
        <w:contextualSpacing/>
        <w:jc w:val="both"/>
        <w:rPr>
          <w:rFonts w:ascii="Times New Roman" w:hAnsi="Times New Roman" w:cs="Times New Roman"/>
          <w:b/>
          <w:bCs/>
          <w:sz w:val="24"/>
          <w:szCs w:val="24"/>
        </w:rPr>
      </w:pPr>
      <w:r w:rsidRPr="000A2012">
        <w:rPr>
          <w:rFonts w:ascii="Times New Roman" w:hAnsi="Times New Roman" w:cs="Times New Roman"/>
          <w:b/>
          <w:bCs/>
          <w:sz w:val="24"/>
          <w:szCs w:val="24"/>
        </w:rPr>
        <w:t xml:space="preserve">Pokazatelj uspješnosti: </w:t>
      </w:r>
      <w:r w:rsidRPr="000A2012">
        <w:rPr>
          <w:rFonts w:ascii="Times New Roman" w:hAnsi="Times New Roman" w:cs="Times New Roman"/>
          <w:sz w:val="24"/>
          <w:szCs w:val="24"/>
        </w:rPr>
        <w:t>izrađena projektna dokumentacija i provedena rekonstrukcija objekta,</w:t>
      </w:r>
      <w:r w:rsidRPr="000A2012">
        <w:rPr>
          <w:rFonts w:ascii="Times New Roman" w:hAnsi="Times New Roman" w:cs="Times New Roman"/>
          <w:b/>
          <w:bCs/>
          <w:sz w:val="24"/>
          <w:szCs w:val="24"/>
        </w:rPr>
        <w:t xml:space="preserve"> </w:t>
      </w:r>
      <w:r w:rsidRPr="000A2012">
        <w:rPr>
          <w:rFonts w:ascii="Times New Roman" w:hAnsi="Times New Roman" w:cs="Times New Roman"/>
          <w:sz w:val="24"/>
          <w:szCs w:val="24"/>
        </w:rPr>
        <w:t>stavljanje zgrade u funkciju za potrebe Crvenog križa, poboljšani uvjeti rada zaposlenika i volontera,</w:t>
      </w:r>
      <w:r w:rsidRPr="000A2012">
        <w:rPr>
          <w:rFonts w:ascii="Times New Roman" w:hAnsi="Times New Roman" w:cs="Times New Roman"/>
          <w:b/>
          <w:bCs/>
          <w:sz w:val="24"/>
          <w:szCs w:val="24"/>
        </w:rPr>
        <w:t xml:space="preserve"> </w:t>
      </w:r>
      <w:r w:rsidRPr="000A2012">
        <w:rPr>
          <w:rFonts w:ascii="Times New Roman" w:hAnsi="Times New Roman" w:cs="Times New Roman"/>
          <w:sz w:val="24"/>
          <w:szCs w:val="24"/>
        </w:rPr>
        <w:t>veća dostupnost i kvaliteta humanitarnih usluga građanima.</w:t>
      </w:r>
    </w:p>
    <w:p w14:paraId="0A0D6BFE"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p>
    <w:p w14:paraId="3FF4A66C" w14:textId="1E6308D1"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1E8D1B98" wp14:editId="2C539AB6">
            <wp:extent cx="5731510" cy="844550"/>
            <wp:effectExtent l="0" t="0" r="2540" b="0"/>
            <wp:docPr id="21429310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27A14B16"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p>
    <w:p w14:paraId="71CA5A43"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b/>
          <w:bCs/>
          <w:sz w:val="24"/>
          <w:szCs w:val="24"/>
        </w:rPr>
      </w:pPr>
      <w:r w:rsidRPr="000A2012">
        <w:rPr>
          <w:rFonts w:ascii="Times New Roman" w:hAnsi="Times New Roman" w:cs="Times New Roman"/>
          <w:b/>
          <w:bCs/>
          <w:sz w:val="24"/>
          <w:szCs w:val="24"/>
        </w:rPr>
        <w:t xml:space="preserve">Opis projekta: </w:t>
      </w:r>
      <w:r w:rsidRPr="000A2012">
        <w:rPr>
          <w:rFonts w:ascii="Times New Roman" w:hAnsi="Times New Roman" w:cs="Times New Roman"/>
          <w:sz w:val="24"/>
          <w:szCs w:val="24"/>
        </w:rPr>
        <w:t xml:space="preserve">Projekt obuhvaća uređenje vanjskog prostora dječjeg vrtića postavljanjem novih dječjih igrala, uređenjem zelenih površina te osiguranjem sigurnog, funkcionalnog i </w:t>
      </w:r>
      <w:r w:rsidRPr="000A2012">
        <w:rPr>
          <w:rFonts w:ascii="Times New Roman" w:hAnsi="Times New Roman" w:cs="Times New Roman"/>
          <w:sz w:val="24"/>
          <w:szCs w:val="24"/>
        </w:rPr>
        <w:lastRenderedPageBreak/>
        <w:t>poticajnog prostora za boravak djece na otvorenom. Aktivnosti uključuju pripremu terena, postavljanje certificiranih igrala (klackalice, ljuljačke, penjalice, tobogan i sl.), postavljanje antistresne podloge, urbane opreme (klupe, koševi za otpad) te sadnju zelenila.</w:t>
      </w:r>
    </w:p>
    <w:p w14:paraId="7AF5C348"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b/>
          <w:bCs/>
          <w:sz w:val="24"/>
          <w:szCs w:val="24"/>
        </w:rPr>
      </w:pPr>
      <w:r w:rsidRPr="000A2012">
        <w:rPr>
          <w:rFonts w:ascii="Times New Roman" w:hAnsi="Times New Roman" w:cs="Times New Roman"/>
          <w:b/>
          <w:bCs/>
          <w:sz w:val="24"/>
          <w:szCs w:val="24"/>
        </w:rPr>
        <w:t>Cilj projekta:</w:t>
      </w:r>
    </w:p>
    <w:p w14:paraId="4151A69B"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Osigurati djeci siguran, kvalitetan i funkcionalan prostor za igru na otvorenom.</w:t>
      </w:r>
    </w:p>
    <w:p w14:paraId="74714F1D"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Poboljšati uvjete boravka u dječjem vrtiću i podići pedagoške standarde.</w:t>
      </w:r>
    </w:p>
    <w:p w14:paraId="39F4FE53"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Povećati boravak djece na otvorenom prostoru i zdravije navike od najranije dobi.</w:t>
      </w:r>
    </w:p>
    <w:p w14:paraId="06CD9A7C"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b/>
          <w:bCs/>
          <w:sz w:val="24"/>
          <w:szCs w:val="24"/>
        </w:rPr>
      </w:pPr>
      <w:r w:rsidRPr="000A2012">
        <w:rPr>
          <w:rFonts w:ascii="Times New Roman" w:hAnsi="Times New Roman" w:cs="Times New Roman"/>
          <w:b/>
          <w:bCs/>
          <w:sz w:val="24"/>
          <w:szCs w:val="24"/>
        </w:rPr>
        <w:t>Pokazatelj uspješnosti:</w:t>
      </w:r>
    </w:p>
    <w:p w14:paraId="18AC42D8"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-Uređene zelene površine i postavljena urbana oprema</w:t>
      </w:r>
    </w:p>
    <w:p w14:paraId="238D0A00"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-Poboljšan vizualni i funkcionalni izgled okoliša vrtića</w:t>
      </w:r>
    </w:p>
    <w:p w14:paraId="74C557F2"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-Zadovoljstvo roditelja i djelatnika vrtića (anketno)</w:t>
      </w:r>
    </w:p>
    <w:p w14:paraId="51CBD6B9"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b/>
          <w:bCs/>
          <w:sz w:val="24"/>
          <w:szCs w:val="24"/>
        </w:rPr>
        <w:t>-</w:t>
      </w:r>
      <w:r w:rsidRPr="000A2012">
        <w:rPr>
          <w:rFonts w:ascii="Times New Roman" w:hAnsi="Times New Roman" w:cs="Times New Roman"/>
          <w:sz w:val="24"/>
          <w:szCs w:val="24"/>
        </w:rPr>
        <w:t>Unaprijeđeni uvjeti rada i odgojno-obrazovnog procesa</w:t>
      </w:r>
    </w:p>
    <w:p w14:paraId="484E2AC0" w14:textId="77777777" w:rsidR="001C3EAC" w:rsidRPr="000A2012" w:rsidRDefault="001C3EAC" w:rsidP="006973D3">
      <w:pPr>
        <w:spacing w:after="0" w:line="276" w:lineRule="auto"/>
        <w:rPr>
          <w:rFonts w:ascii="Times New Roman" w:hAnsi="Times New Roman" w:cs="Times New Roman"/>
          <w:b/>
          <w:sz w:val="24"/>
          <w:szCs w:val="24"/>
        </w:rPr>
      </w:pPr>
    </w:p>
    <w:p w14:paraId="75576561" w14:textId="77777777" w:rsidR="001C3EAC" w:rsidRPr="000A2012" w:rsidRDefault="001C3EAC" w:rsidP="006973D3">
      <w:pPr>
        <w:spacing w:after="0" w:line="276" w:lineRule="auto"/>
        <w:rPr>
          <w:rFonts w:ascii="Times New Roman" w:hAnsi="Times New Roman" w:cs="Times New Roman"/>
          <w:b/>
          <w:sz w:val="24"/>
          <w:szCs w:val="24"/>
        </w:rPr>
      </w:pPr>
    </w:p>
    <w:p w14:paraId="7D76AD9F" w14:textId="77777777" w:rsidR="00A9696F" w:rsidRDefault="00A9696F" w:rsidP="00884041">
      <w:pPr>
        <w:rPr>
          <w:rFonts w:ascii="Times New Roman" w:hAnsi="Times New Roman" w:cs="Times New Roman"/>
        </w:rPr>
      </w:pPr>
    </w:p>
    <w:p w14:paraId="1F6469E3" w14:textId="77777777" w:rsidR="000A2012" w:rsidRDefault="000A2012" w:rsidP="00884041">
      <w:pPr>
        <w:rPr>
          <w:rFonts w:ascii="Times New Roman" w:hAnsi="Times New Roman" w:cs="Times New Roman"/>
        </w:rPr>
      </w:pPr>
    </w:p>
    <w:p w14:paraId="08FF579B" w14:textId="77777777" w:rsidR="000A2012" w:rsidRDefault="000A2012" w:rsidP="00884041">
      <w:pPr>
        <w:rPr>
          <w:rFonts w:ascii="Times New Roman" w:hAnsi="Times New Roman" w:cs="Times New Roman"/>
        </w:rPr>
      </w:pPr>
    </w:p>
    <w:p w14:paraId="48FF99FC" w14:textId="77777777" w:rsidR="000A2012" w:rsidRDefault="000A2012" w:rsidP="00884041">
      <w:pPr>
        <w:rPr>
          <w:rFonts w:ascii="Times New Roman" w:hAnsi="Times New Roman" w:cs="Times New Roman"/>
        </w:rPr>
      </w:pPr>
    </w:p>
    <w:p w14:paraId="2BCCCD80" w14:textId="77777777" w:rsidR="000A2012" w:rsidRDefault="000A2012" w:rsidP="00884041">
      <w:pPr>
        <w:rPr>
          <w:rFonts w:ascii="Times New Roman" w:hAnsi="Times New Roman" w:cs="Times New Roman"/>
        </w:rPr>
      </w:pPr>
    </w:p>
    <w:p w14:paraId="3E7D9606" w14:textId="77777777" w:rsidR="000A2012" w:rsidRDefault="000A2012" w:rsidP="00884041">
      <w:pPr>
        <w:rPr>
          <w:rFonts w:ascii="Times New Roman" w:hAnsi="Times New Roman" w:cs="Times New Roman"/>
        </w:rPr>
      </w:pPr>
    </w:p>
    <w:p w14:paraId="2A24ABAA" w14:textId="77777777" w:rsidR="000A2012" w:rsidRDefault="000A2012" w:rsidP="00884041">
      <w:pPr>
        <w:rPr>
          <w:rFonts w:ascii="Times New Roman" w:hAnsi="Times New Roman" w:cs="Times New Roman"/>
        </w:rPr>
      </w:pPr>
    </w:p>
    <w:p w14:paraId="64FB39CE" w14:textId="77777777" w:rsidR="000A2012" w:rsidRDefault="000A2012" w:rsidP="00884041">
      <w:pPr>
        <w:rPr>
          <w:rFonts w:ascii="Times New Roman" w:hAnsi="Times New Roman" w:cs="Times New Roman"/>
        </w:rPr>
      </w:pPr>
    </w:p>
    <w:p w14:paraId="44EBE6A2" w14:textId="77777777" w:rsidR="000A2012" w:rsidRDefault="000A2012" w:rsidP="00884041">
      <w:pPr>
        <w:rPr>
          <w:rFonts w:ascii="Times New Roman" w:hAnsi="Times New Roman" w:cs="Times New Roman"/>
        </w:rPr>
      </w:pPr>
    </w:p>
    <w:p w14:paraId="5C9CF4A0" w14:textId="77777777" w:rsidR="000A2012" w:rsidRDefault="000A2012" w:rsidP="00884041">
      <w:pPr>
        <w:rPr>
          <w:rFonts w:ascii="Times New Roman" w:hAnsi="Times New Roman" w:cs="Times New Roman"/>
        </w:rPr>
      </w:pPr>
    </w:p>
    <w:p w14:paraId="11E254CD" w14:textId="77777777" w:rsidR="000A2012" w:rsidRDefault="000A2012" w:rsidP="00884041">
      <w:pPr>
        <w:rPr>
          <w:rFonts w:ascii="Times New Roman" w:hAnsi="Times New Roman" w:cs="Times New Roman"/>
        </w:rPr>
      </w:pPr>
    </w:p>
    <w:p w14:paraId="58DF7B92" w14:textId="77777777" w:rsidR="00FC331F" w:rsidRDefault="00FC331F" w:rsidP="00884041">
      <w:pPr>
        <w:rPr>
          <w:rFonts w:ascii="Times New Roman" w:hAnsi="Times New Roman" w:cs="Times New Roman"/>
        </w:rPr>
      </w:pPr>
    </w:p>
    <w:p w14:paraId="27C8B8C2" w14:textId="77777777" w:rsidR="00FC331F" w:rsidRDefault="00FC331F" w:rsidP="00884041">
      <w:pPr>
        <w:rPr>
          <w:rFonts w:ascii="Times New Roman" w:hAnsi="Times New Roman" w:cs="Times New Roman"/>
        </w:rPr>
      </w:pPr>
    </w:p>
    <w:p w14:paraId="646504C5" w14:textId="77777777" w:rsidR="00FC331F" w:rsidRDefault="00FC331F" w:rsidP="00884041">
      <w:pPr>
        <w:rPr>
          <w:rFonts w:ascii="Times New Roman" w:hAnsi="Times New Roman" w:cs="Times New Roman"/>
        </w:rPr>
      </w:pPr>
    </w:p>
    <w:p w14:paraId="2C7C4DCB" w14:textId="77777777" w:rsidR="00FC331F" w:rsidRDefault="00FC331F" w:rsidP="00884041">
      <w:pPr>
        <w:rPr>
          <w:rFonts w:ascii="Times New Roman" w:hAnsi="Times New Roman" w:cs="Times New Roman"/>
        </w:rPr>
      </w:pPr>
    </w:p>
    <w:p w14:paraId="07634205" w14:textId="77777777" w:rsidR="00FC331F" w:rsidRDefault="00FC331F" w:rsidP="00884041">
      <w:pPr>
        <w:rPr>
          <w:rFonts w:ascii="Times New Roman" w:hAnsi="Times New Roman" w:cs="Times New Roman"/>
        </w:rPr>
      </w:pPr>
    </w:p>
    <w:p w14:paraId="3F2EB982" w14:textId="77777777" w:rsidR="00FC331F" w:rsidRDefault="00FC331F" w:rsidP="00884041">
      <w:pPr>
        <w:rPr>
          <w:rFonts w:ascii="Times New Roman" w:hAnsi="Times New Roman" w:cs="Times New Roman"/>
        </w:rPr>
      </w:pPr>
    </w:p>
    <w:p w14:paraId="35B682B6" w14:textId="77777777" w:rsidR="00FC331F" w:rsidRDefault="00FC331F" w:rsidP="00884041">
      <w:pPr>
        <w:rPr>
          <w:rFonts w:ascii="Times New Roman" w:hAnsi="Times New Roman" w:cs="Times New Roman"/>
        </w:rPr>
      </w:pPr>
    </w:p>
    <w:p w14:paraId="3E3FE488" w14:textId="77777777" w:rsidR="000A2012" w:rsidRDefault="000A2012" w:rsidP="00884041">
      <w:pPr>
        <w:rPr>
          <w:rFonts w:ascii="Times New Roman" w:hAnsi="Times New Roman" w:cs="Times New Roman"/>
        </w:rPr>
      </w:pPr>
    </w:p>
    <w:p w14:paraId="0AFE85DB" w14:textId="77777777" w:rsidR="000A2012" w:rsidRDefault="000A2012" w:rsidP="00884041">
      <w:pPr>
        <w:rPr>
          <w:rFonts w:ascii="Times New Roman" w:hAnsi="Times New Roman" w:cs="Times New Roman"/>
        </w:rPr>
      </w:pPr>
    </w:p>
    <w:p w14:paraId="045F4649" w14:textId="77777777" w:rsidR="000A2012" w:rsidRPr="00ED083F" w:rsidRDefault="000A2012" w:rsidP="00884041">
      <w:pPr>
        <w:rPr>
          <w:rFonts w:ascii="Times New Roman" w:hAnsi="Times New Roman" w:cs="Times New Roman"/>
        </w:rPr>
      </w:pPr>
    </w:p>
    <w:p w14:paraId="644194BE" w14:textId="77777777" w:rsidR="001C3EAC" w:rsidRPr="00ED083F" w:rsidRDefault="001C3EAC" w:rsidP="00884041">
      <w:pPr>
        <w:rPr>
          <w:rFonts w:ascii="Times New Roman" w:hAnsi="Times New Roman" w:cs="Times New Roman"/>
        </w:rPr>
      </w:pPr>
    </w:p>
    <w:p w14:paraId="7901C27D" w14:textId="77777777" w:rsidR="00336194" w:rsidRPr="00ED083F" w:rsidRDefault="00336194" w:rsidP="00884041">
      <w:pPr>
        <w:rPr>
          <w:rFonts w:ascii="Times New Roman" w:hAnsi="Times New Roman" w:cs="Times New Roman"/>
        </w:rPr>
      </w:pPr>
    </w:p>
    <w:p w14:paraId="1F7F44C6" w14:textId="2EB80A38" w:rsidR="00884041" w:rsidRPr="00ED083F" w:rsidRDefault="00884041" w:rsidP="00884041">
      <w:pPr>
        <w:pStyle w:val="Naslov3"/>
        <w:rPr>
          <w:rStyle w:val="Neupadljivoisticanje"/>
          <w:sz w:val="28"/>
          <w:szCs w:val="28"/>
        </w:rPr>
      </w:pPr>
      <w:bookmarkStart w:id="54" w:name="_Toc216341029"/>
      <w:r w:rsidRPr="00ED083F">
        <w:rPr>
          <w:rStyle w:val="Neupadljivoisticanje"/>
          <w:sz w:val="28"/>
          <w:szCs w:val="28"/>
        </w:rPr>
        <w:lastRenderedPageBreak/>
        <w:t>Program izrade prostorno planske dokumentacije</w:t>
      </w:r>
      <w:r w:rsidR="00A15B15" w:rsidRPr="00ED083F">
        <w:rPr>
          <w:rStyle w:val="Neupadljivoisticanje"/>
          <w:sz w:val="28"/>
          <w:szCs w:val="28"/>
        </w:rPr>
        <w:t xml:space="preserve"> i ostalih projekata</w:t>
      </w:r>
      <w:bookmarkEnd w:id="54"/>
    </w:p>
    <w:p w14:paraId="3316EE4D" w14:textId="77777777" w:rsidR="00513578" w:rsidRPr="00ED083F" w:rsidRDefault="00513578" w:rsidP="00884041">
      <w:pPr>
        <w:tabs>
          <w:tab w:val="left" w:pos="1869"/>
        </w:tabs>
        <w:rPr>
          <w:rFonts w:ascii="Times New Roman" w:hAnsi="Times New Roman" w:cs="Times New Roman"/>
          <w:b/>
        </w:rPr>
      </w:pPr>
    </w:p>
    <w:p w14:paraId="76B1A8C5" w14:textId="0AFC8331" w:rsidR="000A2012" w:rsidRDefault="000A2012" w:rsidP="000A2012">
      <w:pPr>
        <w:rPr>
          <w:b/>
        </w:rPr>
      </w:pPr>
      <w:r w:rsidRPr="00081B2B">
        <w:rPr>
          <w:noProof/>
        </w:rPr>
        <w:drawing>
          <wp:inline distT="0" distB="0" distL="0" distR="0" wp14:anchorId="5A15D10F" wp14:editId="49DBA958">
            <wp:extent cx="5731510" cy="2192020"/>
            <wp:effectExtent l="0" t="0" r="2540" b="0"/>
            <wp:docPr id="90964959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731510" cy="2192020"/>
                    </a:xfrm>
                    <a:prstGeom prst="rect">
                      <a:avLst/>
                    </a:prstGeom>
                    <a:noFill/>
                    <a:ln>
                      <a:noFill/>
                    </a:ln>
                  </pic:spPr>
                </pic:pic>
              </a:graphicData>
            </a:graphic>
          </wp:inline>
        </w:drawing>
      </w:r>
    </w:p>
    <w:p w14:paraId="18A48C46" w14:textId="77777777" w:rsidR="000A2012" w:rsidRPr="000A2012" w:rsidRDefault="000A2012" w:rsidP="000A2012">
      <w:pPr>
        <w:rPr>
          <w:rFonts w:ascii="Times New Roman" w:hAnsi="Times New Roman" w:cs="Times New Roman"/>
          <w:b/>
          <w:sz w:val="24"/>
          <w:szCs w:val="24"/>
        </w:rPr>
      </w:pPr>
    </w:p>
    <w:p w14:paraId="2D2FE79C" w14:textId="2D86DF7F"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prostornom uređenju, Zakon o cestama</w:t>
      </w:r>
    </w:p>
    <w:p w14:paraId="21E65168" w14:textId="4700B7A7" w:rsidR="000A2012" w:rsidRPr="000A2012" w:rsidRDefault="000A2012" w:rsidP="00FC331F">
      <w:pPr>
        <w:tabs>
          <w:tab w:val="left" w:pos="1869"/>
        </w:tabs>
        <w:spacing w:line="240" w:lineRule="auto"/>
        <w:contextualSpacing/>
        <w:rPr>
          <w:rFonts w:ascii="Times New Roman" w:hAnsi="Times New Roman" w:cs="Times New Roman"/>
          <w:b/>
          <w:sz w:val="24"/>
          <w:szCs w:val="24"/>
          <w:lang w:val="hr-BA"/>
        </w:rPr>
      </w:pPr>
      <w:r w:rsidRPr="000A2012">
        <w:rPr>
          <w:rFonts w:ascii="Times New Roman" w:hAnsi="Times New Roman" w:cs="Times New Roman"/>
          <w:b/>
          <w:sz w:val="24"/>
          <w:szCs w:val="24"/>
        </w:rPr>
        <w:t xml:space="preserve">Opis projekta: </w:t>
      </w:r>
    </w:p>
    <w:p w14:paraId="1BCDD0B6"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Cs/>
          <w:sz w:val="24"/>
          <w:szCs w:val="24"/>
        </w:rPr>
        <w:t>Aktivnosti možemo podijeliti u dvije grupe: 1.geodetska snimanja i elaborati evidentiranja nerazvrstanih cesta, 2.prostorni plan, urbanistički planovi i dokumenti prostornog uređenja.</w:t>
      </w:r>
    </w:p>
    <w:p w14:paraId="5E3D6419"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donošenje odgovarajućih prostornoplanskih dokumenata i evidentiranje nerazvrstanih cesta na području Grada Buja</w:t>
      </w:r>
    </w:p>
    <w:p w14:paraId="54A3A1D6"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gospodarski razvoj Grada Buja i</w:t>
      </w:r>
      <w:r w:rsidRPr="000A2012">
        <w:rPr>
          <w:rFonts w:ascii="Times New Roman" w:hAnsi="Times New Roman" w:cs="Times New Roman"/>
          <w:b/>
          <w:sz w:val="24"/>
          <w:szCs w:val="24"/>
        </w:rPr>
        <w:t xml:space="preserve"> </w:t>
      </w:r>
      <w:r w:rsidRPr="000A2012">
        <w:rPr>
          <w:rFonts w:ascii="Times New Roman" w:hAnsi="Times New Roman" w:cs="Times New Roman"/>
          <w:bCs/>
          <w:sz w:val="24"/>
          <w:szCs w:val="24"/>
        </w:rPr>
        <w:t>uređene</w:t>
      </w:r>
      <w:r w:rsidRPr="000A2012">
        <w:rPr>
          <w:rFonts w:ascii="Times New Roman" w:hAnsi="Times New Roman" w:cs="Times New Roman"/>
          <w:b/>
          <w:sz w:val="24"/>
          <w:szCs w:val="24"/>
        </w:rPr>
        <w:t xml:space="preserve"> </w:t>
      </w:r>
      <w:r w:rsidRPr="000A2012">
        <w:rPr>
          <w:rFonts w:ascii="Times New Roman" w:hAnsi="Times New Roman" w:cs="Times New Roman"/>
          <w:bCs/>
          <w:sz w:val="24"/>
          <w:szCs w:val="24"/>
        </w:rPr>
        <w:t>prometnice/nerazvrstane ceste</w:t>
      </w:r>
    </w:p>
    <w:p w14:paraId="24846A15" w14:textId="77777777" w:rsidR="000A2012" w:rsidRPr="000A2012" w:rsidRDefault="000A2012" w:rsidP="000A2012">
      <w:pPr>
        <w:tabs>
          <w:tab w:val="left" w:pos="1667"/>
        </w:tabs>
        <w:rPr>
          <w:rFonts w:ascii="Times New Roman" w:hAnsi="Times New Roman" w:cs="Times New Roman"/>
          <w:sz w:val="24"/>
          <w:szCs w:val="24"/>
        </w:rPr>
      </w:pPr>
      <w:r w:rsidRPr="000A2012">
        <w:rPr>
          <w:rFonts w:ascii="Times New Roman" w:hAnsi="Times New Roman" w:cs="Times New Roman"/>
          <w:sz w:val="24"/>
          <w:szCs w:val="24"/>
        </w:rPr>
        <w:tab/>
      </w:r>
    </w:p>
    <w:p w14:paraId="06E66B38" w14:textId="77777777" w:rsidR="000A2012" w:rsidRPr="000A2012" w:rsidRDefault="000A2012" w:rsidP="000A2012">
      <w:pPr>
        <w:tabs>
          <w:tab w:val="left" w:pos="1667"/>
        </w:tabs>
        <w:rPr>
          <w:rFonts w:ascii="Times New Roman" w:hAnsi="Times New Roman" w:cs="Times New Roman"/>
          <w:sz w:val="24"/>
          <w:szCs w:val="24"/>
        </w:rPr>
      </w:pPr>
    </w:p>
    <w:p w14:paraId="50ABF0AD" w14:textId="2CED048D" w:rsidR="000A2012" w:rsidRPr="00081B2B" w:rsidRDefault="000A2012" w:rsidP="000A2012">
      <w:pPr>
        <w:tabs>
          <w:tab w:val="left" w:pos="1667"/>
        </w:tabs>
      </w:pPr>
      <w:r w:rsidRPr="00081B2B">
        <w:rPr>
          <w:noProof/>
        </w:rPr>
        <w:drawing>
          <wp:inline distT="0" distB="0" distL="0" distR="0" wp14:anchorId="120220D1" wp14:editId="4B30DF22">
            <wp:extent cx="5731510" cy="692785"/>
            <wp:effectExtent l="0" t="0" r="2540" b="0"/>
            <wp:docPr id="129669862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76E8BFDF" w14:textId="77777777" w:rsidR="000A2012" w:rsidRPr="00ED083F" w:rsidRDefault="000A2012" w:rsidP="00884041">
      <w:pPr>
        <w:tabs>
          <w:tab w:val="left" w:pos="1667"/>
        </w:tabs>
        <w:rPr>
          <w:rFonts w:ascii="Times New Roman" w:hAnsi="Times New Roman" w:cs="Times New Roman"/>
        </w:rPr>
      </w:pPr>
    </w:p>
    <w:p w14:paraId="30CC3FC4" w14:textId="77777777" w:rsidR="00513578" w:rsidRPr="00ED083F" w:rsidRDefault="00513578" w:rsidP="00884041">
      <w:pPr>
        <w:tabs>
          <w:tab w:val="left" w:pos="1667"/>
        </w:tabs>
        <w:rPr>
          <w:rFonts w:ascii="Times New Roman" w:hAnsi="Times New Roman" w:cs="Times New Roman"/>
        </w:rPr>
      </w:pPr>
    </w:p>
    <w:p w14:paraId="587F71E5" w14:textId="77777777" w:rsidR="00513578" w:rsidRPr="00ED083F" w:rsidRDefault="00513578" w:rsidP="00884041">
      <w:pPr>
        <w:pStyle w:val="Naslov3"/>
        <w:rPr>
          <w:rStyle w:val="Neupadljivoisticanje"/>
          <w:sz w:val="28"/>
          <w:szCs w:val="28"/>
        </w:rPr>
      </w:pPr>
    </w:p>
    <w:p w14:paraId="5BEFE982" w14:textId="77777777" w:rsidR="00513578" w:rsidRPr="00ED083F" w:rsidRDefault="00513578" w:rsidP="00884041">
      <w:pPr>
        <w:pStyle w:val="Naslov3"/>
        <w:rPr>
          <w:rStyle w:val="Neupadljivoisticanje"/>
          <w:sz w:val="28"/>
          <w:szCs w:val="28"/>
        </w:rPr>
      </w:pPr>
    </w:p>
    <w:p w14:paraId="6C023F7A" w14:textId="77777777" w:rsidR="00513578" w:rsidRPr="00ED083F" w:rsidRDefault="00513578" w:rsidP="00884041">
      <w:pPr>
        <w:pStyle w:val="Naslov3"/>
        <w:rPr>
          <w:rStyle w:val="Neupadljivoisticanje"/>
          <w:sz w:val="28"/>
          <w:szCs w:val="28"/>
        </w:rPr>
      </w:pPr>
    </w:p>
    <w:p w14:paraId="106091D8" w14:textId="77777777" w:rsidR="00513578" w:rsidRPr="00ED083F" w:rsidRDefault="00513578" w:rsidP="00884041">
      <w:pPr>
        <w:pStyle w:val="Naslov3"/>
        <w:rPr>
          <w:rStyle w:val="Neupadljivoisticanje"/>
          <w:sz w:val="28"/>
          <w:szCs w:val="28"/>
        </w:rPr>
      </w:pPr>
    </w:p>
    <w:p w14:paraId="7DA18F40" w14:textId="77777777" w:rsidR="002A5CC1" w:rsidRPr="00ED083F" w:rsidRDefault="002A5CC1" w:rsidP="00884041">
      <w:pPr>
        <w:pStyle w:val="Naslov3"/>
        <w:rPr>
          <w:rStyle w:val="Neupadljivoisticanje"/>
          <w:sz w:val="28"/>
          <w:szCs w:val="28"/>
        </w:rPr>
      </w:pPr>
    </w:p>
    <w:p w14:paraId="679C7C4C" w14:textId="77777777" w:rsidR="002A5CC1" w:rsidRPr="00ED083F" w:rsidRDefault="002A5CC1" w:rsidP="00884041">
      <w:pPr>
        <w:pStyle w:val="Naslov3"/>
        <w:rPr>
          <w:rStyle w:val="Neupadljivoisticanje"/>
          <w:sz w:val="28"/>
          <w:szCs w:val="28"/>
        </w:rPr>
      </w:pPr>
    </w:p>
    <w:p w14:paraId="34A2DBCF" w14:textId="4AA926BC" w:rsidR="00884041" w:rsidRPr="00ED083F" w:rsidRDefault="00884041" w:rsidP="00884041">
      <w:pPr>
        <w:pStyle w:val="Naslov3"/>
        <w:rPr>
          <w:rStyle w:val="Neupadljivoisticanje"/>
          <w:sz w:val="28"/>
          <w:szCs w:val="28"/>
        </w:rPr>
      </w:pPr>
      <w:bookmarkStart w:id="55" w:name="_Toc216341030"/>
      <w:r w:rsidRPr="00ED083F">
        <w:rPr>
          <w:rStyle w:val="Neupadljivoisticanje"/>
          <w:sz w:val="28"/>
          <w:szCs w:val="28"/>
        </w:rPr>
        <w:lastRenderedPageBreak/>
        <w:t xml:space="preserve">Program EU i ostali </w:t>
      </w:r>
      <w:r w:rsidR="000A2012">
        <w:rPr>
          <w:rStyle w:val="Neupadljivoisticanje"/>
          <w:sz w:val="28"/>
          <w:szCs w:val="28"/>
        </w:rPr>
        <w:t>fondovi</w:t>
      </w:r>
      <w:bookmarkEnd w:id="55"/>
    </w:p>
    <w:p w14:paraId="63ECFC47" w14:textId="77777777" w:rsidR="000156AF" w:rsidRPr="00ED083F" w:rsidRDefault="000156AF" w:rsidP="00A9696F">
      <w:pPr>
        <w:spacing w:after="0" w:line="276" w:lineRule="auto"/>
        <w:jc w:val="both"/>
        <w:rPr>
          <w:rFonts w:ascii="Times New Roman" w:hAnsi="Times New Roman" w:cs="Times New Roman"/>
          <w:b/>
        </w:rPr>
      </w:pPr>
    </w:p>
    <w:p w14:paraId="07DFD345" w14:textId="12607D14" w:rsidR="000A2012" w:rsidRPr="002C13C6" w:rsidRDefault="000A2012" w:rsidP="000A2012">
      <w:pPr>
        <w:rPr>
          <w:b/>
        </w:rPr>
      </w:pPr>
      <w:r w:rsidRPr="00BA5485">
        <w:rPr>
          <w:noProof/>
        </w:rPr>
        <w:drawing>
          <wp:inline distT="0" distB="0" distL="0" distR="0" wp14:anchorId="5C119C79" wp14:editId="29D603E7">
            <wp:extent cx="5731510" cy="844550"/>
            <wp:effectExtent l="0" t="0" r="2540" b="0"/>
            <wp:docPr id="593650240"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3A827C05"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udrugama</w:t>
      </w:r>
    </w:p>
    <w:p w14:paraId="3ADC9C71"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hAnsi="Times New Roman" w:cs="Times New Roman"/>
          <w:b/>
          <w:sz w:val="24"/>
          <w:szCs w:val="24"/>
        </w:rPr>
        <w:t xml:space="preserve">Opis aktivnosti: </w:t>
      </w:r>
      <w:r w:rsidRPr="000A2012">
        <w:rPr>
          <w:rFonts w:ascii="Times New Roman" w:eastAsia="Calibri" w:hAnsi="Times New Roman" w:cs="Times New Roman"/>
          <w:sz w:val="24"/>
          <w:szCs w:val="24"/>
        </w:rPr>
        <w:t>Lokalne akcijske grupe su tijela osnovana u EU namijenjena podršci razvoju ruralnih regija koje okupljaju predstavnike javnog, gospodarskog i civilnog sektora koji se zajedno dogovaraju u cilju razvoja njihove regije. LAG je pravna osoba s usvojenim statutom, definiranim ciljevima i usvojenom lokalnom razvojnom strategijom te mogućnošću da novi zainteresirani dionici mogu lako pristupiti. Na osnovu usvojene strategije razvoja područja LAG-a, objavljuje natječaje za dodjelu sredstava, savjetuje, administrira, procjenjuje i bira projekte koji će se financirati. Osim toga, bavi se i drugim aktivnostima poput informiranja, obuke, savjetovanja te provođenja konkretnih aktivnosti. Poticaj pokretanja LAG-a ugleda se u aktivnom uključivanju ruralnog stanovništva u promicanje novih ideja i aktivnosti, osim onih tradicijskih, što potiče održivi ruralni razvoj i stvara nove izvore dohodaka u ruralnim područjima. Lokalna akcijska grupa (LAG) stoga predstavlja:</w:t>
      </w:r>
    </w:p>
    <w:p w14:paraId="3C6A5F9C"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partnerstvo predstavnika javnog, gospodarskog i civilnog sektora određenog ruralnog područja koje je osnovano s namjerom izrade i provedbe lokalne razvojne strategije tog područja,</w:t>
      </w:r>
    </w:p>
    <w:p w14:paraId="57E2C53A"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članovi mogu biti fizičke i pravne osobe,</w:t>
      </w:r>
    </w:p>
    <w:p w14:paraId="31B52EF1"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predstavlja ruralno područje s više od 5 000, a manje od 150 000 stanovnika,</w:t>
      </w:r>
    </w:p>
    <w:p w14:paraId="0ED6AA79"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naselje u sklopu LAG-a ne smije imati više od 25 000 stanovnika</w:t>
      </w:r>
    </w:p>
    <w:p w14:paraId="7F4762A6" w14:textId="06089358"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eastAsia="Calibri" w:hAnsi="Times New Roman" w:cs="Times New Roman"/>
          <w:sz w:val="24"/>
          <w:szCs w:val="24"/>
        </w:rPr>
        <w:t>Grad Buje-Buie kao član LAG-a ima obavezu plaćanja članarine u iznosu od 3.583,00 eura godišnje.</w:t>
      </w:r>
    </w:p>
    <w:p w14:paraId="70A086A5"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eastAsia="Calibri" w:hAnsi="Times New Roman" w:cs="Times New Roman"/>
          <w:sz w:val="24"/>
          <w:szCs w:val="24"/>
        </w:rPr>
        <w:t>sudjelovanje na natječajima koje objavljuje LAG i dodjela sredstava za prijavljene projekte</w:t>
      </w:r>
    </w:p>
    <w:p w14:paraId="595A4A05"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hAnsi="Times New Roman" w:cs="Times New Roman"/>
          <w:b/>
          <w:sz w:val="24"/>
          <w:szCs w:val="24"/>
        </w:rPr>
        <w:t xml:space="preserve">Pokazatelj uspješnosti: </w:t>
      </w:r>
      <w:r w:rsidRPr="000A2012">
        <w:rPr>
          <w:rFonts w:ascii="Times New Roman" w:eastAsia="Calibri" w:hAnsi="Times New Roman" w:cs="Times New Roman"/>
          <w:sz w:val="24"/>
          <w:szCs w:val="24"/>
        </w:rPr>
        <w:t>Dodjela sredstava po objavljenim natječajima</w:t>
      </w:r>
    </w:p>
    <w:p w14:paraId="7EBF3ABF" w14:textId="77777777" w:rsidR="000A2012" w:rsidRPr="000A2012" w:rsidRDefault="000A2012" w:rsidP="000A2012">
      <w:pPr>
        <w:spacing w:line="276" w:lineRule="auto"/>
        <w:jc w:val="both"/>
        <w:rPr>
          <w:rFonts w:ascii="Times New Roman" w:eastAsia="Calibri" w:hAnsi="Times New Roman" w:cs="Times New Roman"/>
          <w:sz w:val="24"/>
          <w:szCs w:val="24"/>
        </w:rPr>
      </w:pPr>
    </w:p>
    <w:p w14:paraId="093DA4B4" w14:textId="122B4E5E" w:rsidR="000A2012" w:rsidRPr="000A2012" w:rsidRDefault="000A2012" w:rsidP="000A2012">
      <w:pPr>
        <w:spacing w:line="276" w:lineRule="auto"/>
        <w:jc w:val="both"/>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2AACBFB3" wp14:editId="31728A2B">
            <wp:extent cx="5731510" cy="692785"/>
            <wp:effectExtent l="0" t="0" r="2540" b="0"/>
            <wp:docPr id="1720621911"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1CE455D9"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udrugama</w:t>
      </w:r>
    </w:p>
    <w:p w14:paraId="7EBE321B"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hAnsi="Times New Roman" w:cs="Times New Roman"/>
          <w:b/>
          <w:sz w:val="24"/>
          <w:szCs w:val="24"/>
        </w:rPr>
        <w:t xml:space="preserve">Opis aktivnosti: </w:t>
      </w:r>
      <w:r w:rsidRPr="000A2012">
        <w:rPr>
          <w:rFonts w:ascii="Times New Roman" w:eastAsia="Calibri" w:hAnsi="Times New Roman" w:cs="Times New Roman"/>
          <w:sz w:val="24"/>
          <w:szCs w:val="24"/>
        </w:rPr>
        <w:t>Lokalna akcijska grupa u ribarstvu, LAGUR, (eng. Fisheries local action group, FLAG) označava partnerstvo između nositelja ribarskog sektora i ostalih lokalnih dionika iz gospodarskog, civilnog i javnog sektora</w:t>
      </w:r>
      <w:r w:rsidRPr="000A2012">
        <w:rPr>
          <w:rFonts w:ascii="Times New Roman" w:hAnsi="Times New Roman" w:cs="Times New Roman"/>
          <w:sz w:val="24"/>
          <w:szCs w:val="24"/>
        </w:rPr>
        <w:t xml:space="preserve"> i </w:t>
      </w:r>
      <w:r w:rsidRPr="000A2012">
        <w:rPr>
          <w:rFonts w:ascii="Times New Roman" w:eastAsia="Calibri" w:hAnsi="Times New Roman" w:cs="Times New Roman"/>
          <w:sz w:val="24"/>
          <w:szCs w:val="24"/>
        </w:rPr>
        <w:t>predstavlja ribarstveno područje s više od 10 000, a manje od 150 000 stanovnika</w:t>
      </w:r>
      <w:r w:rsidRPr="000A2012">
        <w:rPr>
          <w:rFonts w:ascii="Times New Roman" w:hAnsi="Times New Roman" w:cs="Times New Roman"/>
          <w:sz w:val="24"/>
          <w:szCs w:val="24"/>
        </w:rPr>
        <w:t xml:space="preserve"> </w:t>
      </w:r>
      <w:r w:rsidRPr="000A2012">
        <w:rPr>
          <w:rFonts w:ascii="Times New Roman" w:eastAsia="Calibri" w:hAnsi="Times New Roman" w:cs="Times New Roman"/>
          <w:sz w:val="24"/>
          <w:szCs w:val="24"/>
        </w:rPr>
        <w:t xml:space="preserve"> Partnerstvo je uspostavljeno s ciljem održivog razvoja ribarstva i marikulture te za zadatak ima izradu i provedbu zajedničke strategije za svoje područje.</w:t>
      </w:r>
      <w:r w:rsidRPr="000A2012">
        <w:rPr>
          <w:rFonts w:ascii="Times New Roman" w:hAnsi="Times New Roman" w:cs="Times New Roman"/>
          <w:sz w:val="24"/>
          <w:szCs w:val="24"/>
        </w:rPr>
        <w:t xml:space="preserve"> </w:t>
      </w:r>
      <w:r w:rsidRPr="000A2012">
        <w:rPr>
          <w:rFonts w:ascii="Times New Roman" w:eastAsia="Calibri" w:hAnsi="Times New Roman" w:cs="Times New Roman"/>
          <w:sz w:val="24"/>
          <w:szCs w:val="24"/>
        </w:rPr>
        <w:t xml:space="preserve">FLAG je pravna osoba s usvojenim Statutom, definiranim ciljevima i usvojenom Lokalnom razvojnom strategijom u ribarstvu te mogućnošću da novi zainteresirani dionici mogu lako pristupiti. Na osnovu usvojene strategije razvoja područja FLAG-a, objavljuje natječaje za dodjelu sredstava, savjetuje, administrira, procjenjuje i bira projekte koji će se financirati. Osim navedenoga, bavi se i drugim aktivnostima poput informiranja i animacije lokalne zajednice, pružanja potpore potencijalnim korisnicima u vidu obuke, edukacija i </w:t>
      </w:r>
      <w:r w:rsidRPr="000A2012">
        <w:rPr>
          <w:rFonts w:ascii="Times New Roman" w:eastAsia="Calibri" w:hAnsi="Times New Roman" w:cs="Times New Roman"/>
          <w:sz w:val="24"/>
          <w:szCs w:val="24"/>
        </w:rPr>
        <w:lastRenderedPageBreak/>
        <w:t>savjetovanja te provođenjem vlastitih razvojnih projekata. Poticaj pokretanja FLAG-a ugleda se u aktivnom uključivanju lokalnog stanovništva u promicanje novih ideja i aktivnosti, osim onih tradicijskih, što potiče održivi razvoj i stvara nove izvore dohodaka.</w:t>
      </w:r>
    </w:p>
    <w:p w14:paraId="33C1A8C9" w14:textId="5F4A65B2"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Članovi FLAGA mogu biti fizičke i pravne osobe. Grad Buje-Buie kao član FLAGA ima obavezu plaćanja članarine u iznosu od 1.327,00 eura godišnje.</w:t>
      </w:r>
    </w:p>
    <w:p w14:paraId="4F52A239" w14:textId="442C42AB"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eastAsia="Calibri" w:hAnsi="Times New Roman" w:cs="Times New Roman"/>
          <w:b/>
          <w:bCs/>
          <w:sz w:val="24"/>
          <w:szCs w:val="24"/>
        </w:rPr>
        <w:t>Cilj</w:t>
      </w:r>
      <w:r w:rsidRPr="000A2012">
        <w:rPr>
          <w:rFonts w:ascii="Times New Roman" w:eastAsia="Calibri" w:hAnsi="Times New Roman" w:cs="Times New Roman"/>
          <w:sz w:val="24"/>
          <w:szCs w:val="24"/>
        </w:rPr>
        <w:t>: sudjelovanje na natječajima koje objavljuje FLAG i dodjela sredstava za prijavljene projekte. Projekt ''Iz mora do Buja'' financiran je iz natječaja i sredstava FLAG-a</w:t>
      </w:r>
    </w:p>
    <w:p w14:paraId="30263961"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eastAsia="Calibri" w:hAnsi="Times New Roman" w:cs="Times New Roman"/>
          <w:b/>
          <w:bCs/>
          <w:sz w:val="24"/>
          <w:szCs w:val="24"/>
        </w:rPr>
        <w:t>Pokazatelj uspješnosti:</w:t>
      </w:r>
      <w:r w:rsidRPr="000A2012">
        <w:rPr>
          <w:rFonts w:ascii="Times New Roman" w:eastAsia="Calibri" w:hAnsi="Times New Roman" w:cs="Times New Roman"/>
          <w:sz w:val="24"/>
          <w:szCs w:val="24"/>
        </w:rPr>
        <w:t xml:space="preserve"> Dodjela sredstava po objavljenim natječajima</w:t>
      </w:r>
    </w:p>
    <w:p w14:paraId="0D827A58" w14:textId="77777777" w:rsidR="000A2012" w:rsidRPr="000A2012" w:rsidRDefault="000A2012" w:rsidP="000A2012">
      <w:pPr>
        <w:spacing w:line="276" w:lineRule="auto"/>
        <w:jc w:val="both"/>
        <w:rPr>
          <w:rFonts w:ascii="Times New Roman" w:eastAsia="Calibri" w:hAnsi="Times New Roman" w:cs="Times New Roman"/>
          <w:sz w:val="24"/>
          <w:szCs w:val="24"/>
        </w:rPr>
      </w:pPr>
    </w:p>
    <w:p w14:paraId="619C3658" w14:textId="068DDC80" w:rsidR="000A2012" w:rsidRPr="000A2012" w:rsidRDefault="000A2012" w:rsidP="000A2012">
      <w:pPr>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40430587" wp14:editId="3C6EED2E">
            <wp:extent cx="5731510" cy="692785"/>
            <wp:effectExtent l="0" t="0" r="2540" b="0"/>
            <wp:docPr id="60031506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40DDA689" w14:textId="77777777" w:rsidR="000A2012" w:rsidRPr="000A2012" w:rsidRDefault="000A2012" w:rsidP="000A2012">
      <w:pPr>
        <w:spacing w:line="276" w:lineRule="auto"/>
        <w:jc w:val="both"/>
        <w:rPr>
          <w:rFonts w:ascii="Times New Roman" w:hAnsi="Times New Roman" w:cs="Times New Roman"/>
          <w:b/>
          <w:sz w:val="24"/>
          <w:szCs w:val="24"/>
        </w:rPr>
      </w:pPr>
    </w:p>
    <w:p w14:paraId="54851942" w14:textId="1BF370F2"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sz w:val="24"/>
          <w:szCs w:val="24"/>
        </w:rPr>
        <w:t>Zakon o javnoj nabavi</w:t>
      </w:r>
    </w:p>
    <w:p w14:paraId="1C804A6C" w14:textId="6540A36B" w:rsidR="000A2012" w:rsidRPr="000A2012" w:rsidRDefault="000A2012" w:rsidP="00FC331F">
      <w:pPr>
        <w:tabs>
          <w:tab w:val="left" w:pos="1946"/>
        </w:tabs>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Opis aktivnosti: </w:t>
      </w:r>
      <w:r w:rsidRPr="000A2012">
        <w:rPr>
          <w:rFonts w:ascii="Times New Roman" w:hAnsi="Times New Roman" w:cs="Times New Roman"/>
          <w:bCs/>
          <w:sz w:val="24"/>
          <w:szCs w:val="24"/>
        </w:rPr>
        <w:t>Sredstva iz ove stavke namijenjena su za pripremu projekata a natječaje koji se objave tijekom kalendarske godine a nisu u bila u najavama.</w:t>
      </w:r>
    </w:p>
    <w:p w14:paraId="0FFAD8D7" w14:textId="7BCA1FDA"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Prijava projekta</w:t>
      </w:r>
    </w:p>
    <w:p w14:paraId="255D56B2"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Realizacija projekata i dobivanje sredstava.</w:t>
      </w:r>
    </w:p>
    <w:p w14:paraId="3E41D4D1" w14:textId="77777777" w:rsidR="000A2012" w:rsidRPr="000A2012" w:rsidRDefault="000A2012" w:rsidP="000A2012">
      <w:pPr>
        <w:rPr>
          <w:rFonts w:ascii="Times New Roman" w:hAnsi="Times New Roman" w:cs="Times New Roman"/>
          <w:b/>
          <w:sz w:val="24"/>
          <w:szCs w:val="24"/>
        </w:rPr>
      </w:pPr>
    </w:p>
    <w:p w14:paraId="7E8E30D9" w14:textId="05AD60D9" w:rsidR="000A2012" w:rsidRPr="000A2012" w:rsidRDefault="000A2012" w:rsidP="000A2012">
      <w:pPr>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6637DB2A" wp14:editId="47CC5A34">
            <wp:extent cx="5731510" cy="550545"/>
            <wp:effectExtent l="0" t="0" r="2540" b="1905"/>
            <wp:docPr id="1106064156"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731510" cy="550545"/>
                    </a:xfrm>
                    <a:prstGeom prst="rect">
                      <a:avLst/>
                    </a:prstGeom>
                    <a:noFill/>
                    <a:ln>
                      <a:noFill/>
                    </a:ln>
                  </pic:spPr>
                </pic:pic>
              </a:graphicData>
            </a:graphic>
          </wp:inline>
        </w:drawing>
      </w:r>
    </w:p>
    <w:p w14:paraId="62F35164" w14:textId="683D9380" w:rsidR="000A2012" w:rsidRPr="000A2012" w:rsidRDefault="000A2012" w:rsidP="006B2DD8">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p>
    <w:p w14:paraId="5D24083E" w14:textId="1D509508" w:rsidR="000A2012" w:rsidRPr="000A2012" w:rsidRDefault="000A2012" w:rsidP="006B2DD8">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sz w:val="24"/>
          <w:szCs w:val="24"/>
          <w:lang w:eastAsia="zh-CN"/>
        </w:rPr>
        <w:t xml:space="preserve">Projekt Istra Connect: odobren je početkom lipnja 2022., za razdoblje od 01.06.2022. do 30.06.2023. Projekt je kandidiran na Interreg SL-HR na području prekograničnog javnog prijevoza i održivih usluga mobilnosti (Prioritetna os 3, Investicijski prioritet 11). Nositelj je Općina Piran u ulozi vodećeg partnera, prijavljeni su troškovi nabave prekograničnog javnog prijevoza za korisnike i građane Grada Buja i Umaga te priobalnih slovenskih općina Piran i Izola radi boljeg prijevoza školaraca i turista te opće povezanosti. Predviđena je i nabava e-bike (5 za Grad Buje) radi korištenja održivih usluga mobilnosti. Ukupni budžet 467.154,00 Eura, prijavljeni budžet za Grad Buje-Buie oko 90.000,00 Eura. </w:t>
      </w:r>
      <w:r w:rsidRPr="000A2012">
        <w:rPr>
          <w:rFonts w:ascii="Times New Roman" w:hAnsi="Times New Roman" w:cs="Times New Roman"/>
          <w:sz w:val="24"/>
          <w:szCs w:val="24"/>
        </w:rPr>
        <w:t>Projekt ima za cilj jačanje partnerstva između javnih organa i dionika kroz razvoj modela multimodalnog javnog putničkog prijevoza za stanovništvo pograničnog područja. Razvijeni model mobilnosti će se testirati uvođenjem pilot autobusne linije za prijevoz dnevnih migranata. Prekogranična autobusna linija takve vrste ne postoji, zbog čega je otežano kretanje dnevnim migrantima (učenika, zaposlenika, korisnika zdravstvenih usluga i dr.). Korištenjem automobila stvaraju se zastoji na graničnim prijelazima i negativno se utječe na održivost i zaštitu okoliša u prekograničnom području. Jačanjem suradnje među partnerima zajednički će se pristupiti problemu nedostatka održivih usluga mobilnosti</w:t>
      </w:r>
    </w:p>
    <w:p w14:paraId="4A5D1C52" w14:textId="77777777" w:rsidR="000A2012" w:rsidRPr="000A2012" w:rsidRDefault="000A2012" w:rsidP="006B2DD8">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 xml:space="preserve">Cilj projekta je jačanje prekogranične suradnje kroz razvoj modela multimodalnog prekograničnog javnog putničkog prijevoza.. Razvoj mobilnosti povećat će kvalitetu života cjelokupnog stanovništva prekograničnog područja, dostupnost svih sadržaja, smanjiti zastoje na graničnim prijelazima i osigurati održivu mobilnost </w:t>
      </w:r>
      <w:r w:rsidRPr="000A2012">
        <w:rPr>
          <w:rFonts w:ascii="Times New Roman" w:hAnsi="Times New Roman" w:cs="Times New Roman"/>
          <w:sz w:val="24"/>
          <w:szCs w:val="24"/>
          <w:lang w:eastAsia="zh-CN"/>
        </w:rPr>
        <w:t>uz brigu i doprinos</w:t>
      </w:r>
      <w:r w:rsidRPr="000A2012">
        <w:rPr>
          <w:rFonts w:ascii="Times New Roman" w:hAnsi="Times New Roman" w:cs="Times New Roman"/>
          <w:sz w:val="24"/>
          <w:szCs w:val="24"/>
        </w:rPr>
        <w:t xml:space="preserve"> zaštiti okoliša</w:t>
      </w:r>
    </w:p>
    <w:p w14:paraId="711461E8" w14:textId="77777777" w:rsidR="000A2012" w:rsidRPr="000A2012" w:rsidRDefault="000A2012" w:rsidP="006B2DD8">
      <w:pPr>
        <w:spacing w:line="240" w:lineRule="auto"/>
        <w:contextualSpacing/>
        <w:rPr>
          <w:rFonts w:ascii="Times New Roman" w:hAnsi="Times New Roman" w:cs="Times New Roman"/>
          <w:b/>
          <w:sz w:val="24"/>
          <w:szCs w:val="24"/>
        </w:rPr>
      </w:pPr>
    </w:p>
    <w:p w14:paraId="46CCDCC1" w14:textId="37720D3A" w:rsidR="000A2012" w:rsidRPr="000A2012" w:rsidRDefault="000A2012" w:rsidP="006B2DD8">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sz w:val="24"/>
          <w:szCs w:val="24"/>
        </w:rPr>
        <w:lastRenderedPageBreak/>
        <w:t xml:space="preserve">Pokazatelj uspješnosti: </w:t>
      </w:r>
      <w:r w:rsidRPr="000A2012">
        <w:rPr>
          <w:rFonts w:ascii="Times New Roman" w:hAnsi="Times New Roman" w:cs="Times New Roman"/>
          <w:sz w:val="24"/>
          <w:szCs w:val="24"/>
        </w:rPr>
        <w:t xml:space="preserve">Razvoj mobilnosti te povećanje kvalitete života cjelokupnog stanovništva prekograničnog područja, dostupnost svih sadržaja, smanjiti zastoje na graničnim prijelazima i osigurati održivu mobilnost </w:t>
      </w:r>
      <w:r w:rsidRPr="000A2012">
        <w:rPr>
          <w:rFonts w:ascii="Times New Roman" w:hAnsi="Times New Roman" w:cs="Times New Roman"/>
          <w:sz w:val="24"/>
          <w:szCs w:val="24"/>
          <w:lang w:eastAsia="zh-CN"/>
        </w:rPr>
        <w:t>uz brigu i doprinos</w:t>
      </w:r>
      <w:r w:rsidRPr="000A2012">
        <w:rPr>
          <w:rFonts w:ascii="Times New Roman" w:hAnsi="Times New Roman" w:cs="Times New Roman"/>
          <w:sz w:val="24"/>
          <w:szCs w:val="24"/>
        </w:rPr>
        <w:t xml:space="preserve"> zaštiti okoliša</w:t>
      </w:r>
    </w:p>
    <w:p w14:paraId="3C3DC2F6" w14:textId="77777777" w:rsidR="000A2012" w:rsidRPr="000A2012" w:rsidRDefault="000A2012" w:rsidP="006B2DD8">
      <w:pPr>
        <w:spacing w:line="240" w:lineRule="auto"/>
        <w:contextualSpacing/>
        <w:rPr>
          <w:rFonts w:ascii="Times New Roman" w:hAnsi="Times New Roman" w:cs="Times New Roman"/>
          <w:sz w:val="24"/>
          <w:szCs w:val="24"/>
        </w:rPr>
      </w:pPr>
      <w:r w:rsidRPr="000A2012">
        <w:rPr>
          <w:rFonts w:ascii="Times New Roman" w:hAnsi="Times New Roman" w:cs="Times New Roman"/>
          <w:sz w:val="24"/>
          <w:szCs w:val="24"/>
        </w:rPr>
        <w:t>Projekt okončan u 2023. godini. Autobusna linija sufinancirana je i u 2024. godini, te se nastavlja i u 2025. godini.</w:t>
      </w:r>
    </w:p>
    <w:p w14:paraId="6380C229" w14:textId="77777777" w:rsidR="000156AF" w:rsidRPr="000A2012" w:rsidRDefault="000156AF" w:rsidP="006B2DD8">
      <w:pPr>
        <w:spacing w:after="0" w:line="240" w:lineRule="auto"/>
        <w:contextualSpacing/>
        <w:jc w:val="both"/>
        <w:rPr>
          <w:rFonts w:ascii="Times New Roman" w:hAnsi="Times New Roman" w:cs="Times New Roman"/>
          <w:b/>
          <w:sz w:val="24"/>
          <w:szCs w:val="24"/>
        </w:rPr>
      </w:pPr>
    </w:p>
    <w:sectPr w:rsidR="000156AF" w:rsidRPr="000A2012" w:rsidSect="00236F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ED04" w14:textId="77777777" w:rsidR="00C55E05" w:rsidRDefault="00C55E05" w:rsidP="00D710DD">
      <w:pPr>
        <w:spacing w:after="0" w:line="240" w:lineRule="auto"/>
      </w:pPr>
      <w:r>
        <w:separator/>
      </w:r>
    </w:p>
  </w:endnote>
  <w:endnote w:type="continuationSeparator" w:id="0">
    <w:p w14:paraId="4F6C26FB" w14:textId="77777777" w:rsidR="00C55E05" w:rsidRDefault="00C55E05" w:rsidP="00D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6">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518" w14:textId="39AD6CA0" w:rsidR="00674AA5" w:rsidRDefault="00674AA5">
    <w:pPr>
      <w:pStyle w:val="Podnoje"/>
      <w:jc w:val="right"/>
    </w:pPr>
  </w:p>
  <w:p w14:paraId="20A67655" w14:textId="77777777" w:rsidR="00674AA5" w:rsidRDefault="00674A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6600"/>
      <w:docPartObj>
        <w:docPartGallery w:val="Page Numbers (Bottom of Page)"/>
        <w:docPartUnique/>
      </w:docPartObj>
    </w:sdtPr>
    <w:sdtContent>
      <w:p w14:paraId="159574EB" w14:textId="2A2E7291" w:rsidR="00920274" w:rsidRDefault="00920274">
        <w:pPr>
          <w:pStyle w:val="Podnoje"/>
          <w:jc w:val="right"/>
        </w:pPr>
        <w:r>
          <w:fldChar w:fldCharType="begin"/>
        </w:r>
        <w:r>
          <w:instrText>PAGE   \* MERGEFORMAT</w:instrText>
        </w:r>
        <w:r>
          <w:fldChar w:fldCharType="separate"/>
        </w:r>
        <w:r>
          <w:t>2</w:t>
        </w:r>
        <w:r>
          <w:fldChar w:fldCharType="end"/>
        </w:r>
      </w:p>
    </w:sdtContent>
  </w:sdt>
  <w:p w14:paraId="0DFF48B8" w14:textId="77777777" w:rsidR="00920274" w:rsidRDefault="009202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7D9F" w14:textId="77777777" w:rsidR="00C55E05" w:rsidRDefault="00C55E05" w:rsidP="00D710DD">
      <w:pPr>
        <w:spacing w:after="0" w:line="240" w:lineRule="auto"/>
      </w:pPr>
      <w:r>
        <w:separator/>
      </w:r>
    </w:p>
  </w:footnote>
  <w:footnote w:type="continuationSeparator" w:id="0">
    <w:p w14:paraId="7E586D71" w14:textId="77777777" w:rsidR="00C55E05" w:rsidRDefault="00C55E05" w:rsidP="00D71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40"/>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DFE0194"/>
    <w:multiLevelType w:val="hybridMultilevel"/>
    <w:tmpl w:val="9A424CA4"/>
    <w:lvl w:ilvl="0" w:tplc="77348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527E38"/>
    <w:multiLevelType w:val="hybridMultilevel"/>
    <w:tmpl w:val="975047C2"/>
    <w:lvl w:ilvl="0" w:tplc="D042EE10">
      <w:start w:val="5"/>
      <w:numFmt w:val="bullet"/>
      <w:lvlText w:val="-"/>
      <w:lvlJc w:val="left"/>
      <w:pPr>
        <w:ind w:left="720" w:hanging="360"/>
      </w:pPr>
      <w:rPr>
        <w:rFonts w:ascii="Calibri" w:eastAsia="Times New Roman"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723016"/>
    <w:multiLevelType w:val="multilevel"/>
    <w:tmpl w:val="FC421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080FAE"/>
    <w:multiLevelType w:val="multilevel"/>
    <w:tmpl w:val="83421B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332D98"/>
    <w:multiLevelType w:val="multilevel"/>
    <w:tmpl w:val="B76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A34AA"/>
    <w:multiLevelType w:val="multilevel"/>
    <w:tmpl w:val="A2AAEFBA"/>
    <w:lvl w:ilvl="0">
      <w:start w:val="1"/>
      <w:numFmt w:val="decimal"/>
      <w:pStyle w:val="Naslov11"/>
      <w:lvlText w:val="%1."/>
      <w:lvlJc w:val="left"/>
      <w:pPr>
        <w:ind w:left="1080" w:hanging="360"/>
      </w:pPr>
      <w:rPr>
        <w:rFonts w:cs="Times New Roman" w:hint="default"/>
      </w:rPr>
    </w:lvl>
    <w:lvl w:ilvl="1">
      <w:start w:val="1"/>
      <w:numFmt w:val="decimal"/>
      <w:pStyle w:val="PODNASLOV11"/>
      <w:isLgl/>
      <w:lvlText w:val="%1.%2."/>
      <w:lvlJc w:val="left"/>
      <w:pPr>
        <w:ind w:left="1080" w:hanging="360"/>
      </w:pPr>
      <w:rPr>
        <w:rFonts w:cs="Times New Roman" w:hint="default"/>
      </w:rPr>
    </w:lvl>
    <w:lvl w:ilvl="2">
      <w:start w:val="1"/>
      <w:numFmt w:val="decimal"/>
      <w:pStyle w:val="Naslov31"/>
      <w:isLgl/>
      <w:lvlText w:val="%1.%2.%3."/>
      <w:lvlJc w:val="left"/>
      <w:pPr>
        <w:ind w:left="1004" w:hanging="720"/>
      </w:pPr>
      <w:rPr>
        <w:rFonts w:cs="Times New Roman" w:hint="default"/>
        <w:b/>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16cid:durableId="965084693">
    <w:abstractNumId w:val="3"/>
  </w:num>
  <w:num w:numId="2" w16cid:durableId="385223021">
    <w:abstractNumId w:val="7"/>
  </w:num>
  <w:num w:numId="3" w16cid:durableId="2029065089">
    <w:abstractNumId w:val="6"/>
  </w:num>
  <w:num w:numId="4" w16cid:durableId="2097554129">
    <w:abstractNumId w:val="5"/>
  </w:num>
  <w:num w:numId="5" w16cid:durableId="1861234978">
    <w:abstractNumId w:val="2"/>
  </w:num>
  <w:num w:numId="6" w16cid:durableId="21423794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74"/>
    <w:rsid w:val="000009BD"/>
    <w:rsid w:val="00000D68"/>
    <w:rsid w:val="00001E36"/>
    <w:rsid w:val="00002F36"/>
    <w:rsid w:val="00003B69"/>
    <w:rsid w:val="000075DA"/>
    <w:rsid w:val="00014968"/>
    <w:rsid w:val="000156AF"/>
    <w:rsid w:val="000166F0"/>
    <w:rsid w:val="00021FD3"/>
    <w:rsid w:val="00022048"/>
    <w:rsid w:val="0002464D"/>
    <w:rsid w:val="000266EF"/>
    <w:rsid w:val="0002760B"/>
    <w:rsid w:val="000313DB"/>
    <w:rsid w:val="00044D48"/>
    <w:rsid w:val="00051C7E"/>
    <w:rsid w:val="0005459F"/>
    <w:rsid w:val="000546C4"/>
    <w:rsid w:val="00054BD2"/>
    <w:rsid w:val="000559FC"/>
    <w:rsid w:val="00055EC0"/>
    <w:rsid w:val="00056895"/>
    <w:rsid w:val="00057B2E"/>
    <w:rsid w:val="000640A3"/>
    <w:rsid w:val="00066339"/>
    <w:rsid w:val="0006784D"/>
    <w:rsid w:val="00067D6A"/>
    <w:rsid w:val="00070388"/>
    <w:rsid w:val="000775A0"/>
    <w:rsid w:val="000828EE"/>
    <w:rsid w:val="0008477B"/>
    <w:rsid w:val="000905A3"/>
    <w:rsid w:val="000907B2"/>
    <w:rsid w:val="0009620D"/>
    <w:rsid w:val="00096FDA"/>
    <w:rsid w:val="000A2012"/>
    <w:rsid w:val="000A2029"/>
    <w:rsid w:val="000A45EA"/>
    <w:rsid w:val="000B0A89"/>
    <w:rsid w:val="000B2AE0"/>
    <w:rsid w:val="000B7797"/>
    <w:rsid w:val="000C0263"/>
    <w:rsid w:val="000C16ED"/>
    <w:rsid w:val="000C2CD3"/>
    <w:rsid w:val="000C40A2"/>
    <w:rsid w:val="000C4CE7"/>
    <w:rsid w:val="000C512B"/>
    <w:rsid w:val="000D0D1A"/>
    <w:rsid w:val="000D1BB2"/>
    <w:rsid w:val="000D1BBE"/>
    <w:rsid w:val="000D2F9F"/>
    <w:rsid w:val="000E08B5"/>
    <w:rsid w:val="000E10BF"/>
    <w:rsid w:val="000E505C"/>
    <w:rsid w:val="000F0B18"/>
    <w:rsid w:val="000F0FBC"/>
    <w:rsid w:val="000F15D0"/>
    <w:rsid w:val="000F2D75"/>
    <w:rsid w:val="000F30F5"/>
    <w:rsid w:val="00105953"/>
    <w:rsid w:val="001130D4"/>
    <w:rsid w:val="00123239"/>
    <w:rsid w:val="00131973"/>
    <w:rsid w:val="001358AC"/>
    <w:rsid w:val="00140E98"/>
    <w:rsid w:val="0014159E"/>
    <w:rsid w:val="00143573"/>
    <w:rsid w:val="00143D4E"/>
    <w:rsid w:val="001452F5"/>
    <w:rsid w:val="00152B92"/>
    <w:rsid w:val="00156F8E"/>
    <w:rsid w:val="001579A6"/>
    <w:rsid w:val="001624C3"/>
    <w:rsid w:val="001652FC"/>
    <w:rsid w:val="00170FE7"/>
    <w:rsid w:val="00172119"/>
    <w:rsid w:val="0017238D"/>
    <w:rsid w:val="001742CC"/>
    <w:rsid w:val="00180ABA"/>
    <w:rsid w:val="00182BF8"/>
    <w:rsid w:val="00183971"/>
    <w:rsid w:val="001903D3"/>
    <w:rsid w:val="00195BF8"/>
    <w:rsid w:val="00196939"/>
    <w:rsid w:val="00197F4E"/>
    <w:rsid w:val="001A7DB6"/>
    <w:rsid w:val="001B4B65"/>
    <w:rsid w:val="001B4CC6"/>
    <w:rsid w:val="001B65A5"/>
    <w:rsid w:val="001B6C7E"/>
    <w:rsid w:val="001B6D71"/>
    <w:rsid w:val="001C2774"/>
    <w:rsid w:val="001C2AA4"/>
    <w:rsid w:val="001C3EAC"/>
    <w:rsid w:val="001C7FD1"/>
    <w:rsid w:val="001D212E"/>
    <w:rsid w:val="001D3D25"/>
    <w:rsid w:val="001D3DD5"/>
    <w:rsid w:val="001D47C9"/>
    <w:rsid w:val="001D4CE4"/>
    <w:rsid w:val="001D59E9"/>
    <w:rsid w:val="001D5AC5"/>
    <w:rsid w:val="001F1C04"/>
    <w:rsid w:val="001F43BC"/>
    <w:rsid w:val="00202AA2"/>
    <w:rsid w:val="00202EA6"/>
    <w:rsid w:val="00213867"/>
    <w:rsid w:val="00227C15"/>
    <w:rsid w:val="00230700"/>
    <w:rsid w:val="0023135E"/>
    <w:rsid w:val="002330BE"/>
    <w:rsid w:val="002336D5"/>
    <w:rsid w:val="00233B9E"/>
    <w:rsid w:val="00233F7E"/>
    <w:rsid w:val="00235744"/>
    <w:rsid w:val="00236F9B"/>
    <w:rsid w:val="00237FC2"/>
    <w:rsid w:val="002405A5"/>
    <w:rsid w:val="002418F0"/>
    <w:rsid w:val="00247403"/>
    <w:rsid w:val="00262911"/>
    <w:rsid w:val="00262F5D"/>
    <w:rsid w:val="00266624"/>
    <w:rsid w:val="002677FD"/>
    <w:rsid w:val="002720C1"/>
    <w:rsid w:val="00273EBF"/>
    <w:rsid w:val="0027791E"/>
    <w:rsid w:val="00285508"/>
    <w:rsid w:val="00287B47"/>
    <w:rsid w:val="002A031A"/>
    <w:rsid w:val="002A1439"/>
    <w:rsid w:val="002A5CC1"/>
    <w:rsid w:val="002A7020"/>
    <w:rsid w:val="002A76CA"/>
    <w:rsid w:val="002B07B2"/>
    <w:rsid w:val="002B4074"/>
    <w:rsid w:val="002B7F5A"/>
    <w:rsid w:val="002C0A8E"/>
    <w:rsid w:val="002C1168"/>
    <w:rsid w:val="002C5CAE"/>
    <w:rsid w:val="002D5A44"/>
    <w:rsid w:val="002E1510"/>
    <w:rsid w:val="002E3330"/>
    <w:rsid w:val="002F0A9F"/>
    <w:rsid w:val="003008BD"/>
    <w:rsid w:val="00303229"/>
    <w:rsid w:val="00305680"/>
    <w:rsid w:val="00305852"/>
    <w:rsid w:val="003076AA"/>
    <w:rsid w:val="0031540F"/>
    <w:rsid w:val="00317949"/>
    <w:rsid w:val="00321E0B"/>
    <w:rsid w:val="00336194"/>
    <w:rsid w:val="003371A0"/>
    <w:rsid w:val="00347B7A"/>
    <w:rsid w:val="00354F6C"/>
    <w:rsid w:val="0035551B"/>
    <w:rsid w:val="003570BF"/>
    <w:rsid w:val="003572E0"/>
    <w:rsid w:val="003573B6"/>
    <w:rsid w:val="00361F70"/>
    <w:rsid w:val="00363D47"/>
    <w:rsid w:val="0036767F"/>
    <w:rsid w:val="00372C88"/>
    <w:rsid w:val="0037557B"/>
    <w:rsid w:val="00375888"/>
    <w:rsid w:val="00375FD7"/>
    <w:rsid w:val="00376046"/>
    <w:rsid w:val="00380CD5"/>
    <w:rsid w:val="003812BF"/>
    <w:rsid w:val="003826AC"/>
    <w:rsid w:val="003831DF"/>
    <w:rsid w:val="0039062D"/>
    <w:rsid w:val="003939DC"/>
    <w:rsid w:val="0039505A"/>
    <w:rsid w:val="003B39A5"/>
    <w:rsid w:val="003B3DB1"/>
    <w:rsid w:val="003B451E"/>
    <w:rsid w:val="003B5BA2"/>
    <w:rsid w:val="003B7C29"/>
    <w:rsid w:val="003C25F0"/>
    <w:rsid w:val="003C2C71"/>
    <w:rsid w:val="003C33BF"/>
    <w:rsid w:val="003C4962"/>
    <w:rsid w:val="003C58E3"/>
    <w:rsid w:val="003D0160"/>
    <w:rsid w:val="003D7277"/>
    <w:rsid w:val="003E1138"/>
    <w:rsid w:val="003E1559"/>
    <w:rsid w:val="003F00E9"/>
    <w:rsid w:val="003F572F"/>
    <w:rsid w:val="003F67BC"/>
    <w:rsid w:val="0040180C"/>
    <w:rsid w:val="00417F16"/>
    <w:rsid w:val="00420233"/>
    <w:rsid w:val="00420899"/>
    <w:rsid w:val="00421AE3"/>
    <w:rsid w:val="0042793E"/>
    <w:rsid w:val="0043526E"/>
    <w:rsid w:val="0043671D"/>
    <w:rsid w:val="0043720E"/>
    <w:rsid w:val="004440A0"/>
    <w:rsid w:val="00445BF6"/>
    <w:rsid w:val="00447067"/>
    <w:rsid w:val="00457DEC"/>
    <w:rsid w:val="0047011D"/>
    <w:rsid w:val="00470875"/>
    <w:rsid w:val="004711ED"/>
    <w:rsid w:val="004714C5"/>
    <w:rsid w:val="00472C05"/>
    <w:rsid w:val="00475C21"/>
    <w:rsid w:val="004762DC"/>
    <w:rsid w:val="0048004C"/>
    <w:rsid w:val="0048466C"/>
    <w:rsid w:val="004860A7"/>
    <w:rsid w:val="0049221B"/>
    <w:rsid w:val="004943D4"/>
    <w:rsid w:val="004A0E09"/>
    <w:rsid w:val="004A3126"/>
    <w:rsid w:val="004A5F7D"/>
    <w:rsid w:val="004A6716"/>
    <w:rsid w:val="004B218D"/>
    <w:rsid w:val="004B4984"/>
    <w:rsid w:val="004B4B06"/>
    <w:rsid w:val="004C033E"/>
    <w:rsid w:val="004C7D60"/>
    <w:rsid w:val="004D3A52"/>
    <w:rsid w:val="004D54AF"/>
    <w:rsid w:val="004D5B24"/>
    <w:rsid w:val="004D7193"/>
    <w:rsid w:val="004E1579"/>
    <w:rsid w:val="004E591E"/>
    <w:rsid w:val="004F49DC"/>
    <w:rsid w:val="0050374A"/>
    <w:rsid w:val="00504E7A"/>
    <w:rsid w:val="00513578"/>
    <w:rsid w:val="0051358A"/>
    <w:rsid w:val="00523933"/>
    <w:rsid w:val="00526526"/>
    <w:rsid w:val="00532252"/>
    <w:rsid w:val="00533F17"/>
    <w:rsid w:val="005418D5"/>
    <w:rsid w:val="00541F45"/>
    <w:rsid w:val="0054212D"/>
    <w:rsid w:val="005448DA"/>
    <w:rsid w:val="005461C5"/>
    <w:rsid w:val="00557075"/>
    <w:rsid w:val="005669B2"/>
    <w:rsid w:val="00572377"/>
    <w:rsid w:val="0057659B"/>
    <w:rsid w:val="005812F2"/>
    <w:rsid w:val="00583103"/>
    <w:rsid w:val="005A48E4"/>
    <w:rsid w:val="005B0A7D"/>
    <w:rsid w:val="005B1596"/>
    <w:rsid w:val="005B2CC3"/>
    <w:rsid w:val="005B7D24"/>
    <w:rsid w:val="005C1C03"/>
    <w:rsid w:val="005C4A65"/>
    <w:rsid w:val="005C5EFA"/>
    <w:rsid w:val="005C636C"/>
    <w:rsid w:val="005C72DB"/>
    <w:rsid w:val="005C7A06"/>
    <w:rsid w:val="005D10CA"/>
    <w:rsid w:val="005D3FDF"/>
    <w:rsid w:val="005E25D6"/>
    <w:rsid w:val="005E4A89"/>
    <w:rsid w:val="005E646A"/>
    <w:rsid w:val="005F0861"/>
    <w:rsid w:val="005F369A"/>
    <w:rsid w:val="005F486A"/>
    <w:rsid w:val="005F4BDB"/>
    <w:rsid w:val="00600133"/>
    <w:rsid w:val="00603770"/>
    <w:rsid w:val="00612E91"/>
    <w:rsid w:val="00615749"/>
    <w:rsid w:val="00622BC5"/>
    <w:rsid w:val="00623E46"/>
    <w:rsid w:val="006248A3"/>
    <w:rsid w:val="00625E4A"/>
    <w:rsid w:val="00630C27"/>
    <w:rsid w:val="00634F8D"/>
    <w:rsid w:val="00646C01"/>
    <w:rsid w:val="0065104D"/>
    <w:rsid w:val="0065408B"/>
    <w:rsid w:val="00660833"/>
    <w:rsid w:val="006622B0"/>
    <w:rsid w:val="006637BE"/>
    <w:rsid w:val="00670CFA"/>
    <w:rsid w:val="0067451B"/>
    <w:rsid w:val="00674AA5"/>
    <w:rsid w:val="006845F4"/>
    <w:rsid w:val="00690A36"/>
    <w:rsid w:val="00691DFE"/>
    <w:rsid w:val="00693DC1"/>
    <w:rsid w:val="006944ED"/>
    <w:rsid w:val="00696767"/>
    <w:rsid w:val="006973D3"/>
    <w:rsid w:val="006A15DF"/>
    <w:rsid w:val="006A1A58"/>
    <w:rsid w:val="006A2103"/>
    <w:rsid w:val="006A30F9"/>
    <w:rsid w:val="006A4CC2"/>
    <w:rsid w:val="006A740E"/>
    <w:rsid w:val="006A7823"/>
    <w:rsid w:val="006B2DD8"/>
    <w:rsid w:val="006C0456"/>
    <w:rsid w:val="006C632B"/>
    <w:rsid w:val="006C7024"/>
    <w:rsid w:val="006C7427"/>
    <w:rsid w:val="006C7728"/>
    <w:rsid w:val="006D0A1A"/>
    <w:rsid w:val="006D55A9"/>
    <w:rsid w:val="006E5182"/>
    <w:rsid w:val="006F421B"/>
    <w:rsid w:val="006F4309"/>
    <w:rsid w:val="006F44EE"/>
    <w:rsid w:val="006F4C16"/>
    <w:rsid w:val="006F5D85"/>
    <w:rsid w:val="00701F8C"/>
    <w:rsid w:val="007029F5"/>
    <w:rsid w:val="00703B68"/>
    <w:rsid w:val="00703C56"/>
    <w:rsid w:val="00704AEB"/>
    <w:rsid w:val="0071274E"/>
    <w:rsid w:val="007140F3"/>
    <w:rsid w:val="00714C49"/>
    <w:rsid w:val="00716441"/>
    <w:rsid w:val="0072052D"/>
    <w:rsid w:val="007211DC"/>
    <w:rsid w:val="00722345"/>
    <w:rsid w:val="00722D61"/>
    <w:rsid w:val="00725369"/>
    <w:rsid w:val="00731905"/>
    <w:rsid w:val="007326A9"/>
    <w:rsid w:val="00736C5B"/>
    <w:rsid w:val="0074055F"/>
    <w:rsid w:val="007415B0"/>
    <w:rsid w:val="00743309"/>
    <w:rsid w:val="0075609A"/>
    <w:rsid w:val="00756B9F"/>
    <w:rsid w:val="00757A94"/>
    <w:rsid w:val="0076010D"/>
    <w:rsid w:val="007769C5"/>
    <w:rsid w:val="00777AF5"/>
    <w:rsid w:val="00781338"/>
    <w:rsid w:val="0078276C"/>
    <w:rsid w:val="0078281B"/>
    <w:rsid w:val="007831FF"/>
    <w:rsid w:val="00783E3A"/>
    <w:rsid w:val="00785288"/>
    <w:rsid w:val="0079072C"/>
    <w:rsid w:val="00795005"/>
    <w:rsid w:val="007A1CB6"/>
    <w:rsid w:val="007A3043"/>
    <w:rsid w:val="007A7344"/>
    <w:rsid w:val="007A7BD8"/>
    <w:rsid w:val="007B4302"/>
    <w:rsid w:val="007B5D2E"/>
    <w:rsid w:val="007B5E39"/>
    <w:rsid w:val="007B7295"/>
    <w:rsid w:val="007C1623"/>
    <w:rsid w:val="007D2DB3"/>
    <w:rsid w:val="007D3E77"/>
    <w:rsid w:val="007E284B"/>
    <w:rsid w:val="007E4223"/>
    <w:rsid w:val="007E5E54"/>
    <w:rsid w:val="007E7B5C"/>
    <w:rsid w:val="007F1BFE"/>
    <w:rsid w:val="007F4F15"/>
    <w:rsid w:val="007F689A"/>
    <w:rsid w:val="00803266"/>
    <w:rsid w:val="008044CF"/>
    <w:rsid w:val="008068B1"/>
    <w:rsid w:val="00813CDE"/>
    <w:rsid w:val="00817A59"/>
    <w:rsid w:val="008252EA"/>
    <w:rsid w:val="0082609E"/>
    <w:rsid w:val="008262F6"/>
    <w:rsid w:val="008361CA"/>
    <w:rsid w:val="008370B3"/>
    <w:rsid w:val="0084482D"/>
    <w:rsid w:val="00845F8A"/>
    <w:rsid w:val="0085339B"/>
    <w:rsid w:val="0085520F"/>
    <w:rsid w:val="00856AD9"/>
    <w:rsid w:val="0086547D"/>
    <w:rsid w:val="00872397"/>
    <w:rsid w:val="008723C2"/>
    <w:rsid w:val="00872B93"/>
    <w:rsid w:val="008771CD"/>
    <w:rsid w:val="008834B3"/>
    <w:rsid w:val="00884041"/>
    <w:rsid w:val="0088709B"/>
    <w:rsid w:val="008924DB"/>
    <w:rsid w:val="008A00E5"/>
    <w:rsid w:val="008A0991"/>
    <w:rsid w:val="008A292F"/>
    <w:rsid w:val="008B65AF"/>
    <w:rsid w:val="008C0E0D"/>
    <w:rsid w:val="008C13EF"/>
    <w:rsid w:val="008C7857"/>
    <w:rsid w:val="008D47DA"/>
    <w:rsid w:val="008D61C5"/>
    <w:rsid w:val="008E1725"/>
    <w:rsid w:val="008E1BD4"/>
    <w:rsid w:val="008F4794"/>
    <w:rsid w:val="0090786B"/>
    <w:rsid w:val="00913C0E"/>
    <w:rsid w:val="00920274"/>
    <w:rsid w:val="00925FB5"/>
    <w:rsid w:val="00932EF8"/>
    <w:rsid w:val="00934385"/>
    <w:rsid w:val="00934D36"/>
    <w:rsid w:val="009376DA"/>
    <w:rsid w:val="0094154E"/>
    <w:rsid w:val="009508A7"/>
    <w:rsid w:val="0095231C"/>
    <w:rsid w:val="009607B9"/>
    <w:rsid w:val="00963243"/>
    <w:rsid w:val="00965D14"/>
    <w:rsid w:val="0096700B"/>
    <w:rsid w:val="009671B5"/>
    <w:rsid w:val="009710AA"/>
    <w:rsid w:val="00975E12"/>
    <w:rsid w:val="00980120"/>
    <w:rsid w:val="00980D24"/>
    <w:rsid w:val="009819C0"/>
    <w:rsid w:val="00981DDD"/>
    <w:rsid w:val="0098472B"/>
    <w:rsid w:val="00986E24"/>
    <w:rsid w:val="00996A1F"/>
    <w:rsid w:val="00996C27"/>
    <w:rsid w:val="009A7C5E"/>
    <w:rsid w:val="009B1122"/>
    <w:rsid w:val="009B1E97"/>
    <w:rsid w:val="009B47D6"/>
    <w:rsid w:val="009C3985"/>
    <w:rsid w:val="009D4B52"/>
    <w:rsid w:val="009E02CF"/>
    <w:rsid w:val="009E2382"/>
    <w:rsid w:val="009E2E6C"/>
    <w:rsid w:val="009E3245"/>
    <w:rsid w:val="009E3E70"/>
    <w:rsid w:val="009E41AB"/>
    <w:rsid w:val="009E46A1"/>
    <w:rsid w:val="009E690A"/>
    <w:rsid w:val="009F4E99"/>
    <w:rsid w:val="00A0510E"/>
    <w:rsid w:val="00A05788"/>
    <w:rsid w:val="00A0654C"/>
    <w:rsid w:val="00A15B15"/>
    <w:rsid w:val="00A17C60"/>
    <w:rsid w:val="00A2611B"/>
    <w:rsid w:val="00A27F14"/>
    <w:rsid w:val="00A35EF2"/>
    <w:rsid w:val="00A43B23"/>
    <w:rsid w:val="00A45CF6"/>
    <w:rsid w:val="00A464FF"/>
    <w:rsid w:val="00A4658F"/>
    <w:rsid w:val="00A5286A"/>
    <w:rsid w:val="00A546A4"/>
    <w:rsid w:val="00A54DE9"/>
    <w:rsid w:val="00A55811"/>
    <w:rsid w:val="00A573C3"/>
    <w:rsid w:val="00A63CDC"/>
    <w:rsid w:val="00A65263"/>
    <w:rsid w:val="00A71E7A"/>
    <w:rsid w:val="00A72338"/>
    <w:rsid w:val="00A72A28"/>
    <w:rsid w:val="00A73F78"/>
    <w:rsid w:val="00A7701C"/>
    <w:rsid w:val="00A8182D"/>
    <w:rsid w:val="00A81B0F"/>
    <w:rsid w:val="00A833F1"/>
    <w:rsid w:val="00A83A6F"/>
    <w:rsid w:val="00A84C9F"/>
    <w:rsid w:val="00A8600A"/>
    <w:rsid w:val="00A9073D"/>
    <w:rsid w:val="00A91DD9"/>
    <w:rsid w:val="00A947EB"/>
    <w:rsid w:val="00A95C26"/>
    <w:rsid w:val="00A9696F"/>
    <w:rsid w:val="00AA6594"/>
    <w:rsid w:val="00AB103A"/>
    <w:rsid w:val="00AB52AE"/>
    <w:rsid w:val="00AC1E7A"/>
    <w:rsid w:val="00AC3DE4"/>
    <w:rsid w:val="00AC7EEB"/>
    <w:rsid w:val="00AD2D13"/>
    <w:rsid w:val="00AE1E0D"/>
    <w:rsid w:val="00AE2867"/>
    <w:rsid w:val="00AE2BC6"/>
    <w:rsid w:val="00AE560C"/>
    <w:rsid w:val="00AE5B03"/>
    <w:rsid w:val="00AF3A6E"/>
    <w:rsid w:val="00B036F5"/>
    <w:rsid w:val="00B0530C"/>
    <w:rsid w:val="00B11324"/>
    <w:rsid w:val="00B128C4"/>
    <w:rsid w:val="00B128F6"/>
    <w:rsid w:val="00B15F83"/>
    <w:rsid w:val="00B221DD"/>
    <w:rsid w:val="00B25819"/>
    <w:rsid w:val="00B26F24"/>
    <w:rsid w:val="00B408A5"/>
    <w:rsid w:val="00B42141"/>
    <w:rsid w:val="00B45CBC"/>
    <w:rsid w:val="00B47E42"/>
    <w:rsid w:val="00B52183"/>
    <w:rsid w:val="00B55266"/>
    <w:rsid w:val="00B57BEE"/>
    <w:rsid w:val="00B6317A"/>
    <w:rsid w:val="00B63642"/>
    <w:rsid w:val="00B67E88"/>
    <w:rsid w:val="00B70DE6"/>
    <w:rsid w:val="00B70ED8"/>
    <w:rsid w:val="00B759EF"/>
    <w:rsid w:val="00B87C17"/>
    <w:rsid w:val="00B9369F"/>
    <w:rsid w:val="00B96FEB"/>
    <w:rsid w:val="00B97979"/>
    <w:rsid w:val="00BA090C"/>
    <w:rsid w:val="00BA0FBB"/>
    <w:rsid w:val="00BA3DD3"/>
    <w:rsid w:val="00BB072E"/>
    <w:rsid w:val="00BB0C98"/>
    <w:rsid w:val="00BB332F"/>
    <w:rsid w:val="00BB4C1D"/>
    <w:rsid w:val="00BB68B1"/>
    <w:rsid w:val="00BB6A44"/>
    <w:rsid w:val="00BC21A8"/>
    <w:rsid w:val="00BC2228"/>
    <w:rsid w:val="00BC47E8"/>
    <w:rsid w:val="00BC4A96"/>
    <w:rsid w:val="00BD13DE"/>
    <w:rsid w:val="00BD1C34"/>
    <w:rsid w:val="00BD669E"/>
    <w:rsid w:val="00BE2974"/>
    <w:rsid w:val="00BE3A8D"/>
    <w:rsid w:val="00BE3D08"/>
    <w:rsid w:val="00BE5B46"/>
    <w:rsid w:val="00BE6245"/>
    <w:rsid w:val="00BF08E0"/>
    <w:rsid w:val="00BF6AE4"/>
    <w:rsid w:val="00BF7DFD"/>
    <w:rsid w:val="00C02743"/>
    <w:rsid w:val="00C1327C"/>
    <w:rsid w:val="00C22E1C"/>
    <w:rsid w:val="00C26328"/>
    <w:rsid w:val="00C26EE2"/>
    <w:rsid w:val="00C3249F"/>
    <w:rsid w:val="00C328DF"/>
    <w:rsid w:val="00C35FA5"/>
    <w:rsid w:val="00C43E3E"/>
    <w:rsid w:val="00C47300"/>
    <w:rsid w:val="00C50A12"/>
    <w:rsid w:val="00C50C9A"/>
    <w:rsid w:val="00C51073"/>
    <w:rsid w:val="00C530E2"/>
    <w:rsid w:val="00C53D33"/>
    <w:rsid w:val="00C54DC2"/>
    <w:rsid w:val="00C55E05"/>
    <w:rsid w:val="00C56ACA"/>
    <w:rsid w:val="00C678EF"/>
    <w:rsid w:val="00C73ED8"/>
    <w:rsid w:val="00C74A5D"/>
    <w:rsid w:val="00C7693F"/>
    <w:rsid w:val="00C76AA6"/>
    <w:rsid w:val="00C76F3A"/>
    <w:rsid w:val="00C83894"/>
    <w:rsid w:val="00C84C04"/>
    <w:rsid w:val="00C858DE"/>
    <w:rsid w:val="00C91F4E"/>
    <w:rsid w:val="00C93E42"/>
    <w:rsid w:val="00C942B1"/>
    <w:rsid w:val="00C94D79"/>
    <w:rsid w:val="00C9788A"/>
    <w:rsid w:val="00C97AAB"/>
    <w:rsid w:val="00CA27F0"/>
    <w:rsid w:val="00CA3323"/>
    <w:rsid w:val="00CA50B9"/>
    <w:rsid w:val="00CA5CF4"/>
    <w:rsid w:val="00CA6EC3"/>
    <w:rsid w:val="00CB29FB"/>
    <w:rsid w:val="00CB439F"/>
    <w:rsid w:val="00CC013A"/>
    <w:rsid w:val="00CC2134"/>
    <w:rsid w:val="00CD3597"/>
    <w:rsid w:val="00CD368F"/>
    <w:rsid w:val="00CD7F7D"/>
    <w:rsid w:val="00CE37C2"/>
    <w:rsid w:val="00CE4206"/>
    <w:rsid w:val="00CE5052"/>
    <w:rsid w:val="00CF7640"/>
    <w:rsid w:val="00D15C51"/>
    <w:rsid w:val="00D16B63"/>
    <w:rsid w:val="00D2079B"/>
    <w:rsid w:val="00D20AFD"/>
    <w:rsid w:val="00D21A9A"/>
    <w:rsid w:val="00D22A4B"/>
    <w:rsid w:val="00D2350D"/>
    <w:rsid w:val="00D23FD1"/>
    <w:rsid w:val="00D26A1C"/>
    <w:rsid w:val="00D32F8D"/>
    <w:rsid w:val="00D41A75"/>
    <w:rsid w:val="00D4350D"/>
    <w:rsid w:val="00D43568"/>
    <w:rsid w:val="00D501F6"/>
    <w:rsid w:val="00D516C0"/>
    <w:rsid w:val="00D534D6"/>
    <w:rsid w:val="00D710DD"/>
    <w:rsid w:val="00D712D7"/>
    <w:rsid w:val="00D71F59"/>
    <w:rsid w:val="00D74327"/>
    <w:rsid w:val="00D751EC"/>
    <w:rsid w:val="00D77DDF"/>
    <w:rsid w:val="00D800C1"/>
    <w:rsid w:val="00D818F7"/>
    <w:rsid w:val="00D86519"/>
    <w:rsid w:val="00D9086D"/>
    <w:rsid w:val="00D91EEB"/>
    <w:rsid w:val="00DA2709"/>
    <w:rsid w:val="00DB4544"/>
    <w:rsid w:val="00DB47F1"/>
    <w:rsid w:val="00DB58F6"/>
    <w:rsid w:val="00DC0BF8"/>
    <w:rsid w:val="00DC24D9"/>
    <w:rsid w:val="00DC303A"/>
    <w:rsid w:val="00DD02D4"/>
    <w:rsid w:val="00DD0411"/>
    <w:rsid w:val="00DD193E"/>
    <w:rsid w:val="00DD1D75"/>
    <w:rsid w:val="00DD5BEE"/>
    <w:rsid w:val="00DD7EF1"/>
    <w:rsid w:val="00DE0DBF"/>
    <w:rsid w:val="00DE2F5A"/>
    <w:rsid w:val="00DE5528"/>
    <w:rsid w:val="00DE6720"/>
    <w:rsid w:val="00E0024F"/>
    <w:rsid w:val="00E014C2"/>
    <w:rsid w:val="00E04E24"/>
    <w:rsid w:val="00E0565B"/>
    <w:rsid w:val="00E115A3"/>
    <w:rsid w:val="00E13FFD"/>
    <w:rsid w:val="00E150F7"/>
    <w:rsid w:val="00E233DC"/>
    <w:rsid w:val="00E45C54"/>
    <w:rsid w:val="00E46F87"/>
    <w:rsid w:val="00E51708"/>
    <w:rsid w:val="00E52071"/>
    <w:rsid w:val="00E52752"/>
    <w:rsid w:val="00E54A56"/>
    <w:rsid w:val="00E61F33"/>
    <w:rsid w:val="00E62C10"/>
    <w:rsid w:val="00E64FCF"/>
    <w:rsid w:val="00E65EB9"/>
    <w:rsid w:val="00E65FD4"/>
    <w:rsid w:val="00E663CA"/>
    <w:rsid w:val="00E6750C"/>
    <w:rsid w:val="00E725D6"/>
    <w:rsid w:val="00E7305B"/>
    <w:rsid w:val="00E7328E"/>
    <w:rsid w:val="00E73948"/>
    <w:rsid w:val="00E75076"/>
    <w:rsid w:val="00E7744D"/>
    <w:rsid w:val="00E77EB2"/>
    <w:rsid w:val="00E81425"/>
    <w:rsid w:val="00E8363C"/>
    <w:rsid w:val="00E871FC"/>
    <w:rsid w:val="00E87E19"/>
    <w:rsid w:val="00E901D8"/>
    <w:rsid w:val="00E908C2"/>
    <w:rsid w:val="00E93EF8"/>
    <w:rsid w:val="00E94250"/>
    <w:rsid w:val="00E94DAB"/>
    <w:rsid w:val="00E971B7"/>
    <w:rsid w:val="00E974E6"/>
    <w:rsid w:val="00EA2276"/>
    <w:rsid w:val="00EA245D"/>
    <w:rsid w:val="00EA3359"/>
    <w:rsid w:val="00EA5FC0"/>
    <w:rsid w:val="00EA68BA"/>
    <w:rsid w:val="00EA6B16"/>
    <w:rsid w:val="00EA7618"/>
    <w:rsid w:val="00EB15D4"/>
    <w:rsid w:val="00EB54FA"/>
    <w:rsid w:val="00EB5737"/>
    <w:rsid w:val="00EB72BC"/>
    <w:rsid w:val="00EC1BCA"/>
    <w:rsid w:val="00EC3459"/>
    <w:rsid w:val="00EC3891"/>
    <w:rsid w:val="00EC673D"/>
    <w:rsid w:val="00EC7810"/>
    <w:rsid w:val="00ED083F"/>
    <w:rsid w:val="00ED1A68"/>
    <w:rsid w:val="00ED2B63"/>
    <w:rsid w:val="00ED7305"/>
    <w:rsid w:val="00ED7629"/>
    <w:rsid w:val="00EE6249"/>
    <w:rsid w:val="00EE7FA8"/>
    <w:rsid w:val="00EF55BA"/>
    <w:rsid w:val="00EF656A"/>
    <w:rsid w:val="00F03E2A"/>
    <w:rsid w:val="00F04EE1"/>
    <w:rsid w:val="00F0521A"/>
    <w:rsid w:val="00F11FB9"/>
    <w:rsid w:val="00F1201E"/>
    <w:rsid w:val="00F14350"/>
    <w:rsid w:val="00F15B8D"/>
    <w:rsid w:val="00F25989"/>
    <w:rsid w:val="00F27E9E"/>
    <w:rsid w:val="00F30AB3"/>
    <w:rsid w:val="00F31C73"/>
    <w:rsid w:val="00F35F3E"/>
    <w:rsid w:val="00F3726C"/>
    <w:rsid w:val="00F40118"/>
    <w:rsid w:val="00F40C23"/>
    <w:rsid w:val="00F419F1"/>
    <w:rsid w:val="00F44B00"/>
    <w:rsid w:val="00F4503D"/>
    <w:rsid w:val="00F47388"/>
    <w:rsid w:val="00F477A9"/>
    <w:rsid w:val="00F516C1"/>
    <w:rsid w:val="00F54EC1"/>
    <w:rsid w:val="00F6479E"/>
    <w:rsid w:val="00F670B1"/>
    <w:rsid w:val="00F67882"/>
    <w:rsid w:val="00F7283F"/>
    <w:rsid w:val="00F739EA"/>
    <w:rsid w:val="00F7405D"/>
    <w:rsid w:val="00F746C9"/>
    <w:rsid w:val="00F75C26"/>
    <w:rsid w:val="00F7683E"/>
    <w:rsid w:val="00F7698B"/>
    <w:rsid w:val="00F76A97"/>
    <w:rsid w:val="00F77226"/>
    <w:rsid w:val="00F80854"/>
    <w:rsid w:val="00F82797"/>
    <w:rsid w:val="00F8331B"/>
    <w:rsid w:val="00F84D14"/>
    <w:rsid w:val="00F92F12"/>
    <w:rsid w:val="00F9582A"/>
    <w:rsid w:val="00F95A82"/>
    <w:rsid w:val="00FA14C3"/>
    <w:rsid w:val="00FB5E25"/>
    <w:rsid w:val="00FB6B52"/>
    <w:rsid w:val="00FC1C38"/>
    <w:rsid w:val="00FC331F"/>
    <w:rsid w:val="00FC413A"/>
    <w:rsid w:val="00FD37F7"/>
    <w:rsid w:val="00FD3D6F"/>
    <w:rsid w:val="00FD45B7"/>
    <w:rsid w:val="00FE0C9C"/>
    <w:rsid w:val="00FE2696"/>
    <w:rsid w:val="00FE4CF0"/>
    <w:rsid w:val="00FF0B4C"/>
    <w:rsid w:val="00FF24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4708C"/>
  <w15:chartTrackingRefBased/>
  <w15:docId w15:val="{5BD57A1C-5DAC-482A-970C-E02D8C0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DB"/>
    <w:pPr>
      <w:spacing w:after="160"/>
    </w:pPr>
  </w:style>
  <w:style w:type="paragraph" w:styleId="Naslov1">
    <w:name w:val="heading 1"/>
    <w:basedOn w:val="Normal"/>
    <w:link w:val="Naslov1Char"/>
    <w:uiPriority w:val="9"/>
    <w:qFormat/>
    <w:rsid w:val="005F4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00196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0313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Naslov4">
    <w:name w:val="heading 4"/>
    <w:basedOn w:val="Normal"/>
    <w:link w:val="Naslov4Char"/>
    <w:uiPriority w:val="9"/>
    <w:qFormat/>
    <w:rsid w:val="000313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rješenja"/>
    <w:basedOn w:val="Normal"/>
    <w:qFormat/>
    <w:rsid w:val="005F4BDB"/>
    <w:pPr>
      <w:spacing w:after="0"/>
      <w:ind w:left="720"/>
      <w:contextualSpacing/>
    </w:pPr>
  </w:style>
  <w:style w:type="character" w:customStyle="1" w:styleId="Naslov1Char">
    <w:name w:val="Naslov 1 Char"/>
    <w:basedOn w:val="Zadanifontodlomka"/>
    <w:link w:val="Naslov1"/>
    <w:uiPriority w:val="9"/>
    <w:rsid w:val="005F4BDB"/>
    <w:rPr>
      <w:rFonts w:ascii="Times New Roman" w:eastAsia="Times New Roman" w:hAnsi="Times New Roman" w:cs="Times New Roman"/>
      <w:b/>
      <w:bCs/>
      <w:kern w:val="36"/>
      <w:sz w:val="48"/>
      <w:szCs w:val="48"/>
      <w:lang w:eastAsia="hr-HR"/>
    </w:rPr>
  </w:style>
  <w:style w:type="paragraph" w:styleId="Uvuenotijeloteksta">
    <w:name w:val="Body Text Indent"/>
    <w:basedOn w:val="Normal"/>
    <w:link w:val="UvuenotijelotekstaChar"/>
    <w:rsid w:val="009C3985"/>
    <w:pPr>
      <w:tabs>
        <w:tab w:val="left" w:pos="1134"/>
      </w:tabs>
      <w:spacing w:after="0" w:line="240" w:lineRule="auto"/>
      <w:ind w:firstLine="993"/>
      <w:jc w:val="both"/>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9C3985"/>
    <w:rPr>
      <w:rFonts w:ascii="Times New Roman" w:eastAsia="Times New Roman" w:hAnsi="Times New Roman" w:cs="Times New Roman"/>
      <w:sz w:val="24"/>
      <w:szCs w:val="20"/>
    </w:rPr>
  </w:style>
  <w:style w:type="paragraph" w:customStyle="1" w:styleId="Naslov11">
    <w:name w:val="Naslov 11"/>
    <w:basedOn w:val="Normal"/>
    <w:qFormat/>
    <w:rsid w:val="00EB72BC"/>
    <w:pPr>
      <w:numPr>
        <w:numId w:val="2"/>
      </w:numPr>
      <w:spacing w:after="0" w:line="240" w:lineRule="auto"/>
      <w:contextualSpacing/>
      <w:jc w:val="both"/>
    </w:pPr>
    <w:rPr>
      <w:rFonts w:ascii="Times New Roman" w:eastAsia="Times New Roman" w:hAnsi="Times New Roman" w:cs="Times New Roman"/>
      <w:b/>
      <w:bCs/>
      <w:sz w:val="24"/>
      <w:szCs w:val="24"/>
      <w:lang w:eastAsia="hr-HR"/>
    </w:rPr>
  </w:style>
  <w:style w:type="paragraph" w:customStyle="1" w:styleId="Naslov31">
    <w:name w:val="Naslov 31"/>
    <w:basedOn w:val="Normal"/>
    <w:qFormat/>
    <w:rsid w:val="00EB72BC"/>
    <w:pPr>
      <w:numPr>
        <w:ilvl w:val="2"/>
        <w:numId w:val="2"/>
      </w:numPr>
      <w:spacing w:after="0" w:line="240" w:lineRule="auto"/>
      <w:jc w:val="both"/>
    </w:pPr>
    <w:rPr>
      <w:rFonts w:ascii="Times New Roman" w:eastAsia="Times New Roman" w:hAnsi="Times New Roman" w:cs="Times New Roman"/>
      <w:b/>
      <w:sz w:val="24"/>
      <w:szCs w:val="24"/>
      <w:lang w:eastAsia="hr-HR"/>
    </w:rPr>
  </w:style>
  <w:style w:type="paragraph" w:customStyle="1" w:styleId="PODNASLOV11">
    <w:name w:val="PODNASLOV 11"/>
    <w:basedOn w:val="Normal"/>
    <w:qFormat/>
    <w:rsid w:val="00EB72BC"/>
    <w:pPr>
      <w:numPr>
        <w:ilvl w:val="1"/>
        <w:numId w:val="2"/>
      </w:numPr>
      <w:spacing w:after="0" w:line="240" w:lineRule="auto"/>
      <w:contextualSpacing/>
      <w:jc w:val="both"/>
    </w:pPr>
    <w:rPr>
      <w:rFonts w:ascii="Times New Roman" w:eastAsia="Times New Roman" w:hAnsi="Times New Roman" w:cs="Times New Roman"/>
      <w:b/>
      <w:sz w:val="24"/>
      <w:szCs w:val="24"/>
      <w:lang w:eastAsia="hr-HR"/>
    </w:rPr>
  </w:style>
  <w:style w:type="paragraph" w:customStyle="1" w:styleId="SANDRADRUGI">
    <w:name w:val="SANDRA DRUGI"/>
    <w:basedOn w:val="PODNASLOV11"/>
    <w:qFormat/>
    <w:rsid w:val="00EB72BC"/>
  </w:style>
  <w:style w:type="character" w:styleId="Istaknuto">
    <w:name w:val="Emphasis"/>
    <w:basedOn w:val="Zadanifontodlomka"/>
    <w:uiPriority w:val="20"/>
    <w:qFormat/>
    <w:rsid w:val="0002464D"/>
    <w:rPr>
      <w:i/>
      <w:iCs/>
    </w:rPr>
  </w:style>
  <w:style w:type="paragraph" w:styleId="Podnaslov">
    <w:name w:val="Subtitle"/>
    <w:basedOn w:val="Normal"/>
    <w:next w:val="Normal"/>
    <w:link w:val="PodnaslovChar"/>
    <w:uiPriority w:val="11"/>
    <w:qFormat/>
    <w:rsid w:val="00F27E9E"/>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27E9E"/>
    <w:rPr>
      <w:rFonts w:eastAsiaTheme="minorEastAsia"/>
      <w:color w:val="5A5A5A" w:themeColor="text1" w:themeTint="A5"/>
      <w:spacing w:val="15"/>
    </w:rPr>
  </w:style>
  <w:style w:type="paragraph" w:styleId="Zaglavlje">
    <w:name w:val="header"/>
    <w:basedOn w:val="Normal"/>
    <w:link w:val="ZaglavljeChar"/>
    <w:uiPriority w:val="99"/>
    <w:unhideWhenUsed/>
    <w:rsid w:val="00D710D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710DD"/>
  </w:style>
  <w:style w:type="paragraph" w:styleId="Podnoje">
    <w:name w:val="footer"/>
    <w:basedOn w:val="Normal"/>
    <w:link w:val="PodnojeChar"/>
    <w:uiPriority w:val="99"/>
    <w:unhideWhenUsed/>
    <w:rsid w:val="00D710D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710DD"/>
  </w:style>
  <w:style w:type="paragraph" w:styleId="TOCNaslov">
    <w:name w:val="TOC Heading"/>
    <w:basedOn w:val="Naslov1"/>
    <w:next w:val="Normal"/>
    <w:uiPriority w:val="39"/>
    <w:unhideWhenUsed/>
    <w:qFormat/>
    <w:rsid w:val="000568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adraj1">
    <w:name w:val="toc 1"/>
    <w:basedOn w:val="Normal"/>
    <w:next w:val="Normal"/>
    <w:autoRedefine/>
    <w:uiPriority w:val="39"/>
    <w:unhideWhenUsed/>
    <w:rsid w:val="00096FDA"/>
    <w:pPr>
      <w:tabs>
        <w:tab w:val="left" w:pos="440"/>
        <w:tab w:val="right" w:leader="dot" w:pos="9016"/>
      </w:tabs>
      <w:spacing w:after="100"/>
    </w:pPr>
    <w:rPr>
      <w:rFonts w:ascii="Times New Roman" w:hAnsi="Times New Roman"/>
      <w:b/>
      <w:bCs/>
      <w:noProof/>
      <w:sz w:val="24"/>
    </w:rPr>
  </w:style>
  <w:style w:type="character" w:styleId="Hiperveza">
    <w:name w:val="Hyperlink"/>
    <w:basedOn w:val="Zadanifontodlomka"/>
    <w:uiPriority w:val="99"/>
    <w:unhideWhenUsed/>
    <w:rsid w:val="00056895"/>
    <w:rPr>
      <w:color w:val="0563C1" w:themeColor="hyperlink"/>
      <w:u w:val="single"/>
    </w:rPr>
  </w:style>
  <w:style w:type="paragraph" w:styleId="Sadraj2">
    <w:name w:val="toc 2"/>
    <w:basedOn w:val="Normal"/>
    <w:next w:val="Normal"/>
    <w:autoRedefine/>
    <w:uiPriority w:val="39"/>
    <w:unhideWhenUsed/>
    <w:rsid w:val="00056895"/>
    <w:pPr>
      <w:spacing w:after="100"/>
      <w:ind w:left="220"/>
    </w:pPr>
    <w:rPr>
      <w:rFonts w:eastAsiaTheme="minorEastAsia" w:cs="Times New Roman"/>
      <w:lang w:eastAsia="hr-HR"/>
    </w:rPr>
  </w:style>
  <w:style w:type="paragraph" w:styleId="Sadraj3">
    <w:name w:val="toc 3"/>
    <w:basedOn w:val="Normal"/>
    <w:next w:val="Normal"/>
    <w:autoRedefine/>
    <w:uiPriority w:val="39"/>
    <w:unhideWhenUsed/>
    <w:rsid w:val="00096FDA"/>
    <w:pPr>
      <w:tabs>
        <w:tab w:val="right" w:leader="dot" w:pos="9016"/>
      </w:tabs>
      <w:spacing w:after="100"/>
      <w:ind w:left="440"/>
    </w:pPr>
    <w:rPr>
      <w:rFonts w:ascii="Times New Roman" w:eastAsiaTheme="minorEastAsia" w:hAnsi="Times New Roman" w:cs="Times New Roman"/>
      <w:b/>
      <w:bCs/>
      <w:i/>
      <w:iCs/>
      <w:noProof/>
      <w:sz w:val="24"/>
      <w:szCs w:val="24"/>
      <w:lang w:eastAsia="hr-HR"/>
    </w:rPr>
  </w:style>
  <w:style w:type="paragraph" w:styleId="Tekstbalonia">
    <w:name w:val="Balloon Text"/>
    <w:basedOn w:val="Normal"/>
    <w:link w:val="TekstbaloniaChar"/>
    <w:uiPriority w:val="99"/>
    <w:semiHidden/>
    <w:unhideWhenUsed/>
    <w:rsid w:val="008D61C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61C5"/>
    <w:rPr>
      <w:rFonts w:ascii="Tahoma" w:hAnsi="Tahoma" w:cs="Tahoma"/>
      <w:sz w:val="16"/>
      <w:szCs w:val="16"/>
    </w:rPr>
  </w:style>
  <w:style w:type="paragraph" w:styleId="Bezproreda">
    <w:name w:val="No Spacing"/>
    <w:uiPriority w:val="1"/>
    <w:qFormat/>
    <w:rsid w:val="008D61C5"/>
    <w:pPr>
      <w:spacing w:line="240" w:lineRule="auto"/>
    </w:pPr>
  </w:style>
  <w:style w:type="character" w:styleId="Referencakomentara">
    <w:name w:val="annotation reference"/>
    <w:basedOn w:val="Zadanifontodlomka"/>
    <w:semiHidden/>
    <w:rsid w:val="008D61C5"/>
    <w:rPr>
      <w:sz w:val="16"/>
      <w:szCs w:val="16"/>
    </w:rPr>
  </w:style>
  <w:style w:type="table" w:styleId="Reetkatablice">
    <w:name w:val="Table Grid"/>
    <w:basedOn w:val="Obinatablica"/>
    <w:rsid w:val="008D61C5"/>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8D61C5"/>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8D61C5"/>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D61C5"/>
    <w:rPr>
      <w:b/>
      <w:bCs/>
    </w:rPr>
  </w:style>
  <w:style w:type="paragraph" w:customStyle="1" w:styleId="Default">
    <w:name w:val="Default"/>
    <w:rsid w:val="008D61C5"/>
    <w:pPr>
      <w:autoSpaceDE w:val="0"/>
      <w:autoSpaceDN w:val="0"/>
      <w:adjustRightInd w:val="0"/>
      <w:spacing w:line="240" w:lineRule="auto"/>
    </w:pPr>
    <w:rPr>
      <w:rFonts w:ascii="Calibri" w:eastAsia="Times New Roman" w:hAnsi="Calibri" w:cs="Calibri"/>
      <w:color w:val="000000"/>
      <w:sz w:val="24"/>
      <w:szCs w:val="24"/>
      <w:lang w:eastAsia="hr-HR"/>
    </w:rPr>
  </w:style>
  <w:style w:type="paragraph" w:styleId="StandardWeb">
    <w:name w:val="Normal (Web)"/>
    <w:basedOn w:val="Normal"/>
    <w:uiPriority w:val="99"/>
    <w:rsid w:val="008D61C5"/>
    <w:pPr>
      <w:spacing w:after="0"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0313DB"/>
    <w:rPr>
      <w:rFonts w:ascii="Times New Roman" w:eastAsia="Times New Roman" w:hAnsi="Times New Roman" w:cs="Times New Roman"/>
      <w:b/>
      <w:bCs/>
      <w:sz w:val="27"/>
      <w:szCs w:val="27"/>
      <w:lang w:val="hr-HR" w:eastAsia="en-GB"/>
    </w:rPr>
  </w:style>
  <w:style w:type="character" w:customStyle="1" w:styleId="Naslov4Char">
    <w:name w:val="Naslov 4 Char"/>
    <w:basedOn w:val="Zadanifontodlomka"/>
    <w:link w:val="Naslov4"/>
    <w:uiPriority w:val="9"/>
    <w:rsid w:val="000313DB"/>
    <w:rPr>
      <w:rFonts w:ascii="Times New Roman" w:eastAsia="Times New Roman" w:hAnsi="Times New Roman" w:cs="Times New Roman"/>
      <w:b/>
      <w:bCs/>
      <w:sz w:val="24"/>
      <w:szCs w:val="24"/>
      <w:lang w:val="hr-HR" w:eastAsia="en-GB"/>
    </w:rPr>
  </w:style>
  <w:style w:type="paragraph" w:customStyle="1" w:styleId="Standard">
    <w:name w:val="Standard"/>
    <w:rsid w:val="000313DB"/>
    <w:pPr>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313DB"/>
    <w:pPr>
      <w:spacing w:after="140" w:line="276" w:lineRule="auto"/>
    </w:pPr>
  </w:style>
  <w:style w:type="character" w:customStyle="1" w:styleId="apple-converted-space">
    <w:name w:val="apple-converted-space"/>
    <w:basedOn w:val="Zadanifontodlomka"/>
    <w:rsid w:val="000313DB"/>
  </w:style>
  <w:style w:type="character" w:styleId="Neupadljivoisticanje">
    <w:name w:val="Subtle Emphasis"/>
    <w:basedOn w:val="Zadanifontodlomka"/>
    <w:uiPriority w:val="19"/>
    <w:qFormat/>
    <w:rsid w:val="00674AA5"/>
    <w:rPr>
      <w:i/>
      <w:iCs/>
      <w:color w:val="404040" w:themeColor="text1" w:themeTint="BF"/>
    </w:rPr>
  </w:style>
  <w:style w:type="character" w:customStyle="1" w:styleId="Naslov2Char">
    <w:name w:val="Naslov 2 Char"/>
    <w:basedOn w:val="Zadanifontodlomka"/>
    <w:link w:val="Naslov2"/>
    <w:uiPriority w:val="9"/>
    <w:rsid w:val="00196939"/>
    <w:rPr>
      <w:rFonts w:asciiTheme="majorHAnsi" w:eastAsiaTheme="majorEastAsia" w:hAnsiTheme="majorHAnsi" w:cstheme="majorBidi"/>
      <w:color w:val="2F5496" w:themeColor="accent1" w:themeShade="BF"/>
      <w:sz w:val="26"/>
      <w:szCs w:val="26"/>
    </w:rPr>
  </w:style>
  <w:style w:type="character" w:styleId="Nerijeenospominjanje">
    <w:name w:val="Unresolved Mention"/>
    <w:basedOn w:val="Zadanifontodlomka"/>
    <w:uiPriority w:val="99"/>
    <w:semiHidden/>
    <w:unhideWhenUsed/>
    <w:rsid w:val="0056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258">
      <w:bodyDiv w:val="1"/>
      <w:marLeft w:val="0"/>
      <w:marRight w:val="0"/>
      <w:marTop w:val="0"/>
      <w:marBottom w:val="0"/>
      <w:divBdr>
        <w:top w:val="none" w:sz="0" w:space="0" w:color="auto"/>
        <w:left w:val="none" w:sz="0" w:space="0" w:color="auto"/>
        <w:bottom w:val="none" w:sz="0" w:space="0" w:color="auto"/>
        <w:right w:val="none" w:sz="0" w:space="0" w:color="auto"/>
      </w:divBdr>
    </w:div>
    <w:div w:id="9911740">
      <w:bodyDiv w:val="1"/>
      <w:marLeft w:val="0"/>
      <w:marRight w:val="0"/>
      <w:marTop w:val="0"/>
      <w:marBottom w:val="0"/>
      <w:divBdr>
        <w:top w:val="none" w:sz="0" w:space="0" w:color="auto"/>
        <w:left w:val="none" w:sz="0" w:space="0" w:color="auto"/>
        <w:bottom w:val="none" w:sz="0" w:space="0" w:color="auto"/>
        <w:right w:val="none" w:sz="0" w:space="0" w:color="auto"/>
      </w:divBdr>
    </w:div>
    <w:div w:id="10844942">
      <w:bodyDiv w:val="1"/>
      <w:marLeft w:val="0"/>
      <w:marRight w:val="0"/>
      <w:marTop w:val="0"/>
      <w:marBottom w:val="0"/>
      <w:divBdr>
        <w:top w:val="none" w:sz="0" w:space="0" w:color="auto"/>
        <w:left w:val="none" w:sz="0" w:space="0" w:color="auto"/>
        <w:bottom w:val="none" w:sz="0" w:space="0" w:color="auto"/>
        <w:right w:val="none" w:sz="0" w:space="0" w:color="auto"/>
      </w:divBdr>
    </w:div>
    <w:div w:id="13382105">
      <w:bodyDiv w:val="1"/>
      <w:marLeft w:val="0"/>
      <w:marRight w:val="0"/>
      <w:marTop w:val="0"/>
      <w:marBottom w:val="0"/>
      <w:divBdr>
        <w:top w:val="none" w:sz="0" w:space="0" w:color="auto"/>
        <w:left w:val="none" w:sz="0" w:space="0" w:color="auto"/>
        <w:bottom w:val="none" w:sz="0" w:space="0" w:color="auto"/>
        <w:right w:val="none" w:sz="0" w:space="0" w:color="auto"/>
      </w:divBdr>
      <w:divsChild>
        <w:div w:id="2007315809">
          <w:marLeft w:val="0"/>
          <w:marRight w:val="0"/>
          <w:marTop w:val="0"/>
          <w:marBottom w:val="0"/>
          <w:divBdr>
            <w:top w:val="none" w:sz="0" w:space="0" w:color="auto"/>
            <w:left w:val="none" w:sz="0" w:space="0" w:color="auto"/>
            <w:bottom w:val="none" w:sz="0" w:space="0" w:color="auto"/>
            <w:right w:val="none" w:sz="0" w:space="0" w:color="auto"/>
          </w:divBdr>
        </w:div>
        <w:div w:id="1613706440">
          <w:marLeft w:val="0"/>
          <w:marRight w:val="0"/>
          <w:marTop w:val="0"/>
          <w:marBottom w:val="0"/>
          <w:divBdr>
            <w:top w:val="none" w:sz="0" w:space="0" w:color="auto"/>
            <w:left w:val="none" w:sz="0" w:space="0" w:color="auto"/>
            <w:bottom w:val="none" w:sz="0" w:space="0" w:color="auto"/>
            <w:right w:val="none" w:sz="0" w:space="0" w:color="auto"/>
          </w:divBdr>
        </w:div>
        <w:div w:id="111630940">
          <w:marLeft w:val="0"/>
          <w:marRight w:val="0"/>
          <w:marTop w:val="0"/>
          <w:marBottom w:val="0"/>
          <w:divBdr>
            <w:top w:val="none" w:sz="0" w:space="0" w:color="auto"/>
            <w:left w:val="none" w:sz="0" w:space="0" w:color="auto"/>
            <w:bottom w:val="none" w:sz="0" w:space="0" w:color="auto"/>
            <w:right w:val="none" w:sz="0" w:space="0" w:color="auto"/>
          </w:divBdr>
        </w:div>
        <w:div w:id="522479865">
          <w:marLeft w:val="0"/>
          <w:marRight w:val="0"/>
          <w:marTop w:val="0"/>
          <w:marBottom w:val="0"/>
          <w:divBdr>
            <w:top w:val="none" w:sz="0" w:space="0" w:color="auto"/>
            <w:left w:val="none" w:sz="0" w:space="0" w:color="auto"/>
            <w:bottom w:val="none" w:sz="0" w:space="0" w:color="auto"/>
            <w:right w:val="none" w:sz="0" w:space="0" w:color="auto"/>
          </w:divBdr>
        </w:div>
        <w:div w:id="1138717313">
          <w:marLeft w:val="0"/>
          <w:marRight w:val="0"/>
          <w:marTop w:val="0"/>
          <w:marBottom w:val="0"/>
          <w:divBdr>
            <w:top w:val="none" w:sz="0" w:space="0" w:color="auto"/>
            <w:left w:val="none" w:sz="0" w:space="0" w:color="auto"/>
            <w:bottom w:val="none" w:sz="0" w:space="0" w:color="auto"/>
            <w:right w:val="none" w:sz="0" w:space="0" w:color="auto"/>
          </w:divBdr>
        </w:div>
        <w:div w:id="1961374881">
          <w:marLeft w:val="0"/>
          <w:marRight w:val="0"/>
          <w:marTop w:val="0"/>
          <w:marBottom w:val="0"/>
          <w:divBdr>
            <w:top w:val="none" w:sz="0" w:space="0" w:color="auto"/>
            <w:left w:val="none" w:sz="0" w:space="0" w:color="auto"/>
            <w:bottom w:val="none" w:sz="0" w:space="0" w:color="auto"/>
            <w:right w:val="none" w:sz="0" w:space="0" w:color="auto"/>
          </w:divBdr>
        </w:div>
        <w:div w:id="379593873">
          <w:marLeft w:val="0"/>
          <w:marRight w:val="0"/>
          <w:marTop w:val="0"/>
          <w:marBottom w:val="0"/>
          <w:divBdr>
            <w:top w:val="none" w:sz="0" w:space="0" w:color="auto"/>
            <w:left w:val="none" w:sz="0" w:space="0" w:color="auto"/>
            <w:bottom w:val="none" w:sz="0" w:space="0" w:color="auto"/>
            <w:right w:val="none" w:sz="0" w:space="0" w:color="auto"/>
          </w:divBdr>
        </w:div>
        <w:div w:id="1485313594">
          <w:marLeft w:val="0"/>
          <w:marRight w:val="0"/>
          <w:marTop w:val="0"/>
          <w:marBottom w:val="0"/>
          <w:divBdr>
            <w:top w:val="none" w:sz="0" w:space="0" w:color="auto"/>
            <w:left w:val="none" w:sz="0" w:space="0" w:color="auto"/>
            <w:bottom w:val="none" w:sz="0" w:space="0" w:color="auto"/>
            <w:right w:val="none" w:sz="0" w:space="0" w:color="auto"/>
          </w:divBdr>
        </w:div>
        <w:div w:id="1034311416">
          <w:marLeft w:val="0"/>
          <w:marRight w:val="0"/>
          <w:marTop w:val="0"/>
          <w:marBottom w:val="0"/>
          <w:divBdr>
            <w:top w:val="none" w:sz="0" w:space="0" w:color="auto"/>
            <w:left w:val="none" w:sz="0" w:space="0" w:color="auto"/>
            <w:bottom w:val="none" w:sz="0" w:space="0" w:color="auto"/>
            <w:right w:val="none" w:sz="0" w:space="0" w:color="auto"/>
          </w:divBdr>
        </w:div>
      </w:divsChild>
    </w:div>
    <w:div w:id="16124719">
      <w:bodyDiv w:val="1"/>
      <w:marLeft w:val="0"/>
      <w:marRight w:val="0"/>
      <w:marTop w:val="0"/>
      <w:marBottom w:val="0"/>
      <w:divBdr>
        <w:top w:val="none" w:sz="0" w:space="0" w:color="auto"/>
        <w:left w:val="none" w:sz="0" w:space="0" w:color="auto"/>
        <w:bottom w:val="none" w:sz="0" w:space="0" w:color="auto"/>
        <w:right w:val="none" w:sz="0" w:space="0" w:color="auto"/>
      </w:divBdr>
    </w:div>
    <w:div w:id="38938116">
      <w:bodyDiv w:val="1"/>
      <w:marLeft w:val="0"/>
      <w:marRight w:val="0"/>
      <w:marTop w:val="0"/>
      <w:marBottom w:val="0"/>
      <w:divBdr>
        <w:top w:val="none" w:sz="0" w:space="0" w:color="auto"/>
        <w:left w:val="none" w:sz="0" w:space="0" w:color="auto"/>
        <w:bottom w:val="none" w:sz="0" w:space="0" w:color="auto"/>
        <w:right w:val="none" w:sz="0" w:space="0" w:color="auto"/>
      </w:divBdr>
    </w:div>
    <w:div w:id="48964909">
      <w:bodyDiv w:val="1"/>
      <w:marLeft w:val="0"/>
      <w:marRight w:val="0"/>
      <w:marTop w:val="0"/>
      <w:marBottom w:val="0"/>
      <w:divBdr>
        <w:top w:val="none" w:sz="0" w:space="0" w:color="auto"/>
        <w:left w:val="none" w:sz="0" w:space="0" w:color="auto"/>
        <w:bottom w:val="none" w:sz="0" w:space="0" w:color="auto"/>
        <w:right w:val="none" w:sz="0" w:space="0" w:color="auto"/>
      </w:divBdr>
    </w:div>
    <w:div w:id="55788049">
      <w:bodyDiv w:val="1"/>
      <w:marLeft w:val="0"/>
      <w:marRight w:val="0"/>
      <w:marTop w:val="0"/>
      <w:marBottom w:val="0"/>
      <w:divBdr>
        <w:top w:val="none" w:sz="0" w:space="0" w:color="auto"/>
        <w:left w:val="none" w:sz="0" w:space="0" w:color="auto"/>
        <w:bottom w:val="none" w:sz="0" w:space="0" w:color="auto"/>
        <w:right w:val="none" w:sz="0" w:space="0" w:color="auto"/>
      </w:divBdr>
    </w:div>
    <w:div w:id="64382156">
      <w:bodyDiv w:val="1"/>
      <w:marLeft w:val="0"/>
      <w:marRight w:val="0"/>
      <w:marTop w:val="0"/>
      <w:marBottom w:val="0"/>
      <w:divBdr>
        <w:top w:val="none" w:sz="0" w:space="0" w:color="auto"/>
        <w:left w:val="none" w:sz="0" w:space="0" w:color="auto"/>
        <w:bottom w:val="none" w:sz="0" w:space="0" w:color="auto"/>
        <w:right w:val="none" w:sz="0" w:space="0" w:color="auto"/>
      </w:divBdr>
    </w:div>
    <w:div w:id="86773406">
      <w:bodyDiv w:val="1"/>
      <w:marLeft w:val="0"/>
      <w:marRight w:val="0"/>
      <w:marTop w:val="0"/>
      <w:marBottom w:val="0"/>
      <w:divBdr>
        <w:top w:val="none" w:sz="0" w:space="0" w:color="auto"/>
        <w:left w:val="none" w:sz="0" w:space="0" w:color="auto"/>
        <w:bottom w:val="none" w:sz="0" w:space="0" w:color="auto"/>
        <w:right w:val="none" w:sz="0" w:space="0" w:color="auto"/>
      </w:divBdr>
    </w:div>
    <w:div w:id="99031528">
      <w:bodyDiv w:val="1"/>
      <w:marLeft w:val="0"/>
      <w:marRight w:val="0"/>
      <w:marTop w:val="0"/>
      <w:marBottom w:val="0"/>
      <w:divBdr>
        <w:top w:val="none" w:sz="0" w:space="0" w:color="auto"/>
        <w:left w:val="none" w:sz="0" w:space="0" w:color="auto"/>
        <w:bottom w:val="none" w:sz="0" w:space="0" w:color="auto"/>
        <w:right w:val="none" w:sz="0" w:space="0" w:color="auto"/>
      </w:divBdr>
    </w:div>
    <w:div w:id="102381559">
      <w:bodyDiv w:val="1"/>
      <w:marLeft w:val="0"/>
      <w:marRight w:val="0"/>
      <w:marTop w:val="0"/>
      <w:marBottom w:val="0"/>
      <w:divBdr>
        <w:top w:val="none" w:sz="0" w:space="0" w:color="auto"/>
        <w:left w:val="none" w:sz="0" w:space="0" w:color="auto"/>
        <w:bottom w:val="none" w:sz="0" w:space="0" w:color="auto"/>
        <w:right w:val="none" w:sz="0" w:space="0" w:color="auto"/>
      </w:divBdr>
    </w:div>
    <w:div w:id="105001207">
      <w:bodyDiv w:val="1"/>
      <w:marLeft w:val="0"/>
      <w:marRight w:val="0"/>
      <w:marTop w:val="0"/>
      <w:marBottom w:val="0"/>
      <w:divBdr>
        <w:top w:val="none" w:sz="0" w:space="0" w:color="auto"/>
        <w:left w:val="none" w:sz="0" w:space="0" w:color="auto"/>
        <w:bottom w:val="none" w:sz="0" w:space="0" w:color="auto"/>
        <w:right w:val="none" w:sz="0" w:space="0" w:color="auto"/>
      </w:divBdr>
    </w:div>
    <w:div w:id="110519829">
      <w:bodyDiv w:val="1"/>
      <w:marLeft w:val="0"/>
      <w:marRight w:val="0"/>
      <w:marTop w:val="0"/>
      <w:marBottom w:val="0"/>
      <w:divBdr>
        <w:top w:val="none" w:sz="0" w:space="0" w:color="auto"/>
        <w:left w:val="none" w:sz="0" w:space="0" w:color="auto"/>
        <w:bottom w:val="none" w:sz="0" w:space="0" w:color="auto"/>
        <w:right w:val="none" w:sz="0" w:space="0" w:color="auto"/>
      </w:divBdr>
    </w:div>
    <w:div w:id="115756142">
      <w:bodyDiv w:val="1"/>
      <w:marLeft w:val="0"/>
      <w:marRight w:val="0"/>
      <w:marTop w:val="0"/>
      <w:marBottom w:val="0"/>
      <w:divBdr>
        <w:top w:val="none" w:sz="0" w:space="0" w:color="auto"/>
        <w:left w:val="none" w:sz="0" w:space="0" w:color="auto"/>
        <w:bottom w:val="none" w:sz="0" w:space="0" w:color="auto"/>
        <w:right w:val="none" w:sz="0" w:space="0" w:color="auto"/>
      </w:divBdr>
    </w:div>
    <w:div w:id="136916290">
      <w:bodyDiv w:val="1"/>
      <w:marLeft w:val="0"/>
      <w:marRight w:val="0"/>
      <w:marTop w:val="0"/>
      <w:marBottom w:val="0"/>
      <w:divBdr>
        <w:top w:val="none" w:sz="0" w:space="0" w:color="auto"/>
        <w:left w:val="none" w:sz="0" w:space="0" w:color="auto"/>
        <w:bottom w:val="none" w:sz="0" w:space="0" w:color="auto"/>
        <w:right w:val="none" w:sz="0" w:space="0" w:color="auto"/>
      </w:divBdr>
    </w:div>
    <w:div w:id="149517143">
      <w:bodyDiv w:val="1"/>
      <w:marLeft w:val="0"/>
      <w:marRight w:val="0"/>
      <w:marTop w:val="0"/>
      <w:marBottom w:val="0"/>
      <w:divBdr>
        <w:top w:val="none" w:sz="0" w:space="0" w:color="auto"/>
        <w:left w:val="none" w:sz="0" w:space="0" w:color="auto"/>
        <w:bottom w:val="none" w:sz="0" w:space="0" w:color="auto"/>
        <w:right w:val="none" w:sz="0" w:space="0" w:color="auto"/>
      </w:divBdr>
    </w:div>
    <w:div w:id="198930544">
      <w:bodyDiv w:val="1"/>
      <w:marLeft w:val="0"/>
      <w:marRight w:val="0"/>
      <w:marTop w:val="0"/>
      <w:marBottom w:val="0"/>
      <w:divBdr>
        <w:top w:val="none" w:sz="0" w:space="0" w:color="auto"/>
        <w:left w:val="none" w:sz="0" w:space="0" w:color="auto"/>
        <w:bottom w:val="none" w:sz="0" w:space="0" w:color="auto"/>
        <w:right w:val="none" w:sz="0" w:space="0" w:color="auto"/>
      </w:divBdr>
    </w:div>
    <w:div w:id="205606997">
      <w:bodyDiv w:val="1"/>
      <w:marLeft w:val="0"/>
      <w:marRight w:val="0"/>
      <w:marTop w:val="0"/>
      <w:marBottom w:val="0"/>
      <w:divBdr>
        <w:top w:val="none" w:sz="0" w:space="0" w:color="auto"/>
        <w:left w:val="none" w:sz="0" w:space="0" w:color="auto"/>
        <w:bottom w:val="none" w:sz="0" w:space="0" w:color="auto"/>
        <w:right w:val="none" w:sz="0" w:space="0" w:color="auto"/>
      </w:divBdr>
    </w:div>
    <w:div w:id="213198432">
      <w:bodyDiv w:val="1"/>
      <w:marLeft w:val="0"/>
      <w:marRight w:val="0"/>
      <w:marTop w:val="0"/>
      <w:marBottom w:val="0"/>
      <w:divBdr>
        <w:top w:val="none" w:sz="0" w:space="0" w:color="auto"/>
        <w:left w:val="none" w:sz="0" w:space="0" w:color="auto"/>
        <w:bottom w:val="none" w:sz="0" w:space="0" w:color="auto"/>
        <w:right w:val="none" w:sz="0" w:space="0" w:color="auto"/>
      </w:divBdr>
    </w:div>
    <w:div w:id="232277510">
      <w:bodyDiv w:val="1"/>
      <w:marLeft w:val="0"/>
      <w:marRight w:val="0"/>
      <w:marTop w:val="0"/>
      <w:marBottom w:val="0"/>
      <w:divBdr>
        <w:top w:val="none" w:sz="0" w:space="0" w:color="auto"/>
        <w:left w:val="none" w:sz="0" w:space="0" w:color="auto"/>
        <w:bottom w:val="none" w:sz="0" w:space="0" w:color="auto"/>
        <w:right w:val="none" w:sz="0" w:space="0" w:color="auto"/>
      </w:divBdr>
    </w:div>
    <w:div w:id="238517222">
      <w:bodyDiv w:val="1"/>
      <w:marLeft w:val="0"/>
      <w:marRight w:val="0"/>
      <w:marTop w:val="0"/>
      <w:marBottom w:val="0"/>
      <w:divBdr>
        <w:top w:val="none" w:sz="0" w:space="0" w:color="auto"/>
        <w:left w:val="none" w:sz="0" w:space="0" w:color="auto"/>
        <w:bottom w:val="none" w:sz="0" w:space="0" w:color="auto"/>
        <w:right w:val="none" w:sz="0" w:space="0" w:color="auto"/>
      </w:divBdr>
    </w:div>
    <w:div w:id="240988199">
      <w:bodyDiv w:val="1"/>
      <w:marLeft w:val="0"/>
      <w:marRight w:val="0"/>
      <w:marTop w:val="0"/>
      <w:marBottom w:val="0"/>
      <w:divBdr>
        <w:top w:val="none" w:sz="0" w:space="0" w:color="auto"/>
        <w:left w:val="none" w:sz="0" w:space="0" w:color="auto"/>
        <w:bottom w:val="none" w:sz="0" w:space="0" w:color="auto"/>
        <w:right w:val="none" w:sz="0" w:space="0" w:color="auto"/>
      </w:divBdr>
    </w:div>
    <w:div w:id="243076647">
      <w:bodyDiv w:val="1"/>
      <w:marLeft w:val="0"/>
      <w:marRight w:val="0"/>
      <w:marTop w:val="0"/>
      <w:marBottom w:val="0"/>
      <w:divBdr>
        <w:top w:val="none" w:sz="0" w:space="0" w:color="auto"/>
        <w:left w:val="none" w:sz="0" w:space="0" w:color="auto"/>
        <w:bottom w:val="none" w:sz="0" w:space="0" w:color="auto"/>
        <w:right w:val="none" w:sz="0" w:space="0" w:color="auto"/>
      </w:divBdr>
    </w:div>
    <w:div w:id="244848757">
      <w:bodyDiv w:val="1"/>
      <w:marLeft w:val="0"/>
      <w:marRight w:val="0"/>
      <w:marTop w:val="0"/>
      <w:marBottom w:val="0"/>
      <w:divBdr>
        <w:top w:val="none" w:sz="0" w:space="0" w:color="auto"/>
        <w:left w:val="none" w:sz="0" w:space="0" w:color="auto"/>
        <w:bottom w:val="none" w:sz="0" w:space="0" w:color="auto"/>
        <w:right w:val="none" w:sz="0" w:space="0" w:color="auto"/>
      </w:divBdr>
    </w:div>
    <w:div w:id="247538551">
      <w:bodyDiv w:val="1"/>
      <w:marLeft w:val="0"/>
      <w:marRight w:val="0"/>
      <w:marTop w:val="0"/>
      <w:marBottom w:val="0"/>
      <w:divBdr>
        <w:top w:val="none" w:sz="0" w:space="0" w:color="auto"/>
        <w:left w:val="none" w:sz="0" w:space="0" w:color="auto"/>
        <w:bottom w:val="none" w:sz="0" w:space="0" w:color="auto"/>
        <w:right w:val="none" w:sz="0" w:space="0" w:color="auto"/>
      </w:divBdr>
    </w:div>
    <w:div w:id="282268086">
      <w:bodyDiv w:val="1"/>
      <w:marLeft w:val="0"/>
      <w:marRight w:val="0"/>
      <w:marTop w:val="0"/>
      <w:marBottom w:val="0"/>
      <w:divBdr>
        <w:top w:val="none" w:sz="0" w:space="0" w:color="auto"/>
        <w:left w:val="none" w:sz="0" w:space="0" w:color="auto"/>
        <w:bottom w:val="none" w:sz="0" w:space="0" w:color="auto"/>
        <w:right w:val="none" w:sz="0" w:space="0" w:color="auto"/>
      </w:divBdr>
    </w:div>
    <w:div w:id="291909055">
      <w:bodyDiv w:val="1"/>
      <w:marLeft w:val="0"/>
      <w:marRight w:val="0"/>
      <w:marTop w:val="0"/>
      <w:marBottom w:val="0"/>
      <w:divBdr>
        <w:top w:val="none" w:sz="0" w:space="0" w:color="auto"/>
        <w:left w:val="none" w:sz="0" w:space="0" w:color="auto"/>
        <w:bottom w:val="none" w:sz="0" w:space="0" w:color="auto"/>
        <w:right w:val="none" w:sz="0" w:space="0" w:color="auto"/>
      </w:divBdr>
    </w:div>
    <w:div w:id="301692905">
      <w:bodyDiv w:val="1"/>
      <w:marLeft w:val="0"/>
      <w:marRight w:val="0"/>
      <w:marTop w:val="0"/>
      <w:marBottom w:val="0"/>
      <w:divBdr>
        <w:top w:val="none" w:sz="0" w:space="0" w:color="auto"/>
        <w:left w:val="none" w:sz="0" w:space="0" w:color="auto"/>
        <w:bottom w:val="none" w:sz="0" w:space="0" w:color="auto"/>
        <w:right w:val="none" w:sz="0" w:space="0" w:color="auto"/>
      </w:divBdr>
    </w:div>
    <w:div w:id="352650200">
      <w:bodyDiv w:val="1"/>
      <w:marLeft w:val="0"/>
      <w:marRight w:val="0"/>
      <w:marTop w:val="0"/>
      <w:marBottom w:val="0"/>
      <w:divBdr>
        <w:top w:val="none" w:sz="0" w:space="0" w:color="auto"/>
        <w:left w:val="none" w:sz="0" w:space="0" w:color="auto"/>
        <w:bottom w:val="none" w:sz="0" w:space="0" w:color="auto"/>
        <w:right w:val="none" w:sz="0" w:space="0" w:color="auto"/>
      </w:divBdr>
    </w:div>
    <w:div w:id="365562322">
      <w:bodyDiv w:val="1"/>
      <w:marLeft w:val="0"/>
      <w:marRight w:val="0"/>
      <w:marTop w:val="0"/>
      <w:marBottom w:val="0"/>
      <w:divBdr>
        <w:top w:val="none" w:sz="0" w:space="0" w:color="auto"/>
        <w:left w:val="none" w:sz="0" w:space="0" w:color="auto"/>
        <w:bottom w:val="none" w:sz="0" w:space="0" w:color="auto"/>
        <w:right w:val="none" w:sz="0" w:space="0" w:color="auto"/>
      </w:divBdr>
    </w:div>
    <w:div w:id="365722254">
      <w:bodyDiv w:val="1"/>
      <w:marLeft w:val="0"/>
      <w:marRight w:val="0"/>
      <w:marTop w:val="0"/>
      <w:marBottom w:val="0"/>
      <w:divBdr>
        <w:top w:val="none" w:sz="0" w:space="0" w:color="auto"/>
        <w:left w:val="none" w:sz="0" w:space="0" w:color="auto"/>
        <w:bottom w:val="none" w:sz="0" w:space="0" w:color="auto"/>
        <w:right w:val="none" w:sz="0" w:space="0" w:color="auto"/>
      </w:divBdr>
    </w:div>
    <w:div w:id="372388034">
      <w:bodyDiv w:val="1"/>
      <w:marLeft w:val="0"/>
      <w:marRight w:val="0"/>
      <w:marTop w:val="0"/>
      <w:marBottom w:val="0"/>
      <w:divBdr>
        <w:top w:val="none" w:sz="0" w:space="0" w:color="auto"/>
        <w:left w:val="none" w:sz="0" w:space="0" w:color="auto"/>
        <w:bottom w:val="none" w:sz="0" w:space="0" w:color="auto"/>
        <w:right w:val="none" w:sz="0" w:space="0" w:color="auto"/>
      </w:divBdr>
    </w:div>
    <w:div w:id="379282689">
      <w:bodyDiv w:val="1"/>
      <w:marLeft w:val="0"/>
      <w:marRight w:val="0"/>
      <w:marTop w:val="0"/>
      <w:marBottom w:val="0"/>
      <w:divBdr>
        <w:top w:val="none" w:sz="0" w:space="0" w:color="auto"/>
        <w:left w:val="none" w:sz="0" w:space="0" w:color="auto"/>
        <w:bottom w:val="none" w:sz="0" w:space="0" w:color="auto"/>
        <w:right w:val="none" w:sz="0" w:space="0" w:color="auto"/>
      </w:divBdr>
    </w:div>
    <w:div w:id="387146081">
      <w:bodyDiv w:val="1"/>
      <w:marLeft w:val="0"/>
      <w:marRight w:val="0"/>
      <w:marTop w:val="0"/>
      <w:marBottom w:val="0"/>
      <w:divBdr>
        <w:top w:val="none" w:sz="0" w:space="0" w:color="auto"/>
        <w:left w:val="none" w:sz="0" w:space="0" w:color="auto"/>
        <w:bottom w:val="none" w:sz="0" w:space="0" w:color="auto"/>
        <w:right w:val="none" w:sz="0" w:space="0" w:color="auto"/>
      </w:divBdr>
    </w:div>
    <w:div w:id="399719760">
      <w:bodyDiv w:val="1"/>
      <w:marLeft w:val="0"/>
      <w:marRight w:val="0"/>
      <w:marTop w:val="0"/>
      <w:marBottom w:val="0"/>
      <w:divBdr>
        <w:top w:val="none" w:sz="0" w:space="0" w:color="auto"/>
        <w:left w:val="none" w:sz="0" w:space="0" w:color="auto"/>
        <w:bottom w:val="none" w:sz="0" w:space="0" w:color="auto"/>
        <w:right w:val="none" w:sz="0" w:space="0" w:color="auto"/>
      </w:divBdr>
    </w:div>
    <w:div w:id="401098249">
      <w:bodyDiv w:val="1"/>
      <w:marLeft w:val="0"/>
      <w:marRight w:val="0"/>
      <w:marTop w:val="0"/>
      <w:marBottom w:val="0"/>
      <w:divBdr>
        <w:top w:val="none" w:sz="0" w:space="0" w:color="auto"/>
        <w:left w:val="none" w:sz="0" w:space="0" w:color="auto"/>
        <w:bottom w:val="none" w:sz="0" w:space="0" w:color="auto"/>
        <w:right w:val="none" w:sz="0" w:space="0" w:color="auto"/>
      </w:divBdr>
    </w:div>
    <w:div w:id="424037614">
      <w:bodyDiv w:val="1"/>
      <w:marLeft w:val="0"/>
      <w:marRight w:val="0"/>
      <w:marTop w:val="0"/>
      <w:marBottom w:val="0"/>
      <w:divBdr>
        <w:top w:val="none" w:sz="0" w:space="0" w:color="auto"/>
        <w:left w:val="none" w:sz="0" w:space="0" w:color="auto"/>
        <w:bottom w:val="none" w:sz="0" w:space="0" w:color="auto"/>
        <w:right w:val="none" w:sz="0" w:space="0" w:color="auto"/>
      </w:divBdr>
    </w:div>
    <w:div w:id="426734954">
      <w:bodyDiv w:val="1"/>
      <w:marLeft w:val="0"/>
      <w:marRight w:val="0"/>
      <w:marTop w:val="0"/>
      <w:marBottom w:val="0"/>
      <w:divBdr>
        <w:top w:val="none" w:sz="0" w:space="0" w:color="auto"/>
        <w:left w:val="none" w:sz="0" w:space="0" w:color="auto"/>
        <w:bottom w:val="none" w:sz="0" w:space="0" w:color="auto"/>
        <w:right w:val="none" w:sz="0" w:space="0" w:color="auto"/>
      </w:divBdr>
    </w:div>
    <w:div w:id="438764332">
      <w:bodyDiv w:val="1"/>
      <w:marLeft w:val="0"/>
      <w:marRight w:val="0"/>
      <w:marTop w:val="0"/>
      <w:marBottom w:val="0"/>
      <w:divBdr>
        <w:top w:val="none" w:sz="0" w:space="0" w:color="auto"/>
        <w:left w:val="none" w:sz="0" w:space="0" w:color="auto"/>
        <w:bottom w:val="none" w:sz="0" w:space="0" w:color="auto"/>
        <w:right w:val="none" w:sz="0" w:space="0" w:color="auto"/>
      </w:divBdr>
    </w:div>
    <w:div w:id="467364328">
      <w:bodyDiv w:val="1"/>
      <w:marLeft w:val="0"/>
      <w:marRight w:val="0"/>
      <w:marTop w:val="0"/>
      <w:marBottom w:val="0"/>
      <w:divBdr>
        <w:top w:val="none" w:sz="0" w:space="0" w:color="auto"/>
        <w:left w:val="none" w:sz="0" w:space="0" w:color="auto"/>
        <w:bottom w:val="none" w:sz="0" w:space="0" w:color="auto"/>
        <w:right w:val="none" w:sz="0" w:space="0" w:color="auto"/>
      </w:divBdr>
    </w:div>
    <w:div w:id="469635351">
      <w:bodyDiv w:val="1"/>
      <w:marLeft w:val="0"/>
      <w:marRight w:val="0"/>
      <w:marTop w:val="0"/>
      <w:marBottom w:val="0"/>
      <w:divBdr>
        <w:top w:val="none" w:sz="0" w:space="0" w:color="auto"/>
        <w:left w:val="none" w:sz="0" w:space="0" w:color="auto"/>
        <w:bottom w:val="none" w:sz="0" w:space="0" w:color="auto"/>
        <w:right w:val="none" w:sz="0" w:space="0" w:color="auto"/>
      </w:divBdr>
    </w:div>
    <w:div w:id="503668795">
      <w:bodyDiv w:val="1"/>
      <w:marLeft w:val="0"/>
      <w:marRight w:val="0"/>
      <w:marTop w:val="0"/>
      <w:marBottom w:val="0"/>
      <w:divBdr>
        <w:top w:val="none" w:sz="0" w:space="0" w:color="auto"/>
        <w:left w:val="none" w:sz="0" w:space="0" w:color="auto"/>
        <w:bottom w:val="none" w:sz="0" w:space="0" w:color="auto"/>
        <w:right w:val="none" w:sz="0" w:space="0" w:color="auto"/>
      </w:divBdr>
    </w:div>
    <w:div w:id="516887879">
      <w:bodyDiv w:val="1"/>
      <w:marLeft w:val="0"/>
      <w:marRight w:val="0"/>
      <w:marTop w:val="0"/>
      <w:marBottom w:val="0"/>
      <w:divBdr>
        <w:top w:val="none" w:sz="0" w:space="0" w:color="auto"/>
        <w:left w:val="none" w:sz="0" w:space="0" w:color="auto"/>
        <w:bottom w:val="none" w:sz="0" w:space="0" w:color="auto"/>
        <w:right w:val="none" w:sz="0" w:space="0" w:color="auto"/>
      </w:divBdr>
    </w:div>
    <w:div w:id="520584007">
      <w:bodyDiv w:val="1"/>
      <w:marLeft w:val="0"/>
      <w:marRight w:val="0"/>
      <w:marTop w:val="0"/>
      <w:marBottom w:val="0"/>
      <w:divBdr>
        <w:top w:val="none" w:sz="0" w:space="0" w:color="auto"/>
        <w:left w:val="none" w:sz="0" w:space="0" w:color="auto"/>
        <w:bottom w:val="none" w:sz="0" w:space="0" w:color="auto"/>
        <w:right w:val="none" w:sz="0" w:space="0" w:color="auto"/>
      </w:divBdr>
    </w:div>
    <w:div w:id="532380642">
      <w:bodyDiv w:val="1"/>
      <w:marLeft w:val="0"/>
      <w:marRight w:val="0"/>
      <w:marTop w:val="0"/>
      <w:marBottom w:val="0"/>
      <w:divBdr>
        <w:top w:val="none" w:sz="0" w:space="0" w:color="auto"/>
        <w:left w:val="none" w:sz="0" w:space="0" w:color="auto"/>
        <w:bottom w:val="none" w:sz="0" w:space="0" w:color="auto"/>
        <w:right w:val="none" w:sz="0" w:space="0" w:color="auto"/>
      </w:divBdr>
    </w:div>
    <w:div w:id="541600783">
      <w:bodyDiv w:val="1"/>
      <w:marLeft w:val="0"/>
      <w:marRight w:val="0"/>
      <w:marTop w:val="0"/>
      <w:marBottom w:val="0"/>
      <w:divBdr>
        <w:top w:val="none" w:sz="0" w:space="0" w:color="auto"/>
        <w:left w:val="none" w:sz="0" w:space="0" w:color="auto"/>
        <w:bottom w:val="none" w:sz="0" w:space="0" w:color="auto"/>
        <w:right w:val="none" w:sz="0" w:space="0" w:color="auto"/>
      </w:divBdr>
    </w:div>
    <w:div w:id="542520413">
      <w:bodyDiv w:val="1"/>
      <w:marLeft w:val="0"/>
      <w:marRight w:val="0"/>
      <w:marTop w:val="0"/>
      <w:marBottom w:val="0"/>
      <w:divBdr>
        <w:top w:val="none" w:sz="0" w:space="0" w:color="auto"/>
        <w:left w:val="none" w:sz="0" w:space="0" w:color="auto"/>
        <w:bottom w:val="none" w:sz="0" w:space="0" w:color="auto"/>
        <w:right w:val="none" w:sz="0" w:space="0" w:color="auto"/>
      </w:divBdr>
    </w:div>
    <w:div w:id="545413501">
      <w:bodyDiv w:val="1"/>
      <w:marLeft w:val="0"/>
      <w:marRight w:val="0"/>
      <w:marTop w:val="0"/>
      <w:marBottom w:val="0"/>
      <w:divBdr>
        <w:top w:val="none" w:sz="0" w:space="0" w:color="auto"/>
        <w:left w:val="none" w:sz="0" w:space="0" w:color="auto"/>
        <w:bottom w:val="none" w:sz="0" w:space="0" w:color="auto"/>
        <w:right w:val="none" w:sz="0" w:space="0" w:color="auto"/>
      </w:divBdr>
    </w:div>
    <w:div w:id="557865230">
      <w:bodyDiv w:val="1"/>
      <w:marLeft w:val="0"/>
      <w:marRight w:val="0"/>
      <w:marTop w:val="0"/>
      <w:marBottom w:val="0"/>
      <w:divBdr>
        <w:top w:val="none" w:sz="0" w:space="0" w:color="auto"/>
        <w:left w:val="none" w:sz="0" w:space="0" w:color="auto"/>
        <w:bottom w:val="none" w:sz="0" w:space="0" w:color="auto"/>
        <w:right w:val="none" w:sz="0" w:space="0" w:color="auto"/>
      </w:divBdr>
    </w:div>
    <w:div w:id="564533541">
      <w:bodyDiv w:val="1"/>
      <w:marLeft w:val="0"/>
      <w:marRight w:val="0"/>
      <w:marTop w:val="0"/>
      <w:marBottom w:val="0"/>
      <w:divBdr>
        <w:top w:val="none" w:sz="0" w:space="0" w:color="auto"/>
        <w:left w:val="none" w:sz="0" w:space="0" w:color="auto"/>
        <w:bottom w:val="none" w:sz="0" w:space="0" w:color="auto"/>
        <w:right w:val="none" w:sz="0" w:space="0" w:color="auto"/>
      </w:divBdr>
    </w:div>
    <w:div w:id="570192404">
      <w:bodyDiv w:val="1"/>
      <w:marLeft w:val="0"/>
      <w:marRight w:val="0"/>
      <w:marTop w:val="0"/>
      <w:marBottom w:val="0"/>
      <w:divBdr>
        <w:top w:val="none" w:sz="0" w:space="0" w:color="auto"/>
        <w:left w:val="none" w:sz="0" w:space="0" w:color="auto"/>
        <w:bottom w:val="none" w:sz="0" w:space="0" w:color="auto"/>
        <w:right w:val="none" w:sz="0" w:space="0" w:color="auto"/>
      </w:divBdr>
    </w:div>
    <w:div w:id="571768499">
      <w:bodyDiv w:val="1"/>
      <w:marLeft w:val="0"/>
      <w:marRight w:val="0"/>
      <w:marTop w:val="0"/>
      <w:marBottom w:val="0"/>
      <w:divBdr>
        <w:top w:val="none" w:sz="0" w:space="0" w:color="auto"/>
        <w:left w:val="none" w:sz="0" w:space="0" w:color="auto"/>
        <w:bottom w:val="none" w:sz="0" w:space="0" w:color="auto"/>
        <w:right w:val="none" w:sz="0" w:space="0" w:color="auto"/>
      </w:divBdr>
    </w:div>
    <w:div w:id="593629214">
      <w:bodyDiv w:val="1"/>
      <w:marLeft w:val="0"/>
      <w:marRight w:val="0"/>
      <w:marTop w:val="0"/>
      <w:marBottom w:val="0"/>
      <w:divBdr>
        <w:top w:val="none" w:sz="0" w:space="0" w:color="auto"/>
        <w:left w:val="none" w:sz="0" w:space="0" w:color="auto"/>
        <w:bottom w:val="none" w:sz="0" w:space="0" w:color="auto"/>
        <w:right w:val="none" w:sz="0" w:space="0" w:color="auto"/>
      </w:divBdr>
    </w:div>
    <w:div w:id="598487562">
      <w:bodyDiv w:val="1"/>
      <w:marLeft w:val="0"/>
      <w:marRight w:val="0"/>
      <w:marTop w:val="0"/>
      <w:marBottom w:val="0"/>
      <w:divBdr>
        <w:top w:val="none" w:sz="0" w:space="0" w:color="auto"/>
        <w:left w:val="none" w:sz="0" w:space="0" w:color="auto"/>
        <w:bottom w:val="none" w:sz="0" w:space="0" w:color="auto"/>
        <w:right w:val="none" w:sz="0" w:space="0" w:color="auto"/>
      </w:divBdr>
    </w:div>
    <w:div w:id="612592934">
      <w:bodyDiv w:val="1"/>
      <w:marLeft w:val="0"/>
      <w:marRight w:val="0"/>
      <w:marTop w:val="0"/>
      <w:marBottom w:val="0"/>
      <w:divBdr>
        <w:top w:val="none" w:sz="0" w:space="0" w:color="auto"/>
        <w:left w:val="none" w:sz="0" w:space="0" w:color="auto"/>
        <w:bottom w:val="none" w:sz="0" w:space="0" w:color="auto"/>
        <w:right w:val="none" w:sz="0" w:space="0" w:color="auto"/>
      </w:divBdr>
    </w:div>
    <w:div w:id="620455465">
      <w:bodyDiv w:val="1"/>
      <w:marLeft w:val="0"/>
      <w:marRight w:val="0"/>
      <w:marTop w:val="0"/>
      <w:marBottom w:val="0"/>
      <w:divBdr>
        <w:top w:val="none" w:sz="0" w:space="0" w:color="auto"/>
        <w:left w:val="none" w:sz="0" w:space="0" w:color="auto"/>
        <w:bottom w:val="none" w:sz="0" w:space="0" w:color="auto"/>
        <w:right w:val="none" w:sz="0" w:space="0" w:color="auto"/>
      </w:divBdr>
    </w:div>
    <w:div w:id="625935778">
      <w:bodyDiv w:val="1"/>
      <w:marLeft w:val="0"/>
      <w:marRight w:val="0"/>
      <w:marTop w:val="0"/>
      <w:marBottom w:val="0"/>
      <w:divBdr>
        <w:top w:val="none" w:sz="0" w:space="0" w:color="auto"/>
        <w:left w:val="none" w:sz="0" w:space="0" w:color="auto"/>
        <w:bottom w:val="none" w:sz="0" w:space="0" w:color="auto"/>
        <w:right w:val="none" w:sz="0" w:space="0" w:color="auto"/>
      </w:divBdr>
    </w:div>
    <w:div w:id="630356157">
      <w:bodyDiv w:val="1"/>
      <w:marLeft w:val="0"/>
      <w:marRight w:val="0"/>
      <w:marTop w:val="0"/>
      <w:marBottom w:val="0"/>
      <w:divBdr>
        <w:top w:val="none" w:sz="0" w:space="0" w:color="auto"/>
        <w:left w:val="none" w:sz="0" w:space="0" w:color="auto"/>
        <w:bottom w:val="none" w:sz="0" w:space="0" w:color="auto"/>
        <w:right w:val="none" w:sz="0" w:space="0" w:color="auto"/>
      </w:divBdr>
    </w:div>
    <w:div w:id="651981778">
      <w:bodyDiv w:val="1"/>
      <w:marLeft w:val="0"/>
      <w:marRight w:val="0"/>
      <w:marTop w:val="0"/>
      <w:marBottom w:val="0"/>
      <w:divBdr>
        <w:top w:val="none" w:sz="0" w:space="0" w:color="auto"/>
        <w:left w:val="none" w:sz="0" w:space="0" w:color="auto"/>
        <w:bottom w:val="none" w:sz="0" w:space="0" w:color="auto"/>
        <w:right w:val="none" w:sz="0" w:space="0" w:color="auto"/>
      </w:divBdr>
    </w:div>
    <w:div w:id="653025501">
      <w:bodyDiv w:val="1"/>
      <w:marLeft w:val="0"/>
      <w:marRight w:val="0"/>
      <w:marTop w:val="0"/>
      <w:marBottom w:val="0"/>
      <w:divBdr>
        <w:top w:val="none" w:sz="0" w:space="0" w:color="auto"/>
        <w:left w:val="none" w:sz="0" w:space="0" w:color="auto"/>
        <w:bottom w:val="none" w:sz="0" w:space="0" w:color="auto"/>
        <w:right w:val="none" w:sz="0" w:space="0" w:color="auto"/>
      </w:divBdr>
    </w:div>
    <w:div w:id="661394154">
      <w:bodyDiv w:val="1"/>
      <w:marLeft w:val="0"/>
      <w:marRight w:val="0"/>
      <w:marTop w:val="0"/>
      <w:marBottom w:val="0"/>
      <w:divBdr>
        <w:top w:val="none" w:sz="0" w:space="0" w:color="auto"/>
        <w:left w:val="none" w:sz="0" w:space="0" w:color="auto"/>
        <w:bottom w:val="none" w:sz="0" w:space="0" w:color="auto"/>
        <w:right w:val="none" w:sz="0" w:space="0" w:color="auto"/>
      </w:divBdr>
    </w:div>
    <w:div w:id="676929603">
      <w:bodyDiv w:val="1"/>
      <w:marLeft w:val="0"/>
      <w:marRight w:val="0"/>
      <w:marTop w:val="0"/>
      <w:marBottom w:val="0"/>
      <w:divBdr>
        <w:top w:val="none" w:sz="0" w:space="0" w:color="auto"/>
        <w:left w:val="none" w:sz="0" w:space="0" w:color="auto"/>
        <w:bottom w:val="none" w:sz="0" w:space="0" w:color="auto"/>
        <w:right w:val="none" w:sz="0" w:space="0" w:color="auto"/>
      </w:divBdr>
    </w:div>
    <w:div w:id="703361668">
      <w:bodyDiv w:val="1"/>
      <w:marLeft w:val="0"/>
      <w:marRight w:val="0"/>
      <w:marTop w:val="0"/>
      <w:marBottom w:val="0"/>
      <w:divBdr>
        <w:top w:val="none" w:sz="0" w:space="0" w:color="auto"/>
        <w:left w:val="none" w:sz="0" w:space="0" w:color="auto"/>
        <w:bottom w:val="none" w:sz="0" w:space="0" w:color="auto"/>
        <w:right w:val="none" w:sz="0" w:space="0" w:color="auto"/>
      </w:divBdr>
    </w:div>
    <w:div w:id="715008417">
      <w:bodyDiv w:val="1"/>
      <w:marLeft w:val="0"/>
      <w:marRight w:val="0"/>
      <w:marTop w:val="0"/>
      <w:marBottom w:val="0"/>
      <w:divBdr>
        <w:top w:val="none" w:sz="0" w:space="0" w:color="auto"/>
        <w:left w:val="none" w:sz="0" w:space="0" w:color="auto"/>
        <w:bottom w:val="none" w:sz="0" w:space="0" w:color="auto"/>
        <w:right w:val="none" w:sz="0" w:space="0" w:color="auto"/>
      </w:divBdr>
    </w:div>
    <w:div w:id="737367865">
      <w:bodyDiv w:val="1"/>
      <w:marLeft w:val="0"/>
      <w:marRight w:val="0"/>
      <w:marTop w:val="0"/>
      <w:marBottom w:val="0"/>
      <w:divBdr>
        <w:top w:val="none" w:sz="0" w:space="0" w:color="auto"/>
        <w:left w:val="none" w:sz="0" w:space="0" w:color="auto"/>
        <w:bottom w:val="none" w:sz="0" w:space="0" w:color="auto"/>
        <w:right w:val="none" w:sz="0" w:space="0" w:color="auto"/>
      </w:divBdr>
    </w:div>
    <w:div w:id="742411441">
      <w:bodyDiv w:val="1"/>
      <w:marLeft w:val="0"/>
      <w:marRight w:val="0"/>
      <w:marTop w:val="0"/>
      <w:marBottom w:val="0"/>
      <w:divBdr>
        <w:top w:val="none" w:sz="0" w:space="0" w:color="auto"/>
        <w:left w:val="none" w:sz="0" w:space="0" w:color="auto"/>
        <w:bottom w:val="none" w:sz="0" w:space="0" w:color="auto"/>
        <w:right w:val="none" w:sz="0" w:space="0" w:color="auto"/>
      </w:divBdr>
    </w:div>
    <w:div w:id="746194577">
      <w:bodyDiv w:val="1"/>
      <w:marLeft w:val="0"/>
      <w:marRight w:val="0"/>
      <w:marTop w:val="0"/>
      <w:marBottom w:val="0"/>
      <w:divBdr>
        <w:top w:val="none" w:sz="0" w:space="0" w:color="auto"/>
        <w:left w:val="none" w:sz="0" w:space="0" w:color="auto"/>
        <w:bottom w:val="none" w:sz="0" w:space="0" w:color="auto"/>
        <w:right w:val="none" w:sz="0" w:space="0" w:color="auto"/>
      </w:divBdr>
    </w:div>
    <w:div w:id="766970669">
      <w:bodyDiv w:val="1"/>
      <w:marLeft w:val="0"/>
      <w:marRight w:val="0"/>
      <w:marTop w:val="0"/>
      <w:marBottom w:val="0"/>
      <w:divBdr>
        <w:top w:val="none" w:sz="0" w:space="0" w:color="auto"/>
        <w:left w:val="none" w:sz="0" w:space="0" w:color="auto"/>
        <w:bottom w:val="none" w:sz="0" w:space="0" w:color="auto"/>
        <w:right w:val="none" w:sz="0" w:space="0" w:color="auto"/>
      </w:divBdr>
    </w:div>
    <w:div w:id="781650555">
      <w:bodyDiv w:val="1"/>
      <w:marLeft w:val="0"/>
      <w:marRight w:val="0"/>
      <w:marTop w:val="0"/>
      <w:marBottom w:val="0"/>
      <w:divBdr>
        <w:top w:val="none" w:sz="0" w:space="0" w:color="auto"/>
        <w:left w:val="none" w:sz="0" w:space="0" w:color="auto"/>
        <w:bottom w:val="none" w:sz="0" w:space="0" w:color="auto"/>
        <w:right w:val="none" w:sz="0" w:space="0" w:color="auto"/>
      </w:divBdr>
    </w:div>
    <w:div w:id="788472174">
      <w:bodyDiv w:val="1"/>
      <w:marLeft w:val="0"/>
      <w:marRight w:val="0"/>
      <w:marTop w:val="0"/>
      <w:marBottom w:val="0"/>
      <w:divBdr>
        <w:top w:val="none" w:sz="0" w:space="0" w:color="auto"/>
        <w:left w:val="none" w:sz="0" w:space="0" w:color="auto"/>
        <w:bottom w:val="none" w:sz="0" w:space="0" w:color="auto"/>
        <w:right w:val="none" w:sz="0" w:space="0" w:color="auto"/>
      </w:divBdr>
    </w:div>
    <w:div w:id="815297595">
      <w:bodyDiv w:val="1"/>
      <w:marLeft w:val="0"/>
      <w:marRight w:val="0"/>
      <w:marTop w:val="0"/>
      <w:marBottom w:val="0"/>
      <w:divBdr>
        <w:top w:val="none" w:sz="0" w:space="0" w:color="auto"/>
        <w:left w:val="none" w:sz="0" w:space="0" w:color="auto"/>
        <w:bottom w:val="none" w:sz="0" w:space="0" w:color="auto"/>
        <w:right w:val="none" w:sz="0" w:space="0" w:color="auto"/>
      </w:divBdr>
    </w:div>
    <w:div w:id="841705004">
      <w:bodyDiv w:val="1"/>
      <w:marLeft w:val="0"/>
      <w:marRight w:val="0"/>
      <w:marTop w:val="0"/>
      <w:marBottom w:val="0"/>
      <w:divBdr>
        <w:top w:val="none" w:sz="0" w:space="0" w:color="auto"/>
        <w:left w:val="none" w:sz="0" w:space="0" w:color="auto"/>
        <w:bottom w:val="none" w:sz="0" w:space="0" w:color="auto"/>
        <w:right w:val="none" w:sz="0" w:space="0" w:color="auto"/>
      </w:divBdr>
    </w:div>
    <w:div w:id="842166450">
      <w:bodyDiv w:val="1"/>
      <w:marLeft w:val="0"/>
      <w:marRight w:val="0"/>
      <w:marTop w:val="0"/>
      <w:marBottom w:val="0"/>
      <w:divBdr>
        <w:top w:val="none" w:sz="0" w:space="0" w:color="auto"/>
        <w:left w:val="none" w:sz="0" w:space="0" w:color="auto"/>
        <w:bottom w:val="none" w:sz="0" w:space="0" w:color="auto"/>
        <w:right w:val="none" w:sz="0" w:space="0" w:color="auto"/>
      </w:divBdr>
    </w:div>
    <w:div w:id="860169750">
      <w:bodyDiv w:val="1"/>
      <w:marLeft w:val="0"/>
      <w:marRight w:val="0"/>
      <w:marTop w:val="0"/>
      <w:marBottom w:val="0"/>
      <w:divBdr>
        <w:top w:val="none" w:sz="0" w:space="0" w:color="auto"/>
        <w:left w:val="none" w:sz="0" w:space="0" w:color="auto"/>
        <w:bottom w:val="none" w:sz="0" w:space="0" w:color="auto"/>
        <w:right w:val="none" w:sz="0" w:space="0" w:color="auto"/>
      </w:divBdr>
    </w:div>
    <w:div w:id="862863534">
      <w:bodyDiv w:val="1"/>
      <w:marLeft w:val="0"/>
      <w:marRight w:val="0"/>
      <w:marTop w:val="0"/>
      <w:marBottom w:val="0"/>
      <w:divBdr>
        <w:top w:val="none" w:sz="0" w:space="0" w:color="auto"/>
        <w:left w:val="none" w:sz="0" w:space="0" w:color="auto"/>
        <w:bottom w:val="none" w:sz="0" w:space="0" w:color="auto"/>
        <w:right w:val="none" w:sz="0" w:space="0" w:color="auto"/>
      </w:divBdr>
    </w:div>
    <w:div w:id="863251469">
      <w:bodyDiv w:val="1"/>
      <w:marLeft w:val="0"/>
      <w:marRight w:val="0"/>
      <w:marTop w:val="0"/>
      <w:marBottom w:val="0"/>
      <w:divBdr>
        <w:top w:val="none" w:sz="0" w:space="0" w:color="auto"/>
        <w:left w:val="none" w:sz="0" w:space="0" w:color="auto"/>
        <w:bottom w:val="none" w:sz="0" w:space="0" w:color="auto"/>
        <w:right w:val="none" w:sz="0" w:space="0" w:color="auto"/>
      </w:divBdr>
    </w:div>
    <w:div w:id="923227971">
      <w:bodyDiv w:val="1"/>
      <w:marLeft w:val="0"/>
      <w:marRight w:val="0"/>
      <w:marTop w:val="0"/>
      <w:marBottom w:val="0"/>
      <w:divBdr>
        <w:top w:val="none" w:sz="0" w:space="0" w:color="auto"/>
        <w:left w:val="none" w:sz="0" w:space="0" w:color="auto"/>
        <w:bottom w:val="none" w:sz="0" w:space="0" w:color="auto"/>
        <w:right w:val="none" w:sz="0" w:space="0" w:color="auto"/>
      </w:divBdr>
    </w:div>
    <w:div w:id="932471712">
      <w:bodyDiv w:val="1"/>
      <w:marLeft w:val="0"/>
      <w:marRight w:val="0"/>
      <w:marTop w:val="0"/>
      <w:marBottom w:val="0"/>
      <w:divBdr>
        <w:top w:val="none" w:sz="0" w:space="0" w:color="auto"/>
        <w:left w:val="none" w:sz="0" w:space="0" w:color="auto"/>
        <w:bottom w:val="none" w:sz="0" w:space="0" w:color="auto"/>
        <w:right w:val="none" w:sz="0" w:space="0" w:color="auto"/>
      </w:divBdr>
    </w:div>
    <w:div w:id="934941512">
      <w:bodyDiv w:val="1"/>
      <w:marLeft w:val="0"/>
      <w:marRight w:val="0"/>
      <w:marTop w:val="0"/>
      <w:marBottom w:val="0"/>
      <w:divBdr>
        <w:top w:val="none" w:sz="0" w:space="0" w:color="auto"/>
        <w:left w:val="none" w:sz="0" w:space="0" w:color="auto"/>
        <w:bottom w:val="none" w:sz="0" w:space="0" w:color="auto"/>
        <w:right w:val="none" w:sz="0" w:space="0" w:color="auto"/>
      </w:divBdr>
    </w:div>
    <w:div w:id="945038873">
      <w:bodyDiv w:val="1"/>
      <w:marLeft w:val="0"/>
      <w:marRight w:val="0"/>
      <w:marTop w:val="0"/>
      <w:marBottom w:val="0"/>
      <w:divBdr>
        <w:top w:val="none" w:sz="0" w:space="0" w:color="auto"/>
        <w:left w:val="none" w:sz="0" w:space="0" w:color="auto"/>
        <w:bottom w:val="none" w:sz="0" w:space="0" w:color="auto"/>
        <w:right w:val="none" w:sz="0" w:space="0" w:color="auto"/>
      </w:divBdr>
    </w:div>
    <w:div w:id="949242215">
      <w:bodyDiv w:val="1"/>
      <w:marLeft w:val="0"/>
      <w:marRight w:val="0"/>
      <w:marTop w:val="0"/>
      <w:marBottom w:val="0"/>
      <w:divBdr>
        <w:top w:val="none" w:sz="0" w:space="0" w:color="auto"/>
        <w:left w:val="none" w:sz="0" w:space="0" w:color="auto"/>
        <w:bottom w:val="none" w:sz="0" w:space="0" w:color="auto"/>
        <w:right w:val="none" w:sz="0" w:space="0" w:color="auto"/>
      </w:divBdr>
    </w:div>
    <w:div w:id="951673595">
      <w:bodyDiv w:val="1"/>
      <w:marLeft w:val="0"/>
      <w:marRight w:val="0"/>
      <w:marTop w:val="0"/>
      <w:marBottom w:val="0"/>
      <w:divBdr>
        <w:top w:val="none" w:sz="0" w:space="0" w:color="auto"/>
        <w:left w:val="none" w:sz="0" w:space="0" w:color="auto"/>
        <w:bottom w:val="none" w:sz="0" w:space="0" w:color="auto"/>
        <w:right w:val="none" w:sz="0" w:space="0" w:color="auto"/>
      </w:divBdr>
    </w:div>
    <w:div w:id="960305535">
      <w:bodyDiv w:val="1"/>
      <w:marLeft w:val="0"/>
      <w:marRight w:val="0"/>
      <w:marTop w:val="0"/>
      <w:marBottom w:val="0"/>
      <w:divBdr>
        <w:top w:val="none" w:sz="0" w:space="0" w:color="auto"/>
        <w:left w:val="none" w:sz="0" w:space="0" w:color="auto"/>
        <w:bottom w:val="none" w:sz="0" w:space="0" w:color="auto"/>
        <w:right w:val="none" w:sz="0" w:space="0" w:color="auto"/>
      </w:divBdr>
    </w:div>
    <w:div w:id="960964633">
      <w:bodyDiv w:val="1"/>
      <w:marLeft w:val="0"/>
      <w:marRight w:val="0"/>
      <w:marTop w:val="0"/>
      <w:marBottom w:val="0"/>
      <w:divBdr>
        <w:top w:val="none" w:sz="0" w:space="0" w:color="auto"/>
        <w:left w:val="none" w:sz="0" w:space="0" w:color="auto"/>
        <w:bottom w:val="none" w:sz="0" w:space="0" w:color="auto"/>
        <w:right w:val="none" w:sz="0" w:space="0" w:color="auto"/>
      </w:divBdr>
    </w:div>
    <w:div w:id="972901514">
      <w:bodyDiv w:val="1"/>
      <w:marLeft w:val="0"/>
      <w:marRight w:val="0"/>
      <w:marTop w:val="0"/>
      <w:marBottom w:val="0"/>
      <w:divBdr>
        <w:top w:val="none" w:sz="0" w:space="0" w:color="auto"/>
        <w:left w:val="none" w:sz="0" w:space="0" w:color="auto"/>
        <w:bottom w:val="none" w:sz="0" w:space="0" w:color="auto"/>
        <w:right w:val="none" w:sz="0" w:space="0" w:color="auto"/>
      </w:divBdr>
    </w:div>
    <w:div w:id="978651071">
      <w:bodyDiv w:val="1"/>
      <w:marLeft w:val="0"/>
      <w:marRight w:val="0"/>
      <w:marTop w:val="0"/>
      <w:marBottom w:val="0"/>
      <w:divBdr>
        <w:top w:val="none" w:sz="0" w:space="0" w:color="auto"/>
        <w:left w:val="none" w:sz="0" w:space="0" w:color="auto"/>
        <w:bottom w:val="none" w:sz="0" w:space="0" w:color="auto"/>
        <w:right w:val="none" w:sz="0" w:space="0" w:color="auto"/>
      </w:divBdr>
    </w:div>
    <w:div w:id="979190991">
      <w:bodyDiv w:val="1"/>
      <w:marLeft w:val="0"/>
      <w:marRight w:val="0"/>
      <w:marTop w:val="0"/>
      <w:marBottom w:val="0"/>
      <w:divBdr>
        <w:top w:val="none" w:sz="0" w:space="0" w:color="auto"/>
        <w:left w:val="none" w:sz="0" w:space="0" w:color="auto"/>
        <w:bottom w:val="none" w:sz="0" w:space="0" w:color="auto"/>
        <w:right w:val="none" w:sz="0" w:space="0" w:color="auto"/>
      </w:divBdr>
    </w:div>
    <w:div w:id="1013654632">
      <w:bodyDiv w:val="1"/>
      <w:marLeft w:val="0"/>
      <w:marRight w:val="0"/>
      <w:marTop w:val="0"/>
      <w:marBottom w:val="0"/>
      <w:divBdr>
        <w:top w:val="none" w:sz="0" w:space="0" w:color="auto"/>
        <w:left w:val="none" w:sz="0" w:space="0" w:color="auto"/>
        <w:bottom w:val="none" w:sz="0" w:space="0" w:color="auto"/>
        <w:right w:val="none" w:sz="0" w:space="0" w:color="auto"/>
      </w:divBdr>
    </w:div>
    <w:div w:id="1036005605">
      <w:bodyDiv w:val="1"/>
      <w:marLeft w:val="0"/>
      <w:marRight w:val="0"/>
      <w:marTop w:val="0"/>
      <w:marBottom w:val="0"/>
      <w:divBdr>
        <w:top w:val="none" w:sz="0" w:space="0" w:color="auto"/>
        <w:left w:val="none" w:sz="0" w:space="0" w:color="auto"/>
        <w:bottom w:val="none" w:sz="0" w:space="0" w:color="auto"/>
        <w:right w:val="none" w:sz="0" w:space="0" w:color="auto"/>
      </w:divBdr>
    </w:div>
    <w:div w:id="1072460665">
      <w:bodyDiv w:val="1"/>
      <w:marLeft w:val="0"/>
      <w:marRight w:val="0"/>
      <w:marTop w:val="0"/>
      <w:marBottom w:val="0"/>
      <w:divBdr>
        <w:top w:val="none" w:sz="0" w:space="0" w:color="auto"/>
        <w:left w:val="none" w:sz="0" w:space="0" w:color="auto"/>
        <w:bottom w:val="none" w:sz="0" w:space="0" w:color="auto"/>
        <w:right w:val="none" w:sz="0" w:space="0" w:color="auto"/>
      </w:divBdr>
    </w:div>
    <w:div w:id="1074280521">
      <w:bodyDiv w:val="1"/>
      <w:marLeft w:val="0"/>
      <w:marRight w:val="0"/>
      <w:marTop w:val="0"/>
      <w:marBottom w:val="0"/>
      <w:divBdr>
        <w:top w:val="none" w:sz="0" w:space="0" w:color="auto"/>
        <w:left w:val="none" w:sz="0" w:space="0" w:color="auto"/>
        <w:bottom w:val="none" w:sz="0" w:space="0" w:color="auto"/>
        <w:right w:val="none" w:sz="0" w:space="0" w:color="auto"/>
      </w:divBdr>
    </w:div>
    <w:div w:id="1094479622">
      <w:bodyDiv w:val="1"/>
      <w:marLeft w:val="0"/>
      <w:marRight w:val="0"/>
      <w:marTop w:val="0"/>
      <w:marBottom w:val="0"/>
      <w:divBdr>
        <w:top w:val="none" w:sz="0" w:space="0" w:color="auto"/>
        <w:left w:val="none" w:sz="0" w:space="0" w:color="auto"/>
        <w:bottom w:val="none" w:sz="0" w:space="0" w:color="auto"/>
        <w:right w:val="none" w:sz="0" w:space="0" w:color="auto"/>
      </w:divBdr>
    </w:div>
    <w:div w:id="1099906733">
      <w:bodyDiv w:val="1"/>
      <w:marLeft w:val="0"/>
      <w:marRight w:val="0"/>
      <w:marTop w:val="0"/>
      <w:marBottom w:val="0"/>
      <w:divBdr>
        <w:top w:val="none" w:sz="0" w:space="0" w:color="auto"/>
        <w:left w:val="none" w:sz="0" w:space="0" w:color="auto"/>
        <w:bottom w:val="none" w:sz="0" w:space="0" w:color="auto"/>
        <w:right w:val="none" w:sz="0" w:space="0" w:color="auto"/>
      </w:divBdr>
    </w:div>
    <w:div w:id="1107697364">
      <w:bodyDiv w:val="1"/>
      <w:marLeft w:val="0"/>
      <w:marRight w:val="0"/>
      <w:marTop w:val="0"/>
      <w:marBottom w:val="0"/>
      <w:divBdr>
        <w:top w:val="none" w:sz="0" w:space="0" w:color="auto"/>
        <w:left w:val="none" w:sz="0" w:space="0" w:color="auto"/>
        <w:bottom w:val="none" w:sz="0" w:space="0" w:color="auto"/>
        <w:right w:val="none" w:sz="0" w:space="0" w:color="auto"/>
      </w:divBdr>
    </w:div>
    <w:div w:id="1157646328">
      <w:bodyDiv w:val="1"/>
      <w:marLeft w:val="0"/>
      <w:marRight w:val="0"/>
      <w:marTop w:val="0"/>
      <w:marBottom w:val="0"/>
      <w:divBdr>
        <w:top w:val="none" w:sz="0" w:space="0" w:color="auto"/>
        <w:left w:val="none" w:sz="0" w:space="0" w:color="auto"/>
        <w:bottom w:val="none" w:sz="0" w:space="0" w:color="auto"/>
        <w:right w:val="none" w:sz="0" w:space="0" w:color="auto"/>
      </w:divBdr>
    </w:div>
    <w:div w:id="1178811900">
      <w:bodyDiv w:val="1"/>
      <w:marLeft w:val="0"/>
      <w:marRight w:val="0"/>
      <w:marTop w:val="0"/>
      <w:marBottom w:val="0"/>
      <w:divBdr>
        <w:top w:val="none" w:sz="0" w:space="0" w:color="auto"/>
        <w:left w:val="none" w:sz="0" w:space="0" w:color="auto"/>
        <w:bottom w:val="none" w:sz="0" w:space="0" w:color="auto"/>
        <w:right w:val="none" w:sz="0" w:space="0" w:color="auto"/>
      </w:divBdr>
    </w:div>
    <w:div w:id="1183395866">
      <w:bodyDiv w:val="1"/>
      <w:marLeft w:val="0"/>
      <w:marRight w:val="0"/>
      <w:marTop w:val="0"/>
      <w:marBottom w:val="0"/>
      <w:divBdr>
        <w:top w:val="none" w:sz="0" w:space="0" w:color="auto"/>
        <w:left w:val="none" w:sz="0" w:space="0" w:color="auto"/>
        <w:bottom w:val="none" w:sz="0" w:space="0" w:color="auto"/>
        <w:right w:val="none" w:sz="0" w:space="0" w:color="auto"/>
      </w:divBdr>
    </w:div>
    <w:div w:id="1187870041">
      <w:bodyDiv w:val="1"/>
      <w:marLeft w:val="0"/>
      <w:marRight w:val="0"/>
      <w:marTop w:val="0"/>
      <w:marBottom w:val="0"/>
      <w:divBdr>
        <w:top w:val="none" w:sz="0" w:space="0" w:color="auto"/>
        <w:left w:val="none" w:sz="0" w:space="0" w:color="auto"/>
        <w:bottom w:val="none" w:sz="0" w:space="0" w:color="auto"/>
        <w:right w:val="none" w:sz="0" w:space="0" w:color="auto"/>
      </w:divBdr>
    </w:div>
    <w:div w:id="1191260935">
      <w:bodyDiv w:val="1"/>
      <w:marLeft w:val="0"/>
      <w:marRight w:val="0"/>
      <w:marTop w:val="0"/>
      <w:marBottom w:val="0"/>
      <w:divBdr>
        <w:top w:val="none" w:sz="0" w:space="0" w:color="auto"/>
        <w:left w:val="none" w:sz="0" w:space="0" w:color="auto"/>
        <w:bottom w:val="none" w:sz="0" w:space="0" w:color="auto"/>
        <w:right w:val="none" w:sz="0" w:space="0" w:color="auto"/>
      </w:divBdr>
    </w:div>
    <w:div w:id="1195578806">
      <w:bodyDiv w:val="1"/>
      <w:marLeft w:val="0"/>
      <w:marRight w:val="0"/>
      <w:marTop w:val="0"/>
      <w:marBottom w:val="0"/>
      <w:divBdr>
        <w:top w:val="none" w:sz="0" w:space="0" w:color="auto"/>
        <w:left w:val="none" w:sz="0" w:space="0" w:color="auto"/>
        <w:bottom w:val="none" w:sz="0" w:space="0" w:color="auto"/>
        <w:right w:val="none" w:sz="0" w:space="0" w:color="auto"/>
      </w:divBdr>
    </w:div>
    <w:div w:id="1198156732">
      <w:bodyDiv w:val="1"/>
      <w:marLeft w:val="0"/>
      <w:marRight w:val="0"/>
      <w:marTop w:val="0"/>
      <w:marBottom w:val="0"/>
      <w:divBdr>
        <w:top w:val="none" w:sz="0" w:space="0" w:color="auto"/>
        <w:left w:val="none" w:sz="0" w:space="0" w:color="auto"/>
        <w:bottom w:val="none" w:sz="0" w:space="0" w:color="auto"/>
        <w:right w:val="none" w:sz="0" w:space="0" w:color="auto"/>
      </w:divBdr>
    </w:div>
    <w:div w:id="1198201550">
      <w:bodyDiv w:val="1"/>
      <w:marLeft w:val="0"/>
      <w:marRight w:val="0"/>
      <w:marTop w:val="0"/>
      <w:marBottom w:val="0"/>
      <w:divBdr>
        <w:top w:val="none" w:sz="0" w:space="0" w:color="auto"/>
        <w:left w:val="none" w:sz="0" w:space="0" w:color="auto"/>
        <w:bottom w:val="none" w:sz="0" w:space="0" w:color="auto"/>
        <w:right w:val="none" w:sz="0" w:space="0" w:color="auto"/>
      </w:divBdr>
    </w:div>
    <w:div w:id="1217206028">
      <w:bodyDiv w:val="1"/>
      <w:marLeft w:val="0"/>
      <w:marRight w:val="0"/>
      <w:marTop w:val="0"/>
      <w:marBottom w:val="0"/>
      <w:divBdr>
        <w:top w:val="none" w:sz="0" w:space="0" w:color="auto"/>
        <w:left w:val="none" w:sz="0" w:space="0" w:color="auto"/>
        <w:bottom w:val="none" w:sz="0" w:space="0" w:color="auto"/>
        <w:right w:val="none" w:sz="0" w:space="0" w:color="auto"/>
      </w:divBdr>
    </w:div>
    <w:div w:id="1233856016">
      <w:bodyDiv w:val="1"/>
      <w:marLeft w:val="0"/>
      <w:marRight w:val="0"/>
      <w:marTop w:val="0"/>
      <w:marBottom w:val="0"/>
      <w:divBdr>
        <w:top w:val="none" w:sz="0" w:space="0" w:color="auto"/>
        <w:left w:val="none" w:sz="0" w:space="0" w:color="auto"/>
        <w:bottom w:val="none" w:sz="0" w:space="0" w:color="auto"/>
        <w:right w:val="none" w:sz="0" w:space="0" w:color="auto"/>
      </w:divBdr>
    </w:div>
    <w:div w:id="1254899286">
      <w:bodyDiv w:val="1"/>
      <w:marLeft w:val="0"/>
      <w:marRight w:val="0"/>
      <w:marTop w:val="0"/>
      <w:marBottom w:val="0"/>
      <w:divBdr>
        <w:top w:val="none" w:sz="0" w:space="0" w:color="auto"/>
        <w:left w:val="none" w:sz="0" w:space="0" w:color="auto"/>
        <w:bottom w:val="none" w:sz="0" w:space="0" w:color="auto"/>
        <w:right w:val="none" w:sz="0" w:space="0" w:color="auto"/>
      </w:divBdr>
    </w:div>
    <w:div w:id="1291785899">
      <w:bodyDiv w:val="1"/>
      <w:marLeft w:val="0"/>
      <w:marRight w:val="0"/>
      <w:marTop w:val="0"/>
      <w:marBottom w:val="0"/>
      <w:divBdr>
        <w:top w:val="none" w:sz="0" w:space="0" w:color="auto"/>
        <w:left w:val="none" w:sz="0" w:space="0" w:color="auto"/>
        <w:bottom w:val="none" w:sz="0" w:space="0" w:color="auto"/>
        <w:right w:val="none" w:sz="0" w:space="0" w:color="auto"/>
      </w:divBdr>
    </w:div>
    <w:div w:id="1296716501">
      <w:bodyDiv w:val="1"/>
      <w:marLeft w:val="0"/>
      <w:marRight w:val="0"/>
      <w:marTop w:val="0"/>
      <w:marBottom w:val="0"/>
      <w:divBdr>
        <w:top w:val="none" w:sz="0" w:space="0" w:color="auto"/>
        <w:left w:val="none" w:sz="0" w:space="0" w:color="auto"/>
        <w:bottom w:val="none" w:sz="0" w:space="0" w:color="auto"/>
        <w:right w:val="none" w:sz="0" w:space="0" w:color="auto"/>
      </w:divBdr>
    </w:div>
    <w:div w:id="1302927676">
      <w:bodyDiv w:val="1"/>
      <w:marLeft w:val="0"/>
      <w:marRight w:val="0"/>
      <w:marTop w:val="0"/>
      <w:marBottom w:val="0"/>
      <w:divBdr>
        <w:top w:val="none" w:sz="0" w:space="0" w:color="auto"/>
        <w:left w:val="none" w:sz="0" w:space="0" w:color="auto"/>
        <w:bottom w:val="none" w:sz="0" w:space="0" w:color="auto"/>
        <w:right w:val="none" w:sz="0" w:space="0" w:color="auto"/>
      </w:divBdr>
    </w:div>
    <w:div w:id="1325738725">
      <w:bodyDiv w:val="1"/>
      <w:marLeft w:val="0"/>
      <w:marRight w:val="0"/>
      <w:marTop w:val="0"/>
      <w:marBottom w:val="0"/>
      <w:divBdr>
        <w:top w:val="none" w:sz="0" w:space="0" w:color="auto"/>
        <w:left w:val="none" w:sz="0" w:space="0" w:color="auto"/>
        <w:bottom w:val="none" w:sz="0" w:space="0" w:color="auto"/>
        <w:right w:val="none" w:sz="0" w:space="0" w:color="auto"/>
      </w:divBdr>
    </w:div>
    <w:div w:id="1326544559">
      <w:bodyDiv w:val="1"/>
      <w:marLeft w:val="0"/>
      <w:marRight w:val="0"/>
      <w:marTop w:val="0"/>
      <w:marBottom w:val="0"/>
      <w:divBdr>
        <w:top w:val="none" w:sz="0" w:space="0" w:color="auto"/>
        <w:left w:val="none" w:sz="0" w:space="0" w:color="auto"/>
        <w:bottom w:val="none" w:sz="0" w:space="0" w:color="auto"/>
        <w:right w:val="none" w:sz="0" w:space="0" w:color="auto"/>
      </w:divBdr>
    </w:div>
    <w:div w:id="1326973364">
      <w:bodyDiv w:val="1"/>
      <w:marLeft w:val="0"/>
      <w:marRight w:val="0"/>
      <w:marTop w:val="0"/>
      <w:marBottom w:val="0"/>
      <w:divBdr>
        <w:top w:val="none" w:sz="0" w:space="0" w:color="auto"/>
        <w:left w:val="none" w:sz="0" w:space="0" w:color="auto"/>
        <w:bottom w:val="none" w:sz="0" w:space="0" w:color="auto"/>
        <w:right w:val="none" w:sz="0" w:space="0" w:color="auto"/>
      </w:divBdr>
    </w:div>
    <w:div w:id="1329094510">
      <w:bodyDiv w:val="1"/>
      <w:marLeft w:val="0"/>
      <w:marRight w:val="0"/>
      <w:marTop w:val="0"/>
      <w:marBottom w:val="0"/>
      <w:divBdr>
        <w:top w:val="none" w:sz="0" w:space="0" w:color="auto"/>
        <w:left w:val="none" w:sz="0" w:space="0" w:color="auto"/>
        <w:bottom w:val="none" w:sz="0" w:space="0" w:color="auto"/>
        <w:right w:val="none" w:sz="0" w:space="0" w:color="auto"/>
      </w:divBdr>
    </w:div>
    <w:div w:id="1331716602">
      <w:bodyDiv w:val="1"/>
      <w:marLeft w:val="0"/>
      <w:marRight w:val="0"/>
      <w:marTop w:val="0"/>
      <w:marBottom w:val="0"/>
      <w:divBdr>
        <w:top w:val="none" w:sz="0" w:space="0" w:color="auto"/>
        <w:left w:val="none" w:sz="0" w:space="0" w:color="auto"/>
        <w:bottom w:val="none" w:sz="0" w:space="0" w:color="auto"/>
        <w:right w:val="none" w:sz="0" w:space="0" w:color="auto"/>
      </w:divBdr>
    </w:div>
    <w:div w:id="1367947439">
      <w:bodyDiv w:val="1"/>
      <w:marLeft w:val="0"/>
      <w:marRight w:val="0"/>
      <w:marTop w:val="0"/>
      <w:marBottom w:val="0"/>
      <w:divBdr>
        <w:top w:val="none" w:sz="0" w:space="0" w:color="auto"/>
        <w:left w:val="none" w:sz="0" w:space="0" w:color="auto"/>
        <w:bottom w:val="none" w:sz="0" w:space="0" w:color="auto"/>
        <w:right w:val="none" w:sz="0" w:space="0" w:color="auto"/>
      </w:divBdr>
    </w:div>
    <w:div w:id="1371565961">
      <w:bodyDiv w:val="1"/>
      <w:marLeft w:val="0"/>
      <w:marRight w:val="0"/>
      <w:marTop w:val="0"/>
      <w:marBottom w:val="0"/>
      <w:divBdr>
        <w:top w:val="none" w:sz="0" w:space="0" w:color="auto"/>
        <w:left w:val="none" w:sz="0" w:space="0" w:color="auto"/>
        <w:bottom w:val="none" w:sz="0" w:space="0" w:color="auto"/>
        <w:right w:val="none" w:sz="0" w:space="0" w:color="auto"/>
      </w:divBdr>
    </w:div>
    <w:div w:id="1389912138">
      <w:bodyDiv w:val="1"/>
      <w:marLeft w:val="0"/>
      <w:marRight w:val="0"/>
      <w:marTop w:val="0"/>
      <w:marBottom w:val="0"/>
      <w:divBdr>
        <w:top w:val="none" w:sz="0" w:space="0" w:color="auto"/>
        <w:left w:val="none" w:sz="0" w:space="0" w:color="auto"/>
        <w:bottom w:val="none" w:sz="0" w:space="0" w:color="auto"/>
        <w:right w:val="none" w:sz="0" w:space="0" w:color="auto"/>
      </w:divBdr>
    </w:div>
    <w:div w:id="1393580807">
      <w:bodyDiv w:val="1"/>
      <w:marLeft w:val="0"/>
      <w:marRight w:val="0"/>
      <w:marTop w:val="0"/>
      <w:marBottom w:val="0"/>
      <w:divBdr>
        <w:top w:val="none" w:sz="0" w:space="0" w:color="auto"/>
        <w:left w:val="none" w:sz="0" w:space="0" w:color="auto"/>
        <w:bottom w:val="none" w:sz="0" w:space="0" w:color="auto"/>
        <w:right w:val="none" w:sz="0" w:space="0" w:color="auto"/>
      </w:divBdr>
    </w:div>
    <w:div w:id="1409766959">
      <w:bodyDiv w:val="1"/>
      <w:marLeft w:val="0"/>
      <w:marRight w:val="0"/>
      <w:marTop w:val="0"/>
      <w:marBottom w:val="0"/>
      <w:divBdr>
        <w:top w:val="none" w:sz="0" w:space="0" w:color="auto"/>
        <w:left w:val="none" w:sz="0" w:space="0" w:color="auto"/>
        <w:bottom w:val="none" w:sz="0" w:space="0" w:color="auto"/>
        <w:right w:val="none" w:sz="0" w:space="0" w:color="auto"/>
      </w:divBdr>
    </w:div>
    <w:div w:id="1417820367">
      <w:bodyDiv w:val="1"/>
      <w:marLeft w:val="0"/>
      <w:marRight w:val="0"/>
      <w:marTop w:val="0"/>
      <w:marBottom w:val="0"/>
      <w:divBdr>
        <w:top w:val="none" w:sz="0" w:space="0" w:color="auto"/>
        <w:left w:val="none" w:sz="0" w:space="0" w:color="auto"/>
        <w:bottom w:val="none" w:sz="0" w:space="0" w:color="auto"/>
        <w:right w:val="none" w:sz="0" w:space="0" w:color="auto"/>
      </w:divBdr>
    </w:div>
    <w:div w:id="1427731300">
      <w:bodyDiv w:val="1"/>
      <w:marLeft w:val="0"/>
      <w:marRight w:val="0"/>
      <w:marTop w:val="0"/>
      <w:marBottom w:val="0"/>
      <w:divBdr>
        <w:top w:val="none" w:sz="0" w:space="0" w:color="auto"/>
        <w:left w:val="none" w:sz="0" w:space="0" w:color="auto"/>
        <w:bottom w:val="none" w:sz="0" w:space="0" w:color="auto"/>
        <w:right w:val="none" w:sz="0" w:space="0" w:color="auto"/>
      </w:divBdr>
    </w:div>
    <w:div w:id="1441991084">
      <w:bodyDiv w:val="1"/>
      <w:marLeft w:val="0"/>
      <w:marRight w:val="0"/>
      <w:marTop w:val="0"/>
      <w:marBottom w:val="0"/>
      <w:divBdr>
        <w:top w:val="none" w:sz="0" w:space="0" w:color="auto"/>
        <w:left w:val="none" w:sz="0" w:space="0" w:color="auto"/>
        <w:bottom w:val="none" w:sz="0" w:space="0" w:color="auto"/>
        <w:right w:val="none" w:sz="0" w:space="0" w:color="auto"/>
      </w:divBdr>
    </w:div>
    <w:div w:id="1446465386">
      <w:bodyDiv w:val="1"/>
      <w:marLeft w:val="0"/>
      <w:marRight w:val="0"/>
      <w:marTop w:val="0"/>
      <w:marBottom w:val="0"/>
      <w:divBdr>
        <w:top w:val="none" w:sz="0" w:space="0" w:color="auto"/>
        <w:left w:val="none" w:sz="0" w:space="0" w:color="auto"/>
        <w:bottom w:val="none" w:sz="0" w:space="0" w:color="auto"/>
        <w:right w:val="none" w:sz="0" w:space="0" w:color="auto"/>
      </w:divBdr>
    </w:div>
    <w:div w:id="1448280313">
      <w:bodyDiv w:val="1"/>
      <w:marLeft w:val="0"/>
      <w:marRight w:val="0"/>
      <w:marTop w:val="0"/>
      <w:marBottom w:val="0"/>
      <w:divBdr>
        <w:top w:val="none" w:sz="0" w:space="0" w:color="auto"/>
        <w:left w:val="none" w:sz="0" w:space="0" w:color="auto"/>
        <w:bottom w:val="none" w:sz="0" w:space="0" w:color="auto"/>
        <w:right w:val="none" w:sz="0" w:space="0" w:color="auto"/>
      </w:divBdr>
    </w:div>
    <w:div w:id="1460225056">
      <w:bodyDiv w:val="1"/>
      <w:marLeft w:val="0"/>
      <w:marRight w:val="0"/>
      <w:marTop w:val="0"/>
      <w:marBottom w:val="0"/>
      <w:divBdr>
        <w:top w:val="none" w:sz="0" w:space="0" w:color="auto"/>
        <w:left w:val="none" w:sz="0" w:space="0" w:color="auto"/>
        <w:bottom w:val="none" w:sz="0" w:space="0" w:color="auto"/>
        <w:right w:val="none" w:sz="0" w:space="0" w:color="auto"/>
      </w:divBdr>
    </w:div>
    <w:div w:id="1473980250">
      <w:bodyDiv w:val="1"/>
      <w:marLeft w:val="0"/>
      <w:marRight w:val="0"/>
      <w:marTop w:val="0"/>
      <w:marBottom w:val="0"/>
      <w:divBdr>
        <w:top w:val="none" w:sz="0" w:space="0" w:color="auto"/>
        <w:left w:val="none" w:sz="0" w:space="0" w:color="auto"/>
        <w:bottom w:val="none" w:sz="0" w:space="0" w:color="auto"/>
        <w:right w:val="none" w:sz="0" w:space="0" w:color="auto"/>
      </w:divBdr>
    </w:div>
    <w:div w:id="1478037362">
      <w:bodyDiv w:val="1"/>
      <w:marLeft w:val="0"/>
      <w:marRight w:val="0"/>
      <w:marTop w:val="0"/>
      <w:marBottom w:val="0"/>
      <w:divBdr>
        <w:top w:val="none" w:sz="0" w:space="0" w:color="auto"/>
        <w:left w:val="none" w:sz="0" w:space="0" w:color="auto"/>
        <w:bottom w:val="none" w:sz="0" w:space="0" w:color="auto"/>
        <w:right w:val="none" w:sz="0" w:space="0" w:color="auto"/>
      </w:divBdr>
    </w:div>
    <w:div w:id="1484663265">
      <w:bodyDiv w:val="1"/>
      <w:marLeft w:val="0"/>
      <w:marRight w:val="0"/>
      <w:marTop w:val="0"/>
      <w:marBottom w:val="0"/>
      <w:divBdr>
        <w:top w:val="none" w:sz="0" w:space="0" w:color="auto"/>
        <w:left w:val="none" w:sz="0" w:space="0" w:color="auto"/>
        <w:bottom w:val="none" w:sz="0" w:space="0" w:color="auto"/>
        <w:right w:val="none" w:sz="0" w:space="0" w:color="auto"/>
      </w:divBdr>
    </w:div>
    <w:div w:id="1498691108">
      <w:bodyDiv w:val="1"/>
      <w:marLeft w:val="0"/>
      <w:marRight w:val="0"/>
      <w:marTop w:val="0"/>
      <w:marBottom w:val="0"/>
      <w:divBdr>
        <w:top w:val="none" w:sz="0" w:space="0" w:color="auto"/>
        <w:left w:val="none" w:sz="0" w:space="0" w:color="auto"/>
        <w:bottom w:val="none" w:sz="0" w:space="0" w:color="auto"/>
        <w:right w:val="none" w:sz="0" w:space="0" w:color="auto"/>
      </w:divBdr>
    </w:div>
    <w:div w:id="1517501019">
      <w:bodyDiv w:val="1"/>
      <w:marLeft w:val="0"/>
      <w:marRight w:val="0"/>
      <w:marTop w:val="0"/>
      <w:marBottom w:val="0"/>
      <w:divBdr>
        <w:top w:val="none" w:sz="0" w:space="0" w:color="auto"/>
        <w:left w:val="none" w:sz="0" w:space="0" w:color="auto"/>
        <w:bottom w:val="none" w:sz="0" w:space="0" w:color="auto"/>
        <w:right w:val="none" w:sz="0" w:space="0" w:color="auto"/>
      </w:divBdr>
    </w:div>
    <w:div w:id="1527015716">
      <w:bodyDiv w:val="1"/>
      <w:marLeft w:val="0"/>
      <w:marRight w:val="0"/>
      <w:marTop w:val="0"/>
      <w:marBottom w:val="0"/>
      <w:divBdr>
        <w:top w:val="none" w:sz="0" w:space="0" w:color="auto"/>
        <w:left w:val="none" w:sz="0" w:space="0" w:color="auto"/>
        <w:bottom w:val="none" w:sz="0" w:space="0" w:color="auto"/>
        <w:right w:val="none" w:sz="0" w:space="0" w:color="auto"/>
      </w:divBdr>
    </w:div>
    <w:div w:id="1528905928">
      <w:bodyDiv w:val="1"/>
      <w:marLeft w:val="0"/>
      <w:marRight w:val="0"/>
      <w:marTop w:val="0"/>
      <w:marBottom w:val="0"/>
      <w:divBdr>
        <w:top w:val="none" w:sz="0" w:space="0" w:color="auto"/>
        <w:left w:val="none" w:sz="0" w:space="0" w:color="auto"/>
        <w:bottom w:val="none" w:sz="0" w:space="0" w:color="auto"/>
        <w:right w:val="none" w:sz="0" w:space="0" w:color="auto"/>
      </w:divBdr>
    </w:div>
    <w:div w:id="1542983994">
      <w:bodyDiv w:val="1"/>
      <w:marLeft w:val="0"/>
      <w:marRight w:val="0"/>
      <w:marTop w:val="0"/>
      <w:marBottom w:val="0"/>
      <w:divBdr>
        <w:top w:val="none" w:sz="0" w:space="0" w:color="auto"/>
        <w:left w:val="none" w:sz="0" w:space="0" w:color="auto"/>
        <w:bottom w:val="none" w:sz="0" w:space="0" w:color="auto"/>
        <w:right w:val="none" w:sz="0" w:space="0" w:color="auto"/>
      </w:divBdr>
    </w:div>
    <w:div w:id="1545363916">
      <w:bodyDiv w:val="1"/>
      <w:marLeft w:val="0"/>
      <w:marRight w:val="0"/>
      <w:marTop w:val="0"/>
      <w:marBottom w:val="0"/>
      <w:divBdr>
        <w:top w:val="none" w:sz="0" w:space="0" w:color="auto"/>
        <w:left w:val="none" w:sz="0" w:space="0" w:color="auto"/>
        <w:bottom w:val="none" w:sz="0" w:space="0" w:color="auto"/>
        <w:right w:val="none" w:sz="0" w:space="0" w:color="auto"/>
      </w:divBdr>
    </w:div>
    <w:div w:id="1548251189">
      <w:bodyDiv w:val="1"/>
      <w:marLeft w:val="0"/>
      <w:marRight w:val="0"/>
      <w:marTop w:val="0"/>
      <w:marBottom w:val="0"/>
      <w:divBdr>
        <w:top w:val="none" w:sz="0" w:space="0" w:color="auto"/>
        <w:left w:val="none" w:sz="0" w:space="0" w:color="auto"/>
        <w:bottom w:val="none" w:sz="0" w:space="0" w:color="auto"/>
        <w:right w:val="none" w:sz="0" w:space="0" w:color="auto"/>
      </w:divBdr>
    </w:div>
    <w:div w:id="1572815630">
      <w:bodyDiv w:val="1"/>
      <w:marLeft w:val="0"/>
      <w:marRight w:val="0"/>
      <w:marTop w:val="0"/>
      <w:marBottom w:val="0"/>
      <w:divBdr>
        <w:top w:val="none" w:sz="0" w:space="0" w:color="auto"/>
        <w:left w:val="none" w:sz="0" w:space="0" w:color="auto"/>
        <w:bottom w:val="none" w:sz="0" w:space="0" w:color="auto"/>
        <w:right w:val="none" w:sz="0" w:space="0" w:color="auto"/>
      </w:divBdr>
    </w:div>
    <w:div w:id="1580210479">
      <w:bodyDiv w:val="1"/>
      <w:marLeft w:val="0"/>
      <w:marRight w:val="0"/>
      <w:marTop w:val="0"/>
      <w:marBottom w:val="0"/>
      <w:divBdr>
        <w:top w:val="none" w:sz="0" w:space="0" w:color="auto"/>
        <w:left w:val="none" w:sz="0" w:space="0" w:color="auto"/>
        <w:bottom w:val="none" w:sz="0" w:space="0" w:color="auto"/>
        <w:right w:val="none" w:sz="0" w:space="0" w:color="auto"/>
      </w:divBdr>
    </w:div>
    <w:div w:id="1583754947">
      <w:bodyDiv w:val="1"/>
      <w:marLeft w:val="0"/>
      <w:marRight w:val="0"/>
      <w:marTop w:val="0"/>
      <w:marBottom w:val="0"/>
      <w:divBdr>
        <w:top w:val="none" w:sz="0" w:space="0" w:color="auto"/>
        <w:left w:val="none" w:sz="0" w:space="0" w:color="auto"/>
        <w:bottom w:val="none" w:sz="0" w:space="0" w:color="auto"/>
        <w:right w:val="none" w:sz="0" w:space="0" w:color="auto"/>
      </w:divBdr>
    </w:div>
    <w:div w:id="1587152630">
      <w:bodyDiv w:val="1"/>
      <w:marLeft w:val="0"/>
      <w:marRight w:val="0"/>
      <w:marTop w:val="0"/>
      <w:marBottom w:val="0"/>
      <w:divBdr>
        <w:top w:val="none" w:sz="0" w:space="0" w:color="auto"/>
        <w:left w:val="none" w:sz="0" w:space="0" w:color="auto"/>
        <w:bottom w:val="none" w:sz="0" w:space="0" w:color="auto"/>
        <w:right w:val="none" w:sz="0" w:space="0" w:color="auto"/>
      </w:divBdr>
    </w:div>
    <w:div w:id="1592662394">
      <w:bodyDiv w:val="1"/>
      <w:marLeft w:val="0"/>
      <w:marRight w:val="0"/>
      <w:marTop w:val="0"/>
      <w:marBottom w:val="0"/>
      <w:divBdr>
        <w:top w:val="none" w:sz="0" w:space="0" w:color="auto"/>
        <w:left w:val="none" w:sz="0" w:space="0" w:color="auto"/>
        <w:bottom w:val="none" w:sz="0" w:space="0" w:color="auto"/>
        <w:right w:val="none" w:sz="0" w:space="0" w:color="auto"/>
      </w:divBdr>
    </w:div>
    <w:div w:id="1606381211">
      <w:bodyDiv w:val="1"/>
      <w:marLeft w:val="0"/>
      <w:marRight w:val="0"/>
      <w:marTop w:val="0"/>
      <w:marBottom w:val="0"/>
      <w:divBdr>
        <w:top w:val="none" w:sz="0" w:space="0" w:color="auto"/>
        <w:left w:val="none" w:sz="0" w:space="0" w:color="auto"/>
        <w:bottom w:val="none" w:sz="0" w:space="0" w:color="auto"/>
        <w:right w:val="none" w:sz="0" w:space="0" w:color="auto"/>
      </w:divBdr>
    </w:div>
    <w:div w:id="1617953814">
      <w:bodyDiv w:val="1"/>
      <w:marLeft w:val="0"/>
      <w:marRight w:val="0"/>
      <w:marTop w:val="0"/>
      <w:marBottom w:val="0"/>
      <w:divBdr>
        <w:top w:val="none" w:sz="0" w:space="0" w:color="auto"/>
        <w:left w:val="none" w:sz="0" w:space="0" w:color="auto"/>
        <w:bottom w:val="none" w:sz="0" w:space="0" w:color="auto"/>
        <w:right w:val="none" w:sz="0" w:space="0" w:color="auto"/>
      </w:divBdr>
    </w:div>
    <w:div w:id="1619992589">
      <w:bodyDiv w:val="1"/>
      <w:marLeft w:val="0"/>
      <w:marRight w:val="0"/>
      <w:marTop w:val="0"/>
      <w:marBottom w:val="0"/>
      <w:divBdr>
        <w:top w:val="none" w:sz="0" w:space="0" w:color="auto"/>
        <w:left w:val="none" w:sz="0" w:space="0" w:color="auto"/>
        <w:bottom w:val="none" w:sz="0" w:space="0" w:color="auto"/>
        <w:right w:val="none" w:sz="0" w:space="0" w:color="auto"/>
      </w:divBdr>
    </w:div>
    <w:div w:id="1631277002">
      <w:bodyDiv w:val="1"/>
      <w:marLeft w:val="0"/>
      <w:marRight w:val="0"/>
      <w:marTop w:val="0"/>
      <w:marBottom w:val="0"/>
      <w:divBdr>
        <w:top w:val="none" w:sz="0" w:space="0" w:color="auto"/>
        <w:left w:val="none" w:sz="0" w:space="0" w:color="auto"/>
        <w:bottom w:val="none" w:sz="0" w:space="0" w:color="auto"/>
        <w:right w:val="none" w:sz="0" w:space="0" w:color="auto"/>
      </w:divBdr>
    </w:div>
    <w:div w:id="1643995732">
      <w:bodyDiv w:val="1"/>
      <w:marLeft w:val="0"/>
      <w:marRight w:val="0"/>
      <w:marTop w:val="0"/>
      <w:marBottom w:val="0"/>
      <w:divBdr>
        <w:top w:val="none" w:sz="0" w:space="0" w:color="auto"/>
        <w:left w:val="none" w:sz="0" w:space="0" w:color="auto"/>
        <w:bottom w:val="none" w:sz="0" w:space="0" w:color="auto"/>
        <w:right w:val="none" w:sz="0" w:space="0" w:color="auto"/>
      </w:divBdr>
    </w:div>
    <w:div w:id="1649551961">
      <w:bodyDiv w:val="1"/>
      <w:marLeft w:val="0"/>
      <w:marRight w:val="0"/>
      <w:marTop w:val="0"/>
      <w:marBottom w:val="0"/>
      <w:divBdr>
        <w:top w:val="none" w:sz="0" w:space="0" w:color="auto"/>
        <w:left w:val="none" w:sz="0" w:space="0" w:color="auto"/>
        <w:bottom w:val="none" w:sz="0" w:space="0" w:color="auto"/>
        <w:right w:val="none" w:sz="0" w:space="0" w:color="auto"/>
      </w:divBdr>
    </w:div>
    <w:div w:id="1667660449">
      <w:bodyDiv w:val="1"/>
      <w:marLeft w:val="0"/>
      <w:marRight w:val="0"/>
      <w:marTop w:val="0"/>
      <w:marBottom w:val="0"/>
      <w:divBdr>
        <w:top w:val="none" w:sz="0" w:space="0" w:color="auto"/>
        <w:left w:val="none" w:sz="0" w:space="0" w:color="auto"/>
        <w:bottom w:val="none" w:sz="0" w:space="0" w:color="auto"/>
        <w:right w:val="none" w:sz="0" w:space="0" w:color="auto"/>
      </w:divBdr>
    </w:div>
    <w:div w:id="1668048057">
      <w:bodyDiv w:val="1"/>
      <w:marLeft w:val="0"/>
      <w:marRight w:val="0"/>
      <w:marTop w:val="0"/>
      <w:marBottom w:val="0"/>
      <w:divBdr>
        <w:top w:val="none" w:sz="0" w:space="0" w:color="auto"/>
        <w:left w:val="none" w:sz="0" w:space="0" w:color="auto"/>
        <w:bottom w:val="none" w:sz="0" w:space="0" w:color="auto"/>
        <w:right w:val="none" w:sz="0" w:space="0" w:color="auto"/>
      </w:divBdr>
    </w:div>
    <w:div w:id="1683892777">
      <w:bodyDiv w:val="1"/>
      <w:marLeft w:val="0"/>
      <w:marRight w:val="0"/>
      <w:marTop w:val="0"/>
      <w:marBottom w:val="0"/>
      <w:divBdr>
        <w:top w:val="none" w:sz="0" w:space="0" w:color="auto"/>
        <w:left w:val="none" w:sz="0" w:space="0" w:color="auto"/>
        <w:bottom w:val="none" w:sz="0" w:space="0" w:color="auto"/>
        <w:right w:val="none" w:sz="0" w:space="0" w:color="auto"/>
      </w:divBdr>
    </w:div>
    <w:div w:id="1685549920">
      <w:bodyDiv w:val="1"/>
      <w:marLeft w:val="0"/>
      <w:marRight w:val="0"/>
      <w:marTop w:val="0"/>
      <w:marBottom w:val="0"/>
      <w:divBdr>
        <w:top w:val="none" w:sz="0" w:space="0" w:color="auto"/>
        <w:left w:val="none" w:sz="0" w:space="0" w:color="auto"/>
        <w:bottom w:val="none" w:sz="0" w:space="0" w:color="auto"/>
        <w:right w:val="none" w:sz="0" w:space="0" w:color="auto"/>
      </w:divBdr>
    </w:div>
    <w:div w:id="1697269419">
      <w:bodyDiv w:val="1"/>
      <w:marLeft w:val="0"/>
      <w:marRight w:val="0"/>
      <w:marTop w:val="0"/>
      <w:marBottom w:val="0"/>
      <w:divBdr>
        <w:top w:val="none" w:sz="0" w:space="0" w:color="auto"/>
        <w:left w:val="none" w:sz="0" w:space="0" w:color="auto"/>
        <w:bottom w:val="none" w:sz="0" w:space="0" w:color="auto"/>
        <w:right w:val="none" w:sz="0" w:space="0" w:color="auto"/>
      </w:divBdr>
    </w:div>
    <w:div w:id="1712418547">
      <w:bodyDiv w:val="1"/>
      <w:marLeft w:val="0"/>
      <w:marRight w:val="0"/>
      <w:marTop w:val="0"/>
      <w:marBottom w:val="0"/>
      <w:divBdr>
        <w:top w:val="none" w:sz="0" w:space="0" w:color="auto"/>
        <w:left w:val="none" w:sz="0" w:space="0" w:color="auto"/>
        <w:bottom w:val="none" w:sz="0" w:space="0" w:color="auto"/>
        <w:right w:val="none" w:sz="0" w:space="0" w:color="auto"/>
      </w:divBdr>
    </w:div>
    <w:div w:id="1722053266">
      <w:bodyDiv w:val="1"/>
      <w:marLeft w:val="0"/>
      <w:marRight w:val="0"/>
      <w:marTop w:val="0"/>
      <w:marBottom w:val="0"/>
      <w:divBdr>
        <w:top w:val="none" w:sz="0" w:space="0" w:color="auto"/>
        <w:left w:val="none" w:sz="0" w:space="0" w:color="auto"/>
        <w:bottom w:val="none" w:sz="0" w:space="0" w:color="auto"/>
        <w:right w:val="none" w:sz="0" w:space="0" w:color="auto"/>
      </w:divBdr>
    </w:div>
    <w:div w:id="1726488373">
      <w:bodyDiv w:val="1"/>
      <w:marLeft w:val="0"/>
      <w:marRight w:val="0"/>
      <w:marTop w:val="0"/>
      <w:marBottom w:val="0"/>
      <w:divBdr>
        <w:top w:val="none" w:sz="0" w:space="0" w:color="auto"/>
        <w:left w:val="none" w:sz="0" w:space="0" w:color="auto"/>
        <w:bottom w:val="none" w:sz="0" w:space="0" w:color="auto"/>
        <w:right w:val="none" w:sz="0" w:space="0" w:color="auto"/>
      </w:divBdr>
    </w:div>
    <w:div w:id="1731922230">
      <w:bodyDiv w:val="1"/>
      <w:marLeft w:val="0"/>
      <w:marRight w:val="0"/>
      <w:marTop w:val="0"/>
      <w:marBottom w:val="0"/>
      <w:divBdr>
        <w:top w:val="none" w:sz="0" w:space="0" w:color="auto"/>
        <w:left w:val="none" w:sz="0" w:space="0" w:color="auto"/>
        <w:bottom w:val="none" w:sz="0" w:space="0" w:color="auto"/>
        <w:right w:val="none" w:sz="0" w:space="0" w:color="auto"/>
      </w:divBdr>
    </w:div>
    <w:div w:id="1751190852">
      <w:bodyDiv w:val="1"/>
      <w:marLeft w:val="0"/>
      <w:marRight w:val="0"/>
      <w:marTop w:val="0"/>
      <w:marBottom w:val="0"/>
      <w:divBdr>
        <w:top w:val="none" w:sz="0" w:space="0" w:color="auto"/>
        <w:left w:val="none" w:sz="0" w:space="0" w:color="auto"/>
        <w:bottom w:val="none" w:sz="0" w:space="0" w:color="auto"/>
        <w:right w:val="none" w:sz="0" w:space="0" w:color="auto"/>
      </w:divBdr>
    </w:div>
    <w:div w:id="1766223078">
      <w:bodyDiv w:val="1"/>
      <w:marLeft w:val="0"/>
      <w:marRight w:val="0"/>
      <w:marTop w:val="0"/>
      <w:marBottom w:val="0"/>
      <w:divBdr>
        <w:top w:val="none" w:sz="0" w:space="0" w:color="auto"/>
        <w:left w:val="none" w:sz="0" w:space="0" w:color="auto"/>
        <w:bottom w:val="none" w:sz="0" w:space="0" w:color="auto"/>
        <w:right w:val="none" w:sz="0" w:space="0" w:color="auto"/>
      </w:divBdr>
    </w:div>
    <w:div w:id="1768383743">
      <w:bodyDiv w:val="1"/>
      <w:marLeft w:val="0"/>
      <w:marRight w:val="0"/>
      <w:marTop w:val="0"/>
      <w:marBottom w:val="0"/>
      <w:divBdr>
        <w:top w:val="none" w:sz="0" w:space="0" w:color="auto"/>
        <w:left w:val="none" w:sz="0" w:space="0" w:color="auto"/>
        <w:bottom w:val="none" w:sz="0" w:space="0" w:color="auto"/>
        <w:right w:val="none" w:sz="0" w:space="0" w:color="auto"/>
      </w:divBdr>
    </w:div>
    <w:div w:id="1768575747">
      <w:bodyDiv w:val="1"/>
      <w:marLeft w:val="0"/>
      <w:marRight w:val="0"/>
      <w:marTop w:val="0"/>
      <w:marBottom w:val="0"/>
      <w:divBdr>
        <w:top w:val="none" w:sz="0" w:space="0" w:color="auto"/>
        <w:left w:val="none" w:sz="0" w:space="0" w:color="auto"/>
        <w:bottom w:val="none" w:sz="0" w:space="0" w:color="auto"/>
        <w:right w:val="none" w:sz="0" w:space="0" w:color="auto"/>
      </w:divBdr>
    </w:div>
    <w:div w:id="1768965265">
      <w:bodyDiv w:val="1"/>
      <w:marLeft w:val="0"/>
      <w:marRight w:val="0"/>
      <w:marTop w:val="0"/>
      <w:marBottom w:val="0"/>
      <w:divBdr>
        <w:top w:val="none" w:sz="0" w:space="0" w:color="auto"/>
        <w:left w:val="none" w:sz="0" w:space="0" w:color="auto"/>
        <w:bottom w:val="none" w:sz="0" w:space="0" w:color="auto"/>
        <w:right w:val="none" w:sz="0" w:space="0" w:color="auto"/>
      </w:divBdr>
    </w:div>
    <w:div w:id="1773280074">
      <w:bodyDiv w:val="1"/>
      <w:marLeft w:val="0"/>
      <w:marRight w:val="0"/>
      <w:marTop w:val="0"/>
      <w:marBottom w:val="0"/>
      <w:divBdr>
        <w:top w:val="none" w:sz="0" w:space="0" w:color="auto"/>
        <w:left w:val="none" w:sz="0" w:space="0" w:color="auto"/>
        <w:bottom w:val="none" w:sz="0" w:space="0" w:color="auto"/>
        <w:right w:val="none" w:sz="0" w:space="0" w:color="auto"/>
      </w:divBdr>
    </w:div>
    <w:div w:id="1805151906">
      <w:bodyDiv w:val="1"/>
      <w:marLeft w:val="0"/>
      <w:marRight w:val="0"/>
      <w:marTop w:val="0"/>
      <w:marBottom w:val="0"/>
      <w:divBdr>
        <w:top w:val="none" w:sz="0" w:space="0" w:color="auto"/>
        <w:left w:val="none" w:sz="0" w:space="0" w:color="auto"/>
        <w:bottom w:val="none" w:sz="0" w:space="0" w:color="auto"/>
        <w:right w:val="none" w:sz="0" w:space="0" w:color="auto"/>
      </w:divBdr>
    </w:div>
    <w:div w:id="1811744706">
      <w:bodyDiv w:val="1"/>
      <w:marLeft w:val="0"/>
      <w:marRight w:val="0"/>
      <w:marTop w:val="0"/>
      <w:marBottom w:val="0"/>
      <w:divBdr>
        <w:top w:val="none" w:sz="0" w:space="0" w:color="auto"/>
        <w:left w:val="none" w:sz="0" w:space="0" w:color="auto"/>
        <w:bottom w:val="none" w:sz="0" w:space="0" w:color="auto"/>
        <w:right w:val="none" w:sz="0" w:space="0" w:color="auto"/>
      </w:divBdr>
    </w:div>
    <w:div w:id="1812671121">
      <w:bodyDiv w:val="1"/>
      <w:marLeft w:val="0"/>
      <w:marRight w:val="0"/>
      <w:marTop w:val="0"/>
      <w:marBottom w:val="0"/>
      <w:divBdr>
        <w:top w:val="none" w:sz="0" w:space="0" w:color="auto"/>
        <w:left w:val="none" w:sz="0" w:space="0" w:color="auto"/>
        <w:bottom w:val="none" w:sz="0" w:space="0" w:color="auto"/>
        <w:right w:val="none" w:sz="0" w:space="0" w:color="auto"/>
      </w:divBdr>
    </w:div>
    <w:div w:id="1813055115">
      <w:bodyDiv w:val="1"/>
      <w:marLeft w:val="0"/>
      <w:marRight w:val="0"/>
      <w:marTop w:val="0"/>
      <w:marBottom w:val="0"/>
      <w:divBdr>
        <w:top w:val="none" w:sz="0" w:space="0" w:color="auto"/>
        <w:left w:val="none" w:sz="0" w:space="0" w:color="auto"/>
        <w:bottom w:val="none" w:sz="0" w:space="0" w:color="auto"/>
        <w:right w:val="none" w:sz="0" w:space="0" w:color="auto"/>
      </w:divBdr>
    </w:div>
    <w:div w:id="1815638575">
      <w:bodyDiv w:val="1"/>
      <w:marLeft w:val="0"/>
      <w:marRight w:val="0"/>
      <w:marTop w:val="0"/>
      <w:marBottom w:val="0"/>
      <w:divBdr>
        <w:top w:val="none" w:sz="0" w:space="0" w:color="auto"/>
        <w:left w:val="none" w:sz="0" w:space="0" w:color="auto"/>
        <w:bottom w:val="none" w:sz="0" w:space="0" w:color="auto"/>
        <w:right w:val="none" w:sz="0" w:space="0" w:color="auto"/>
      </w:divBdr>
    </w:div>
    <w:div w:id="1832259031">
      <w:bodyDiv w:val="1"/>
      <w:marLeft w:val="0"/>
      <w:marRight w:val="0"/>
      <w:marTop w:val="0"/>
      <w:marBottom w:val="0"/>
      <w:divBdr>
        <w:top w:val="none" w:sz="0" w:space="0" w:color="auto"/>
        <w:left w:val="none" w:sz="0" w:space="0" w:color="auto"/>
        <w:bottom w:val="none" w:sz="0" w:space="0" w:color="auto"/>
        <w:right w:val="none" w:sz="0" w:space="0" w:color="auto"/>
      </w:divBdr>
    </w:div>
    <w:div w:id="1855028992">
      <w:bodyDiv w:val="1"/>
      <w:marLeft w:val="0"/>
      <w:marRight w:val="0"/>
      <w:marTop w:val="0"/>
      <w:marBottom w:val="0"/>
      <w:divBdr>
        <w:top w:val="none" w:sz="0" w:space="0" w:color="auto"/>
        <w:left w:val="none" w:sz="0" w:space="0" w:color="auto"/>
        <w:bottom w:val="none" w:sz="0" w:space="0" w:color="auto"/>
        <w:right w:val="none" w:sz="0" w:space="0" w:color="auto"/>
      </w:divBdr>
    </w:div>
    <w:div w:id="1868827761">
      <w:bodyDiv w:val="1"/>
      <w:marLeft w:val="0"/>
      <w:marRight w:val="0"/>
      <w:marTop w:val="0"/>
      <w:marBottom w:val="0"/>
      <w:divBdr>
        <w:top w:val="none" w:sz="0" w:space="0" w:color="auto"/>
        <w:left w:val="none" w:sz="0" w:space="0" w:color="auto"/>
        <w:bottom w:val="none" w:sz="0" w:space="0" w:color="auto"/>
        <w:right w:val="none" w:sz="0" w:space="0" w:color="auto"/>
      </w:divBdr>
    </w:div>
    <w:div w:id="1920945920">
      <w:bodyDiv w:val="1"/>
      <w:marLeft w:val="0"/>
      <w:marRight w:val="0"/>
      <w:marTop w:val="0"/>
      <w:marBottom w:val="0"/>
      <w:divBdr>
        <w:top w:val="none" w:sz="0" w:space="0" w:color="auto"/>
        <w:left w:val="none" w:sz="0" w:space="0" w:color="auto"/>
        <w:bottom w:val="none" w:sz="0" w:space="0" w:color="auto"/>
        <w:right w:val="none" w:sz="0" w:space="0" w:color="auto"/>
      </w:divBdr>
    </w:div>
    <w:div w:id="1964576289">
      <w:bodyDiv w:val="1"/>
      <w:marLeft w:val="0"/>
      <w:marRight w:val="0"/>
      <w:marTop w:val="0"/>
      <w:marBottom w:val="0"/>
      <w:divBdr>
        <w:top w:val="none" w:sz="0" w:space="0" w:color="auto"/>
        <w:left w:val="none" w:sz="0" w:space="0" w:color="auto"/>
        <w:bottom w:val="none" w:sz="0" w:space="0" w:color="auto"/>
        <w:right w:val="none" w:sz="0" w:space="0" w:color="auto"/>
      </w:divBdr>
    </w:div>
    <w:div w:id="1965424790">
      <w:bodyDiv w:val="1"/>
      <w:marLeft w:val="0"/>
      <w:marRight w:val="0"/>
      <w:marTop w:val="0"/>
      <w:marBottom w:val="0"/>
      <w:divBdr>
        <w:top w:val="none" w:sz="0" w:space="0" w:color="auto"/>
        <w:left w:val="none" w:sz="0" w:space="0" w:color="auto"/>
        <w:bottom w:val="none" w:sz="0" w:space="0" w:color="auto"/>
        <w:right w:val="none" w:sz="0" w:space="0" w:color="auto"/>
      </w:divBdr>
    </w:div>
    <w:div w:id="1965849768">
      <w:bodyDiv w:val="1"/>
      <w:marLeft w:val="0"/>
      <w:marRight w:val="0"/>
      <w:marTop w:val="0"/>
      <w:marBottom w:val="0"/>
      <w:divBdr>
        <w:top w:val="none" w:sz="0" w:space="0" w:color="auto"/>
        <w:left w:val="none" w:sz="0" w:space="0" w:color="auto"/>
        <w:bottom w:val="none" w:sz="0" w:space="0" w:color="auto"/>
        <w:right w:val="none" w:sz="0" w:space="0" w:color="auto"/>
      </w:divBdr>
    </w:div>
    <w:div w:id="1975139812">
      <w:bodyDiv w:val="1"/>
      <w:marLeft w:val="0"/>
      <w:marRight w:val="0"/>
      <w:marTop w:val="0"/>
      <w:marBottom w:val="0"/>
      <w:divBdr>
        <w:top w:val="none" w:sz="0" w:space="0" w:color="auto"/>
        <w:left w:val="none" w:sz="0" w:space="0" w:color="auto"/>
        <w:bottom w:val="none" w:sz="0" w:space="0" w:color="auto"/>
        <w:right w:val="none" w:sz="0" w:space="0" w:color="auto"/>
      </w:divBdr>
    </w:div>
    <w:div w:id="1985349904">
      <w:bodyDiv w:val="1"/>
      <w:marLeft w:val="0"/>
      <w:marRight w:val="0"/>
      <w:marTop w:val="0"/>
      <w:marBottom w:val="0"/>
      <w:divBdr>
        <w:top w:val="none" w:sz="0" w:space="0" w:color="auto"/>
        <w:left w:val="none" w:sz="0" w:space="0" w:color="auto"/>
        <w:bottom w:val="none" w:sz="0" w:space="0" w:color="auto"/>
        <w:right w:val="none" w:sz="0" w:space="0" w:color="auto"/>
      </w:divBdr>
    </w:div>
    <w:div w:id="1988046678">
      <w:bodyDiv w:val="1"/>
      <w:marLeft w:val="0"/>
      <w:marRight w:val="0"/>
      <w:marTop w:val="0"/>
      <w:marBottom w:val="0"/>
      <w:divBdr>
        <w:top w:val="none" w:sz="0" w:space="0" w:color="auto"/>
        <w:left w:val="none" w:sz="0" w:space="0" w:color="auto"/>
        <w:bottom w:val="none" w:sz="0" w:space="0" w:color="auto"/>
        <w:right w:val="none" w:sz="0" w:space="0" w:color="auto"/>
      </w:divBdr>
    </w:div>
    <w:div w:id="2003196538">
      <w:bodyDiv w:val="1"/>
      <w:marLeft w:val="0"/>
      <w:marRight w:val="0"/>
      <w:marTop w:val="0"/>
      <w:marBottom w:val="0"/>
      <w:divBdr>
        <w:top w:val="none" w:sz="0" w:space="0" w:color="auto"/>
        <w:left w:val="none" w:sz="0" w:space="0" w:color="auto"/>
        <w:bottom w:val="none" w:sz="0" w:space="0" w:color="auto"/>
        <w:right w:val="none" w:sz="0" w:space="0" w:color="auto"/>
      </w:divBdr>
    </w:div>
    <w:div w:id="2033526225">
      <w:bodyDiv w:val="1"/>
      <w:marLeft w:val="0"/>
      <w:marRight w:val="0"/>
      <w:marTop w:val="0"/>
      <w:marBottom w:val="0"/>
      <w:divBdr>
        <w:top w:val="none" w:sz="0" w:space="0" w:color="auto"/>
        <w:left w:val="none" w:sz="0" w:space="0" w:color="auto"/>
        <w:bottom w:val="none" w:sz="0" w:space="0" w:color="auto"/>
        <w:right w:val="none" w:sz="0" w:space="0" w:color="auto"/>
      </w:divBdr>
    </w:div>
    <w:div w:id="2034841231">
      <w:bodyDiv w:val="1"/>
      <w:marLeft w:val="0"/>
      <w:marRight w:val="0"/>
      <w:marTop w:val="0"/>
      <w:marBottom w:val="0"/>
      <w:divBdr>
        <w:top w:val="none" w:sz="0" w:space="0" w:color="auto"/>
        <w:left w:val="none" w:sz="0" w:space="0" w:color="auto"/>
        <w:bottom w:val="none" w:sz="0" w:space="0" w:color="auto"/>
        <w:right w:val="none" w:sz="0" w:space="0" w:color="auto"/>
      </w:divBdr>
    </w:div>
    <w:div w:id="2076124771">
      <w:bodyDiv w:val="1"/>
      <w:marLeft w:val="0"/>
      <w:marRight w:val="0"/>
      <w:marTop w:val="0"/>
      <w:marBottom w:val="0"/>
      <w:divBdr>
        <w:top w:val="none" w:sz="0" w:space="0" w:color="auto"/>
        <w:left w:val="none" w:sz="0" w:space="0" w:color="auto"/>
        <w:bottom w:val="none" w:sz="0" w:space="0" w:color="auto"/>
        <w:right w:val="none" w:sz="0" w:space="0" w:color="auto"/>
      </w:divBdr>
    </w:div>
    <w:div w:id="2080975855">
      <w:bodyDiv w:val="1"/>
      <w:marLeft w:val="0"/>
      <w:marRight w:val="0"/>
      <w:marTop w:val="0"/>
      <w:marBottom w:val="0"/>
      <w:divBdr>
        <w:top w:val="none" w:sz="0" w:space="0" w:color="auto"/>
        <w:left w:val="none" w:sz="0" w:space="0" w:color="auto"/>
        <w:bottom w:val="none" w:sz="0" w:space="0" w:color="auto"/>
        <w:right w:val="none" w:sz="0" w:space="0" w:color="auto"/>
      </w:divBdr>
    </w:div>
    <w:div w:id="2099250569">
      <w:bodyDiv w:val="1"/>
      <w:marLeft w:val="0"/>
      <w:marRight w:val="0"/>
      <w:marTop w:val="0"/>
      <w:marBottom w:val="0"/>
      <w:divBdr>
        <w:top w:val="none" w:sz="0" w:space="0" w:color="auto"/>
        <w:left w:val="none" w:sz="0" w:space="0" w:color="auto"/>
        <w:bottom w:val="none" w:sz="0" w:space="0" w:color="auto"/>
        <w:right w:val="none" w:sz="0" w:space="0" w:color="auto"/>
      </w:divBdr>
    </w:div>
    <w:div w:id="2107924358">
      <w:bodyDiv w:val="1"/>
      <w:marLeft w:val="0"/>
      <w:marRight w:val="0"/>
      <w:marTop w:val="0"/>
      <w:marBottom w:val="0"/>
      <w:divBdr>
        <w:top w:val="none" w:sz="0" w:space="0" w:color="auto"/>
        <w:left w:val="none" w:sz="0" w:space="0" w:color="auto"/>
        <w:bottom w:val="none" w:sz="0" w:space="0" w:color="auto"/>
        <w:right w:val="none" w:sz="0" w:space="0" w:color="auto"/>
      </w:divBdr>
    </w:div>
    <w:div w:id="2114088059">
      <w:bodyDiv w:val="1"/>
      <w:marLeft w:val="0"/>
      <w:marRight w:val="0"/>
      <w:marTop w:val="0"/>
      <w:marBottom w:val="0"/>
      <w:divBdr>
        <w:top w:val="none" w:sz="0" w:space="0" w:color="auto"/>
        <w:left w:val="none" w:sz="0" w:space="0" w:color="auto"/>
        <w:bottom w:val="none" w:sz="0" w:space="0" w:color="auto"/>
        <w:right w:val="none" w:sz="0" w:space="0" w:color="auto"/>
      </w:divBdr>
    </w:div>
    <w:div w:id="2133740920">
      <w:bodyDiv w:val="1"/>
      <w:marLeft w:val="0"/>
      <w:marRight w:val="0"/>
      <w:marTop w:val="0"/>
      <w:marBottom w:val="0"/>
      <w:divBdr>
        <w:top w:val="none" w:sz="0" w:space="0" w:color="auto"/>
        <w:left w:val="none" w:sz="0" w:space="0" w:color="auto"/>
        <w:bottom w:val="none" w:sz="0" w:space="0" w:color="auto"/>
        <w:right w:val="none" w:sz="0" w:space="0" w:color="auto"/>
      </w:divBdr>
    </w:div>
    <w:div w:id="21345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117" Type="http://schemas.openxmlformats.org/officeDocument/2006/relationships/fontTable" Target="fontTable.xml"/><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49.emf"/><Relationship Id="rId68" Type="http://schemas.openxmlformats.org/officeDocument/2006/relationships/image" Target="media/image54.emf"/><Relationship Id="rId84" Type="http://schemas.openxmlformats.org/officeDocument/2006/relationships/image" Target="media/image69.emf"/><Relationship Id="rId89" Type="http://schemas.openxmlformats.org/officeDocument/2006/relationships/image" Target="media/image74.emf"/><Relationship Id="rId112" Type="http://schemas.openxmlformats.org/officeDocument/2006/relationships/image" Target="media/image97.emf"/><Relationship Id="rId16" Type="http://schemas.openxmlformats.org/officeDocument/2006/relationships/image" Target="media/image7.emf"/><Relationship Id="rId107" Type="http://schemas.openxmlformats.org/officeDocument/2006/relationships/image" Target="media/image92.emf"/><Relationship Id="rId11" Type="http://schemas.openxmlformats.org/officeDocument/2006/relationships/image" Target="media/image2.emf"/><Relationship Id="rId32" Type="http://schemas.openxmlformats.org/officeDocument/2006/relationships/image" Target="media/image23.emf"/><Relationship Id="rId37" Type="http://schemas.openxmlformats.org/officeDocument/2006/relationships/image" Target="media/image28.emf"/><Relationship Id="rId53" Type="http://schemas.openxmlformats.org/officeDocument/2006/relationships/oleObject" Target="embeddings/oleObject1.bin"/><Relationship Id="rId58" Type="http://schemas.openxmlformats.org/officeDocument/2006/relationships/oleObject" Target="embeddings/oleObject3.bin"/><Relationship Id="rId74" Type="http://schemas.openxmlformats.org/officeDocument/2006/relationships/image" Target="media/image59.emf"/><Relationship Id="rId79" Type="http://schemas.openxmlformats.org/officeDocument/2006/relationships/image" Target="media/image64.emf"/><Relationship Id="rId102" Type="http://schemas.openxmlformats.org/officeDocument/2006/relationships/image" Target="media/image87.emf"/><Relationship Id="rId5" Type="http://schemas.openxmlformats.org/officeDocument/2006/relationships/webSettings" Target="webSettings.xml"/><Relationship Id="rId90" Type="http://schemas.openxmlformats.org/officeDocument/2006/relationships/image" Target="media/image75.emf"/><Relationship Id="rId95" Type="http://schemas.openxmlformats.org/officeDocument/2006/relationships/image" Target="media/image80.emf"/><Relationship Id="rId22" Type="http://schemas.openxmlformats.org/officeDocument/2006/relationships/image" Target="media/image13.emf"/><Relationship Id="rId27" Type="http://schemas.openxmlformats.org/officeDocument/2006/relationships/image" Target="media/image18.emf"/><Relationship Id="rId43" Type="http://schemas.openxmlformats.org/officeDocument/2006/relationships/image" Target="media/image34.emf"/><Relationship Id="rId48" Type="http://schemas.openxmlformats.org/officeDocument/2006/relationships/image" Target="media/image39.emf"/><Relationship Id="rId64" Type="http://schemas.openxmlformats.org/officeDocument/2006/relationships/image" Target="media/image50.emf"/><Relationship Id="rId69" Type="http://schemas.openxmlformats.org/officeDocument/2006/relationships/image" Target="media/image55.emf"/><Relationship Id="rId113" Type="http://schemas.openxmlformats.org/officeDocument/2006/relationships/image" Target="media/image98.png"/><Relationship Id="rId118" Type="http://schemas.openxmlformats.org/officeDocument/2006/relationships/theme" Target="theme/theme1.xml"/><Relationship Id="rId80" Type="http://schemas.openxmlformats.org/officeDocument/2006/relationships/image" Target="media/image65.emf"/><Relationship Id="rId85" Type="http://schemas.openxmlformats.org/officeDocument/2006/relationships/image" Target="media/image70.emf"/><Relationship Id="rId12" Type="http://schemas.openxmlformats.org/officeDocument/2006/relationships/image" Target="media/image3.emf"/><Relationship Id="rId17" Type="http://schemas.openxmlformats.org/officeDocument/2006/relationships/image" Target="media/image8.emf"/><Relationship Id="rId33" Type="http://schemas.openxmlformats.org/officeDocument/2006/relationships/image" Target="media/image24.emf"/><Relationship Id="rId38" Type="http://schemas.openxmlformats.org/officeDocument/2006/relationships/image" Target="media/image29.emf"/><Relationship Id="rId59" Type="http://schemas.openxmlformats.org/officeDocument/2006/relationships/image" Target="media/image47.emf"/><Relationship Id="rId103" Type="http://schemas.openxmlformats.org/officeDocument/2006/relationships/image" Target="media/image88.emf"/><Relationship Id="rId108" Type="http://schemas.openxmlformats.org/officeDocument/2006/relationships/image" Target="media/image93.emf"/><Relationship Id="rId54" Type="http://schemas.openxmlformats.org/officeDocument/2006/relationships/image" Target="media/image44.emf"/><Relationship Id="rId70" Type="http://schemas.openxmlformats.org/officeDocument/2006/relationships/image" Target="media/image56.emf"/><Relationship Id="rId75" Type="http://schemas.openxmlformats.org/officeDocument/2006/relationships/image" Target="media/image60.emf"/><Relationship Id="rId91" Type="http://schemas.openxmlformats.org/officeDocument/2006/relationships/image" Target="media/image76.emf"/><Relationship Id="rId96" Type="http://schemas.openxmlformats.org/officeDocument/2006/relationships/image" Target="media/image81.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emf"/><Relationship Id="rId28" Type="http://schemas.openxmlformats.org/officeDocument/2006/relationships/image" Target="media/image19.emf"/><Relationship Id="rId49" Type="http://schemas.openxmlformats.org/officeDocument/2006/relationships/image" Target="media/image40.emf"/><Relationship Id="rId114" Type="http://schemas.openxmlformats.org/officeDocument/2006/relationships/image" Target="media/image99.emf"/><Relationship Id="rId10" Type="http://schemas.openxmlformats.org/officeDocument/2006/relationships/image" Target="media/image1.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oleObject" Target="embeddings/oleObject4.bin"/><Relationship Id="rId65" Type="http://schemas.openxmlformats.org/officeDocument/2006/relationships/image" Target="media/image51.emf"/><Relationship Id="rId73" Type="http://schemas.openxmlformats.org/officeDocument/2006/relationships/image" Target="media/image58.emf"/><Relationship Id="rId78" Type="http://schemas.openxmlformats.org/officeDocument/2006/relationships/image" Target="media/image63.emf"/><Relationship Id="rId81" Type="http://schemas.openxmlformats.org/officeDocument/2006/relationships/image" Target="media/image66.emf"/><Relationship Id="rId86" Type="http://schemas.openxmlformats.org/officeDocument/2006/relationships/image" Target="media/image71.emf"/><Relationship Id="rId94" Type="http://schemas.openxmlformats.org/officeDocument/2006/relationships/image" Target="media/image79.emf"/><Relationship Id="rId99" Type="http://schemas.openxmlformats.org/officeDocument/2006/relationships/image" Target="media/image84.emf"/><Relationship Id="rId101" Type="http://schemas.openxmlformats.org/officeDocument/2006/relationships/image" Target="media/image86.emf"/><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109" Type="http://schemas.openxmlformats.org/officeDocument/2006/relationships/image" Target="media/image94.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oleObject" Target="embeddings/oleObject2.bin"/><Relationship Id="rId76" Type="http://schemas.openxmlformats.org/officeDocument/2006/relationships/image" Target="media/image61.emf"/><Relationship Id="rId97" Type="http://schemas.openxmlformats.org/officeDocument/2006/relationships/image" Target="media/image82.png"/><Relationship Id="rId104" Type="http://schemas.openxmlformats.org/officeDocument/2006/relationships/image" Target="media/image89.emf"/><Relationship Id="rId7" Type="http://schemas.openxmlformats.org/officeDocument/2006/relationships/endnotes" Target="endnotes.xml"/><Relationship Id="rId71" Type="http://schemas.openxmlformats.org/officeDocument/2006/relationships/hyperlink" Target="http://www.momiano.com" TargetMode="External"/><Relationship Id="rId92" Type="http://schemas.openxmlformats.org/officeDocument/2006/relationships/image" Target="media/image77.emf"/><Relationship Id="rId2" Type="http://schemas.openxmlformats.org/officeDocument/2006/relationships/numbering" Target="numbering.xml"/><Relationship Id="rId29" Type="http://schemas.openxmlformats.org/officeDocument/2006/relationships/image" Target="media/image20.emf"/><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2.emf"/><Relationship Id="rId87" Type="http://schemas.openxmlformats.org/officeDocument/2006/relationships/image" Target="media/image72.emf"/><Relationship Id="rId110" Type="http://schemas.openxmlformats.org/officeDocument/2006/relationships/image" Target="media/image95.emf"/><Relationship Id="rId115" Type="http://schemas.openxmlformats.org/officeDocument/2006/relationships/image" Target="media/image100.emf"/><Relationship Id="rId61" Type="http://schemas.openxmlformats.org/officeDocument/2006/relationships/image" Target="media/image48.emf"/><Relationship Id="rId82" Type="http://schemas.openxmlformats.org/officeDocument/2006/relationships/image" Target="media/image67.emf"/><Relationship Id="rId19" Type="http://schemas.openxmlformats.org/officeDocument/2006/relationships/image" Target="media/image10.emf"/><Relationship Id="rId14" Type="http://schemas.openxmlformats.org/officeDocument/2006/relationships/image" Target="media/image5.emf"/><Relationship Id="rId30" Type="http://schemas.openxmlformats.org/officeDocument/2006/relationships/image" Target="media/image21.emf"/><Relationship Id="rId35" Type="http://schemas.openxmlformats.org/officeDocument/2006/relationships/image" Target="media/image26.emf"/><Relationship Id="rId56" Type="http://schemas.openxmlformats.org/officeDocument/2006/relationships/image" Target="media/image45.emf"/><Relationship Id="rId77" Type="http://schemas.openxmlformats.org/officeDocument/2006/relationships/image" Target="media/image62.emf"/><Relationship Id="rId100" Type="http://schemas.openxmlformats.org/officeDocument/2006/relationships/image" Target="media/image85.emf"/><Relationship Id="rId105" Type="http://schemas.openxmlformats.org/officeDocument/2006/relationships/image" Target="media/image90.emf"/><Relationship Id="rId8" Type="http://schemas.openxmlformats.org/officeDocument/2006/relationships/footer" Target="footer1.xml"/><Relationship Id="rId51" Type="http://schemas.openxmlformats.org/officeDocument/2006/relationships/image" Target="media/image42.emf"/><Relationship Id="rId72" Type="http://schemas.openxmlformats.org/officeDocument/2006/relationships/image" Target="media/image57.emf"/><Relationship Id="rId93" Type="http://schemas.openxmlformats.org/officeDocument/2006/relationships/image" Target="media/image78.emf"/><Relationship Id="rId98" Type="http://schemas.openxmlformats.org/officeDocument/2006/relationships/image" Target="media/image83.emf"/><Relationship Id="rId3" Type="http://schemas.openxmlformats.org/officeDocument/2006/relationships/styles" Target="styles.xml"/><Relationship Id="rId25" Type="http://schemas.openxmlformats.org/officeDocument/2006/relationships/image" Target="media/image16.emf"/><Relationship Id="rId46" Type="http://schemas.openxmlformats.org/officeDocument/2006/relationships/image" Target="media/image37.emf"/><Relationship Id="rId67" Type="http://schemas.openxmlformats.org/officeDocument/2006/relationships/image" Target="media/image53.emf"/><Relationship Id="rId116" Type="http://schemas.openxmlformats.org/officeDocument/2006/relationships/image" Target="media/image101.emf"/><Relationship Id="rId20" Type="http://schemas.openxmlformats.org/officeDocument/2006/relationships/image" Target="media/image11.emf"/><Relationship Id="rId41" Type="http://schemas.openxmlformats.org/officeDocument/2006/relationships/image" Target="media/image32.emf"/><Relationship Id="rId62" Type="http://schemas.openxmlformats.org/officeDocument/2006/relationships/oleObject" Target="embeddings/oleObject5.bin"/><Relationship Id="rId83" Type="http://schemas.openxmlformats.org/officeDocument/2006/relationships/image" Target="media/image68.emf"/><Relationship Id="rId88" Type="http://schemas.openxmlformats.org/officeDocument/2006/relationships/image" Target="media/image73.emf"/><Relationship Id="rId111" Type="http://schemas.openxmlformats.org/officeDocument/2006/relationships/image" Target="media/image96.emf"/><Relationship Id="rId15" Type="http://schemas.openxmlformats.org/officeDocument/2006/relationships/image" Target="media/image6.emf"/><Relationship Id="rId36" Type="http://schemas.openxmlformats.org/officeDocument/2006/relationships/image" Target="media/image27.emf"/><Relationship Id="rId57" Type="http://schemas.openxmlformats.org/officeDocument/2006/relationships/image" Target="media/image46.emf"/><Relationship Id="rId106" Type="http://schemas.openxmlformats.org/officeDocument/2006/relationships/image" Target="media/image9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37A7-2F33-4A05-A669-3CC58EC4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90</Pages>
  <Words>29290</Words>
  <Characters>166954</Characters>
  <Application>Microsoft Office Word</Application>
  <DocSecurity>0</DocSecurity>
  <Lines>1391</Lines>
  <Paragraphs>391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Loreta Makovac</cp:lastModifiedBy>
  <cp:revision>172</cp:revision>
  <cp:lastPrinted>2025-12-11T09:31:00Z</cp:lastPrinted>
  <dcterms:created xsi:type="dcterms:W3CDTF">2022-11-22T06:56:00Z</dcterms:created>
  <dcterms:modified xsi:type="dcterms:W3CDTF">2025-12-18T14:06:00Z</dcterms:modified>
</cp:coreProperties>
</file>