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2F999" w14:textId="3655E760" w:rsidR="00C2246E" w:rsidRDefault="007E74A1" w:rsidP="007E74A1">
      <w:pPr>
        <w:rPr>
          <w:rFonts w:ascii="Times New Roman" w:hAnsi="Times New Roman" w:cs="Times New Roman"/>
          <w:sz w:val="24"/>
          <w:szCs w:val="24"/>
        </w:rPr>
      </w:pPr>
      <w:r w:rsidRPr="00FA79D7">
        <w:rPr>
          <w:rFonts w:ascii="Times New Roman" w:hAnsi="Times New Roman" w:cs="Times New Roman"/>
          <w:b/>
          <w:sz w:val="24"/>
          <w:szCs w:val="24"/>
        </w:rPr>
        <w:t xml:space="preserve">Grad </w:t>
      </w:r>
      <w:r w:rsidR="00FA79D7" w:rsidRPr="00FA79D7">
        <w:rPr>
          <w:rFonts w:ascii="Times New Roman" w:hAnsi="Times New Roman" w:cs="Times New Roman"/>
          <w:b/>
          <w:sz w:val="24"/>
          <w:szCs w:val="24"/>
        </w:rPr>
        <w:t>Buje-</w:t>
      </w:r>
      <w:proofErr w:type="spellStart"/>
      <w:r w:rsidR="00FA79D7" w:rsidRPr="00FA79D7">
        <w:rPr>
          <w:rFonts w:ascii="Times New Roman" w:hAnsi="Times New Roman" w:cs="Times New Roman"/>
          <w:b/>
          <w:sz w:val="24"/>
          <w:szCs w:val="24"/>
        </w:rPr>
        <w:t>Buie</w:t>
      </w:r>
      <w:proofErr w:type="spellEnd"/>
      <w:r w:rsidRPr="00FA79D7">
        <w:rPr>
          <w:rFonts w:ascii="Times New Roman" w:hAnsi="Times New Roman" w:cs="Times New Roman"/>
          <w:b/>
          <w:sz w:val="24"/>
          <w:szCs w:val="24"/>
        </w:rPr>
        <w:t xml:space="preserve"> otvara savjetovanje o</w:t>
      </w:r>
      <w:r w:rsidR="00C2246E">
        <w:rPr>
          <w:rFonts w:ascii="Times New Roman" w:hAnsi="Times New Roman" w:cs="Times New Roman"/>
          <w:b/>
          <w:sz w:val="24"/>
          <w:szCs w:val="24"/>
        </w:rPr>
        <w:t>:</w:t>
      </w:r>
      <w:r w:rsidRPr="00FA79D7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DFDA59B" w14:textId="1A16449D" w:rsidR="007E74A1" w:rsidRPr="00FA79D7" w:rsidRDefault="007E74A1" w:rsidP="007E74A1">
      <w:pPr>
        <w:rPr>
          <w:rFonts w:ascii="Times New Roman" w:hAnsi="Times New Roman" w:cs="Times New Roman"/>
          <w:b/>
          <w:sz w:val="24"/>
          <w:szCs w:val="24"/>
        </w:rPr>
      </w:pP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NACRTU PRIJEDLOGA  </w:t>
      </w:r>
      <w:r w:rsidR="00FA79D7">
        <w:rPr>
          <w:rFonts w:ascii="Times New Roman" w:hAnsi="Times New Roman" w:cs="Times New Roman"/>
          <w:b/>
          <w:bCs/>
          <w:sz w:val="24"/>
          <w:szCs w:val="24"/>
        </w:rPr>
        <w:t xml:space="preserve">STATUTARNE ODLUKE O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>IZMJENA</w:t>
      </w:r>
      <w:r w:rsidR="00FA79D7">
        <w:rPr>
          <w:rFonts w:ascii="Times New Roman" w:hAnsi="Times New Roman" w:cs="Times New Roman"/>
          <w:b/>
          <w:bCs/>
          <w:sz w:val="24"/>
          <w:szCs w:val="24"/>
        </w:rPr>
        <w:t xml:space="preserve">MA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I DOPUNA</w:t>
      </w:r>
      <w:r w:rsidR="00FA79D7">
        <w:rPr>
          <w:rFonts w:ascii="Times New Roman" w:hAnsi="Times New Roman" w:cs="Times New Roman"/>
          <w:b/>
          <w:bCs/>
          <w:sz w:val="24"/>
          <w:szCs w:val="24"/>
        </w:rPr>
        <w:t xml:space="preserve">MA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STATUTA GRADA </w:t>
      </w:r>
      <w:r w:rsidR="00FA79D7" w:rsidRPr="00FA79D7">
        <w:rPr>
          <w:rFonts w:ascii="Times New Roman" w:hAnsi="Times New Roman" w:cs="Times New Roman"/>
          <w:b/>
          <w:bCs/>
          <w:sz w:val="24"/>
          <w:szCs w:val="24"/>
        </w:rPr>
        <w:t>BUJE-BUIE</w:t>
      </w:r>
    </w:p>
    <w:p w14:paraId="56C6F124" w14:textId="32A1F6F1" w:rsidR="007E74A1" w:rsidRPr="00FA79D7" w:rsidRDefault="007E74A1" w:rsidP="007E74A1">
      <w:pPr>
        <w:pStyle w:val="StandardWeb"/>
        <w:jc w:val="both"/>
      </w:pPr>
      <w:r w:rsidRPr="00FA79D7">
        <w:t xml:space="preserve">Ovim izmjenama i dopunama Statut Grada </w:t>
      </w:r>
      <w:r w:rsidR="00FA79D7" w:rsidRPr="00FA79D7">
        <w:t>Buja-</w:t>
      </w:r>
      <w:proofErr w:type="spellStart"/>
      <w:r w:rsidR="00FA79D7" w:rsidRPr="00FA79D7">
        <w:t>Buie</w:t>
      </w:r>
      <w:proofErr w:type="spellEnd"/>
      <w:r w:rsidRPr="00FA79D7">
        <w:t xml:space="preserve"> </w:t>
      </w:r>
      <w:r w:rsidR="00E97F47">
        <w:t>(Službene novine Grada Buje, br.11/09, 05/11, 11/1</w:t>
      </w:r>
      <w:r w:rsidR="00C2246E">
        <w:t>1,</w:t>
      </w:r>
      <w:r w:rsidR="00E97F47">
        <w:t xml:space="preserve"> 03/13</w:t>
      </w:r>
      <w:r w:rsidR="00C2246E">
        <w:t>, 05/18 i 19/18-pročišćerni tekst</w:t>
      </w:r>
      <w:r w:rsidR="00E97F47">
        <w:t xml:space="preserve">) </w:t>
      </w:r>
      <w:r w:rsidRPr="00FA79D7">
        <w:t>usklađuj</w:t>
      </w:r>
      <w:r w:rsidR="00FA79D7" w:rsidRPr="00FA79D7">
        <w:t>e</w:t>
      </w:r>
      <w:r w:rsidRPr="00FA79D7">
        <w:t xml:space="preserve"> se sa </w:t>
      </w:r>
      <w:r w:rsidR="00334656">
        <w:t xml:space="preserve">Ustavnim zakonom o pravima nacionalnih manjina („Narodne novine“, broj 155/02, 47/10, 80/10 i 93/11), Zakonom o lokalnim </w:t>
      </w:r>
      <w:proofErr w:type="spellStart"/>
      <w:r w:rsidR="00334656">
        <w:t>izbroima</w:t>
      </w:r>
      <w:proofErr w:type="spellEnd"/>
      <w:r w:rsidR="00334656">
        <w:t xml:space="preserve"> („Narodne novine“, broj 144/12, 121/16, 98/19, 42/20, 144/20 i 37/21) te Zakonom o lokalnoj i područnoj (regionalnoj) samoupravi („Narodne novine“, broj 33/01, 60/01, 129/05, 109/07, 36/09, 125/08, 36/09, 150/11, 144/12, 123/17, 98/19 i 144/20).</w:t>
      </w:r>
    </w:p>
    <w:p w14:paraId="291DD702" w14:textId="7F51F453" w:rsidR="007E74A1" w:rsidRPr="00FA79D7" w:rsidRDefault="007E74A1" w:rsidP="00B10124">
      <w:pPr>
        <w:pStyle w:val="StandardWeb"/>
        <w:jc w:val="both"/>
      </w:pPr>
      <w:r w:rsidRPr="00FA79D7">
        <w:t xml:space="preserve">Javno savjetovanje traje od </w:t>
      </w:r>
      <w:r w:rsidR="00F5339D">
        <w:t>5</w:t>
      </w:r>
      <w:r w:rsidRPr="00FA79D7">
        <w:t>.</w:t>
      </w:r>
      <w:r w:rsidR="00FA79D7">
        <w:t xml:space="preserve"> </w:t>
      </w:r>
      <w:r w:rsidR="00334656">
        <w:t>ožujka</w:t>
      </w:r>
      <w:r w:rsidRPr="00FA79D7">
        <w:t xml:space="preserve"> 20</w:t>
      </w:r>
      <w:r w:rsidR="00C2246E">
        <w:t>2</w:t>
      </w:r>
      <w:r w:rsidR="001E0D52">
        <w:t>5</w:t>
      </w:r>
      <w:r w:rsidRPr="00FA79D7">
        <w:t xml:space="preserve">. do </w:t>
      </w:r>
      <w:r w:rsidR="00FA79D7">
        <w:t>1</w:t>
      </w:r>
      <w:r w:rsidR="00334656">
        <w:t>2</w:t>
      </w:r>
      <w:r w:rsidR="00FA79D7">
        <w:t xml:space="preserve">. </w:t>
      </w:r>
      <w:r w:rsidR="00334656">
        <w:t>ožujka</w:t>
      </w:r>
      <w:r w:rsidR="00FA79D7">
        <w:t xml:space="preserve"> </w:t>
      </w:r>
      <w:r w:rsidRPr="00FA79D7">
        <w:t>20</w:t>
      </w:r>
      <w:r w:rsidR="00C2246E">
        <w:t>2</w:t>
      </w:r>
      <w:r w:rsidR="00334656">
        <w:t>5</w:t>
      </w:r>
      <w:r w:rsidRPr="00FA79D7">
        <w:t>.</w:t>
      </w:r>
      <w:r w:rsidR="00334656">
        <w:t xml:space="preserve"> godine</w:t>
      </w:r>
      <w:r w:rsidRPr="00FA79D7">
        <w:t>, a primjedbe i prijedlozi se mogu poslati do navedenog roka na</w:t>
      </w:r>
      <w:r w:rsidR="00C2246E">
        <w:t xml:space="preserve"> mail adresu:</w:t>
      </w:r>
      <w:r w:rsidRPr="00FA79D7">
        <w:t> </w:t>
      </w:r>
      <w:r w:rsidR="00334656">
        <w:t>l.valenta</w:t>
      </w:r>
      <w:r w:rsidRPr="00FA79D7">
        <w:t>@</w:t>
      </w:r>
      <w:r w:rsidR="00FA79D7">
        <w:t>buje</w:t>
      </w:r>
      <w:r w:rsidRPr="00FA79D7">
        <w:t xml:space="preserve">.hr </w:t>
      </w:r>
    </w:p>
    <w:p w14:paraId="78CE34E6" w14:textId="77777777" w:rsidR="007E74A1" w:rsidRPr="00FA79D7" w:rsidRDefault="007E74A1" w:rsidP="00887D3B">
      <w:pPr>
        <w:rPr>
          <w:rFonts w:ascii="Times New Roman" w:hAnsi="Times New Roman" w:cs="Times New Roman"/>
          <w:sz w:val="24"/>
          <w:szCs w:val="24"/>
        </w:rPr>
      </w:pPr>
    </w:p>
    <w:p w14:paraId="19D05F35" w14:textId="77777777" w:rsidR="00FA79D7" w:rsidRDefault="00FA79D7" w:rsidP="00FA79D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504390934"/>
      <w:r w:rsidRPr="00FA79D7">
        <w:rPr>
          <w:rFonts w:ascii="Times New Roman" w:hAnsi="Times New Roman" w:cs="Times New Roman"/>
          <w:b/>
          <w:bCs/>
          <w:sz w:val="24"/>
          <w:szCs w:val="24"/>
        </w:rPr>
        <w:t>NACRT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PRIJEDLOGA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STATUTARNE  ODLUKE O 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>IZMJENA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MA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I</w:t>
      </w:r>
    </w:p>
    <w:p w14:paraId="69E12D46" w14:textId="77777777" w:rsidR="00FA79D7" w:rsidRPr="00FA79D7" w:rsidRDefault="00FA79D7" w:rsidP="00FA79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DOPUNA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MA </w:t>
      </w: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 STATUTA GRADA BUJE-BUIE</w:t>
      </w:r>
    </w:p>
    <w:bookmarkEnd w:id="0"/>
    <w:p w14:paraId="5DD1699B" w14:textId="77777777" w:rsidR="007E74A1" w:rsidRPr="00FA79D7" w:rsidRDefault="007E74A1" w:rsidP="00887D3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CD4955" w14:textId="77777777" w:rsidR="00887D3B" w:rsidRPr="00FA79D7" w:rsidRDefault="00887D3B" w:rsidP="00887D3B">
      <w:pPr>
        <w:jc w:val="center"/>
        <w:rPr>
          <w:rFonts w:ascii="Times New Roman" w:hAnsi="Times New Roman" w:cs="Times New Roman"/>
          <w:sz w:val="24"/>
          <w:szCs w:val="24"/>
        </w:rPr>
      </w:pPr>
      <w:r w:rsidRPr="00FA79D7">
        <w:rPr>
          <w:rFonts w:ascii="Times New Roman" w:hAnsi="Times New Roman" w:cs="Times New Roman"/>
          <w:b/>
          <w:bCs/>
          <w:sz w:val="24"/>
          <w:szCs w:val="24"/>
        </w:rPr>
        <w:t>OBRAZLOŽENJE</w:t>
      </w:r>
    </w:p>
    <w:p w14:paraId="6F831C8A" w14:textId="77777777" w:rsidR="00887D3B" w:rsidRPr="00FA79D7" w:rsidRDefault="00887D3B" w:rsidP="00887D3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3EAD219" w14:textId="77777777" w:rsidR="00887D3B" w:rsidRPr="00FA79D7" w:rsidRDefault="00887D3B" w:rsidP="00887D3B">
      <w:pPr>
        <w:rPr>
          <w:rFonts w:ascii="Times New Roman" w:hAnsi="Times New Roman" w:cs="Times New Roman"/>
          <w:sz w:val="24"/>
          <w:szCs w:val="24"/>
        </w:rPr>
      </w:pPr>
      <w:r w:rsidRPr="00FA79D7">
        <w:rPr>
          <w:rFonts w:ascii="Times New Roman" w:hAnsi="Times New Roman" w:cs="Times New Roman"/>
          <w:b/>
          <w:bCs/>
          <w:sz w:val="24"/>
          <w:szCs w:val="24"/>
        </w:rPr>
        <w:t xml:space="preserve">I. RAZLOZI ZBOG KOJIH SE ODLUKA DONOSI </w:t>
      </w:r>
    </w:p>
    <w:p w14:paraId="0E56D84C" w14:textId="4388C163" w:rsidR="007E74A1" w:rsidRDefault="00334656" w:rsidP="007E74A1">
      <w:pPr>
        <w:jc w:val="both"/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</w:pP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Slijedom predstojeći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h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redovni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h lokalnih 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izbora za članove predstavničkih tijela jedinica lokalne i područne (regionalne) samouprave (u daljnjem tekstu: JLPRS) te izbor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a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za gradonačelnika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, 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Ministarstvo pravosuđa, uprave i digitalne transformacije dostavilo je, radi jasnog utvrđ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ivanja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broja članova predstavničkih tijela iz reda pripadnika nacionalne manjine odnosno hrvatskog naroda te podacima o zastupljenosti u izvršnim tijelima, tabelarne prikaze  Državnog zavoda za statistiku od 2021. godine koji je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iste godine</w:t>
      </w:r>
      <w:r w:rsidRP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proveo novi Popis stanovništva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. </w:t>
      </w:r>
    </w:p>
    <w:p w14:paraId="5C9A7628" w14:textId="471EB688" w:rsidR="00334656" w:rsidRDefault="00483AEB" w:rsidP="007E74A1">
      <w:pPr>
        <w:jc w:val="both"/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Dostavljenim</w:t>
      </w:r>
      <w:r w:rsidRPr="00483AEB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promjena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ma</w:t>
      </w:r>
      <w:r w:rsidRPr="00483AEB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u broju stanovnika, utvrdila se promjena u razmjernoj zastupljenosti članova predstavničkih tijela iz reda pripadnika nacionalnih manjina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u ukupnom 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broju 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stanovni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ka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Grada Buja – </w:t>
      </w:r>
      <w:proofErr w:type="spellStart"/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Buie</w:t>
      </w:r>
      <w:proofErr w:type="spellEnd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. Slijedom navedenog,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potrebno je uskladiti Statut 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Grada Buja – </w:t>
      </w:r>
      <w:proofErr w:type="spellStart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Buie</w:t>
      </w:r>
      <w:proofErr w:type="spellEnd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u odredbama 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koje se odnose na</w:t>
      </w:r>
      <w:r w:rsidR="00334656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zastupljenost pripadnika nacionalne manjine u predstavničkom tijelu, a sve kako bi Statut bio usklađen s Ustavnim i zakonskim odredbama.</w:t>
      </w:r>
    </w:p>
    <w:p w14:paraId="37223E38" w14:textId="77777777" w:rsidR="00483AEB" w:rsidRPr="00715DCE" w:rsidRDefault="00483AEB" w:rsidP="007E74A1">
      <w:pPr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14:ligatures w14:val="standardContextual"/>
        </w:rPr>
      </w:pPr>
    </w:p>
    <w:p w14:paraId="3FD97835" w14:textId="33C24621" w:rsidR="00E20428" w:rsidRPr="00715DCE" w:rsidRDefault="00715DCE" w:rsidP="007E74A1">
      <w:pPr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14:ligatures w14:val="standardContextual"/>
        </w:rPr>
      </w:pPr>
      <w:r w:rsidRPr="00715DCE">
        <w:rPr>
          <w:rFonts w:ascii="Times New Roman" w:eastAsia="Calibri" w:hAnsi="Times New Roman" w:cs="Times New Roman"/>
          <w:b/>
          <w:bCs/>
          <w:kern w:val="2"/>
          <w:sz w:val="24"/>
          <w:szCs w:val="24"/>
          <w14:ligatures w14:val="standardContextual"/>
        </w:rPr>
        <w:t>II. OBRAZLOŽENJE – TRAJANJE JAVNOG SAVJETOVANJA</w:t>
      </w:r>
    </w:p>
    <w:p w14:paraId="3B52CC98" w14:textId="49D653C3" w:rsidR="00483AEB" w:rsidRDefault="00715DCE" w:rsidP="00716A35">
      <w:pPr>
        <w:jc w:val="both"/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Ministarstv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o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pravosuđa, uprave i digitalne transformacije za potrebe dostave ažuriranih podataka radi utvrđivanja broja članova predstavničkih tijela jedinica iz redova pripadnika nacionalnih manjina odnosno hrvatskog naroda dostav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ilo je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tabelarni prikazi ukupnog broja članova predstavničkih tijela te brojeva članova iz reda pripadnika nacionalnih manjina s prikazom podataka prethodnih lokalnih izbora u 2021. godini i izračunu za lokalne izbore u 2025. godini. U tabelarnom prikazu utvrđene su promjene slijedom novog Popisa broja stanovnika iz 2021. godine, prilikom čega se utvrdi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l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o da u ukupnom broju stanovnika Grada 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lastRenderedPageBreak/>
        <w:t xml:space="preserve">Buja – </w:t>
      </w:r>
      <w:proofErr w:type="spellStart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Buie</w:t>
      </w:r>
      <w:proofErr w:type="spellEnd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(na temelju Popisa stanovnika iz 2021.) od 4.441 stanovnika, pripadnici Sloven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ske nacionalne manjine prema istom Popisu, čine  postot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ak od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5,70 % (253 </w:t>
      </w:r>
      <w:proofErr w:type="spellStart"/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slovenaca</w:t>
      </w:r>
      <w:proofErr w:type="spellEnd"/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) 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u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ukupno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m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broj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u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stanovnika Grada Buja – </w:t>
      </w:r>
      <w:proofErr w:type="spellStart"/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Buie</w:t>
      </w:r>
      <w:proofErr w:type="spellEnd"/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,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te na temelju Ustavnog zakona Grad kao jedinica lokalne samouprave mora jamčiti ostvarivanje njihovo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g</w:t>
      </w:r>
      <w:r w:rsidR="00716A35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prava na zastupljenost u predstavničkom tijelu s barem jednim članom. </w:t>
      </w:r>
    </w:p>
    <w:p w14:paraId="4F7BD1E9" w14:textId="392D8942" w:rsidR="00716A35" w:rsidRDefault="00716A35" w:rsidP="00716A35">
      <w:pPr>
        <w:jc w:val="both"/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Slijedom navedenog, a u komunikaciji s Ministarstvom pravosuđa, uprave i digitalne transformacije bilo je potrebno uskladiti Statutarne odredbe u što kraćem roku  radi predstojećih lokalnih izbora. S obzirom na posljednje zasjedanje Gradskog vijeća Grada Buja – </w:t>
      </w:r>
      <w:proofErr w:type="spellStart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Buie</w:t>
      </w:r>
      <w:proofErr w:type="spellEnd"/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17. ožujka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2025. godine</w:t>
      </w:r>
      <w:r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i potrebe dostave materijala vijećnicima minimalno 5 (pet) dana prije vijeća, </w:t>
      </w:r>
      <w:r w:rsidR="00832B0F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 xml:space="preserve"> kao i nužnosti u hitnom usklađenju Statuta i dostave nadležnom Ministarstvu skraćuje se rok za javno savjetovanje na 8 dana.</w:t>
      </w:r>
    </w:p>
    <w:p w14:paraId="2EB3E79A" w14:textId="77777777" w:rsidR="00E20428" w:rsidRPr="00832B0F" w:rsidRDefault="00E20428" w:rsidP="00832B0F">
      <w:pPr>
        <w:jc w:val="center"/>
        <w:rPr>
          <w:rFonts w:ascii="Times New Roman" w:eastAsia="Calibri" w:hAnsi="Times New Roman" w:cs="Times New Roman"/>
          <w:b/>
          <w:bCs/>
          <w:kern w:val="2"/>
          <w:sz w:val="24"/>
          <w:szCs w:val="24"/>
          <w14:ligatures w14:val="standardContextual"/>
        </w:rPr>
      </w:pPr>
    </w:p>
    <w:p w14:paraId="20E6D791" w14:textId="77777777" w:rsidR="00E20428" w:rsidRPr="00832B0F" w:rsidRDefault="00E20428" w:rsidP="00832B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FB14DA" w14:textId="48B6DC4E" w:rsidR="00832B0F" w:rsidRPr="00832B0F" w:rsidRDefault="00832B0F" w:rsidP="00832B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2B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832B0F">
        <w:rPr>
          <w:rFonts w:ascii="Times New Roman" w:hAnsi="Times New Roman" w:cs="Times New Roman"/>
          <w:b/>
          <w:bCs/>
          <w:sz w:val="24"/>
          <w:szCs w:val="24"/>
        </w:rPr>
        <w:tab/>
        <w:t>.</w:t>
      </w:r>
      <w:r w:rsidRPr="00832B0F">
        <w:rPr>
          <w:rFonts w:ascii="Times New Roman" w:hAnsi="Times New Roman" w:cs="Times New Roman"/>
          <w:b/>
          <w:bCs/>
          <w:sz w:val="24"/>
          <w:szCs w:val="24"/>
        </w:rPr>
        <w:tab/>
        <w:t>.</w:t>
      </w:r>
    </w:p>
    <w:p w14:paraId="34B4A2DE" w14:textId="77777777" w:rsidR="007E74A1" w:rsidRPr="00FA79D7" w:rsidRDefault="007E74A1" w:rsidP="007E74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D8EE86" w14:textId="77777777" w:rsidR="007E74A1" w:rsidRPr="007E74A1" w:rsidRDefault="00FA79D7" w:rsidP="007E74A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</w:t>
      </w:r>
      <w:r w:rsidR="007E74A1" w:rsidRPr="007E74A1">
        <w:rPr>
          <w:rFonts w:ascii="Arial" w:hAnsi="Arial" w:cs="Arial"/>
        </w:rPr>
        <w:t xml:space="preserve">NACRT PRIJEDLOGA   </w:t>
      </w:r>
    </w:p>
    <w:p w14:paraId="5AA8BDC9" w14:textId="77777777" w:rsidR="001E0D52" w:rsidRPr="001E0D52" w:rsidRDefault="00DB752A" w:rsidP="001E0D52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E0D52" w:rsidRPr="001E0D52">
        <w:rPr>
          <w:rFonts w:ascii="Times New Roman" w:eastAsia="Calibri" w:hAnsi="Times New Roman" w:cs="Times New Roman"/>
        </w:rPr>
        <w:t xml:space="preserve">Na temelju članka 35. Zakona o lokalnoj i područnoj (regionalnoj) samoupravi (Narodne novine 33/01, 60/01, 129/05, 109/07, 125/08, 36/09, 36/09, 150/11, 144/12, 19/13, 137/15, 123/17, 98/19,144/20, 1/21-proč.tekst) i članka 50. Statuta Grada Buja - </w:t>
      </w:r>
      <w:proofErr w:type="spellStart"/>
      <w:r w:rsidR="001E0D52" w:rsidRPr="001E0D52">
        <w:rPr>
          <w:rFonts w:ascii="Times New Roman" w:eastAsia="Calibri" w:hAnsi="Times New Roman" w:cs="Times New Roman"/>
        </w:rPr>
        <w:t>Buie</w:t>
      </w:r>
      <w:proofErr w:type="spellEnd"/>
      <w:r w:rsidR="001E0D52" w:rsidRPr="001E0D52">
        <w:rPr>
          <w:rFonts w:ascii="Times New Roman" w:eastAsia="Calibri" w:hAnsi="Times New Roman" w:cs="Times New Roman"/>
        </w:rPr>
        <w:t xml:space="preserve"> </w:t>
      </w:r>
      <w:r w:rsidR="001E0D52" w:rsidRPr="001E0D52">
        <w:rPr>
          <w:rFonts w:ascii="Times New Roman" w:eastAsia="Calibri" w:hAnsi="Times New Roman" w:cs="Times New Roman"/>
          <w:bCs/>
        </w:rPr>
        <w:t xml:space="preserve">(„Službene novine Grada Buja“, br. 11/09, 05/11, 11/11, 03/13, 5/18, 19/18 – pročišćeni tekst, 04/21) </w:t>
      </w:r>
      <w:r w:rsidR="001E0D52" w:rsidRPr="001E0D52">
        <w:rPr>
          <w:rFonts w:ascii="Times New Roman" w:eastAsia="Calibri" w:hAnsi="Times New Roman" w:cs="Times New Roman"/>
        </w:rPr>
        <w:t xml:space="preserve">Gradsko vijeće Grada Buja - </w:t>
      </w:r>
      <w:proofErr w:type="spellStart"/>
      <w:r w:rsidR="001E0D52" w:rsidRPr="001E0D52">
        <w:rPr>
          <w:rFonts w:ascii="Times New Roman" w:eastAsia="Calibri" w:hAnsi="Times New Roman" w:cs="Times New Roman"/>
        </w:rPr>
        <w:t>Buie</w:t>
      </w:r>
      <w:proofErr w:type="spellEnd"/>
      <w:r w:rsidR="001E0D52" w:rsidRPr="001E0D52">
        <w:rPr>
          <w:rFonts w:ascii="Times New Roman" w:eastAsia="Calibri" w:hAnsi="Times New Roman" w:cs="Times New Roman"/>
        </w:rPr>
        <w:t xml:space="preserve"> na svojoj 40. sjednici, održanoj __________ 2025. godine donijelo je</w:t>
      </w:r>
    </w:p>
    <w:p w14:paraId="1685A156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</w:rPr>
      </w:pPr>
    </w:p>
    <w:p w14:paraId="1F8B2780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</w:rPr>
      </w:pPr>
    </w:p>
    <w:p w14:paraId="38772960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STATUTARNU ODLUKU</w:t>
      </w:r>
    </w:p>
    <w:p w14:paraId="4E7B137A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O IZMJENAMA I DOPUNAMA STATUTA</w:t>
      </w:r>
    </w:p>
    <w:p w14:paraId="62A713B9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GRADA BUJA - BUIE</w:t>
      </w:r>
    </w:p>
    <w:p w14:paraId="3EAC8955" w14:textId="77777777" w:rsidR="001E0D52" w:rsidRPr="001E0D52" w:rsidRDefault="001E0D52" w:rsidP="001E0D52">
      <w:pPr>
        <w:spacing w:after="0"/>
        <w:rPr>
          <w:rFonts w:ascii="Times New Roman" w:eastAsia="Calibri" w:hAnsi="Times New Roman" w:cs="Times New Roman"/>
          <w:b/>
        </w:rPr>
      </w:pPr>
    </w:p>
    <w:p w14:paraId="7C1D55A5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</w:p>
    <w:p w14:paraId="0C6B9DFF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Članak 1.</w:t>
      </w:r>
    </w:p>
    <w:p w14:paraId="1798E747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/>
        </w:rPr>
        <w:tab/>
      </w:r>
      <w:r w:rsidRPr="001E0D52">
        <w:rPr>
          <w:rFonts w:ascii="Times New Roman" w:eastAsia="Calibri" w:hAnsi="Times New Roman" w:cs="Times New Roman"/>
          <w:bCs/>
        </w:rPr>
        <w:t xml:space="preserve">Ovom Statutarnom odlukom o izmjenama i dopunama Statuta Grada Buja – </w:t>
      </w:r>
      <w:proofErr w:type="spellStart"/>
      <w:r w:rsidRPr="001E0D52">
        <w:rPr>
          <w:rFonts w:ascii="Times New Roman" w:eastAsia="Calibri" w:hAnsi="Times New Roman" w:cs="Times New Roman"/>
          <w:bCs/>
        </w:rPr>
        <w:t>Buie</w:t>
      </w:r>
      <w:proofErr w:type="spellEnd"/>
      <w:r w:rsidRPr="001E0D52">
        <w:rPr>
          <w:rFonts w:ascii="Times New Roman" w:eastAsia="Calibri" w:hAnsi="Times New Roman" w:cs="Times New Roman"/>
          <w:bCs/>
        </w:rPr>
        <w:t xml:space="preserve"> izmjenjuju se i dopunjuju se odredbe Statuta Grada Buja - </w:t>
      </w:r>
      <w:proofErr w:type="spellStart"/>
      <w:r w:rsidRPr="001E0D52">
        <w:rPr>
          <w:rFonts w:ascii="Times New Roman" w:eastAsia="Calibri" w:hAnsi="Times New Roman" w:cs="Times New Roman"/>
          <w:bCs/>
        </w:rPr>
        <w:t>Buie</w:t>
      </w:r>
      <w:proofErr w:type="spellEnd"/>
      <w:r w:rsidRPr="001E0D52">
        <w:rPr>
          <w:rFonts w:ascii="Times New Roman" w:eastAsia="Calibri" w:hAnsi="Times New Roman" w:cs="Times New Roman"/>
          <w:bCs/>
        </w:rPr>
        <w:t xml:space="preserve"> </w:t>
      </w:r>
      <w:bookmarkStart w:id="1" w:name="_Hlk191902105"/>
      <w:r w:rsidRPr="001E0D52">
        <w:rPr>
          <w:rFonts w:ascii="Times New Roman" w:eastAsia="Calibri" w:hAnsi="Times New Roman" w:cs="Times New Roman"/>
          <w:bCs/>
        </w:rPr>
        <w:t xml:space="preserve">(„Službene novine Grada Buja“, br. 11/09, 05/11, 11/11, 03/13, 5/18, 19/18 – pročišćeni tekst, 04/21) </w:t>
      </w:r>
      <w:bookmarkEnd w:id="1"/>
      <w:r w:rsidRPr="001E0D52">
        <w:rPr>
          <w:rFonts w:ascii="Times New Roman" w:eastAsia="Calibri" w:hAnsi="Times New Roman" w:cs="Times New Roman"/>
          <w:bCs/>
        </w:rPr>
        <w:t>(u daljnjem tekstu: Statut).</w:t>
      </w:r>
    </w:p>
    <w:p w14:paraId="5FED45A4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</w:p>
    <w:p w14:paraId="2C957CEC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/>
        </w:rPr>
        <w:t>Članak 2</w:t>
      </w:r>
      <w:r w:rsidRPr="001E0D52">
        <w:rPr>
          <w:rFonts w:ascii="Times New Roman" w:eastAsia="Calibri" w:hAnsi="Times New Roman" w:cs="Times New Roman"/>
          <w:bCs/>
        </w:rPr>
        <w:t>.</w:t>
      </w:r>
    </w:p>
    <w:p w14:paraId="7DE62320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/>
        </w:rPr>
        <w:tab/>
      </w:r>
      <w:r w:rsidRPr="001E0D52">
        <w:rPr>
          <w:rFonts w:ascii="Times New Roman" w:eastAsia="Calibri" w:hAnsi="Times New Roman" w:cs="Times New Roman"/>
          <w:bCs/>
        </w:rPr>
        <w:t>Članak 52. stavak 1. mijenja se i glasi:</w:t>
      </w:r>
    </w:p>
    <w:p w14:paraId="00DE8814" w14:textId="77777777" w:rsidR="001E0D52" w:rsidRPr="001E0D52" w:rsidRDefault="001E0D52" w:rsidP="001E0D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0D52">
        <w:rPr>
          <w:rFonts w:ascii="Times New Roman" w:eastAsia="Times New Roman" w:hAnsi="Times New Roman" w:cs="Times New Roman"/>
          <w:sz w:val="24"/>
          <w:szCs w:val="24"/>
          <w:lang w:eastAsia="hr-HR"/>
        </w:rPr>
        <w:t>„Gradsko vijeće ima 13 članova, odnosno vijećnika. Iznimno Gradsko vijeće može, u skladu sa zakonom imati i veći broj članova, odnosno vijećnika, ako je to potrebno radi postizanja odgovarajuće zastupljenosti pripadnika Talijanske ili druge nacionalne manjine u skladu s udjelom nacionalne manjine u stanovništvu jedinice.“</w:t>
      </w:r>
    </w:p>
    <w:p w14:paraId="741707B5" w14:textId="77777777" w:rsidR="001E0D52" w:rsidRPr="001E0D52" w:rsidRDefault="001E0D52" w:rsidP="001E0D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8F9D8C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Članak 3.</w:t>
      </w:r>
    </w:p>
    <w:p w14:paraId="4A9BCD5D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Cs/>
        </w:rPr>
        <w:tab/>
        <w:t>U članku 52. nakon stavka 2. dodaje se:</w:t>
      </w:r>
    </w:p>
    <w:p w14:paraId="562249E4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Cs/>
        </w:rPr>
        <w:t xml:space="preserve">„Pripadnicima Slovenske nacionalne manjine jamči se zastupljenost u Gradskom vijeću Grada Buja – </w:t>
      </w:r>
      <w:proofErr w:type="spellStart"/>
      <w:r w:rsidRPr="001E0D52">
        <w:rPr>
          <w:rFonts w:ascii="Times New Roman" w:eastAsia="Calibri" w:hAnsi="Times New Roman" w:cs="Times New Roman"/>
          <w:bCs/>
        </w:rPr>
        <w:t>Buie</w:t>
      </w:r>
      <w:proofErr w:type="spellEnd"/>
      <w:r w:rsidRPr="001E0D52">
        <w:rPr>
          <w:rFonts w:ascii="Times New Roman" w:eastAsia="Calibri" w:hAnsi="Times New Roman" w:cs="Times New Roman"/>
          <w:bCs/>
        </w:rPr>
        <w:t xml:space="preserve"> razmjerno njihovom udjelu u stanovništvu Grada Buja – </w:t>
      </w:r>
      <w:proofErr w:type="spellStart"/>
      <w:r w:rsidRPr="001E0D52">
        <w:rPr>
          <w:rFonts w:ascii="Times New Roman" w:eastAsia="Calibri" w:hAnsi="Times New Roman" w:cs="Times New Roman"/>
          <w:bCs/>
        </w:rPr>
        <w:t>Buie</w:t>
      </w:r>
      <w:proofErr w:type="spellEnd"/>
      <w:r w:rsidRPr="001E0D52">
        <w:rPr>
          <w:rFonts w:ascii="Times New Roman" w:eastAsia="Calibri" w:hAnsi="Times New Roman" w:cs="Times New Roman"/>
          <w:bCs/>
        </w:rPr>
        <w:t>.“.</w:t>
      </w:r>
    </w:p>
    <w:p w14:paraId="7C799940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  <w:bCs/>
        </w:rPr>
        <w:tab/>
      </w:r>
    </w:p>
    <w:p w14:paraId="5FF91BE4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72AFEC8A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Članak 3.</w:t>
      </w:r>
    </w:p>
    <w:p w14:paraId="62126DDB" w14:textId="77777777" w:rsidR="001E0D52" w:rsidRPr="001E0D52" w:rsidRDefault="001E0D52" w:rsidP="001E0D52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1E0D52">
        <w:rPr>
          <w:rFonts w:ascii="Times New Roman" w:eastAsia="Calibri" w:hAnsi="Times New Roman" w:cs="Times New Roman"/>
        </w:rPr>
        <w:t xml:space="preserve">Ovlašćuje se Odbor za Statut, poslovnik i administrativna pitanja da utvrdi i izda pročišćeni tekst Statuta Grada Buja - </w:t>
      </w:r>
      <w:proofErr w:type="spellStart"/>
      <w:r w:rsidRPr="001E0D52">
        <w:rPr>
          <w:rFonts w:ascii="Times New Roman" w:eastAsia="Calibri" w:hAnsi="Times New Roman" w:cs="Times New Roman"/>
        </w:rPr>
        <w:t>Buie</w:t>
      </w:r>
      <w:proofErr w:type="spellEnd"/>
      <w:r w:rsidRPr="001E0D52">
        <w:rPr>
          <w:rFonts w:ascii="Times New Roman" w:eastAsia="Calibri" w:hAnsi="Times New Roman" w:cs="Times New Roman"/>
        </w:rPr>
        <w:t>.</w:t>
      </w:r>
    </w:p>
    <w:p w14:paraId="780D50FC" w14:textId="77777777" w:rsidR="001E0D52" w:rsidRPr="001E0D52" w:rsidRDefault="001E0D52" w:rsidP="001E0D52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</w:p>
    <w:p w14:paraId="31E8B900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1E0D52">
        <w:rPr>
          <w:rFonts w:ascii="Times New Roman" w:eastAsia="Calibri" w:hAnsi="Times New Roman" w:cs="Times New Roman"/>
          <w:b/>
        </w:rPr>
        <w:t>Članak 4.</w:t>
      </w:r>
    </w:p>
    <w:p w14:paraId="480E0CBE" w14:textId="77777777" w:rsidR="001E0D52" w:rsidRPr="001E0D52" w:rsidRDefault="001E0D52" w:rsidP="001E0D52">
      <w:pPr>
        <w:spacing w:after="0"/>
        <w:ind w:firstLine="708"/>
        <w:jc w:val="both"/>
        <w:rPr>
          <w:rFonts w:ascii="Times New Roman" w:eastAsia="Calibri" w:hAnsi="Times New Roman" w:cs="Times New Roman"/>
          <w:bCs/>
        </w:rPr>
      </w:pPr>
      <w:r w:rsidRPr="001E0D52">
        <w:rPr>
          <w:rFonts w:ascii="Times New Roman" w:eastAsia="Calibri" w:hAnsi="Times New Roman" w:cs="Times New Roman"/>
        </w:rPr>
        <w:t xml:space="preserve">Ova Statutarna odluka objavit će se u Službenim novinama Grada Buja - </w:t>
      </w:r>
      <w:proofErr w:type="spellStart"/>
      <w:r w:rsidRPr="001E0D52">
        <w:rPr>
          <w:rFonts w:ascii="Times New Roman" w:eastAsia="Calibri" w:hAnsi="Times New Roman" w:cs="Times New Roman"/>
        </w:rPr>
        <w:t>Buie</w:t>
      </w:r>
      <w:proofErr w:type="spellEnd"/>
      <w:r w:rsidRPr="001E0D52">
        <w:rPr>
          <w:rFonts w:ascii="Times New Roman" w:eastAsia="Calibri" w:hAnsi="Times New Roman" w:cs="Times New Roman"/>
        </w:rPr>
        <w:t>, a stupa na snagu na dan stupanja na snagu odluke o raspisivanju prvih sljedećih redovnih lokalnih izbora za članove predstavničkih tijela jedinica lokalne i područne (regionalne) samouprave, te općinske načelnike, gradonačelnike i župane.</w:t>
      </w:r>
    </w:p>
    <w:p w14:paraId="5E0BA366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7F8859BE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2CE7B820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</w:rPr>
      </w:pPr>
    </w:p>
    <w:p w14:paraId="508F5EE5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  <w:bCs/>
        </w:rPr>
      </w:pPr>
      <w:r w:rsidRPr="001E0D52">
        <w:rPr>
          <w:rFonts w:ascii="Times New Roman" w:eastAsia="Calibri" w:hAnsi="Times New Roman" w:cs="Times New Roman"/>
          <w:b/>
          <w:bCs/>
        </w:rPr>
        <w:t>GRADSKO VIJEĆE GRADA BUJA – BUIE</w:t>
      </w:r>
    </w:p>
    <w:p w14:paraId="273844AB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  <w:b/>
          <w:bCs/>
        </w:rPr>
      </w:pPr>
      <w:r w:rsidRPr="001E0D52">
        <w:rPr>
          <w:rFonts w:ascii="Times New Roman" w:eastAsia="Calibri" w:hAnsi="Times New Roman" w:cs="Times New Roman"/>
          <w:b/>
          <w:bCs/>
        </w:rPr>
        <w:t>PREDSJEDNIK</w:t>
      </w:r>
    </w:p>
    <w:p w14:paraId="34AF26EB" w14:textId="77777777" w:rsidR="001E0D52" w:rsidRPr="001E0D52" w:rsidRDefault="001E0D52" w:rsidP="001E0D52">
      <w:pPr>
        <w:spacing w:after="0"/>
        <w:jc w:val="center"/>
        <w:rPr>
          <w:rFonts w:ascii="Times New Roman" w:eastAsia="Calibri" w:hAnsi="Times New Roman" w:cs="Times New Roman"/>
        </w:rPr>
      </w:pPr>
      <w:r w:rsidRPr="001E0D52">
        <w:rPr>
          <w:rFonts w:ascii="Times New Roman" w:eastAsia="Calibri" w:hAnsi="Times New Roman" w:cs="Times New Roman"/>
        </w:rPr>
        <w:t xml:space="preserve">Franko </w:t>
      </w:r>
      <w:proofErr w:type="spellStart"/>
      <w:r w:rsidRPr="001E0D52">
        <w:rPr>
          <w:rFonts w:ascii="Times New Roman" w:eastAsia="Calibri" w:hAnsi="Times New Roman" w:cs="Times New Roman"/>
        </w:rPr>
        <w:t>Gergorić</w:t>
      </w:r>
      <w:proofErr w:type="spellEnd"/>
    </w:p>
    <w:p w14:paraId="6D3DDE58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7987B9D8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66F1989D" w14:textId="77777777" w:rsidR="001E0D52" w:rsidRPr="001E0D52" w:rsidRDefault="001E0D52" w:rsidP="001E0D52">
      <w:pPr>
        <w:spacing w:after="0"/>
        <w:jc w:val="both"/>
        <w:rPr>
          <w:rFonts w:ascii="Times New Roman" w:eastAsia="Calibri" w:hAnsi="Times New Roman" w:cs="Times New Roman"/>
          <w:bCs/>
        </w:rPr>
      </w:pPr>
    </w:p>
    <w:p w14:paraId="6067670F" w14:textId="5D78B6B2" w:rsidR="004508AC" w:rsidRDefault="004508AC" w:rsidP="001E0D52">
      <w:pPr>
        <w:tabs>
          <w:tab w:val="left" w:pos="709"/>
        </w:tabs>
        <w:spacing w:after="120"/>
        <w:jc w:val="both"/>
      </w:pPr>
    </w:p>
    <w:sectPr w:rsidR="004508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ill Sans MT">
    <w:altName w:val="Gill Sans MT"/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B4BC4"/>
    <w:multiLevelType w:val="hybridMultilevel"/>
    <w:tmpl w:val="E1865698"/>
    <w:lvl w:ilvl="0" w:tplc="C7208C3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Gill Sans MT" w:eastAsia="Times New Roman" w:hAnsi="Gill Sans MT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num w:numId="1" w16cid:durableId="1869025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D3B"/>
    <w:rsid w:val="000B4E97"/>
    <w:rsid w:val="001E0D52"/>
    <w:rsid w:val="00334656"/>
    <w:rsid w:val="004508AC"/>
    <w:rsid w:val="00483AEB"/>
    <w:rsid w:val="004A03F6"/>
    <w:rsid w:val="004F1BBF"/>
    <w:rsid w:val="00505B33"/>
    <w:rsid w:val="0059741A"/>
    <w:rsid w:val="00715DCE"/>
    <w:rsid w:val="00716A35"/>
    <w:rsid w:val="0073328A"/>
    <w:rsid w:val="007E74A1"/>
    <w:rsid w:val="0081759A"/>
    <w:rsid w:val="00832B0F"/>
    <w:rsid w:val="00887D3B"/>
    <w:rsid w:val="00A374A2"/>
    <w:rsid w:val="00B10124"/>
    <w:rsid w:val="00B86505"/>
    <w:rsid w:val="00C2246E"/>
    <w:rsid w:val="00DB752A"/>
    <w:rsid w:val="00E20428"/>
    <w:rsid w:val="00E97F47"/>
    <w:rsid w:val="00F5339D"/>
    <w:rsid w:val="00FA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2625C"/>
  <w15:docId w15:val="{B2516B31-26C9-42C5-81C7-B0B2CE145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7D3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E74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semiHidden/>
    <w:unhideWhenUsed/>
    <w:rsid w:val="007E74A1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E74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E74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Melanija Milat Ružić</dc:creator>
  <cp:lastModifiedBy>Lara Valenta</cp:lastModifiedBy>
  <cp:revision>2</cp:revision>
  <cp:lastPrinted>2025-03-03T13:28:00Z</cp:lastPrinted>
  <dcterms:created xsi:type="dcterms:W3CDTF">2025-03-05T08:23:00Z</dcterms:created>
  <dcterms:modified xsi:type="dcterms:W3CDTF">2025-03-05T08:23:00Z</dcterms:modified>
</cp:coreProperties>
</file>