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1BA6" w14:textId="77777777" w:rsidR="00D2519C" w:rsidRDefault="00000000">
      <w:pPr>
        <w:spacing w:line="240" w:lineRule="exact"/>
        <w:jc w:val="both"/>
      </w:pPr>
      <w:r>
        <w:rPr>
          <w:rFonts w:ascii="Liberation Serif" w:eastAsia="Liberation Serif" w:hAnsi="Liberation Serif" w:cs="Liberation Serif"/>
          <w:color w:val="000000"/>
          <w:spacing w:val="-3"/>
        </w:rPr>
        <w:t xml:space="preserve">Na temelju </w:t>
      </w:r>
      <w:proofErr w:type="spellStart"/>
      <w:r>
        <w:rPr>
          <w:rFonts w:ascii="Liberation Serif" w:eastAsia="Liberation Serif" w:hAnsi="Liberation Serif" w:cs="Liberation Serif"/>
          <w:color w:val="000000"/>
          <w:spacing w:val="-3"/>
        </w:rPr>
        <w:t>člnaka</w:t>
      </w:r>
      <w:proofErr w:type="spellEnd"/>
      <w:r>
        <w:rPr>
          <w:rFonts w:ascii="Liberation Serif" w:eastAsia="Liberation Serif" w:hAnsi="Liberation Serif" w:cs="Liberation Serif"/>
          <w:color w:val="000000"/>
          <w:spacing w:val="-3"/>
        </w:rPr>
        <w:t xml:space="preserve"> 35. i članka 391, Zakona o vlasništvu i drugim stvarnim pravima (”Narodne novine” , br. 91/96, 69/98, 137/99, 22/00, 73/00, 114/01, 79/06 i 141/06, 146/08, 38/09, 153/09, 143/12, 152/14, 81/15, 94/17), članka 6. </w:t>
      </w:r>
      <w:r>
        <w:rPr>
          <w:rFonts w:ascii="Liberation Serif" w:eastAsia="Liberation Serif" w:hAnsi="Liberation Serif" w:cs="Liberation Serif"/>
          <w:spacing w:val="-3"/>
        </w:rPr>
        <w:t>Odluke o uvjetima, načinu i postupku raspolaganja nekretninama u vlasništvu Grada Buja (“Službene novine Grada Buja”, broj 7/10, 4/12),</w:t>
      </w:r>
      <w:r>
        <w:rPr>
          <w:rFonts w:ascii="Liberation Serif" w:eastAsia="Liberation Serif" w:hAnsi="Liberation Serif" w:cs="Liberation Serif"/>
          <w:color w:val="000000"/>
          <w:spacing w:val="-3"/>
        </w:rPr>
        <w:t xml:space="preserve"> i članka 50. Statuta Grada Buja ( „Službene novine Grada Buja“ broj 11</w:t>
      </w:r>
      <w:r>
        <w:rPr>
          <w:rFonts w:ascii="Liberation Serif" w:eastAsia="Liberation Serif" w:hAnsi="Liberation Serif" w:cs="Liberation Serif"/>
          <w:spacing w:val="-3"/>
        </w:rPr>
        <w:t>/09, 05/11, 11/11, 03/13, 05/18, 19/18, 04/21),</w:t>
      </w:r>
      <w:r>
        <w:rPr>
          <w:rFonts w:ascii="Liberation Serif" w:eastAsia="Liberation Serif" w:hAnsi="Liberation Serif" w:cs="Liberation Serif"/>
          <w:color w:val="000000"/>
          <w:spacing w:val="-3"/>
        </w:rPr>
        <w:t xml:space="preserve"> Gradsko vijeće Grada Buja na sjednici održanoj dana 29.01. 2025. godine raspisuje:</w:t>
      </w:r>
    </w:p>
    <w:p w14:paraId="74D87CB4" w14:textId="77777777" w:rsidR="00D2519C" w:rsidRDefault="00000000">
      <w:pPr>
        <w:suppressAutoHyphens/>
        <w:spacing w:line="240" w:lineRule="exact"/>
        <w:ind w:right="57"/>
        <w:jc w:val="right"/>
        <w:rPr>
          <w:rFonts w:ascii="Liberation Serif" w:eastAsia="Liberation Serif" w:hAnsi="Liberation Serif" w:cs="Liberation Serif"/>
          <w:sz w:val="24"/>
        </w:rPr>
      </w:pPr>
      <w:r>
        <w:rPr>
          <w:rFonts w:ascii="Liberation Serif" w:eastAsia="Liberation Serif" w:hAnsi="Liberation Serif" w:cs="Liberation Serif"/>
          <w:color w:val="000000"/>
          <w:spacing w:val="-3"/>
        </w:rPr>
        <w:t xml:space="preserve">                                                                                 </w:t>
      </w:r>
    </w:p>
    <w:p w14:paraId="3034F795" w14:textId="77777777" w:rsidR="00D2519C" w:rsidRDefault="00000000">
      <w:pPr>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b/>
          <w:color w:val="000000"/>
          <w:spacing w:val="-3"/>
        </w:rPr>
        <w:t>N A T J E Č A J</w:t>
      </w:r>
    </w:p>
    <w:p w14:paraId="7B0AE212" w14:textId="77777777" w:rsidR="00D2519C" w:rsidRDefault="00000000">
      <w:pPr>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b/>
          <w:color w:val="000000"/>
          <w:spacing w:val="-3"/>
        </w:rPr>
        <w:t>ZA PRODAJU NEKRETNINA U VLASNIŠTVU GRADA BUJA</w:t>
      </w:r>
    </w:p>
    <w:p w14:paraId="6B8FCFA9" w14:textId="77777777" w:rsidR="00D2519C" w:rsidRDefault="00D2519C">
      <w:pPr>
        <w:suppressAutoHyphens/>
        <w:spacing w:line="240" w:lineRule="exact"/>
        <w:ind w:right="57"/>
        <w:jc w:val="both"/>
        <w:rPr>
          <w:rFonts w:ascii="Liberation Serif" w:eastAsia="Liberation Serif" w:hAnsi="Liberation Serif" w:cs="Liberation Serif"/>
          <w:b/>
          <w:color w:val="000000"/>
          <w:spacing w:val="-3"/>
        </w:rPr>
      </w:pPr>
    </w:p>
    <w:p w14:paraId="071E81CE" w14:textId="77777777" w:rsidR="00D2519C" w:rsidRDefault="00000000">
      <w:pPr>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color w:val="000000"/>
          <w:spacing w:val="-3"/>
        </w:rPr>
        <w:t>I.</w:t>
      </w:r>
    </w:p>
    <w:p w14:paraId="3866759B"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spacing w:val="-3"/>
        </w:rPr>
        <w:tab/>
        <w:t xml:space="preserve">Raspisuje se javni natječaj za prodaju nekretnina na području Grada Buja, putem prikupljanja pisanih ponuda, </w:t>
      </w:r>
      <w:r>
        <w:rPr>
          <w:rFonts w:ascii="Liberation Serif" w:eastAsia="Liberation Serif" w:hAnsi="Liberation Serif" w:cs="Liberation Serif"/>
        </w:rPr>
        <w:t xml:space="preserve">radi daljnje gradnje, formiranja okućnica ili radi stjecanja </w:t>
      </w:r>
      <w:proofErr w:type="spellStart"/>
      <w:r>
        <w:rPr>
          <w:rFonts w:ascii="Liberation Serif" w:eastAsia="Liberation Serif" w:hAnsi="Liberation Serif" w:cs="Liberation Serif"/>
        </w:rPr>
        <w:t>samovlasništva</w:t>
      </w:r>
      <w:proofErr w:type="spellEnd"/>
      <w:r>
        <w:rPr>
          <w:rFonts w:ascii="Liberation Serif" w:eastAsia="Liberation Serif" w:hAnsi="Liberation Serif" w:cs="Liberation Serif"/>
        </w:rPr>
        <w:t xml:space="preserve"> na nekretninama</w:t>
      </w:r>
      <w:r>
        <w:rPr>
          <w:rFonts w:ascii="Liberation Serif" w:eastAsia="Liberation Serif" w:hAnsi="Liberation Serif" w:cs="Liberation Serif"/>
          <w:spacing w:val="-3"/>
        </w:rPr>
        <w:t xml:space="preserve"> sukladno namjeni određenoj prostorno planskim dokumentima na slijedećim lokacijama: </w:t>
      </w:r>
    </w:p>
    <w:p w14:paraId="4DBA96DF" w14:textId="77777777" w:rsidR="00D2519C" w:rsidRDefault="00D2519C">
      <w:pPr>
        <w:tabs>
          <w:tab w:val="left" w:pos="0"/>
          <w:tab w:val="left" w:pos="709"/>
        </w:tabs>
        <w:suppressAutoHyphens/>
        <w:spacing w:line="240" w:lineRule="exact"/>
        <w:ind w:right="57"/>
        <w:jc w:val="both"/>
        <w:rPr>
          <w:rFonts w:ascii="Liberation Serif" w:eastAsia="Liberation Serif" w:hAnsi="Liberation Serif" w:cs="Liberation Serif"/>
          <w:spacing w:val="-3"/>
        </w:rPr>
      </w:pPr>
    </w:p>
    <w:p w14:paraId="0A3AC181" w14:textId="77777777" w:rsidR="00D2519C" w:rsidRDefault="00D2519C">
      <w:pPr>
        <w:tabs>
          <w:tab w:val="left" w:pos="0"/>
          <w:tab w:val="left" w:pos="709"/>
        </w:tabs>
        <w:suppressAutoHyphens/>
        <w:spacing w:line="240" w:lineRule="exact"/>
        <w:ind w:right="57"/>
        <w:jc w:val="both"/>
        <w:rPr>
          <w:rFonts w:ascii="Liberation Serif" w:eastAsia="Liberation Serif" w:hAnsi="Liberation Serif" w:cs="Liberation Serif"/>
          <w:spacing w:val="-3"/>
        </w:rPr>
      </w:pPr>
    </w:p>
    <w:p w14:paraId="0B1E3933" w14:textId="77777777" w:rsidR="00D2519C" w:rsidRDefault="00D2519C">
      <w:pPr>
        <w:tabs>
          <w:tab w:val="left" w:pos="0"/>
          <w:tab w:val="left" w:pos="709"/>
        </w:tabs>
        <w:suppressAutoHyphens/>
        <w:spacing w:line="240" w:lineRule="exact"/>
        <w:ind w:right="-113" w:hanging="567"/>
        <w:jc w:val="both"/>
        <w:rPr>
          <w:rFonts w:ascii="Liberation Serif" w:eastAsia="Liberation Serif" w:hAnsi="Liberation Serif" w:cs="Liberation Serif"/>
          <w:spacing w:val="-3"/>
        </w:rPr>
      </w:pPr>
    </w:p>
    <w:tbl>
      <w:tblPr>
        <w:tblW w:w="10992" w:type="dxa"/>
        <w:tblInd w:w="-818" w:type="dxa"/>
        <w:tblLook w:val="0000" w:firstRow="0" w:lastRow="0" w:firstColumn="0" w:lastColumn="0" w:noHBand="0" w:noVBand="0"/>
      </w:tblPr>
      <w:tblGrid>
        <w:gridCol w:w="690"/>
        <w:gridCol w:w="1416"/>
        <w:gridCol w:w="1239"/>
        <w:gridCol w:w="1382"/>
        <w:gridCol w:w="1456"/>
        <w:gridCol w:w="1815"/>
        <w:gridCol w:w="1351"/>
        <w:gridCol w:w="1643"/>
      </w:tblGrid>
      <w:tr w:rsidR="00D2519C" w14:paraId="1B85E225" w14:textId="77777777" w:rsidTr="00743CF8">
        <w:trPr>
          <w:trHeight w:val="1"/>
        </w:trPr>
        <w:tc>
          <w:tcPr>
            <w:tcW w:w="690" w:type="dxa"/>
            <w:tcBorders>
              <w:top w:val="single" w:sz="4" w:space="0" w:color="000000"/>
              <w:left w:val="single" w:sz="4" w:space="0" w:color="000000"/>
              <w:bottom w:val="single" w:sz="4" w:space="0" w:color="000000"/>
              <w:right w:val="single" w:sz="6" w:space="0" w:color="000000"/>
            </w:tcBorders>
            <w:shd w:val="clear" w:color="000000" w:fill="auto"/>
          </w:tcPr>
          <w:p w14:paraId="21850A02" w14:textId="77777777" w:rsidR="00D2519C" w:rsidRDefault="00000000">
            <w:pPr>
              <w:spacing w:line="240" w:lineRule="exact"/>
            </w:pPr>
            <w:r>
              <w:rPr>
                <w:rFonts w:ascii="Liberation Serif" w:eastAsia="Liberation Serif" w:hAnsi="Liberation Serif" w:cs="Liberation Serif"/>
                <w:b/>
              </w:rPr>
              <w:t>Red. br.</w:t>
            </w:r>
          </w:p>
        </w:tc>
        <w:tc>
          <w:tcPr>
            <w:tcW w:w="1416" w:type="dxa"/>
            <w:tcBorders>
              <w:top w:val="single" w:sz="4" w:space="0" w:color="000000"/>
              <w:left w:val="single" w:sz="4" w:space="0" w:color="000000"/>
              <w:bottom w:val="single" w:sz="4" w:space="0" w:color="000000"/>
              <w:right w:val="single" w:sz="6" w:space="0" w:color="000000"/>
            </w:tcBorders>
            <w:shd w:val="clear" w:color="000000" w:fill="auto"/>
          </w:tcPr>
          <w:p w14:paraId="07DDB636" w14:textId="77777777" w:rsidR="00D2519C" w:rsidRDefault="00000000">
            <w:pPr>
              <w:spacing w:line="240" w:lineRule="exact"/>
            </w:pPr>
            <w:r>
              <w:rPr>
                <w:rFonts w:ascii="Liberation Serif" w:eastAsia="Liberation Serif" w:hAnsi="Liberation Serif" w:cs="Liberation Serif"/>
                <w:b/>
              </w:rPr>
              <w:t>Katastarska čestica</w:t>
            </w:r>
          </w:p>
        </w:tc>
        <w:tc>
          <w:tcPr>
            <w:tcW w:w="1239" w:type="dxa"/>
            <w:tcBorders>
              <w:top w:val="single" w:sz="4" w:space="0" w:color="000000"/>
              <w:left w:val="single" w:sz="4" w:space="0" w:color="000000"/>
              <w:bottom w:val="single" w:sz="4" w:space="0" w:color="000000"/>
              <w:right w:val="single" w:sz="6" w:space="0" w:color="000000"/>
            </w:tcBorders>
            <w:shd w:val="clear" w:color="000000" w:fill="auto"/>
          </w:tcPr>
          <w:p w14:paraId="5FA3F408" w14:textId="77777777" w:rsidR="00D2519C" w:rsidRDefault="00000000">
            <w:pPr>
              <w:spacing w:line="240" w:lineRule="exact"/>
            </w:pPr>
            <w:r>
              <w:rPr>
                <w:rFonts w:ascii="Liberation Serif" w:eastAsia="Liberation Serif" w:hAnsi="Liberation Serif" w:cs="Liberation Serif"/>
                <w:b/>
              </w:rPr>
              <w:t>K.O.</w:t>
            </w:r>
          </w:p>
        </w:tc>
        <w:tc>
          <w:tcPr>
            <w:tcW w:w="1382" w:type="dxa"/>
            <w:tcBorders>
              <w:top w:val="single" w:sz="4" w:space="0" w:color="000000"/>
              <w:left w:val="single" w:sz="4" w:space="0" w:color="000000"/>
              <w:bottom w:val="single" w:sz="4" w:space="0" w:color="000000"/>
              <w:right w:val="single" w:sz="6" w:space="0" w:color="000000"/>
            </w:tcBorders>
            <w:shd w:val="clear" w:color="000000" w:fill="auto"/>
          </w:tcPr>
          <w:p w14:paraId="2FD5BC83" w14:textId="77777777" w:rsidR="00D2519C" w:rsidRDefault="00000000">
            <w:pPr>
              <w:spacing w:line="240" w:lineRule="exact"/>
            </w:pPr>
            <w:r>
              <w:rPr>
                <w:rFonts w:ascii="Liberation Serif" w:eastAsia="Liberation Serif" w:hAnsi="Liberation Serif" w:cs="Liberation Serif"/>
                <w:b/>
              </w:rPr>
              <w:t>Mjesto nekretnine</w:t>
            </w:r>
          </w:p>
        </w:tc>
        <w:tc>
          <w:tcPr>
            <w:tcW w:w="1456" w:type="dxa"/>
            <w:tcBorders>
              <w:top w:val="single" w:sz="4" w:space="0" w:color="000000"/>
              <w:left w:val="single" w:sz="4" w:space="0" w:color="000000"/>
              <w:bottom w:val="single" w:sz="4" w:space="0" w:color="000000"/>
              <w:right w:val="single" w:sz="6" w:space="0" w:color="000000"/>
            </w:tcBorders>
            <w:shd w:val="clear" w:color="000000" w:fill="auto"/>
          </w:tcPr>
          <w:p w14:paraId="35ADACC1" w14:textId="77777777" w:rsidR="00D2519C" w:rsidRDefault="00000000">
            <w:pPr>
              <w:tabs>
                <w:tab w:val="left" w:pos="0"/>
                <w:tab w:val="left" w:pos="709"/>
              </w:tabs>
              <w:suppressAutoHyphens/>
              <w:spacing w:line="240" w:lineRule="exact"/>
              <w:ind w:right="57"/>
              <w:jc w:val="both"/>
            </w:pPr>
            <w:r>
              <w:rPr>
                <w:rFonts w:ascii="Liberation Serif" w:eastAsia="Liberation Serif" w:hAnsi="Liberation Serif" w:cs="Liberation Serif"/>
                <w:b/>
              </w:rPr>
              <w:t>Površina u m2</w:t>
            </w:r>
          </w:p>
        </w:tc>
        <w:tc>
          <w:tcPr>
            <w:tcW w:w="1815" w:type="dxa"/>
            <w:tcBorders>
              <w:top w:val="single" w:sz="4" w:space="0" w:color="000000"/>
              <w:left w:val="single" w:sz="4" w:space="0" w:color="000000"/>
              <w:bottom w:val="single" w:sz="4" w:space="0" w:color="000000"/>
              <w:right w:val="single" w:sz="6" w:space="0" w:color="000000"/>
            </w:tcBorders>
            <w:shd w:val="clear" w:color="000000" w:fill="auto"/>
          </w:tcPr>
          <w:p w14:paraId="62C946AC" w14:textId="77777777" w:rsidR="00D2519C" w:rsidRDefault="00000000">
            <w:pPr>
              <w:tabs>
                <w:tab w:val="left" w:pos="0"/>
                <w:tab w:val="left" w:pos="709"/>
              </w:tabs>
              <w:suppressAutoHyphens/>
              <w:spacing w:line="240" w:lineRule="exact"/>
              <w:ind w:right="57"/>
              <w:jc w:val="both"/>
            </w:pPr>
            <w:r>
              <w:rPr>
                <w:rFonts w:ascii="Liberation Serif" w:eastAsia="Liberation Serif" w:hAnsi="Liberation Serif" w:cs="Liberation Serif"/>
                <w:b/>
              </w:rPr>
              <w:t>Opis</w:t>
            </w:r>
          </w:p>
        </w:tc>
        <w:tc>
          <w:tcPr>
            <w:tcW w:w="1351" w:type="dxa"/>
            <w:tcBorders>
              <w:top w:val="single" w:sz="4" w:space="0" w:color="000000"/>
              <w:left w:val="single" w:sz="4" w:space="0" w:color="000000"/>
              <w:bottom w:val="single" w:sz="4" w:space="0" w:color="000000"/>
              <w:right w:val="single" w:sz="6" w:space="0" w:color="000000"/>
            </w:tcBorders>
            <w:shd w:val="clear" w:color="000000" w:fill="auto"/>
          </w:tcPr>
          <w:p w14:paraId="5EA9172A" w14:textId="77777777" w:rsidR="00D2519C" w:rsidRDefault="00000000">
            <w:pPr>
              <w:spacing w:line="240" w:lineRule="exact"/>
              <w:jc w:val="center"/>
            </w:pPr>
            <w:r>
              <w:rPr>
                <w:rFonts w:ascii="Liberation Serif" w:eastAsia="Liberation Serif" w:hAnsi="Liberation Serif" w:cs="Liberation Serif"/>
                <w:b/>
              </w:rPr>
              <w:t>Početna cijena u eurima</w:t>
            </w:r>
          </w:p>
        </w:tc>
        <w:tc>
          <w:tcPr>
            <w:tcW w:w="1643" w:type="dxa"/>
            <w:tcBorders>
              <w:top w:val="single" w:sz="4" w:space="0" w:color="000000"/>
              <w:left w:val="single" w:sz="4" w:space="0" w:color="000000"/>
              <w:bottom w:val="single" w:sz="4" w:space="0" w:color="000000"/>
              <w:right w:val="single" w:sz="4" w:space="0" w:color="000000"/>
            </w:tcBorders>
            <w:shd w:val="clear" w:color="000000" w:fill="auto"/>
          </w:tcPr>
          <w:p w14:paraId="17EA8891" w14:textId="77777777" w:rsidR="00D2519C" w:rsidRDefault="00000000">
            <w:pPr>
              <w:spacing w:line="240" w:lineRule="exact"/>
              <w:jc w:val="center"/>
            </w:pPr>
            <w:r>
              <w:rPr>
                <w:rFonts w:ascii="Liberation Serif" w:eastAsia="Liberation Serif" w:hAnsi="Liberation Serif" w:cs="Liberation Serif"/>
                <w:b/>
              </w:rPr>
              <w:t>Jamčevina u eurima</w:t>
            </w:r>
          </w:p>
        </w:tc>
      </w:tr>
      <w:tr w:rsidR="00D2519C" w14:paraId="7A0099F0" w14:textId="77777777" w:rsidTr="00743CF8">
        <w:trPr>
          <w:trHeight w:val="1"/>
        </w:trPr>
        <w:tc>
          <w:tcPr>
            <w:tcW w:w="690" w:type="dxa"/>
            <w:tcBorders>
              <w:top w:val="single" w:sz="6" w:space="0" w:color="000000"/>
              <w:left w:val="single" w:sz="4" w:space="0" w:color="000000"/>
              <w:bottom w:val="single" w:sz="4" w:space="0" w:color="000000"/>
              <w:right w:val="single" w:sz="6" w:space="0" w:color="000000"/>
            </w:tcBorders>
            <w:shd w:val="clear" w:color="000000" w:fill="auto"/>
          </w:tcPr>
          <w:p w14:paraId="7A415325"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1.</w:t>
            </w:r>
          </w:p>
        </w:tc>
        <w:tc>
          <w:tcPr>
            <w:tcW w:w="1416" w:type="dxa"/>
            <w:tcBorders>
              <w:top w:val="single" w:sz="6" w:space="0" w:color="000000"/>
              <w:left w:val="single" w:sz="4" w:space="0" w:color="000000"/>
              <w:bottom w:val="single" w:sz="4" w:space="0" w:color="000000"/>
              <w:right w:val="single" w:sz="6" w:space="0" w:color="000000"/>
            </w:tcBorders>
            <w:shd w:val="clear" w:color="000000" w:fill="auto"/>
          </w:tcPr>
          <w:p w14:paraId="371FAB00"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3355/2, 3356/2</w:t>
            </w:r>
          </w:p>
        </w:tc>
        <w:tc>
          <w:tcPr>
            <w:tcW w:w="1239" w:type="dxa"/>
            <w:tcBorders>
              <w:top w:val="single" w:sz="6" w:space="0" w:color="000000"/>
              <w:left w:val="single" w:sz="4" w:space="0" w:color="000000"/>
              <w:bottom w:val="single" w:sz="4" w:space="0" w:color="000000"/>
              <w:right w:val="single" w:sz="6" w:space="0" w:color="000000"/>
            </w:tcBorders>
            <w:shd w:val="clear" w:color="000000" w:fill="auto"/>
          </w:tcPr>
          <w:p w14:paraId="54F002E1"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Brdo</w:t>
            </w:r>
          </w:p>
        </w:tc>
        <w:tc>
          <w:tcPr>
            <w:tcW w:w="1382" w:type="dxa"/>
            <w:tcBorders>
              <w:top w:val="single" w:sz="6" w:space="0" w:color="000000"/>
              <w:left w:val="single" w:sz="4" w:space="0" w:color="000000"/>
              <w:bottom w:val="single" w:sz="4" w:space="0" w:color="000000"/>
              <w:right w:val="single" w:sz="6" w:space="0" w:color="000000"/>
            </w:tcBorders>
            <w:shd w:val="clear" w:color="000000" w:fill="auto"/>
          </w:tcPr>
          <w:p w14:paraId="16AB5073"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Marušići</w:t>
            </w:r>
          </w:p>
        </w:tc>
        <w:tc>
          <w:tcPr>
            <w:tcW w:w="1456" w:type="dxa"/>
            <w:tcBorders>
              <w:top w:val="single" w:sz="6" w:space="0" w:color="000000"/>
              <w:left w:val="single" w:sz="4" w:space="0" w:color="000000"/>
              <w:bottom w:val="single" w:sz="4" w:space="0" w:color="000000"/>
              <w:right w:val="single" w:sz="6" w:space="0" w:color="000000"/>
            </w:tcBorders>
            <w:shd w:val="clear" w:color="000000" w:fill="auto"/>
          </w:tcPr>
          <w:p w14:paraId="453A1608"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1848</w:t>
            </w:r>
          </w:p>
        </w:tc>
        <w:tc>
          <w:tcPr>
            <w:tcW w:w="1815" w:type="dxa"/>
            <w:tcBorders>
              <w:top w:val="single" w:sz="6" w:space="0" w:color="000000"/>
              <w:left w:val="single" w:sz="4" w:space="0" w:color="000000"/>
              <w:bottom w:val="single" w:sz="4" w:space="0" w:color="000000"/>
              <w:right w:val="single" w:sz="6" w:space="0" w:color="000000"/>
            </w:tcBorders>
            <w:shd w:val="clear" w:color="000000" w:fill="auto"/>
          </w:tcPr>
          <w:p w14:paraId="606C0AF8"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Zemljište unutar granica građevinskog područja</w:t>
            </w:r>
          </w:p>
        </w:tc>
        <w:tc>
          <w:tcPr>
            <w:tcW w:w="1351" w:type="dxa"/>
            <w:tcBorders>
              <w:top w:val="single" w:sz="6" w:space="0" w:color="000000"/>
              <w:left w:val="single" w:sz="4" w:space="0" w:color="000000"/>
              <w:bottom w:val="single" w:sz="4" w:space="0" w:color="000000"/>
              <w:right w:val="single" w:sz="6" w:space="0" w:color="000000"/>
            </w:tcBorders>
            <w:shd w:val="clear" w:color="000000" w:fill="auto"/>
          </w:tcPr>
          <w:p w14:paraId="2BEDB2AC"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153.014,40</w:t>
            </w:r>
          </w:p>
        </w:tc>
        <w:tc>
          <w:tcPr>
            <w:tcW w:w="1643" w:type="dxa"/>
            <w:tcBorders>
              <w:top w:val="single" w:sz="6" w:space="0" w:color="000000"/>
              <w:left w:val="single" w:sz="4" w:space="0" w:color="000000"/>
              <w:bottom w:val="single" w:sz="4" w:space="0" w:color="000000"/>
              <w:right w:val="single" w:sz="4" w:space="0" w:color="000000"/>
            </w:tcBorders>
            <w:shd w:val="clear" w:color="000000" w:fill="auto"/>
          </w:tcPr>
          <w:p w14:paraId="58EC3D82"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15.301,44</w:t>
            </w:r>
          </w:p>
        </w:tc>
      </w:tr>
      <w:tr w:rsidR="00D2519C" w14:paraId="7D3B356A" w14:textId="77777777" w:rsidTr="00743CF8">
        <w:trPr>
          <w:trHeight w:val="1"/>
        </w:trPr>
        <w:tc>
          <w:tcPr>
            <w:tcW w:w="690" w:type="dxa"/>
            <w:tcBorders>
              <w:top w:val="single" w:sz="6" w:space="0" w:color="000000"/>
              <w:left w:val="single" w:sz="4" w:space="0" w:color="000000"/>
              <w:bottom w:val="single" w:sz="4" w:space="0" w:color="000000"/>
              <w:right w:val="single" w:sz="6" w:space="0" w:color="000000"/>
            </w:tcBorders>
            <w:shd w:val="clear" w:color="000000" w:fill="auto"/>
          </w:tcPr>
          <w:p w14:paraId="041E73BE"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 xml:space="preserve">2.        </w:t>
            </w:r>
          </w:p>
        </w:tc>
        <w:tc>
          <w:tcPr>
            <w:tcW w:w="1416" w:type="dxa"/>
            <w:tcBorders>
              <w:top w:val="single" w:sz="6" w:space="0" w:color="000000"/>
              <w:left w:val="single" w:sz="4" w:space="0" w:color="000000"/>
              <w:bottom w:val="single" w:sz="4" w:space="0" w:color="000000"/>
              <w:right w:val="single" w:sz="6" w:space="0" w:color="000000"/>
            </w:tcBorders>
            <w:shd w:val="clear" w:color="000000" w:fill="auto"/>
          </w:tcPr>
          <w:p w14:paraId="1F4AF4B3"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1266</w:t>
            </w:r>
          </w:p>
        </w:tc>
        <w:tc>
          <w:tcPr>
            <w:tcW w:w="1239" w:type="dxa"/>
            <w:tcBorders>
              <w:top w:val="single" w:sz="6" w:space="0" w:color="000000"/>
              <w:left w:val="single" w:sz="4" w:space="0" w:color="000000"/>
              <w:bottom w:val="single" w:sz="4" w:space="0" w:color="000000"/>
              <w:right w:val="single" w:sz="6" w:space="0" w:color="000000"/>
            </w:tcBorders>
            <w:shd w:val="clear" w:color="000000" w:fill="auto"/>
          </w:tcPr>
          <w:p w14:paraId="199A451B"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Buje</w:t>
            </w:r>
          </w:p>
        </w:tc>
        <w:tc>
          <w:tcPr>
            <w:tcW w:w="1382" w:type="dxa"/>
            <w:tcBorders>
              <w:top w:val="single" w:sz="6" w:space="0" w:color="000000"/>
              <w:left w:val="single" w:sz="4" w:space="0" w:color="000000"/>
              <w:bottom w:val="single" w:sz="4" w:space="0" w:color="000000"/>
              <w:right w:val="single" w:sz="6" w:space="0" w:color="000000"/>
            </w:tcBorders>
            <w:shd w:val="clear" w:color="000000" w:fill="auto"/>
          </w:tcPr>
          <w:p w14:paraId="4E59DAA0" w14:textId="77777777" w:rsidR="00D2519C" w:rsidRDefault="00000000">
            <w:pPr>
              <w:tabs>
                <w:tab w:val="left" w:pos="0"/>
                <w:tab w:val="left" w:pos="709"/>
              </w:tabs>
              <w:suppressAutoHyphens/>
              <w:spacing w:line="240" w:lineRule="exact"/>
              <w:ind w:right="57"/>
            </w:pPr>
            <w:proofErr w:type="spellStart"/>
            <w:r>
              <w:rPr>
                <w:rFonts w:ascii="Liberation Serif" w:eastAsia="Liberation Serif" w:hAnsi="Liberation Serif" w:cs="Liberation Serif"/>
                <w:spacing w:val="-3"/>
              </w:rPr>
              <w:t>Kruj</w:t>
            </w:r>
            <w:proofErr w:type="spellEnd"/>
          </w:p>
        </w:tc>
        <w:tc>
          <w:tcPr>
            <w:tcW w:w="1456" w:type="dxa"/>
            <w:tcBorders>
              <w:top w:val="single" w:sz="6" w:space="0" w:color="000000"/>
              <w:left w:val="single" w:sz="4" w:space="0" w:color="000000"/>
              <w:bottom w:val="single" w:sz="4" w:space="0" w:color="000000"/>
              <w:right w:val="single" w:sz="6" w:space="0" w:color="000000"/>
            </w:tcBorders>
            <w:shd w:val="clear" w:color="000000" w:fill="auto"/>
          </w:tcPr>
          <w:p w14:paraId="68250058"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2321</w:t>
            </w:r>
          </w:p>
        </w:tc>
        <w:tc>
          <w:tcPr>
            <w:tcW w:w="1815" w:type="dxa"/>
            <w:tcBorders>
              <w:top w:val="single" w:sz="6" w:space="0" w:color="000000"/>
              <w:left w:val="single" w:sz="4" w:space="0" w:color="000000"/>
              <w:bottom w:val="single" w:sz="4" w:space="0" w:color="000000"/>
              <w:right w:val="single" w:sz="6" w:space="0" w:color="000000"/>
            </w:tcBorders>
            <w:shd w:val="clear" w:color="000000" w:fill="auto"/>
          </w:tcPr>
          <w:p w14:paraId="6E8B1019"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Zemljište unutar granica građevinskog područja</w:t>
            </w:r>
          </w:p>
        </w:tc>
        <w:tc>
          <w:tcPr>
            <w:tcW w:w="1351" w:type="dxa"/>
            <w:tcBorders>
              <w:top w:val="single" w:sz="6" w:space="0" w:color="000000"/>
              <w:left w:val="single" w:sz="4" w:space="0" w:color="000000"/>
              <w:bottom w:val="single" w:sz="4" w:space="0" w:color="000000"/>
              <w:right w:val="single" w:sz="6" w:space="0" w:color="000000"/>
            </w:tcBorders>
            <w:shd w:val="clear" w:color="000000" w:fill="auto"/>
          </w:tcPr>
          <w:p w14:paraId="67F59101"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128.119,20</w:t>
            </w:r>
          </w:p>
        </w:tc>
        <w:tc>
          <w:tcPr>
            <w:tcW w:w="1643" w:type="dxa"/>
            <w:tcBorders>
              <w:top w:val="single" w:sz="6" w:space="0" w:color="000000"/>
              <w:left w:val="single" w:sz="4" w:space="0" w:color="000000"/>
              <w:bottom w:val="single" w:sz="4" w:space="0" w:color="000000"/>
              <w:right w:val="single" w:sz="4" w:space="0" w:color="000000"/>
            </w:tcBorders>
            <w:shd w:val="clear" w:color="000000" w:fill="auto"/>
          </w:tcPr>
          <w:p w14:paraId="52C8D25E"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12.811,92</w:t>
            </w:r>
          </w:p>
        </w:tc>
      </w:tr>
      <w:tr w:rsidR="00D2519C" w14:paraId="393C5C30" w14:textId="77777777" w:rsidTr="00743CF8">
        <w:trPr>
          <w:trHeight w:val="1"/>
        </w:trPr>
        <w:tc>
          <w:tcPr>
            <w:tcW w:w="690" w:type="dxa"/>
            <w:tcBorders>
              <w:left w:val="single" w:sz="4" w:space="0" w:color="000000"/>
              <w:bottom w:val="single" w:sz="4" w:space="0" w:color="000000"/>
              <w:right w:val="single" w:sz="6" w:space="0" w:color="000000"/>
            </w:tcBorders>
            <w:shd w:val="clear" w:color="000000" w:fill="auto"/>
          </w:tcPr>
          <w:p w14:paraId="637D1878" w14:textId="77777777" w:rsidR="00D2519C" w:rsidRDefault="00000000">
            <w:pPr>
              <w:tabs>
                <w:tab w:val="left" w:pos="0"/>
                <w:tab w:val="left" w:pos="709"/>
              </w:tabs>
              <w:suppressAutoHyphens/>
              <w:spacing w:line="240" w:lineRule="exact"/>
              <w:ind w:right="57"/>
            </w:pPr>
            <w:r>
              <w:t>3.</w:t>
            </w:r>
          </w:p>
        </w:tc>
        <w:tc>
          <w:tcPr>
            <w:tcW w:w="1416" w:type="dxa"/>
            <w:tcBorders>
              <w:left w:val="single" w:sz="4" w:space="0" w:color="000000"/>
              <w:bottom w:val="single" w:sz="4" w:space="0" w:color="000000"/>
              <w:right w:val="single" w:sz="6" w:space="0" w:color="000000"/>
            </w:tcBorders>
            <w:shd w:val="clear" w:color="000000" w:fill="auto"/>
          </w:tcPr>
          <w:p w14:paraId="5120A243" w14:textId="77777777" w:rsidR="00D2519C" w:rsidRDefault="00000000">
            <w:pPr>
              <w:tabs>
                <w:tab w:val="left" w:pos="0"/>
                <w:tab w:val="left" w:pos="709"/>
              </w:tabs>
              <w:suppressAutoHyphens/>
              <w:spacing w:line="240" w:lineRule="exact"/>
              <w:ind w:right="57"/>
            </w:pPr>
            <w:r>
              <w:t>1494/1</w:t>
            </w:r>
          </w:p>
        </w:tc>
        <w:tc>
          <w:tcPr>
            <w:tcW w:w="1239" w:type="dxa"/>
            <w:tcBorders>
              <w:left w:val="single" w:sz="4" w:space="0" w:color="000000"/>
              <w:bottom w:val="single" w:sz="4" w:space="0" w:color="000000"/>
              <w:right w:val="single" w:sz="6" w:space="0" w:color="000000"/>
            </w:tcBorders>
            <w:shd w:val="clear" w:color="000000" w:fill="auto"/>
          </w:tcPr>
          <w:p w14:paraId="6BFDC90B" w14:textId="77777777" w:rsidR="00D2519C" w:rsidRDefault="00000000">
            <w:pPr>
              <w:tabs>
                <w:tab w:val="left" w:pos="0"/>
                <w:tab w:val="left" w:pos="709"/>
              </w:tabs>
              <w:suppressAutoHyphens/>
              <w:spacing w:line="240" w:lineRule="exact"/>
              <w:ind w:right="57"/>
            </w:pPr>
            <w:r>
              <w:t>Buje</w:t>
            </w:r>
          </w:p>
        </w:tc>
        <w:tc>
          <w:tcPr>
            <w:tcW w:w="1382" w:type="dxa"/>
            <w:tcBorders>
              <w:left w:val="single" w:sz="4" w:space="0" w:color="000000"/>
              <w:bottom w:val="single" w:sz="4" w:space="0" w:color="000000"/>
              <w:right w:val="single" w:sz="6" w:space="0" w:color="000000"/>
            </w:tcBorders>
            <w:shd w:val="clear" w:color="000000" w:fill="auto"/>
          </w:tcPr>
          <w:p w14:paraId="021689A2" w14:textId="77777777" w:rsidR="00D2519C" w:rsidRDefault="00000000">
            <w:pPr>
              <w:tabs>
                <w:tab w:val="left" w:pos="0"/>
                <w:tab w:val="left" w:pos="709"/>
              </w:tabs>
              <w:suppressAutoHyphens/>
              <w:spacing w:line="240" w:lineRule="exact"/>
              <w:ind w:right="57"/>
            </w:pPr>
            <w:proofErr w:type="spellStart"/>
            <w:r>
              <w:t>Bibali</w:t>
            </w:r>
            <w:proofErr w:type="spellEnd"/>
          </w:p>
        </w:tc>
        <w:tc>
          <w:tcPr>
            <w:tcW w:w="1456" w:type="dxa"/>
            <w:tcBorders>
              <w:left w:val="single" w:sz="4" w:space="0" w:color="000000"/>
              <w:bottom w:val="single" w:sz="4" w:space="0" w:color="000000"/>
              <w:right w:val="single" w:sz="6" w:space="0" w:color="000000"/>
            </w:tcBorders>
            <w:shd w:val="clear" w:color="000000" w:fill="auto"/>
          </w:tcPr>
          <w:p w14:paraId="35AACF37" w14:textId="77777777" w:rsidR="00D2519C" w:rsidRDefault="00000000">
            <w:pPr>
              <w:tabs>
                <w:tab w:val="left" w:pos="0"/>
                <w:tab w:val="left" w:pos="709"/>
              </w:tabs>
              <w:suppressAutoHyphens/>
              <w:spacing w:line="240" w:lineRule="exact"/>
              <w:ind w:right="57"/>
            </w:pPr>
            <w:r>
              <w:t>774</w:t>
            </w:r>
          </w:p>
        </w:tc>
        <w:tc>
          <w:tcPr>
            <w:tcW w:w="1815" w:type="dxa"/>
            <w:tcBorders>
              <w:left w:val="single" w:sz="4" w:space="0" w:color="000000"/>
              <w:bottom w:val="single" w:sz="4" w:space="0" w:color="000000"/>
              <w:right w:val="single" w:sz="6" w:space="0" w:color="000000"/>
            </w:tcBorders>
            <w:shd w:val="clear" w:color="000000" w:fill="auto"/>
          </w:tcPr>
          <w:p w14:paraId="74DC2FC5"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Zemljište unutar granica građevinskog područja</w:t>
            </w:r>
          </w:p>
        </w:tc>
        <w:tc>
          <w:tcPr>
            <w:tcW w:w="1351" w:type="dxa"/>
            <w:tcBorders>
              <w:left w:val="single" w:sz="4" w:space="0" w:color="000000"/>
              <w:bottom w:val="single" w:sz="4" w:space="0" w:color="000000"/>
              <w:right w:val="single" w:sz="6" w:space="0" w:color="000000"/>
            </w:tcBorders>
            <w:shd w:val="clear" w:color="000000" w:fill="auto"/>
          </w:tcPr>
          <w:p w14:paraId="3E2191A7" w14:textId="77777777" w:rsidR="00D2519C" w:rsidRDefault="00000000">
            <w:pPr>
              <w:tabs>
                <w:tab w:val="left" w:pos="0"/>
                <w:tab w:val="left" w:pos="709"/>
              </w:tabs>
              <w:suppressAutoHyphens/>
              <w:spacing w:line="240" w:lineRule="exact"/>
              <w:ind w:right="57"/>
              <w:jc w:val="right"/>
            </w:pPr>
            <w:r>
              <w:t>80.496,00</w:t>
            </w:r>
          </w:p>
          <w:p w14:paraId="28DD7B87" w14:textId="77777777" w:rsidR="00D2519C" w:rsidRDefault="00000000">
            <w:pPr>
              <w:tabs>
                <w:tab w:val="left" w:pos="0"/>
                <w:tab w:val="left" w:pos="709"/>
              </w:tabs>
              <w:suppressAutoHyphens/>
              <w:spacing w:line="240" w:lineRule="exact"/>
              <w:ind w:right="57"/>
            </w:pPr>
            <w:r>
              <w:t xml:space="preserve">         </w:t>
            </w:r>
          </w:p>
        </w:tc>
        <w:tc>
          <w:tcPr>
            <w:tcW w:w="1643" w:type="dxa"/>
            <w:tcBorders>
              <w:left w:val="single" w:sz="4" w:space="0" w:color="000000"/>
              <w:bottom w:val="single" w:sz="4" w:space="0" w:color="000000"/>
              <w:right w:val="single" w:sz="4" w:space="0" w:color="000000"/>
            </w:tcBorders>
            <w:shd w:val="clear" w:color="000000" w:fill="auto"/>
          </w:tcPr>
          <w:p w14:paraId="53D8A4F0" w14:textId="77777777" w:rsidR="00D2519C" w:rsidRDefault="00000000">
            <w:pPr>
              <w:tabs>
                <w:tab w:val="left" w:pos="174"/>
                <w:tab w:val="left" w:pos="395"/>
                <w:tab w:val="left" w:pos="616"/>
              </w:tabs>
              <w:suppressAutoHyphens/>
              <w:spacing w:line="240" w:lineRule="exact"/>
              <w:ind w:left="-454"/>
              <w:jc w:val="right"/>
            </w:pPr>
            <w:r>
              <w:t xml:space="preserve">8.049,60                    </w:t>
            </w:r>
          </w:p>
        </w:tc>
      </w:tr>
      <w:tr w:rsidR="00D2519C" w14:paraId="20D490FF" w14:textId="77777777" w:rsidTr="00743CF8">
        <w:trPr>
          <w:trHeight w:val="1"/>
        </w:trPr>
        <w:tc>
          <w:tcPr>
            <w:tcW w:w="690" w:type="dxa"/>
            <w:tcBorders>
              <w:left w:val="single" w:sz="4" w:space="0" w:color="000000"/>
              <w:bottom w:val="single" w:sz="4" w:space="0" w:color="000000"/>
              <w:right w:val="single" w:sz="6" w:space="0" w:color="000000"/>
            </w:tcBorders>
            <w:shd w:val="clear" w:color="000000" w:fill="auto"/>
          </w:tcPr>
          <w:p w14:paraId="5BA95E79" w14:textId="77777777" w:rsidR="00D2519C" w:rsidRDefault="00000000">
            <w:pPr>
              <w:tabs>
                <w:tab w:val="left" w:pos="0"/>
                <w:tab w:val="left" w:pos="709"/>
              </w:tabs>
              <w:suppressAutoHyphens/>
              <w:spacing w:line="240" w:lineRule="exact"/>
              <w:ind w:right="57"/>
            </w:pPr>
            <w:r>
              <w:t>4.</w:t>
            </w:r>
          </w:p>
        </w:tc>
        <w:tc>
          <w:tcPr>
            <w:tcW w:w="1416" w:type="dxa"/>
            <w:tcBorders>
              <w:left w:val="single" w:sz="4" w:space="0" w:color="000000"/>
              <w:bottom w:val="single" w:sz="4" w:space="0" w:color="000000"/>
              <w:right w:val="single" w:sz="6" w:space="0" w:color="000000"/>
            </w:tcBorders>
            <w:shd w:val="clear" w:color="000000" w:fill="auto"/>
          </w:tcPr>
          <w:p w14:paraId="0B9A3B46" w14:textId="77777777" w:rsidR="00D2519C" w:rsidRDefault="00000000">
            <w:pPr>
              <w:tabs>
                <w:tab w:val="left" w:pos="0"/>
                <w:tab w:val="left" w:pos="709"/>
              </w:tabs>
              <w:suppressAutoHyphens/>
              <w:spacing w:line="240" w:lineRule="exact"/>
              <w:ind w:right="57"/>
            </w:pPr>
            <w:r>
              <w:t>1494/2</w:t>
            </w:r>
          </w:p>
        </w:tc>
        <w:tc>
          <w:tcPr>
            <w:tcW w:w="1239" w:type="dxa"/>
            <w:tcBorders>
              <w:left w:val="single" w:sz="4" w:space="0" w:color="000000"/>
              <w:bottom w:val="single" w:sz="4" w:space="0" w:color="000000"/>
              <w:right w:val="single" w:sz="6" w:space="0" w:color="000000"/>
            </w:tcBorders>
            <w:shd w:val="clear" w:color="000000" w:fill="auto"/>
          </w:tcPr>
          <w:p w14:paraId="36E0B4D0" w14:textId="77777777" w:rsidR="00D2519C" w:rsidRDefault="00000000">
            <w:pPr>
              <w:tabs>
                <w:tab w:val="left" w:pos="0"/>
                <w:tab w:val="left" w:pos="709"/>
              </w:tabs>
              <w:suppressAutoHyphens/>
              <w:spacing w:line="240" w:lineRule="exact"/>
              <w:ind w:right="57"/>
            </w:pPr>
            <w:r>
              <w:t>Buje</w:t>
            </w:r>
          </w:p>
        </w:tc>
        <w:tc>
          <w:tcPr>
            <w:tcW w:w="1382" w:type="dxa"/>
            <w:tcBorders>
              <w:left w:val="single" w:sz="4" w:space="0" w:color="000000"/>
              <w:bottom w:val="single" w:sz="4" w:space="0" w:color="000000"/>
              <w:right w:val="single" w:sz="6" w:space="0" w:color="000000"/>
            </w:tcBorders>
            <w:shd w:val="clear" w:color="000000" w:fill="auto"/>
          </w:tcPr>
          <w:p w14:paraId="658554DF" w14:textId="77777777" w:rsidR="00D2519C" w:rsidRDefault="00000000">
            <w:pPr>
              <w:tabs>
                <w:tab w:val="left" w:pos="0"/>
                <w:tab w:val="left" w:pos="709"/>
              </w:tabs>
              <w:suppressAutoHyphens/>
              <w:spacing w:line="240" w:lineRule="exact"/>
              <w:ind w:right="57"/>
            </w:pPr>
            <w:proofErr w:type="spellStart"/>
            <w:r>
              <w:t>Bibali</w:t>
            </w:r>
            <w:proofErr w:type="spellEnd"/>
          </w:p>
        </w:tc>
        <w:tc>
          <w:tcPr>
            <w:tcW w:w="1456" w:type="dxa"/>
            <w:tcBorders>
              <w:left w:val="single" w:sz="4" w:space="0" w:color="000000"/>
              <w:bottom w:val="single" w:sz="4" w:space="0" w:color="000000"/>
              <w:right w:val="single" w:sz="6" w:space="0" w:color="000000"/>
            </w:tcBorders>
            <w:shd w:val="clear" w:color="000000" w:fill="auto"/>
          </w:tcPr>
          <w:p w14:paraId="4715C986" w14:textId="77777777" w:rsidR="00D2519C" w:rsidRDefault="00000000">
            <w:pPr>
              <w:tabs>
                <w:tab w:val="left" w:pos="0"/>
                <w:tab w:val="left" w:pos="709"/>
              </w:tabs>
              <w:suppressAutoHyphens/>
              <w:spacing w:line="240" w:lineRule="exact"/>
              <w:ind w:right="57"/>
            </w:pPr>
            <w:r>
              <w:t>758</w:t>
            </w:r>
          </w:p>
        </w:tc>
        <w:tc>
          <w:tcPr>
            <w:tcW w:w="1815" w:type="dxa"/>
            <w:tcBorders>
              <w:left w:val="single" w:sz="4" w:space="0" w:color="000000"/>
              <w:bottom w:val="single" w:sz="4" w:space="0" w:color="000000"/>
              <w:right w:val="single" w:sz="6" w:space="0" w:color="000000"/>
            </w:tcBorders>
            <w:shd w:val="clear" w:color="000000" w:fill="auto"/>
          </w:tcPr>
          <w:p w14:paraId="29E103B4"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Zemljište unutar granica građevinskog područja</w:t>
            </w:r>
          </w:p>
        </w:tc>
        <w:tc>
          <w:tcPr>
            <w:tcW w:w="1351" w:type="dxa"/>
            <w:tcBorders>
              <w:left w:val="single" w:sz="4" w:space="0" w:color="000000"/>
              <w:bottom w:val="single" w:sz="4" w:space="0" w:color="000000"/>
              <w:right w:val="single" w:sz="6" w:space="0" w:color="000000"/>
            </w:tcBorders>
            <w:shd w:val="clear" w:color="000000" w:fill="auto"/>
          </w:tcPr>
          <w:p w14:paraId="3857EB0E" w14:textId="77777777" w:rsidR="00D2519C" w:rsidRDefault="00000000">
            <w:pPr>
              <w:tabs>
                <w:tab w:val="left" w:pos="0"/>
                <w:tab w:val="left" w:pos="709"/>
              </w:tabs>
              <w:suppressAutoHyphens/>
              <w:spacing w:line="240" w:lineRule="exact"/>
              <w:ind w:right="57"/>
              <w:jc w:val="center"/>
            </w:pPr>
            <w:r>
              <w:t>78.832,00</w:t>
            </w:r>
          </w:p>
        </w:tc>
        <w:tc>
          <w:tcPr>
            <w:tcW w:w="1643" w:type="dxa"/>
            <w:tcBorders>
              <w:left w:val="single" w:sz="4" w:space="0" w:color="000000"/>
              <w:bottom w:val="single" w:sz="4" w:space="0" w:color="000000"/>
              <w:right w:val="single" w:sz="4" w:space="0" w:color="000000"/>
            </w:tcBorders>
            <w:shd w:val="clear" w:color="000000" w:fill="auto"/>
          </w:tcPr>
          <w:p w14:paraId="1FE149AF" w14:textId="77777777" w:rsidR="00D2519C" w:rsidRDefault="00000000">
            <w:pPr>
              <w:tabs>
                <w:tab w:val="left" w:pos="0"/>
                <w:tab w:val="left" w:pos="709"/>
              </w:tabs>
              <w:suppressAutoHyphens/>
              <w:spacing w:line="240" w:lineRule="exact"/>
              <w:ind w:right="57"/>
              <w:jc w:val="right"/>
            </w:pPr>
            <w:r>
              <w:t>7883,2</w:t>
            </w:r>
          </w:p>
        </w:tc>
      </w:tr>
      <w:tr w:rsidR="00D2519C" w14:paraId="0802E644" w14:textId="77777777" w:rsidTr="00743CF8">
        <w:trPr>
          <w:trHeight w:val="1"/>
        </w:trPr>
        <w:tc>
          <w:tcPr>
            <w:tcW w:w="690" w:type="dxa"/>
            <w:tcBorders>
              <w:top w:val="single" w:sz="6" w:space="0" w:color="000000"/>
              <w:left w:val="single" w:sz="4" w:space="0" w:color="000000"/>
              <w:bottom w:val="single" w:sz="4" w:space="0" w:color="000000"/>
              <w:right w:val="single" w:sz="6" w:space="0" w:color="000000"/>
            </w:tcBorders>
            <w:shd w:val="clear" w:color="000000" w:fill="auto"/>
          </w:tcPr>
          <w:p w14:paraId="15CB58FC"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5.</w:t>
            </w:r>
          </w:p>
        </w:tc>
        <w:tc>
          <w:tcPr>
            <w:tcW w:w="1416" w:type="dxa"/>
            <w:tcBorders>
              <w:top w:val="single" w:sz="6" w:space="0" w:color="000000"/>
              <w:left w:val="single" w:sz="4" w:space="0" w:color="000000"/>
              <w:bottom w:val="single" w:sz="4" w:space="0" w:color="000000"/>
              <w:right w:val="single" w:sz="6" w:space="0" w:color="000000"/>
            </w:tcBorders>
            <w:shd w:val="clear" w:color="000000" w:fill="auto"/>
          </w:tcPr>
          <w:p w14:paraId="352186ED"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167/1 ZGR</w:t>
            </w:r>
          </w:p>
        </w:tc>
        <w:tc>
          <w:tcPr>
            <w:tcW w:w="1239" w:type="dxa"/>
            <w:tcBorders>
              <w:top w:val="single" w:sz="6" w:space="0" w:color="000000"/>
              <w:left w:val="single" w:sz="4" w:space="0" w:color="000000"/>
              <w:bottom w:val="single" w:sz="4" w:space="0" w:color="000000"/>
              <w:right w:val="single" w:sz="6" w:space="0" w:color="000000"/>
            </w:tcBorders>
            <w:shd w:val="clear" w:color="000000" w:fill="auto"/>
          </w:tcPr>
          <w:p w14:paraId="62420198" w14:textId="77777777" w:rsidR="00D2519C" w:rsidRDefault="00000000">
            <w:pPr>
              <w:tabs>
                <w:tab w:val="left" w:pos="0"/>
                <w:tab w:val="left" w:pos="709"/>
              </w:tabs>
              <w:suppressAutoHyphens/>
              <w:spacing w:line="240" w:lineRule="exact"/>
              <w:ind w:right="57"/>
            </w:pPr>
            <w:proofErr w:type="spellStart"/>
            <w:r>
              <w:rPr>
                <w:rFonts w:ascii="Liberation Serif" w:eastAsia="Liberation Serif" w:hAnsi="Liberation Serif" w:cs="Liberation Serif"/>
                <w:spacing w:val="-3"/>
              </w:rPr>
              <w:t>Krasica</w:t>
            </w:r>
            <w:proofErr w:type="spellEnd"/>
          </w:p>
        </w:tc>
        <w:tc>
          <w:tcPr>
            <w:tcW w:w="1382" w:type="dxa"/>
            <w:tcBorders>
              <w:top w:val="single" w:sz="6" w:space="0" w:color="000000"/>
              <w:left w:val="single" w:sz="4" w:space="0" w:color="000000"/>
              <w:bottom w:val="single" w:sz="4" w:space="0" w:color="000000"/>
              <w:right w:val="single" w:sz="6" w:space="0" w:color="000000"/>
            </w:tcBorders>
            <w:shd w:val="clear" w:color="000000" w:fill="auto"/>
          </w:tcPr>
          <w:p w14:paraId="194419B6"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 xml:space="preserve">G. </w:t>
            </w:r>
            <w:proofErr w:type="spellStart"/>
            <w:r>
              <w:rPr>
                <w:rFonts w:ascii="Liberation Serif" w:eastAsia="Liberation Serif" w:hAnsi="Liberation Serif" w:cs="Liberation Serif"/>
                <w:spacing w:val="-3"/>
              </w:rPr>
              <w:t>Baredine</w:t>
            </w:r>
            <w:proofErr w:type="spellEnd"/>
          </w:p>
        </w:tc>
        <w:tc>
          <w:tcPr>
            <w:tcW w:w="1456" w:type="dxa"/>
            <w:tcBorders>
              <w:top w:val="single" w:sz="6" w:space="0" w:color="000000"/>
              <w:left w:val="single" w:sz="4" w:space="0" w:color="000000"/>
              <w:bottom w:val="single" w:sz="4" w:space="0" w:color="000000"/>
              <w:right w:val="single" w:sz="6" w:space="0" w:color="000000"/>
            </w:tcBorders>
            <w:shd w:val="clear" w:color="000000" w:fill="auto"/>
          </w:tcPr>
          <w:p w14:paraId="649B0766"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Zgrada:67,20</w:t>
            </w:r>
          </w:p>
          <w:p w14:paraId="2A77BB4F"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Zemljište: 237</w:t>
            </w:r>
          </w:p>
        </w:tc>
        <w:tc>
          <w:tcPr>
            <w:tcW w:w="1815" w:type="dxa"/>
            <w:tcBorders>
              <w:top w:val="single" w:sz="6" w:space="0" w:color="000000"/>
              <w:left w:val="single" w:sz="4" w:space="0" w:color="000000"/>
              <w:bottom w:val="single" w:sz="4" w:space="0" w:color="000000"/>
              <w:right w:val="single" w:sz="6" w:space="0" w:color="000000"/>
            </w:tcBorders>
            <w:shd w:val="clear" w:color="000000" w:fill="auto"/>
          </w:tcPr>
          <w:p w14:paraId="4E5984B7"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Ruševna zgrada</w:t>
            </w:r>
          </w:p>
          <w:p w14:paraId="5B45311A" w14:textId="77777777" w:rsidR="00D2519C" w:rsidRDefault="00D2519C">
            <w:pPr>
              <w:tabs>
                <w:tab w:val="left" w:pos="0"/>
                <w:tab w:val="left" w:pos="709"/>
              </w:tabs>
              <w:suppressAutoHyphens/>
              <w:spacing w:line="240" w:lineRule="exact"/>
              <w:ind w:right="57"/>
            </w:pPr>
          </w:p>
        </w:tc>
        <w:tc>
          <w:tcPr>
            <w:tcW w:w="1351" w:type="dxa"/>
            <w:tcBorders>
              <w:top w:val="single" w:sz="6" w:space="0" w:color="000000"/>
              <w:left w:val="single" w:sz="4" w:space="0" w:color="000000"/>
              <w:bottom w:val="single" w:sz="4" w:space="0" w:color="000000"/>
              <w:right w:val="single" w:sz="6" w:space="0" w:color="000000"/>
            </w:tcBorders>
            <w:shd w:val="clear" w:color="000000" w:fill="auto"/>
          </w:tcPr>
          <w:p w14:paraId="08799D5F"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63.692,00</w:t>
            </w:r>
          </w:p>
        </w:tc>
        <w:tc>
          <w:tcPr>
            <w:tcW w:w="1643" w:type="dxa"/>
            <w:tcBorders>
              <w:top w:val="single" w:sz="6" w:space="0" w:color="000000"/>
              <w:left w:val="single" w:sz="4" w:space="0" w:color="000000"/>
              <w:bottom w:val="single" w:sz="4" w:space="0" w:color="000000"/>
              <w:right w:val="single" w:sz="4" w:space="0" w:color="000000"/>
            </w:tcBorders>
            <w:shd w:val="clear" w:color="000000" w:fill="auto"/>
          </w:tcPr>
          <w:p w14:paraId="3C9700B5"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6.369,20</w:t>
            </w:r>
          </w:p>
        </w:tc>
      </w:tr>
      <w:tr w:rsidR="00D2519C" w14:paraId="0442CD37" w14:textId="77777777" w:rsidTr="00743CF8">
        <w:trPr>
          <w:trHeight w:val="970"/>
        </w:trPr>
        <w:tc>
          <w:tcPr>
            <w:tcW w:w="690" w:type="dxa"/>
            <w:tcBorders>
              <w:top w:val="single" w:sz="4" w:space="0" w:color="000000"/>
              <w:left w:val="single" w:sz="4" w:space="0" w:color="000000"/>
              <w:bottom w:val="single" w:sz="4" w:space="0" w:color="000000"/>
              <w:right w:val="single" w:sz="6" w:space="0" w:color="000000"/>
            </w:tcBorders>
            <w:shd w:val="clear" w:color="000000" w:fill="auto"/>
          </w:tcPr>
          <w:p w14:paraId="72486F41"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6.</w:t>
            </w:r>
          </w:p>
        </w:tc>
        <w:tc>
          <w:tcPr>
            <w:tcW w:w="1416" w:type="dxa"/>
            <w:tcBorders>
              <w:top w:val="single" w:sz="4" w:space="0" w:color="000000"/>
              <w:left w:val="single" w:sz="4" w:space="0" w:color="000000"/>
              <w:bottom w:val="single" w:sz="4" w:space="0" w:color="000000"/>
              <w:right w:val="single" w:sz="6" w:space="0" w:color="000000"/>
            </w:tcBorders>
            <w:shd w:val="clear" w:color="000000" w:fill="auto"/>
          </w:tcPr>
          <w:p w14:paraId="5FE1056D"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241/39</w:t>
            </w:r>
          </w:p>
        </w:tc>
        <w:tc>
          <w:tcPr>
            <w:tcW w:w="1239" w:type="dxa"/>
            <w:tcBorders>
              <w:top w:val="single" w:sz="4" w:space="0" w:color="000000"/>
              <w:left w:val="single" w:sz="4" w:space="0" w:color="000000"/>
              <w:bottom w:val="single" w:sz="4" w:space="0" w:color="000000"/>
              <w:right w:val="single" w:sz="6" w:space="0" w:color="000000"/>
            </w:tcBorders>
            <w:shd w:val="clear" w:color="000000" w:fill="auto"/>
          </w:tcPr>
          <w:p w14:paraId="569A0754" w14:textId="77777777" w:rsidR="00D2519C" w:rsidRDefault="00000000">
            <w:pPr>
              <w:tabs>
                <w:tab w:val="left" w:pos="0"/>
                <w:tab w:val="left" w:pos="709"/>
              </w:tabs>
              <w:suppressAutoHyphens/>
              <w:spacing w:line="240" w:lineRule="exact"/>
              <w:ind w:right="57"/>
            </w:pPr>
            <w:proofErr w:type="spellStart"/>
            <w:r>
              <w:rPr>
                <w:rFonts w:ascii="Liberation Serif" w:eastAsia="Liberation Serif" w:hAnsi="Liberation Serif" w:cs="Liberation Serif"/>
                <w:spacing w:val="-3"/>
              </w:rPr>
              <w:t>Kršete</w:t>
            </w:r>
            <w:proofErr w:type="spellEnd"/>
          </w:p>
        </w:tc>
        <w:tc>
          <w:tcPr>
            <w:tcW w:w="1382" w:type="dxa"/>
            <w:tcBorders>
              <w:top w:val="single" w:sz="4" w:space="0" w:color="000000"/>
              <w:left w:val="single" w:sz="4" w:space="0" w:color="000000"/>
              <w:bottom w:val="single" w:sz="4" w:space="0" w:color="000000"/>
              <w:right w:val="single" w:sz="6" w:space="0" w:color="000000"/>
            </w:tcBorders>
            <w:shd w:val="clear" w:color="000000" w:fill="auto"/>
          </w:tcPr>
          <w:p w14:paraId="6E180E75" w14:textId="77777777" w:rsidR="00D2519C" w:rsidRDefault="00000000">
            <w:pPr>
              <w:tabs>
                <w:tab w:val="left" w:pos="0"/>
                <w:tab w:val="left" w:pos="709"/>
              </w:tabs>
              <w:suppressAutoHyphens/>
              <w:spacing w:line="240" w:lineRule="exact"/>
              <w:ind w:right="57"/>
            </w:pPr>
            <w:proofErr w:type="spellStart"/>
            <w:r>
              <w:rPr>
                <w:rFonts w:ascii="Liberation Serif" w:eastAsia="Liberation Serif" w:hAnsi="Liberation Serif" w:cs="Liberation Serif"/>
                <w:spacing w:val="-3"/>
              </w:rPr>
              <w:t>Gamboci</w:t>
            </w:r>
            <w:proofErr w:type="spellEnd"/>
          </w:p>
        </w:tc>
        <w:tc>
          <w:tcPr>
            <w:tcW w:w="1456" w:type="dxa"/>
            <w:tcBorders>
              <w:top w:val="single" w:sz="4" w:space="0" w:color="000000"/>
              <w:left w:val="single" w:sz="4" w:space="0" w:color="000000"/>
              <w:bottom w:val="single" w:sz="4" w:space="0" w:color="000000"/>
              <w:right w:val="single" w:sz="6" w:space="0" w:color="000000"/>
            </w:tcBorders>
            <w:shd w:val="clear" w:color="000000" w:fill="auto"/>
          </w:tcPr>
          <w:p w14:paraId="2BEFA2C1"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969</w:t>
            </w:r>
          </w:p>
        </w:tc>
        <w:tc>
          <w:tcPr>
            <w:tcW w:w="1815" w:type="dxa"/>
            <w:tcBorders>
              <w:top w:val="single" w:sz="4" w:space="0" w:color="000000"/>
              <w:left w:val="single" w:sz="4" w:space="0" w:color="000000"/>
              <w:bottom w:val="single" w:sz="4" w:space="0" w:color="000000"/>
              <w:right w:val="single" w:sz="6" w:space="0" w:color="000000"/>
            </w:tcBorders>
            <w:shd w:val="clear" w:color="000000" w:fill="auto"/>
          </w:tcPr>
          <w:p w14:paraId="23439085" w14:textId="77777777" w:rsidR="00D2519C" w:rsidRDefault="00000000">
            <w:pPr>
              <w:tabs>
                <w:tab w:val="left" w:pos="0"/>
                <w:tab w:val="left" w:pos="709"/>
              </w:tabs>
              <w:suppressAutoHyphens/>
              <w:spacing w:line="240" w:lineRule="exact"/>
              <w:ind w:right="340"/>
            </w:pPr>
            <w:r>
              <w:rPr>
                <w:rFonts w:ascii="Liberation Serif" w:eastAsia="Liberation Serif" w:hAnsi="Liberation Serif" w:cs="Liberation Serif"/>
              </w:rPr>
              <w:t xml:space="preserve">Zemljište unutar granica građevinskog područja  </w:t>
            </w:r>
          </w:p>
        </w:tc>
        <w:tc>
          <w:tcPr>
            <w:tcW w:w="1351" w:type="dxa"/>
            <w:tcBorders>
              <w:top w:val="single" w:sz="4" w:space="0" w:color="000000"/>
              <w:left w:val="single" w:sz="4" w:space="0" w:color="000000"/>
              <w:bottom w:val="single" w:sz="4" w:space="0" w:color="000000"/>
              <w:right w:val="single" w:sz="6" w:space="0" w:color="000000"/>
            </w:tcBorders>
            <w:shd w:val="clear" w:color="000000" w:fill="auto"/>
          </w:tcPr>
          <w:p w14:paraId="720BFFF3" w14:textId="77777777" w:rsidR="00D2519C" w:rsidRDefault="00D2519C">
            <w:pPr>
              <w:tabs>
                <w:tab w:val="left" w:pos="0"/>
                <w:tab w:val="left" w:pos="709"/>
              </w:tabs>
              <w:suppressAutoHyphens/>
              <w:spacing w:line="240" w:lineRule="exact"/>
              <w:ind w:right="57"/>
              <w:jc w:val="right"/>
              <w:rPr>
                <w:rFonts w:ascii="Liberation Serif" w:eastAsia="Liberation Serif" w:hAnsi="Liberation Serif" w:cs="Liberation Serif"/>
                <w:spacing w:val="-3"/>
              </w:rPr>
            </w:pPr>
          </w:p>
          <w:p w14:paraId="516711FA"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 xml:space="preserve">  71.318,00</w:t>
            </w:r>
          </w:p>
        </w:tc>
        <w:tc>
          <w:tcPr>
            <w:tcW w:w="1643" w:type="dxa"/>
            <w:tcBorders>
              <w:top w:val="single" w:sz="4" w:space="0" w:color="000000"/>
              <w:left w:val="single" w:sz="4" w:space="0" w:color="000000"/>
              <w:bottom w:val="single" w:sz="4" w:space="0" w:color="000000"/>
              <w:right w:val="single" w:sz="4" w:space="0" w:color="000000"/>
            </w:tcBorders>
            <w:shd w:val="clear" w:color="000000" w:fill="auto"/>
          </w:tcPr>
          <w:p w14:paraId="7A2971AB" w14:textId="77777777" w:rsidR="00D2519C" w:rsidRDefault="00D2519C">
            <w:pPr>
              <w:tabs>
                <w:tab w:val="left" w:pos="0"/>
                <w:tab w:val="left" w:pos="709"/>
              </w:tabs>
              <w:suppressAutoHyphens/>
              <w:spacing w:line="240" w:lineRule="exact"/>
              <w:ind w:right="57"/>
              <w:jc w:val="right"/>
              <w:rPr>
                <w:rFonts w:ascii="Liberation Serif" w:eastAsia="Liberation Serif" w:hAnsi="Liberation Serif" w:cs="Liberation Serif"/>
                <w:spacing w:val="-3"/>
              </w:rPr>
            </w:pPr>
          </w:p>
          <w:p w14:paraId="22FAA2C3"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7.131,80</w:t>
            </w:r>
          </w:p>
        </w:tc>
      </w:tr>
      <w:tr w:rsidR="00D2519C" w14:paraId="21A8DF8D" w14:textId="77777777" w:rsidTr="00743CF8">
        <w:trPr>
          <w:trHeight w:val="1132"/>
        </w:trPr>
        <w:tc>
          <w:tcPr>
            <w:tcW w:w="690" w:type="dxa"/>
            <w:tcBorders>
              <w:top w:val="single" w:sz="6" w:space="0" w:color="000000"/>
              <w:left w:val="single" w:sz="4" w:space="0" w:color="000000"/>
              <w:bottom w:val="single" w:sz="4" w:space="0" w:color="000000"/>
              <w:right w:val="single" w:sz="6" w:space="0" w:color="000000"/>
            </w:tcBorders>
            <w:shd w:val="clear" w:color="000000" w:fill="auto"/>
          </w:tcPr>
          <w:p w14:paraId="11C75734"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 xml:space="preserve">7.  </w:t>
            </w:r>
          </w:p>
        </w:tc>
        <w:tc>
          <w:tcPr>
            <w:tcW w:w="1416" w:type="dxa"/>
            <w:tcBorders>
              <w:top w:val="single" w:sz="6" w:space="0" w:color="000000"/>
              <w:left w:val="single" w:sz="4" w:space="0" w:color="000000"/>
              <w:bottom w:val="single" w:sz="4" w:space="0" w:color="000000"/>
              <w:right w:val="single" w:sz="6" w:space="0" w:color="000000"/>
            </w:tcBorders>
            <w:shd w:val="clear" w:color="000000" w:fill="auto"/>
          </w:tcPr>
          <w:p w14:paraId="27691D6A" w14:textId="77777777" w:rsidR="00D2519C" w:rsidRDefault="00000000">
            <w:pPr>
              <w:tabs>
                <w:tab w:val="left" w:pos="0"/>
                <w:tab w:val="left" w:pos="709"/>
              </w:tabs>
              <w:suppressAutoHyphens/>
              <w:spacing w:before="57" w:after="57" w:line="240" w:lineRule="exact"/>
              <w:ind w:right="57"/>
            </w:pPr>
            <w:r>
              <w:rPr>
                <w:rFonts w:ascii="Liberation Serif" w:eastAsia="Liberation Serif" w:hAnsi="Liberation Serif" w:cs="Liberation Serif"/>
                <w:spacing w:val="-3"/>
              </w:rPr>
              <w:t>492/1, 492/4</w:t>
            </w:r>
          </w:p>
          <w:p w14:paraId="069A35D7" w14:textId="77777777" w:rsidR="00D2519C" w:rsidRDefault="00D2519C">
            <w:pPr>
              <w:tabs>
                <w:tab w:val="left" w:pos="0"/>
                <w:tab w:val="left" w:pos="709"/>
              </w:tabs>
              <w:suppressAutoHyphens/>
              <w:spacing w:line="240" w:lineRule="exact"/>
              <w:ind w:right="57"/>
              <w:rPr>
                <w:rFonts w:ascii="Liberation Serif" w:eastAsia="Liberation Serif" w:hAnsi="Liberation Serif" w:cs="Liberation Serif"/>
                <w:spacing w:val="-3"/>
              </w:rPr>
            </w:pPr>
          </w:p>
          <w:p w14:paraId="651033C6"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 xml:space="preserve">             </w:t>
            </w:r>
          </w:p>
        </w:tc>
        <w:tc>
          <w:tcPr>
            <w:tcW w:w="1239" w:type="dxa"/>
            <w:tcBorders>
              <w:top w:val="single" w:sz="6" w:space="0" w:color="000000"/>
              <w:left w:val="single" w:sz="4" w:space="0" w:color="000000"/>
              <w:bottom w:val="single" w:sz="4" w:space="0" w:color="000000"/>
              <w:right w:val="single" w:sz="6" w:space="0" w:color="000000"/>
            </w:tcBorders>
            <w:shd w:val="clear" w:color="000000" w:fill="auto"/>
          </w:tcPr>
          <w:p w14:paraId="399F1563" w14:textId="77777777" w:rsidR="00D2519C" w:rsidRDefault="00000000">
            <w:pPr>
              <w:tabs>
                <w:tab w:val="left" w:pos="0"/>
                <w:tab w:val="left" w:pos="709"/>
              </w:tabs>
              <w:suppressAutoHyphens/>
              <w:spacing w:line="240" w:lineRule="exact"/>
              <w:ind w:right="57"/>
            </w:pPr>
            <w:proofErr w:type="spellStart"/>
            <w:r>
              <w:rPr>
                <w:rFonts w:ascii="Liberation Serif" w:eastAsia="Liberation Serif" w:hAnsi="Liberation Serif" w:cs="Liberation Serif"/>
                <w:spacing w:val="-3"/>
              </w:rPr>
              <w:t>Triban</w:t>
            </w:r>
            <w:proofErr w:type="spellEnd"/>
          </w:p>
        </w:tc>
        <w:tc>
          <w:tcPr>
            <w:tcW w:w="1382" w:type="dxa"/>
            <w:tcBorders>
              <w:top w:val="single" w:sz="6" w:space="0" w:color="000000"/>
              <w:left w:val="single" w:sz="4" w:space="0" w:color="000000"/>
              <w:bottom w:val="single" w:sz="4" w:space="0" w:color="000000"/>
              <w:right w:val="single" w:sz="6" w:space="0" w:color="000000"/>
            </w:tcBorders>
            <w:shd w:val="clear" w:color="000000" w:fill="auto"/>
          </w:tcPr>
          <w:p w14:paraId="2704445E" w14:textId="77777777" w:rsidR="00D2519C" w:rsidRDefault="00000000">
            <w:pPr>
              <w:tabs>
                <w:tab w:val="left" w:pos="0"/>
                <w:tab w:val="left" w:pos="709"/>
              </w:tabs>
              <w:suppressAutoHyphens/>
              <w:spacing w:line="240" w:lineRule="exact"/>
              <w:ind w:right="57"/>
            </w:pPr>
            <w:proofErr w:type="spellStart"/>
            <w:r>
              <w:rPr>
                <w:rFonts w:ascii="Liberation Serif" w:eastAsia="Liberation Serif" w:hAnsi="Liberation Serif" w:cs="Liberation Serif"/>
                <w:spacing w:val="-3"/>
              </w:rPr>
              <w:t>Triban</w:t>
            </w:r>
            <w:proofErr w:type="spellEnd"/>
          </w:p>
        </w:tc>
        <w:tc>
          <w:tcPr>
            <w:tcW w:w="1456" w:type="dxa"/>
            <w:tcBorders>
              <w:top w:val="single" w:sz="6" w:space="0" w:color="000000"/>
              <w:left w:val="single" w:sz="4" w:space="0" w:color="000000"/>
              <w:bottom w:val="single" w:sz="4" w:space="0" w:color="000000"/>
              <w:right w:val="single" w:sz="6" w:space="0" w:color="000000"/>
            </w:tcBorders>
            <w:shd w:val="clear" w:color="000000" w:fill="auto"/>
          </w:tcPr>
          <w:p w14:paraId="69BF95F9"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980</w:t>
            </w:r>
          </w:p>
        </w:tc>
        <w:tc>
          <w:tcPr>
            <w:tcW w:w="1815" w:type="dxa"/>
            <w:tcBorders>
              <w:top w:val="single" w:sz="6" w:space="0" w:color="000000"/>
              <w:left w:val="single" w:sz="4" w:space="0" w:color="000000"/>
              <w:bottom w:val="single" w:sz="4" w:space="0" w:color="000000"/>
              <w:right w:val="single" w:sz="6" w:space="0" w:color="000000"/>
            </w:tcBorders>
            <w:shd w:val="clear" w:color="000000" w:fill="auto"/>
          </w:tcPr>
          <w:p w14:paraId="75E96AC3"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Zemljište unutar granica građevinskog područja</w:t>
            </w:r>
          </w:p>
        </w:tc>
        <w:tc>
          <w:tcPr>
            <w:tcW w:w="1351" w:type="dxa"/>
            <w:tcBorders>
              <w:top w:val="single" w:sz="6" w:space="0" w:color="000000"/>
              <w:left w:val="single" w:sz="4" w:space="0" w:color="000000"/>
              <w:bottom w:val="single" w:sz="4" w:space="0" w:color="000000"/>
              <w:right w:val="single" w:sz="6" w:space="0" w:color="000000"/>
            </w:tcBorders>
            <w:shd w:val="clear" w:color="000000" w:fill="auto"/>
          </w:tcPr>
          <w:p w14:paraId="16B1BDF8"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101.920,00</w:t>
            </w:r>
          </w:p>
        </w:tc>
        <w:tc>
          <w:tcPr>
            <w:tcW w:w="1643" w:type="dxa"/>
            <w:tcBorders>
              <w:top w:val="single" w:sz="6" w:space="0" w:color="000000"/>
              <w:left w:val="single" w:sz="4" w:space="0" w:color="000000"/>
              <w:bottom w:val="single" w:sz="4" w:space="0" w:color="000000"/>
              <w:right w:val="single" w:sz="4" w:space="0" w:color="000000"/>
            </w:tcBorders>
            <w:shd w:val="clear" w:color="000000" w:fill="auto"/>
          </w:tcPr>
          <w:p w14:paraId="3BD181C6"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10.192,00</w:t>
            </w:r>
          </w:p>
          <w:p w14:paraId="6F6C68FC" w14:textId="77777777" w:rsidR="00D2519C" w:rsidRDefault="00000000">
            <w:pPr>
              <w:tabs>
                <w:tab w:val="left" w:pos="0"/>
                <w:tab w:val="left" w:pos="709"/>
              </w:tabs>
              <w:suppressAutoHyphens/>
              <w:spacing w:line="240" w:lineRule="exact"/>
              <w:ind w:right="57"/>
              <w:jc w:val="right"/>
              <w:rPr>
                <w:rFonts w:ascii="Liberation Serif" w:eastAsia="Liberation Serif" w:hAnsi="Liberation Serif" w:cs="Liberation Serif"/>
                <w:spacing w:val="-3"/>
              </w:rPr>
            </w:pPr>
            <w:r>
              <w:rPr>
                <w:rFonts w:ascii="Liberation Serif" w:eastAsia="Liberation Serif" w:hAnsi="Liberation Serif" w:cs="Liberation Serif"/>
                <w:spacing w:val="-3"/>
              </w:rPr>
              <w:t xml:space="preserve">        </w:t>
            </w:r>
          </w:p>
          <w:p w14:paraId="2D048681"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 xml:space="preserve">          </w:t>
            </w:r>
          </w:p>
        </w:tc>
      </w:tr>
      <w:tr w:rsidR="00D2519C" w14:paraId="6A4498A3" w14:textId="77777777" w:rsidTr="00743CF8">
        <w:trPr>
          <w:trHeight w:val="1"/>
        </w:trPr>
        <w:tc>
          <w:tcPr>
            <w:tcW w:w="690" w:type="dxa"/>
            <w:tcBorders>
              <w:top w:val="single" w:sz="6" w:space="0" w:color="000000"/>
              <w:left w:val="single" w:sz="4" w:space="0" w:color="000000"/>
              <w:bottom w:val="single" w:sz="4" w:space="0" w:color="000000"/>
              <w:right w:val="single" w:sz="6" w:space="0" w:color="000000"/>
            </w:tcBorders>
            <w:shd w:val="clear" w:color="000000" w:fill="auto"/>
          </w:tcPr>
          <w:p w14:paraId="6694F225"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8.</w:t>
            </w:r>
          </w:p>
          <w:p w14:paraId="7B1A720B"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z w:val="24"/>
              </w:rPr>
              <w:t xml:space="preserve">   </w:t>
            </w:r>
          </w:p>
        </w:tc>
        <w:tc>
          <w:tcPr>
            <w:tcW w:w="1416" w:type="dxa"/>
            <w:tcBorders>
              <w:top w:val="single" w:sz="6" w:space="0" w:color="000000"/>
              <w:left w:val="single" w:sz="4" w:space="0" w:color="000000"/>
              <w:bottom w:val="single" w:sz="4" w:space="0" w:color="000000"/>
              <w:right w:val="single" w:sz="6" w:space="0" w:color="000000"/>
            </w:tcBorders>
            <w:shd w:val="clear" w:color="000000" w:fill="auto"/>
          </w:tcPr>
          <w:p w14:paraId="409612D2"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spacing w:val="-3"/>
              </w:rPr>
              <w:t xml:space="preserve">102 </w:t>
            </w:r>
            <w:proofErr w:type="spellStart"/>
            <w:r>
              <w:rPr>
                <w:rFonts w:ascii="Liberation Serif" w:eastAsia="Liberation Serif" w:hAnsi="Liberation Serif" w:cs="Liberation Serif"/>
                <w:spacing w:val="-3"/>
              </w:rPr>
              <w:t>zgr</w:t>
            </w:r>
            <w:proofErr w:type="spellEnd"/>
            <w:r>
              <w:rPr>
                <w:rFonts w:ascii="Liberation Serif" w:eastAsia="Liberation Serif" w:hAnsi="Liberation Serif" w:cs="Liberation Serif"/>
                <w:spacing w:val="-3"/>
              </w:rPr>
              <w:t>.</w:t>
            </w:r>
          </w:p>
        </w:tc>
        <w:tc>
          <w:tcPr>
            <w:tcW w:w="1239" w:type="dxa"/>
            <w:tcBorders>
              <w:top w:val="single" w:sz="6" w:space="0" w:color="000000"/>
              <w:left w:val="single" w:sz="4" w:space="0" w:color="000000"/>
              <w:bottom w:val="single" w:sz="4" w:space="0" w:color="000000"/>
              <w:right w:val="single" w:sz="6" w:space="0" w:color="000000"/>
            </w:tcBorders>
            <w:shd w:val="clear" w:color="000000" w:fill="auto"/>
          </w:tcPr>
          <w:p w14:paraId="585CE1D2" w14:textId="77777777" w:rsidR="00D2519C" w:rsidRDefault="00000000">
            <w:pPr>
              <w:tabs>
                <w:tab w:val="left" w:pos="0"/>
                <w:tab w:val="left" w:pos="709"/>
              </w:tabs>
              <w:suppressAutoHyphens/>
              <w:spacing w:line="240" w:lineRule="exact"/>
              <w:ind w:right="57"/>
            </w:pPr>
            <w:proofErr w:type="spellStart"/>
            <w:r>
              <w:rPr>
                <w:rFonts w:ascii="Liberation Serif" w:eastAsia="Liberation Serif" w:hAnsi="Liberation Serif" w:cs="Liberation Serif"/>
                <w:spacing w:val="-3"/>
              </w:rPr>
              <w:t>Triban</w:t>
            </w:r>
            <w:proofErr w:type="spellEnd"/>
          </w:p>
        </w:tc>
        <w:tc>
          <w:tcPr>
            <w:tcW w:w="1382" w:type="dxa"/>
            <w:tcBorders>
              <w:top w:val="single" w:sz="6" w:space="0" w:color="000000"/>
              <w:left w:val="single" w:sz="4" w:space="0" w:color="000000"/>
              <w:bottom w:val="single" w:sz="4" w:space="0" w:color="000000"/>
              <w:right w:val="single" w:sz="6" w:space="0" w:color="000000"/>
            </w:tcBorders>
            <w:shd w:val="clear" w:color="000000" w:fill="auto"/>
          </w:tcPr>
          <w:p w14:paraId="7E5025D4" w14:textId="77777777" w:rsidR="00D2519C" w:rsidRDefault="00000000">
            <w:pPr>
              <w:tabs>
                <w:tab w:val="left" w:pos="0"/>
                <w:tab w:val="left" w:pos="709"/>
              </w:tabs>
              <w:suppressAutoHyphens/>
              <w:spacing w:line="240" w:lineRule="exact"/>
              <w:ind w:right="57"/>
            </w:pPr>
            <w:proofErr w:type="spellStart"/>
            <w:r>
              <w:rPr>
                <w:rFonts w:ascii="Liberation Serif" w:eastAsia="Liberation Serif" w:hAnsi="Liberation Serif" w:cs="Liberation Serif"/>
                <w:spacing w:val="-3"/>
              </w:rPr>
              <w:t>Triban</w:t>
            </w:r>
            <w:proofErr w:type="spellEnd"/>
          </w:p>
        </w:tc>
        <w:tc>
          <w:tcPr>
            <w:tcW w:w="1456" w:type="dxa"/>
            <w:tcBorders>
              <w:top w:val="single" w:sz="6" w:space="0" w:color="000000"/>
              <w:left w:val="single" w:sz="4" w:space="0" w:color="000000"/>
              <w:bottom w:val="single" w:sz="4" w:space="0" w:color="000000"/>
              <w:right w:val="single" w:sz="6" w:space="0" w:color="000000"/>
            </w:tcBorders>
            <w:shd w:val="clear" w:color="000000" w:fill="auto"/>
          </w:tcPr>
          <w:p w14:paraId="63C82F79"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145</w:t>
            </w:r>
          </w:p>
        </w:tc>
        <w:tc>
          <w:tcPr>
            <w:tcW w:w="1815" w:type="dxa"/>
            <w:tcBorders>
              <w:top w:val="single" w:sz="6" w:space="0" w:color="000000"/>
              <w:left w:val="single" w:sz="4" w:space="0" w:color="000000"/>
              <w:bottom w:val="single" w:sz="4" w:space="0" w:color="000000"/>
              <w:right w:val="single" w:sz="6" w:space="0" w:color="000000"/>
            </w:tcBorders>
            <w:shd w:val="clear" w:color="000000" w:fill="auto"/>
          </w:tcPr>
          <w:p w14:paraId="11D21FBC" w14:textId="77777777" w:rsidR="00D2519C" w:rsidRDefault="00000000">
            <w:pPr>
              <w:tabs>
                <w:tab w:val="left" w:pos="0"/>
                <w:tab w:val="left" w:pos="709"/>
              </w:tabs>
              <w:suppressAutoHyphens/>
              <w:spacing w:line="240" w:lineRule="exact"/>
              <w:ind w:right="57"/>
            </w:pPr>
            <w:r>
              <w:rPr>
                <w:rFonts w:ascii="Liberation Serif" w:eastAsia="Liberation Serif" w:hAnsi="Liberation Serif" w:cs="Liberation Serif"/>
              </w:rPr>
              <w:t>Zemljište izvan granica građevinskog područja</w:t>
            </w:r>
          </w:p>
        </w:tc>
        <w:tc>
          <w:tcPr>
            <w:tcW w:w="1351" w:type="dxa"/>
            <w:tcBorders>
              <w:top w:val="single" w:sz="6" w:space="0" w:color="000000"/>
              <w:left w:val="single" w:sz="4" w:space="0" w:color="000000"/>
              <w:bottom w:val="single" w:sz="4" w:space="0" w:color="000000"/>
              <w:right w:val="single" w:sz="6" w:space="0" w:color="000000"/>
            </w:tcBorders>
            <w:shd w:val="clear" w:color="000000" w:fill="auto"/>
          </w:tcPr>
          <w:p w14:paraId="45181C8E"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15.080,00</w:t>
            </w:r>
          </w:p>
          <w:p w14:paraId="490C4256" w14:textId="77777777" w:rsidR="00D2519C" w:rsidRDefault="00D2519C">
            <w:pPr>
              <w:tabs>
                <w:tab w:val="left" w:pos="0"/>
                <w:tab w:val="left" w:pos="709"/>
              </w:tabs>
              <w:suppressAutoHyphens/>
              <w:spacing w:line="240" w:lineRule="exact"/>
              <w:ind w:right="57"/>
              <w:jc w:val="right"/>
            </w:pPr>
          </w:p>
        </w:tc>
        <w:tc>
          <w:tcPr>
            <w:tcW w:w="1643" w:type="dxa"/>
            <w:tcBorders>
              <w:top w:val="single" w:sz="6" w:space="0" w:color="000000"/>
              <w:left w:val="single" w:sz="4" w:space="0" w:color="000000"/>
              <w:bottom w:val="single" w:sz="4" w:space="0" w:color="000000"/>
              <w:right w:val="single" w:sz="4" w:space="0" w:color="000000"/>
            </w:tcBorders>
            <w:shd w:val="clear" w:color="000000" w:fill="auto"/>
          </w:tcPr>
          <w:p w14:paraId="7659B368" w14:textId="77777777" w:rsidR="00D2519C" w:rsidRDefault="00000000">
            <w:pPr>
              <w:tabs>
                <w:tab w:val="left" w:pos="0"/>
                <w:tab w:val="left" w:pos="709"/>
              </w:tabs>
              <w:suppressAutoHyphens/>
              <w:spacing w:line="240" w:lineRule="exact"/>
              <w:ind w:right="57"/>
              <w:jc w:val="right"/>
            </w:pPr>
            <w:r>
              <w:rPr>
                <w:rFonts w:ascii="Liberation Serif" w:eastAsia="Liberation Serif" w:hAnsi="Liberation Serif" w:cs="Liberation Serif"/>
                <w:spacing w:val="-3"/>
              </w:rPr>
              <w:t>1508</w:t>
            </w:r>
          </w:p>
        </w:tc>
      </w:tr>
    </w:tbl>
    <w:p w14:paraId="64A088CB" w14:textId="77777777" w:rsidR="00D2519C" w:rsidRDefault="00D2519C">
      <w:pPr>
        <w:spacing w:line="240" w:lineRule="exact"/>
        <w:jc w:val="both"/>
        <w:rPr>
          <w:rFonts w:ascii="Liberation Serif" w:eastAsia="Liberation Serif" w:hAnsi="Liberation Serif" w:cs="Liberation Serif"/>
          <w:b/>
        </w:rPr>
      </w:pPr>
    </w:p>
    <w:p w14:paraId="7DACBCF1" w14:textId="77777777" w:rsidR="00D2519C" w:rsidRDefault="00000000">
      <w:pPr>
        <w:spacing w:line="240" w:lineRule="exact"/>
        <w:jc w:val="both"/>
      </w:pPr>
      <w:r>
        <w:rPr>
          <w:rFonts w:ascii="Liberation Serif" w:eastAsia="Liberation Serif" w:hAnsi="Liberation Serif" w:cs="Liberation Serif"/>
          <w:b/>
        </w:rPr>
        <w:t xml:space="preserve">         </w:t>
      </w:r>
    </w:p>
    <w:p w14:paraId="66D96AA6" w14:textId="77777777" w:rsidR="00D2519C" w:rsidRDefault="00000000">
      <w:pPr>
        <w:spacing w:line="240" w:lineRule="exact"/>
        <w:jc w:val="both"/>
      </w:pPr>
      <w:r>
        <w:rPr>
          <w:rFonts w:ascii="Liberation Serif" w:eastAsia="Liberation Serif" w:hAnsi="Liberation Serif" w:cs="Liberation Serif"/>
          <w:b/>
        </w:rPr>
        <w:t xml:space="preserve">Za nekretnine pod rednim brojevima: 1, 2, 3, 4, 6,     utvrđuje se pravo prvenstvene kupnje za korist vlasnika nekretnine koja neposredno graniči s nekretninom/ma koja je predmet prodaje.    </w:t>
      </w:r>
    </w:p>
    <w:p w14:paraId="3DDD614F" w14:textId="77777777" w:rsidR="00D2519C" w:rsidRDefault="00D2519C">
      <w:pPr>
        <w:spacing w:line="240" w:lineRule="exact"/>
        <w:jc w:val="both"/>
        <w:rPr>
          <w:rFonts w:ascii="Liberation Serif" w:eastAsia="Liberation Serif" w:hAnsi="Liberation Serif" w:cs="Liberation Serif"/>
          <w:b/>
        </w:rPr>
      </w:pPr>
    </w:p>
    <w:p w14:paraId="70EAE8F7" w14:textId="77777777" w:rsidR="00D2519C" w:rsidRDefault="00000000">
      <w:pPr>
        <w:spacing w:line="240" w:lineRule="exact"/>
        <w:jc w:val="both"/>
      </w:pPr>
      <w:r>
        <w:rPr>
          <w:rFonts w:ascii="Liberation Serif" w:eastAsia="Liberation Serif" w:hAnsi="Liberation Serif" w:cs="Liberation Serif"/>
          <w:b/>
          <w:spacing w:val="-3"/>
        </w:rPr>
        <w:t xml:space="preserve">Za nekretninu pod rednim brojem 7. </w:t>
      </w:r>
      <w:r>
        <w:rPr>
          <w:rFonts w:ascii="Liberation Serif" w:eastAsia="Liberation Serif" w:hAnsi="Liberation Serif" w:cs="Liberation Serif"/>
          <w:b/>
        </w:rPr>
        <w:t>u Zemljišnoj knjizi Općinskog suda u Pazinu, Stalna služba Buje-</w:t>
      </w:r>
      <w:proofErr w:type="spellStart"/>
      <w:r>
        <w:rPr>
          <w:rFonts w:ascii="Liberation Serif" w:eastAsia="Liberation Serif" w:hAnsi="Liberation Serif" w:cs="Liberation Serif"/>
          <w:b/>
        </w:rPr>
        <w:t>Buie</w:t>
      </w:r>
      <w:proofErr w:type="spellEnd"/>
      <w:r>
        <w:rPr>
          <w:rFonts w:ascii="Liberation Serif" w:eastAsia="Liberation Serif" w:hAnsi="Liberation Serif" w:cs="Liberation Serif"/>
          <w:b/>
        </w:rPr>
        <w:t xml:space="preserve"> upisana je služnost doživotnog </w:t>
      </w:r>
      <w:proofErr w:type="spellStart"/>
      <w:r>
        <w:rPr>
          <w:rFonts w:ascii="Liberation Serif" w:eastAsia="Liberation Serif" w:hAnsi="Liberation Serif" w:cs="Liberation Serif"/>
          <w:b/>
        </w:rPr>
        <w:t>plodouživanja</w:t>
      </w:r>
      <w:proofErr w:type="spellEnd"/>
      <w:r>
        <w:rPr>
          <w:rFonts w:ascii="Liberation Serif" w:eastAsia="Liberation Serif" w:hAnsi="Liberation Serif" w:cs="Liberation Serif"/>
          <w:b/>
        </w:rPr>
        <w:t xml:space="preserve"> na 1/3 dijela k.č.br. 492/1 . k.o. </w:t>
      </w:r>
      <w:proofErr w:type="spellStart"/>
      <w:r>
        <w:rPr>
          <w:rFonts w:ascii="Liberation Serif" w:eastAsia="Liberation Serif" w:hAnsi="Liberation Serif" w:cs="Liberation Serif"/>
          <w:b/>
        </w:rPr>
        <w:t>Triban</w:t>
      </w:r>
      <w:proofErr w:type="spellEnd"/>
      <w:r>
        <w:rPr>
          <w:rFonts w:ascii="Liberation Serif" w:eastAsia="Liberation Serif" w:hAnsi="Liberation Serif" w:cs="Liberation Serif"/>
          <w:b/>
        </w:rPr>
        <w:t xml:space="preserve"> ime DRUŠKOVIĆ IRENA UDOVA ALEKSANDRA te Kupac preuzima obvezu brisanja navedenog tereta.</w:t>
      </w:r>
    </w:p>
    <w:p w14:paraId="7EF840B1" w14:textId="77777777" w:rsidR="00D2519C" w:rsidRDefault="00D2519C">
      <w:pPr>
        <w:tabs>
          <w:tab w:val="left" w:pos="0"/>
          <w:tab w:val="left" w:pos="709"/>
        </w:tabs>
        <w:suppressAutoHyphens/>
        <w:spacing w:line="240" w:lineRule="exact"/>
        <w:ind w:right="-85"/>
        <w:jc w:val="both"/>
        <w:rPr>
          <w:rFonts w:ascii="Liberation Serif" w:eastAsia="Liberation Serif" w:hAnsi="Liberation Serif" w:cs="Liberation Serif"/>
          <w:b/>
        </w:rPr>
      </w:pPr>
    </w:p>
    <w:p w14:paraId="14D6B4F9" w14:textId="77777777" w:rsidR="00D2519C" w:rsidRDefault="00000000">
      <w:pPr>
        <w:tabs>
          <w:tab w:val="left" w:pos="0"/>
          <w:tab w:val="left" w:pos="709"/>
        </w:tabs>
        <w:suppressAutoHyphens/>
        <w:spacing w:line="240" w:lineRule="exact"/>
        <w:ind w:right="-85"/>
        <w:jc w:val="both"/>
        <w:rPr>
          <w:rFonts w:ascii="Liberation Serif" w:eastAsia="Liberation Serif" w:hAnsi="Liberation Serif" w:cs="Liberation Serif"/>
          <w:b/>
        </w:rPr>
      </w:pPr>
      <w:r>
        <w:rPr>
          <w:rFonts w:ascii="Liberation Serif" w:eastAsia="Liberation Serif" w:hAnsi="Liberation Serif" w:cs="Liberation Serif"/>
          <w:b/>
        </w:rPr>
        <w:t xml:space="preserve">  </w:t>
      </w:r>
    </w:p>
    <w:p w14:paraId="0BE972E0" w14:textId="77777777" w:rsidR="00D2519C" w:rsidRDefault="00000000">
      <w:pPr>
        <w:spacing w:line="240" w:lineRule="exact"/>
        <w:jc w:val="both"/>
        <w:rPr>
          <w:rFonts w:ascii="Liberation Serif" w:eastAsia="Liberation Serif" w:hAnsi="Liberation Serif" w:cs="Liberation Serif"/>
          <w:sz w:val="24"/>
        </w:rPr>
      </w:pPr>
      <w:r>
        <w:rPr>
          <w:rFonts w:ascii="Liberation Serif" w:eastAsia="Liberation Serif" w:hAnsi="Liberation Serif" w:cs="Liberation Serif"/>
          <w:b/>
        </w:rPr>
        <w:t>Gore izložene nekretnine prodaju se po načelu ‘’viđeno-kupljeno’’, sa svim uknjiženim i neuknjiženim teretima.</w:t>
      </w:r>
    </w:p>
    <w:p w14:paraId="15E8BA9E" w14:textId="77777777" w:rsidR="00D2519C" w:rsidRDefault="00000000">
      <w:pPr>
        <w:spacing w:line="240" w:lineRule="exact"/>
        <w:jc w:val="both"/>
        <w:rPr>
          <w:rFonts w:ascii="Liberation Serif" w:eastAsia="Liberation Serif" w:hAnsi="Liberation Serif" w:cs="Liberation Serif"/>
          <w:b/>
        </w:rPr>
      </w:pPr>
      <w:r>
        <w:rPr>
          <w:rFonts w:ascii="Liberation Serif" w:eastAsia="Liberation Serif" w:hAnsi="Liberation Serif" w:cs="Liberation Serif"/>
          <w:b/>
        </w:rPr>
        <w:t xml:space="preserve">                                                                    </w:t>
      </w:r>
    </w:p>
    <w:p w14:paraId="1C4BFE91" w14:textId="77777777" w:rsidR="00D2519C" w:rsidRDefault="00000000">
      <w:pPr>
        <w:spacing w:line="240" w:lineRule="exact"/>
        <w:jc w:val="both"/>
        <w:rPr>
          <w:rFonts w:ascii="Liberation Serif" w:eastAsia="Liberation Serif" w:hAnsi="Liberation Serif" w:cs="Liberation Serif"/>
          <w:sz w:val="24"/>
        </w:rPr>
      </w:pPr>
      <w:r>
        <w:rPr>
          <w:rFonts w:ascii="Liberation Serif" w:eastAsia="Liberation Serif" w:hAnsi="Liberation Serif" w:cs="Liberation Serif"/>
        </w:rPr>
        <w:t xml:space="preserve">Uvjeti gradnje definirani su odredbama PPUGB-a, </w:t>
      </w:r>
      <w:proofErr w:type="spellStart"/>
      <w:r>
        <w:rPr>
          <w:rFonts w:ascii="Liberation Serif" w:eastAsia="Liberation Serif" w:hAnsi="Liberation Serif" w:cs="Liberation Serif"/>
        </w:rPr>
        <w:t>nevedni</w:t>
      </w:r>
      <w:proofErr w:type="spellEnd"/>
      <w:r>
        <w:rPr>
          <w:rFonts w:ascii="Liberation Serif" w:eastAsia="Liberation Serif" w:hAnsi="Liberation Serif" w:cs="Liberation Serif"/>
        </w:rPr>
        <w:t xml:space="preserve"> u prilozima ovog natječaja.</w:t>
      </w:r>
    </w:p>
    <w:p w14:paraId="2A71B8E0" w14:textId="77777777" w:rsidR="00D2519C" w:rsidRDefault="00000000">
      <w:pPr>
        <w:tabs>
          <w:tab w:val="left" w:pos="0"/>
          <w:tab w:val="left" w:pos="709"/>
        </w:tabs>
        <w:suppressAutoHyphens/>
        <w:spacing w:line="240" w:lineRule="exact"/>
        <w:ind w:right="-85"/>
        <w:jc w:val="both"/>
        <w:rPr>
          <w:rFonts w:ascii="Liberation Serif" w:eastAsia="Liberation Serif" w:hAnsi="Liberation Serif" w:cs="Liberation Serif"/>
          <w:sz w:val="24"/>
        </w:rPr>
      </w:pPr>
      <w:r>
        <w:rPr>
          <w:rFonts w:ascii="Liberation Serif" w:eastAsia="Liberation Serif" w:hAnsi="Liberation Serif" w:cs="Liberation Serif"/>
          <w:spacing w:val="-3"/>
        </w:rPr>
        <w:t>Napomena: U početnu cijenu nisu uključeni troškovi procjene nekretnina od strane ovlaštenog sudskog vještaka. Troškovi će se naknadno uračunati prilikom sklapanja ugovora te ih je stranka dužna podmiriti</w:t>
      </w:r>
      <w:r>
        <w:rPr>
          <w:rFonts w:ascii="Liberation Serif" w:eastAsia="Liberation Serif" w:hAnsi="Liberation Serif" w:cs="Liberation Serif"/>
          <w:b/>
          <w:spacing w:val="-3"/>
        </w:rPr>
        <w:t>.</w:t>
      </w:r>
    </w:p>
    <w:p w14:paraId="67CE25B1" w14:textId="77777777" w:rsidR="00D2519C" w:rsidRDefault="00000000">
      <w:pPr>
        <w:spacing w:line="240" w:lineRule="exact"/>
        <w:jc w:val="both"/>
        <w:rPr>
          <w:rFonts w:ascii="Liberation Serif" w:eastAsia="Liberation Serif" w:hAnsi="Liberation Serif" w:cs="Liberation Serif"/>
          <w:sz w:val="24"/>
        </w:rPr>
      </w:pPr>
      <w:r>
        <w:rPr>
          <w:rFonts w:ascii="Liberation Serif" w:eastAsia="Liberation Serif" w:hAnsi="Liberation Serif" w:cs="Liberation Serif"/>
          <w:spacing w:val="-3"/>
        </w:rPr>
        <w:t>Na zemljišta koja se izlažu prodaji u ovom Javnom natječaju ne obračunava se porez na dodanu vrijednost budući da ista nisu građevinska zemljišta u smislu članka 40. stavka 6. Zakona o porezu na dodanu vrijednost („Narodne novine“ broj 73/13, 99/13, 148/13, 153/13 i 143/14) odnosno za ista nije izdan izvršni akt kojim se odobrava građenje.</w:t>
      </w:r>
    </w:p>
    <w:p w14:paraId="6A88D99B"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Za nekretnine u suvlasništvu ili sa teretom, razvrgnuće suvlasničke zajednice i brisanje tereta pada na teret budućeg kupca.</w:t>
      </w:r>
    </w:p>
    <w:p w14:paraId="1F10F523"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U slučaju postojanja posjeda treće osobe na nekretninama kupac je dužan o svom trošku osloboditi nekretninu od osoba i stvari.</w:t>
      </w:r>
    </w:p>
    <w:p w14:paraId="689913C8"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Vlasnici nekretnina na kojima postoji teret raznih instalacija, u slučaju intervencije ili sličnih radova na instalacijama dužni su osigurati nesmetan pristup instalacijama ovlaštenim djelatnicima radi izvođenja radova.</w:t>
      </w:r>
    </w:p>
    <w:p w14:paraId="5398D837" w14:textId="77777777" w:rsidR="00D2519C" w:rsidRDefault="00000000">
      <w:pPr>
        <w:tabs>
          <w:tab w:val="left" w:pos="709"/>
          <w:tab w:val="left" w:pos="754"/>
          <w:tab w:val="left" w:pos="1549"/>
          <w:tab w:val="left" w:pos="2553"/>
          <w:tab w:val="left" w:pos="3557"/>
          <w:tab w:val="left" w:pos="4561"/>
          <w:tab w:val="left" w:pos="6016"/>
          <w:tab w:val="left" w:pos="7271"/>
        </w:tab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 xml:space="preserve">Eventualna izmještanja instalacija i priključaka koje su teret na predmetnim nekretninama, kupac nekretnina izvršit će o svom trošku u skladu s posebnim uvjetima nadležnih pravnih osoba. </w:t>
      </w:r>
    </w:p>
    <w:p w14:paraId="29AB99C9" w14:textId="77777777" w:rsidR="00D2519C" w:rsidRDefault="00000000">
      <w:pPr>
        <w:tabs>
          <w:tab w:val="left" w:pos="709"/>
          <w:tab w:val="left" w:pos="754"/>
          <w:tab w:val="left" w:pos="1549"/>
          <w:tab w:val="left" w:pos="2553"/>
          <w:tab w:val="left" w:pos="3557"/>
          <w:tab w:val="left" w:pos="4561"/>
          <w:tab w:val="left" w:pos="6016"/>
          <w:tab w:val="left" w:pos="7271"/>
        </w:tab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U slučaju da do raskida ugovora dođe zbog krivnje kupca, istome ne pripada nikakva naknada niti pravo na povrat uloženih sredstava.</w:t>
      </w:r>
    </w:p>
    <w:p w14:paraId="37378BC3"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Troškovi formiranja građevinskih parcela putem geodetskog elaborata i uspostavljanja međa nisu uključeni u početnu natječajnu cijenu nekretnine.</w:t>
      </w:r>
    </w:p>
    <w:p w14:paraId="68F98636" w14:textId="77777777" w:rsidR="00D2519C" w:rsidRDefault="00000000">
      <w:pPr>
        <w:tabs>
          <w:tab w:val="left" w:pos="709"/>
          <w:tab w:val="left" w:pos="754"/>
          <w:tab w:val="left" w:pos="1549"/>
          <w:tab w:val="left" w:pos="2553"/>
          <w:tab w:val="left" w:pos="3557"/>
          <w:tab w:val="left" w:pos="4561"/>
          <w:tab w:val="left" w:pos="6016"/>
          <w:tab w:val="left" w:pos="7271"/>
        </w:tab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Visinu i način plaćanja naknade komunalnog doprinosa za izgradnju objekata i uređaja komunalne infrastrukture i to: izgradnju prometnica sa suvremenim kolničkim zastorom, odvodnjom oborinskih voda i javnom rasvjetom, kao i rok u kojem će se omogućiti priključak građevinskim parcelama na komunalnu infrastrukturu odredit će se sukladno važećim propisima.</w:t>
      </w:r>
    </w:p>
    <w:p w14:paraId="479EC5AB" w14:textId="77777777" w:rsidR="00D2519C" w:rsidRDefault="00000000">
      <w:pPr>
        <w:tabs>
          <w:tab w:val="left" w:pos="709"/>
          <w:tab w:val="left" w:pos="754"/>
          <w:tab w:val="left" w:pos="1549"/>
          <w:tab w:val="left" w:pos="2553"/>
          <w:tab w:val="left" w:pos="3557"/>
          <w:tab w:val="left" w:pos="4561"/>
          <w:tab w:val="left" w:pos="6016"/>
          <w:tab w:val="left" w:pos="7271"/>
        </w:tab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Grad Buje ne odgovara za eventualnu neusklađenost podataka koji se odnose na površinu, kulturu ili namjenu nekretnina, a koji mogu proizaći iz katastarske, zemljišnoknjižne i druge dokumentacije i stvarnog stanja u prostoru .</w:t>
      </w:r>
    </w:p>
    <w:p w14:paraId="31121B39" w14:textId="77777777" w:rsidR="00D2519C" w:rsidRDefault="00000000">
      <w:pPr>
        <w:tabs>
          <w:tab w:val="left" w:pos="709"/>
          <w:tab w:val="left" w:pos="754"/>
          <w:tab w:val="left" w:pos="1549"/>
          <w:tab w:val="left" w:pos="2553"/>
          <w:tab w:val="left" w:pos="3557"/>
          <w:tab w:val="left" w:pos="4561"/>
          <w:tab w:val="left" w:pos="6016"/>
          <w:tab w:val="left" w:pos="7271"/>
        </w:tab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 xml:space="preserve">Grad Buje ne odgovara za uvjete gradnje ili ograničenja u pogledu određenih uvjeta gradnje koji se odnose na nekretnine izložene na prodaju u ovom  natječaju, a koji  mogu proizaći iz odgovarajućih zakonskih propisa ili odgovarajuće </w:t>
      </w:r>
      <w:proofErr w:type="spellStart"/>
      <w:r>
        <w:rPr>
          <w:rFonts w:ascii="Liberation Serif" w:eastAsia="Liberation Serif" w:hAnsi="Liberation Serif" w:cs="Liberation Serif"/>
          <w:color w:val="000000"/>
          <w:spacing w:val="-3"/>
        </w:rPr>
        <w:t>prostornoplanske</w:t>
      </w:r>
      <w:proofErr w:type="spellEnd"/>
      <w:r>
        <w:rPr>
          <w:rFonts w:ascii="Liberation Serif" w:eastAsia="Liberation Serif" w:hAnsi="Liberation Serif" w:cs="Liberation Serif"/>
          <w:color w:val="000000"/>
          <w:spacing w:val="-3"/>
        </w:rPr>
        <w:t xml:space="preserve"> dokumentacije.</w:t>
      </w:r>
    </w:p>
    <w:p w14:paraId="1EAB14FA"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Očevid nekretnine omogućiti će se u radnim danima nakon objave natječaja uz prethodni dogovor.</w:t>
      </w:r>
    </w:p>
    <w:p w14:paraId="2450884C" w14:textId="77777777" w:rsidR="00D2519C" w:rsidRDefault="00D2519C">
      <w:pPr>
        <w:tabs>
          <w:tab w:val="left" w:pos="0"/>
          <w:tab w:val="left" w:pos="709"/>
        </w:tabs>
        <w:suppressAutoHyphens/>
        <w:spacing w:line="240" w:lineRule="exact"/>
        <w:ind w:right="57"/>
        <w:jc w:val="right"/>
        <w:rPr>
          <w:rFonts w:ascii="Liberation Serif" w:eastAsia="Liberation Serif" w:hAnsi="Liberation Serif" w:cs="Liberation Serif"/>
          <w:color w:val="000000"/>
          <w:spacing w:val="-3"/>
        </w:rPr>
      </w:pPr>
    </w:p>
    <w:p w14:paraId="40899E68" w14:textId="77777777" w:rsidR="00D2519C" w:rsidRDefault="00000000">
      <w:pPr>
        <w:tabs>
          <w:tab w:val="left" w:pos="0"/>
          <w:tab w:val="left" w:pos="709"/>
        </w:tabs>
        <w:suppressAutoHyphens/>
        <w:spacing w:line="240" w:lineRule="exact"/>
        <w:ind w:right="57"/>
        <w:jc w:val="center"/>
      </w:pPr>
      <w:r>
        <w:rPr>
          <w:rFonts w:ascii="Liberation Serif" w:eastAsia="Liberation Serif" w:hAnsi="Liberation Serif" w:cs="Liberation Serif"/>
          <w:color w:val="000000"/>
          <w:spacing w:val="-3"/>
        </w:rPr>
        <w:t>II.</w:t>
      </w:r>
    </w:p>
    <w:p w14:paraId="7A8ECA9A" w14:textId="77777777" w:rsidR="00D2519C" w:rsidRDefault="00000000">
      <w:pPr>
        <w:tabs>
          <w:tab w:val="left" w:pos="0"/>
          <w:tab w:val="left" w:pos="709"/>
        </w:tabs>
        <w:suppressAutoHyphens/>
        <w:spacing w:line="240" w:lineRule="exact"/>
        <w:ind w:right="57"/>
        <w:jc w:val="both"/>
      </w:pPr>
      <w:r>
        <w:rPr>
          <w:rFonts w:ascii="Liberation Serif" w:eastAsia="Liberation Serif" w:hAnsi="Liberation Serif" w:cs="Liberation Serif"/>
          <w:color w:val="000000"/>
          <w:spacing w:val="-3"/>
        </w:rPr>
        <w:t xml:space="preserve">Jamčevina naznačena u točki I. uplaćuje se na transakcijski račun Grada Buja – IBAN: </w:t>
      </w:r>
      <w:r>
        <w:rPr>
          <w:rFonts w:ascii="Liberation Serif" w:eastAsia="Liberation Serif" w:hAnsi="Liberation Serif" w:cs="Liberation Serif"/>
          <w:color w:val="000000"/>
        </w:rPr>
        <w:t>HR5223800061804200004 s</w:t>
      </w:r>
      <w:r>
        <w:rPr>
          <w:rFonts w:ascii="Liberation Serif" w:eastAsia="Liberation Serif" w:hAnsi="Liberation Serif" w:cs="Liberation Serif"/>
          <w:color w:val="000000"/>
          <w:spacing w:val="-3"/>
        </w:rPr>
        <w:t xml:space="preserve"> pozivom na broj 68-7757-OIB za fizičke osobe ili pozivom na broj 68-7757-OIB za pravne osobe, ponuditelje.</w:t>
      </w:r>
    </w:p>
    <w:p w14:paraId="52FF7972"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Priznanica o uplati jamčevine za fizičke osobe, odnosno ovjerena kopija naloga za prijenos sredstava o uplati jamčevine za pravne osobe prilaže se pismenoj ponudi.</w:t>
      </w:r>
    </w:p>
    <w:p w14:paraId="2DE2DBDD"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 xml:space="preserve">Jamčevina najpovoljnijeg ponuditelja uračunava se u prodajnu cijenu počevši od dana nastanka obveze plaćanja iste. </w:t>
      </w:r>
    </w:p>
    <w:p w14:paraId="731971C4"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color w:val="000000"/>
          <w:spacing w:val="-3"/>
        </w:rPr>
      </w:pPr>
    </w:p>
    <w:p w14:paraId="322E6D28" w14:textId="77777777" w:rsidR="00D2519C" w:rsidRDefault="00000000">
      <w:pPr>
        <w:tabs>
          <w:tab w:val="left" w:pos="0"/>
          <w:tab w:val="left" w:pos="709"/>
        </w:tabs>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color w:val="000000"/>
          <w:spacing w:val="-3"/>
        </w:rPr>
        <w:t>III.</w:t>
      </w:r>
    </w:p>
    <w:p w14:paraId="3A1E623C" w14:textId="77777777" w:rsidR="00D2519C" w:rsidRDefault="00000000">
      <w:pPr>
        <w:tabs>
          <w:tab w:val="left" w:pos="0"/>
          <w:tab w:val="left" w:pos="709"/>
        </w:tabs>
        <w:suppressAutoHyphens/>
        <w:spacing w:line="240" w:lineRule="exact"/>
        <w:ind w:right="57"/>
        <w:jc w:val="both"/>
      </w:pPr>
      <w:r>
        <w:rPr>
          <w:rFonts w:ascii="Liberation Serif" w:eastAsia="Liberation Serif" w:hAnsi="Liberation Serif" w:cs="Liberation Serif"/>
          <w:color w:val="000000"/>
          <w:spacing w:val="-3"/>
        </w:rPr>
        <w:tab/>
      </w:r>
      <w:r>
        <w:rPr>
          <w:rFonts w:ascii="Liberation Serif" w:eastAsia="Liberation Serif" w:hAnsi="Liberation Serif" w:cs="Liberation Serif"/>
          <w:spacing w:val="-3"/>
        </w:rPr>
        <w:t xml:space="preserve">Natječaj se provodi prikupljanjem pisanih ponuda u zatvorenim omotnicama </w:t>
      </w:r>
      <w:r>
        <w:rPr>
          <w:rFonts w:ascii="Liberation Serif" w:eastAsia="Liberation Serif" w:hAnsi="Liberation Serif" w:cs="Liberation Serif"/>
          <w:b/>
          <w:bCs/>
          <w:spacing w:val="-3"/>
        </w:rPr>
        <w:t>31.01</w:t>
      </w:r>
      <w:r>
        <w:rPr>
          <w:rFonts w:ascii="Liberation Serif" w:eastAsia="Liberation Serif" w:hAnsi="Liberation Serif" w:cs="Liberation Serif"/>
          <w:spacing w:val="-3"/>
        </w:rPr>
        <w:t>.</w:t>
      </w:r>
      <w:r>
        <w:rPr>
          <w:rFonts w:ascii="Liberation Serif" w:eastAsia="Liberation Serif" w:hAnsi="Liberation Serif" w:cs="Liberation Serif"/>
          <w:b/>
          <w:spacing w:val="-3"/>
        </w:rPr>
        <w:t xml:space="preserve">.2025. godine do 10.02.2025. godine                                                                                                                                        </w:t>
      </w:r>
    </w:p>
    <w:p w14:paraId="3AAB754F"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b/>
          <w:color w:val="FFFFFF"/>
          <w:spacing w:val="-3"/>
          <w:shd w:val="clear" w:color="auto" w:fill="FFFFFF"/>
        </w:rPr>
        <w:tab/>
      </w:r>
      <w:r>
        <w:rPr>
          <w:rFonts w:ascii="Liberation Serif" w:eastAsia="Liberation Serif" w:hAnsi="Liberation Serif" w:cs="Liberation Serif"/>
          <w:spacing w:val="-3"/>
        </w:rPr>
        <w:t xml:space="preserve">Dan isticanja natječaja na oglasnoj ploči Grada Buja smatra se danom objave natječaja. </w:t>
      </w:r>
    </w:p>
    <w:p w14:paraId="5EC0258C" w14:textId="77777777" w:rsidR="00D2519C" w:rsidRDefault="00000000">
      <w:pPr>
        <w:spacing w:after="140" w:line="276" w:lineRule="exact"/>
        <w:ind w:firstLine="708"/>
        <w:jc w:val="both"/>
      </w:pPr>
      <w:r>
        <w:rPr>
          <w:rFonts w:ascii="Times New Roman" w:eastAsia="Times New Roman" w:hAnsi="Times New Roman" w:cs="Times New Roman"/>
        </w:rPr>
        <w:t xml:space="preserve">Javno otvaranje ponuda izvršiti će se </w:t>
      </w:r>
      <w:r>
        <w:rPr>
          <w:rFonts w:ascii="Times New Roman" w:eastAsia="Times New Roman" w:hAnsi="Times New Roman" w:cs="Times New Roman"/>
          <w:b/>
          <w:bCs/>
        </w:rPr>
        <w:t xml:space="preserve">12.02.2025 </w:t>
      </w:r>
      <w:r>
        <w:rPr>
          <w:rFonts w:ascii="Times New Roman" w:eastAsia="Times New Roman" w:hAnsi="Times New Roman" w:cs="Times New Roman"/>
          <w:b/>
        </w:rPr>
        <w:t>godine</w:t>
      </w:r>
      <w:r>
        <w:rPr>
          <w:rFonts w:ascii="Times New Roman" w:eastAsia="Times New Roman" w:hAnsi="Times New Roman" w:cs="Times New Roman"/>
        </w:rPr>
        <w:t xml:space="preserve">  u </w:t>
      </w:r>
      <w:r>
        <w:rPr>
          <w:rFonts w:ascii="Times New Roman" w:eastAsia="Times New Roman" w:hAnsi="Times New Roman" w:cs="Times New Roman"/>
          <w:b/>
        </w:rPr>
        <w:t>10:00 sati</w:t>
      </w:r>
      <w:r>
        <w:rPr>
          <w:rFonts w:ascii="Times New Roman" w:eastAsia="Times New Roman" w:hAnsi="Times New Roman" w:cs="Times New Roman"/>
        </w:rPr>
        <w:t xml:space="preserve"> u prostorijama gradske uprave Grada Buja-</w:t>
      </w:r>
      <w:proofErr w:type="spellStart"/>
      <w:r>
        <w:rPr>
          <w:rFonts w:ascii="Times New Roman" w:eastAsia="Times New Roman" w:hAnsi="Times New Roman" w:cs="Times New Roman"/>
        </w:rPr>
        <w:t>Buie</w:t>
      </w:r>
      <w:proofErr w:type="spellEnd"/>
      <w:r>
        <w:rPr>
          <w:rFonts w:ascii="Times New Roman" w:eastAsia="Times New Roman" w:hAnsi="Times New Roman" w:cs="Times New Roman"/>
        </w:rPr>
        <w:t xml:space="preserve">, Istarska 2.                                                                              </w:t>
      </w:r>
    </w:p>
    <w:p w14:paraId="0C6D6180" w14:textId="77777777" w:rsidR="00D2519C" w:rsidRDefault="00000000">
      <w:pPr>
        <w:spacing w:after="140" w:line="276" w:lineRule="exact"/>
        <w:ind w:firstLine="708"/>
        <w:rPr>
          <w:rFonts w:ascii="Liberation Serif" w:eastAsia="Liberation Serif" w:hAnsi="Liberation Serif" w:cs="Liberation Serif"/>
          <w:sz w:val="24"/>
        </w:rPr>
      </w:pPr>
      <w:r>
        <w:rPr>
          <w:rFonts w:ascii="Times New Roman" w:eastAsia="Times New Roman" w:hAnsi="Times New Roman" w:cs="Times New Roman"/>
        </w:rPr>
        <w:t>Natječaj će se objaviti u dnevnom tisku i na oglasnoj ploči Grada Buja-</w:t>
      </w:r>
      <w:proofErr w:type="spellStart"/>
      <w:r>
        <w:rPr>
          <w:rFonts w:ascii="Times New Roman" w:eastAsia="Times New Roman" w:hAnsi="Times New Roman" w:cs="Times New Roman"/>
        </w:rPr>
        <w:t>Buie</w:t>
      </w:r>
      <w:proofErr w:type="spellEnd"/>
      <w:r>
        <w:rPr>
          <w:rFonts w:ascii="Times New Roman" w:eastAsia="Times New Roman" w:hAnsi="Times New Roman" w:cs="Times New Roman"/>
        </w:rPr>
        <w:t xml:space="preserve">.                                                                                                                                                    </w:t>
      </w:r>
    </w:p>
    <w:p w14:paraId="5B4225B8" w14:textId="77777777" w:rsidR="00D2519C" w:rsidRDefault="00D2519C">
      <w:pPr>
        <w:tabs>
          <w:tab w:val="left" w:pos="0"/>
          <w:tab w:val="left" w:pos="709"/>
        </w:tabs>
        <w:suppressAutoHyphens/>
        <w:spacing w:line="240" w:lineRule="exact"/>
        <w:ind w:right="57"/>
        <w:jc w:val="both"/>
        <w:rPr>
          <w:rFonts w:ascii="Times New Roman" w:eastAsia="Times New Roman" w:hAnsi="Times New Roman" w:cs="Times New Roman"/>
          <w:b/>
          <w:spacing w:val="-3"/>
        </w:rPr>
      </w:pPr>
    </w:p>
    <w:p w14:paraId="13ADE2DB"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spacing w:val="-3"/>
        </w:rPr>
        <w:tab/>
        <w:t xml:space="preserve">Natjecatelji su dužni pisane ponude dostaviti putem pošte ili predajom u pisarnici u zatvorenoj omotnici uz naznaku “NE OTVARAJ - NATJEČAJ ZA KUPNJU NEKRETNINA pod rednim brojem ___” na adresu  Grad Buje, Istarska 2, 52460 BUJE. </w:t>
      </w:r>
    </w:p>
    <w:p w14:paraId="10E4AB53"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 xml:space="preserve">Pismena ponuda obavezno sadrži: </w:t>
      </w:r>
    </w:p>
    <w:p w14:paraId="2F8D58BC" w14:textId="77777777" w:rsidR="00D2519C" w:rsidRDefault="00000000">
      <w:pPr>
        <w:numPr>
          <w:ilvl w:val="0"/>
          <w:numId w:val="1"/>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Ime i prezime, s naznakom prebivališta, za fizičke osobe, odnosno naziv ponuditelja i sjedišta, za pravne osobe,</w:t>
      </w:r>
    </w:p>
    <w:p w14:paraId="5C91E602" w14:textId="77777777" w:rsidR="00D2519C" w:rsidRDefault="00000000">
      <w:pPr>
        <w:numPr>
          <w:ilvl w:val="0"/>
          <w:numId w:val="1"/>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Redni broj i naziv nekretnine za koju se nadmeće,</w:t>
      </w:r>
    </w:p>
    <w:p w14:paraId="6431C007" w14:textId="77777777" w:rsidR="00D2519C" w:rsidRDefault="00000000">
      <w:pPr>
        <w:numPr>
          <w:ilvl w:val="0"/>
          <w:numId w:val="1"/>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Ponuđenu cijenu koja ne može biti niža od utvrđene početne cijene, u eurima, ispisanu brojkama i slovima</w:t>
      </w:r>
    </w:p>
    <w:p w14:paraId="63A0BC8F" w14:textId="77777777" w:rsidR="00D2519C" w:rsidRDefault="00000000">
      <w:pPr>
        <w:numPr>
          <w:ilvl w:val="0"/>
          <w:numId w:val="1"/>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Dokaz o državljanstvu za fizičke osobe (domovnica ili preslik osobne iskaznice)</w:t>
      </w:r>
    </w:p>
    <w:p w14:paraId="286EA8FF" w14:textId="77777777" w:rsidR="00D2519C" w:rsidRDefault="00000000">
      <w:pPr>
        <w:numPr>
          <w:ilvl w:val="0"/>
          <w:numId w:val="1"/>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Izvornik ili preslik registracije pravne osobe u Republici Hrvatskoj,</w:t>
      </w:r>
    </w:p>
    <w:p w14:paraId="3855F975" w14:textId="77777777" w:rsidR="00D2519C" w:rsidRDefault="00000000">
      <w:pPr>
        <w:numPr>
          <w:ilvl w:val="0"/>
          <w:numId w:val="1"/>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Dokaz o uplaćenoj jamčevini,</w:t>
      </w:r>
    </w:p>
    <w:p w14:paraId="554FC788" w14:textId="77777777" w:rsidR="00D2519C" w:rsidRDefault="00000000">
      <w:pPr>
        <w:numPr>
          <w:ilvl w:val="0"/>
          <w:numId w:val="1"/>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Dokaz o pravu prvokupa za osobe iz članka 21. Odluke o uvjetima, načinu i  postupku raspolaganja nekretninama u vlasništvu Grada Buja (dokazi iz točke 7. prilažu se u presliku ili izvorniku),</w:t>
      </w:r>
    </w:p>
    <w:p w14:paraId="70A697ED" w14:textId="77777777" w:rsidR="00D2519C" w:rsidRDefault="00000000">
      <w:pPr>
        <w:numPr>
          <w:ilvl w:val="0"/>
          <w:numId w:val="1"/>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Dokaz o podmirenju svih dospjelih dugovanja prema Gradu Buje (potvrda  Upravnog odjela za opće poslove Grada Buja, Istarska 2),</w:t>
      </w:r>
    </w:p>
    <w:p w14:paraId="421F520A" w14:textId="77777777" w:rsidR="00D2519C" w:rsidRDefault="00000000">
      <w:pPr>
        <w:numPr>
          <w:ilvl w:val="0"/>
          <w:numId w:val="1"/>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Ovlaštenje odnosno punomoć ( za ovlaštene predstavnike, odnosno opunomoćenike)</w:t>
      </w:r>
    </w:p>
    <w:p w14:paraId="469B15AF"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Zakašnjele ili nepotpune ponude neće se razmatrati.</w:t>
      </w:r>
    </w:p>
    <w:p w14:paraId="469BC26D" w14:textId="77777777" w:rsidR="00D2519C" w:rsidRDefault="00D2519C">
      <w:pPr>
        <w:tabs>
          <w:tab w:val="left" w:pos="0"/>
          <w:tab w:val="left" w:pos="709"/>
        </w:tabs>
        <w:suppressAutoHyphens/>
        <w:spacing w:line="240" w:lineRule="exact"/>
        <w:ind w:right="57"/>
        <w:jc w:val="both"/>
        <w:rPr>
          <w:rFonts w:ascii="Liberation Serif" w:eastAsia="Liberation Serif" w:hAnsi="Liberation Serif" w:cs="Liberation Serif"/>
          <w:b/>
          <w:color w:val="000000"/>
          <w:spacing w:val="-3"/>
        </w:rPr>
      </w:pPr>
    </w:p>
    <w:p w14:paraId="607E9FFE" w14:textId="77777777" w:rsidR="00D2519C" w:rsidRDefault="00000000">
      <w:pPr>
        <w:tabs>
          <w:tab w:val="left" w:pos="0"/>
          <w:tab w:val="left" w:pos="709"/>
        </w:tabs>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color w:val="000000"/>
          <w:spacing w:val="-3"/>
        </w:rPr>
        <w:t>IV.</w:t>
      </w:r>
    </w:p>
    <w:p w14:paraId="74CCCFA7"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rPr>
        <w:t>Pravo sudjelovanja u ovom Javnom natječaju imaju fizičke i pravne osobe, koje prema pozitivnim propisima Republike Hrvatske mogu stjecati vlasništvo nekretnina u RH.</w:t>
      </w:r>
      <w:r>
        <w:rPr>
          <w:rFonts w:ascii="Liberation Serif" w:eastAsia="Liberation Serif" w:hAnsi="Liberation Serif" w:cs="Liberation Serif"/>
          <w:color w:val="000000"/>
          <w:spacing w:val="-3"/>
        </w:rPr>
        <w:tab/>
      </w:r>
      <w:r>
        <w:rPr>
          <w:rFonts w:ascii="Liberation Serif" w:eastAsia="Liberation Serif" w:hAnsi="Liberation Serif" w:cs="Liberation Serif"/>
          <w:color w:val="000000"/>
          <w:spacing w:val="-3"/>
        </w:rPr>
        <w:tab/>
      </w:r>
      <w:r>
        <w:rPr>
          <w:rFonts w:ascii="Liberation Serif" w:eastAsia="Liberation Serif" w:hAnsi="Liberation Serif" w:cs="Liberation Serif"/>
          <w:color w:val="000000"/>
          <w:spacing w:val="-3"/>
        </w:rPr>
        <w:tab/>
      </w:r>
      <w:r>
        <w:rPr>
          <w:rFonts w:ascii="Liberation Serif" w:eastAsia="Liberation Serif" w:hAnsi="Liberation Serif" w:cs="Liberation Serif"/>
          <w:color w:val="000000"/>
          <w:spacing w:val="-3"/>
        </w:rPr>
        <w:tab/>
      </w:r>
    </w:p>
    <w:p w14:paraId="70472796" w14:textId="77777777" w:rsidR="00D2519C" w:rsidRDefault="00D2519C">
      <w:pPr>
        <w:tabs>
          <w:tab w:val="left" w:pos="0"/>
          <w:tab w:val="left" w:pos="709"/>
        </w:tabs>
        <w:suppressAutoHyphens/>
        <w:spacing w:line="240" w:lineRule="exact"/>
        <w:ind w:right="57"/>
        <w:jc w:val="both"/>
        <w:rPr>
          <w:rFonts w:ascii="Liberation Serif" w:eastAsia="Liberation Serif" w:hAnsi="Liberation Serif" w:cs="Liberation Serif"/>
          <w:color w:val="000000"/>
          <w:spacing w:val="-3"/>
        </w:rPr>
      </w:pPr>
    </w:p>
    <w:p w14:paraId="74C69150" w14:textId="77777777" w:rsidR="00D2519C" w:rsidRDefault="00000000">
      <w:pPr>
        <w:tabs>
          <w:tab w:val="left" w:pos="0"/>
          <w:tab w:val="left" w:pos="709"/>
        </w:tabs>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color w:val="000000"/>
          <w:spacing w:val="-3"/>
        </w:rPr>
        <w:t>V.</w:t>
      </w:r>
    </w:p>
    <w:p w14:paraId="00C19297" w14:textId="77777777" w:rsidR="00D2519C" w:rsidRDefault="00000000">
      <w:pPr>
        <w:spacing w:line="240" w:lineRule="exact"/>
        <w:ind w:firstLine="284"/>
        <w:jc w:val="both"/>
        <w:rPr>
          <w:rFonts w:ascii="Liberation Serif" w:eastAsia="Liberation Serif" w:hAnsi="Liberation Serif" w:cs="Liberation Serif"/>
          <w:sz w:val="24"/>
        </w:rPr>
      </w:pPr>
      <w:r>
        <w:rPr>
          <w:rFonts w:ascii="Liberation Serif" w:eastAsia="Liberation Serif" w:hAnsi="Liberation Serif" w:cs="Liberation Serif"/>
          <w:spacing w:val="-3"/>
        </w:rPr>
        <w:tab/>
      </w:r>
      <w:r>
        <w:rPr>
          <w:rFonts w:ascii="Liberation Serif" w:eastAsia="Liberation Serif" w:hAnsi="Liberation Serif" w:cs="Liberation Serif"/>
        </w:rPr>
        <w:t>Po isteku natječaja Povjerenstvo za provedbu natječaja za prodaju i zakup nekretnina u vlasništvu Grada Buja na svojoj sjednici otvara pristigle ponude i pri tome vodi zapisnik.</w:t>
      </w:r>
    </w:p>
    <w:p w14:paraId="1D216D52" w14:textId="77777777" w:rsidR="00D2519C" w:rsidRDefault="00000000">
      <w:pPr>
        <w:spacing w:line="240" w:lineRule="exact"/>
        <w:ind w:firstLine="720"/>
        <w:jc w:val="both"/>
        <w:rPr>
          <w:rFonts w:ascii="Liberation Serif" w:eastAsia="Liberation Serif" w:hAnsi="Liberation Serif" w:cs="Liberation Serif"/>
          <w:sz w:val="24"/>
        </w:rPr>
      </w:pPr>
      <w:r>
        <w:rPr>
          <w:rFonts w:ascii="Liberation Serif" w:eastAsia="Liberation Serif" w:hAnsi="Liberation Serif" w:cs="Liberation Serif"/>
        </w:rPr>
        <w:t>U zapisniku Povjerenstvo konstatira valjanost ponuda i predlaže najbolje ponuditelje.</w:t>
      </w:r>
    </w:p>
    <w:p w14:paraId="266B9AB0" w14:textId="77777777" w:rsidR="00D2519C" w:rsidRDefault="00000000">
      <w:pPr>
        <w:spacing w:line="240" w:lineRule="exact"/>
        <w:ind w:firstLine="720"/>
        <w:jc w:val="both"/>
        <w:rPr>
          <w:rFonts w:ascii="Liberation Serif" w:eastAsia="Liberation Serif" w:hAnsi="Liberation Serif" w:cs="Liberation Serif"/>
          <w:sz w:val="24"/>
        </w:rPr>
      </w:pPr>
      <w:r>
        <w:rPr>
          <w:rFonts w:ascii="Liberation Serif" w:eastAsia="Liberation Serif" w:hAnsi="Liberation Serif" w:cs="Liberation Serif"/>
        </w:rPr>
        <w:t>Ako je za iste nekretnine prispjelo više valjanih najpovoljnijih ponuda ponuditelja koje su istovjetne glede ponuđene kupoprodajne cijene, Povjerenstvo će naknadno odrediti vrijeme i mjesto, te pismenim putem pozvati te ponuditelje na usmeno nadmetanje.</w:t>
      </w:r>
    </w:p>
    <w:p w14:paraId="091A2440" w14:textId="77777777" w:rsidR="00D2519C" w:rsidRDefault="00000000">
      <w:pPr>
        <w:spacing w:line="252" w:lineRule="exact"/>
        <w:ind w:firstLine="720"/>
        <w:jc w:val="both"/>
        <w:rPr>
          <w:rFonts w:ascii="Liberation Serif" w:eastAsia="Liberation Serif" w:hAnsi="Liberation Serif" w:cs="Liberation Serif"/>
          <w:sz w:val="24"/>
        </w:rPr>
      </w:pPr>
      <w:r>
        <w:rPr>
          <w:rFonts w:ascii="Liberation Serif" w:eastAsia="Liberation Serif" w:hAnsi="Liberation Serif" w:cs="Liberation Serif"/>
        </w:rPr>
        <w:t>Ako se za ponuditelja koji ostvaruje pravo prvenstva utvrdi da nije najpovoljniji ponuditelj, Povjerenstvo će takvog ponuditelja pozvati da pristupi u gradski upravni Odjel radi upoznavanja s najvišom postignutom cijenom, te da da izjavu o prihvaćanju najviše postignute cijene.</w:t>
      </w:r>
    </w:p>
    <w:p w14:paraId="4AED5FF6" w14:textId="77777777" w:rsidR="00D2519C" w:rsidRDefault="00000000">
      <w:pPr>
        <w:spacing w:line="240" w:lineRule="exact"/>
        <w:ind w:left="36" w:firstLine="684"/>
        <w:jc w:val="both"/>
        <w:rPr>
          <w:rFonts w:ascii="Liberation Serif" w:eastAsia="Liberation Serif" w:hAnsi="Liberation Serif" w:cs="Liberation Serif"/>
          <w:sz w:val="24"/>
        </w:rPr>
      </w:pPr>
      <w:r>
        <w:rPr>
          <w:rFonts w:ascii="Liberation Serif" w:eastAsia="Liberation Serif" w:hAnsi="Liberation Serif" w:cs="Liberation Serif"/>
        </w:rPr>
        <w:t>Ukoliko se pozivu ne odazove, gubi pravo prvokupa.</w:t>
      </w:r>
    </w:p>
    <w:p w14:paraId="0F87451D" w14:textId="77777777" w:rsidR="00D2519C" w:rsidRDefault="00000000">
      <w:pPr>
        <w:spacing w:line="252" w:lineRule="exact"/>
        <w:ind w:right="72" w:firstLine="720"/>
        <w:jc w:val="both"/>
        <w:rPr>
          <w:rFonts w:ascii="Liberation Serif" w:eastAsia="Liberation Serif" w:hAnsi="Liberation Serif" w:cs="Liberation Serif"/>
          <w:sz w:val="24"/>
        </w:rPr>
      </w:pPr>
      <w:r>
        <w:rPr>
          <w:rFonts w:ascii="Liberation Serif" w:eastAsia="Liberation Serif" w:hAnsi="Liberation Serif" w:cs="Liberation Serif"/>
        </w:rPr>
        <w:t>Po okončanju postupka natječaja, zapisnik o provedenom natječaju s prijedlozima ponuda koje smatra da je potrebno prihvatiti, izjavama ovlaštenika prvokupa o prihvaćanju najviše ponuđene cijene i eventualnim prigovorima ponuditelja,  Povjerenstvo dostavlja osobama ovlaštenim za raspolaganje nekretninama iz čl. 48. st.2. i 3. Zakona o lokalnoj i područnoj samoupravi  (NN 33/01, 60/01, 129/05, 109/07, 125/08, 36/09, 150/11, 144/12, 19/13) Gradonačelniku odnosno Gradskom vijeću Grada Buja.</w:t>
      </w:r>
    </w:p>
    <w:p w14:paraId="53731225" w14:textId="77777777" w:rsidR="00D2519C" w:rsidRDefault="00000000">
      <w:pPr>
        <w:spacing w:line="240" w:lineRule="exact"/>
        <w:ind w:firstLine="720"/>
        <w:jc w:val="both"/>
        <w:rPr>
          <w:rFonts w:ascii="Liberation Serif" w:eastAsia="Liberation Serif" w:hAnsi="Liberation Serif" w:cs="Liberation Serif"/>
          <w:sz w:val="24"/>
        </w:rPr>
      </w:pPr>
      <w:r>
        <w:rPr>
          <w:rFonts w:ascii="Liberation Serif" w:eastAsia="Liberation Serif" w:hAnsi="Liberation Serif" w:cs="Liberation Serif"/>
        </w:rPr>
        <w:t xml:space="preserve">Na temelju dostavljenog zapisnika s prijedlogom Povjerenstva, osobe iz čl. 48 st.2. i 3. Zakona o lokalnoj i područnoj samoupravi donose Odluku o utvrđivanju najpovoljnijih ponuda i zaključenju ugovora s najboljim ponuditeljima. </w:t>
      </w:r>
    </w:p>
    <w:p w14:paraId="008C0085" w14:textId="77777777" w:rsidR="00D2519C" w:rsidRDefault="00000000">
      <w:pPr>
        <w:spacing w:line="240" w:lineRule="exact"/>
        <w:ind w:firstLine="720"/>
        <w:jc w:val="both"/>
        <w:rPr>
          <w:rFonts w:ascii="Liberation Serif" w:eastAsia="Liberation Serif" w:hAnsi="Liberation Serif" w:cs="Liberation Serif"/>
          <w:sz w:val="24"/>
        </w:rPr>
      </w:pPr>
      <w:r>
        <w:rPr>
          <w:rFonts w:ascii="Liberation Serif" w:eastAsia="Liberation Serif" w:hAnsi="Liberation Serif" w:cs="Liberation Serif"/>
        </w:rPr>
        <w:lastRenderedPageBreak/>
        <w:t xml:space="preserve">Nadležni upravni odjel Grada dostavlja dopis s preslikom Odluke Gradskog vijeća Grada Buja svim ponuditeljima koji su se javili na natječaj, te poziva najbolje ponuditelje na zaključenje ugovora u roku od 15 (petnaest) dana od zaprimanja istoga. </w:t>
      </w:r>
    </w:p>
    <w:p w14:paraId="15FC9116" w14:textId="77777777" w:rsidR="00D2519C" w:rsidRDefault="00000000">
      <w:pPr>
        <w:spacing w:line="240" w:lineRule="exact"/>
        <w:ind w:firstLine="720"/>
        <w:jc w:val="both"/>
        <w:rPr>
          <w:rFonts w:ascii="Liberation Serif" w:eastAsia="Liberation Serif" w:hAnsi="Liberation Serif" w:cs="Liberation Serif"/>
          <w:sz w:val="24"/>
        </w:rPr>
      </w:pPr>
      <w:r>
        <w:rPr>
          <w:rFonts w:ascii="Liberation Serif" w:eastAsia="Liberation Serif" w:hAnsi="Liberation Serif" w:cs="Liberation Serif"/>
        </w:rPr>
        <w:t xml:space="preserve">U roku od 8 (osam) dana od prijema navedenog dopisa ponuditelji imaju pravo na prigovor na Odluku o prihvatu najpovoljnije ponude i sklapanju ugovora o kupoprodaji nekretnina, ali samo na dio natječaja koji se odnosi na nekretninu za koju su dostavili ponudu. Istekom </w:t>
      </w:r>
      <w:proofErr w:type="spellStart"/>
      <w:r>
        <w:rPr>
          <w:rFonts w:ascii="Liberation Serif" w:eastAsia="Liberation Serif" w:hAnsi="Liberation Serif" w:cs="Liberation Serif"/>
        </w:rPr>
        <w:t>nevedenog</w:t>
      </w:r>
      <w:proofErr w:type="spellEnd"/>
      <w:r>
        <w:rPr>
          <w:rFonts w:ascii="Liberation Serif" w:eastAsia="Liberation Serif" w:hAnsi="Liberation Serif" w:cs="Liberation Serif"/>
        </w:rPr>
        <w:t xml:space="preserve"> roka, prigovor će se odbaciti, te se uopće neće razmatrati. </w:t>
      </w:r>
    </w:p>
    <w:p w14:paraId="1556B743" w14:textId="77777777" w:rsidR="00D2519C" w:rsidRDefault="00D2519C">
      <w:pPr>
        <w:spacing w:line="240" w:lineRule="exact"/>
        <w:jc w:val="center"/>
        <w:rPr>
          <w:rFonts w:ascii="Liberation Serif" w:eastAsia="Liberation Serif" w:hAnsi="Liberation Serif" w:cs="Liberation Serif"/>
        </w:rPr>
      </w:pPr>
    </w:p>
    <w:p w14:paraId="3AC14225" w14:textId="77777777" w:rsidR="00D2519C" w:rsidRDefault="00000000">
      <w:pPr>
        <w:spacing w:line="240" w:lineRule="exact"/>
        <w:jc w:val="center"/>
        <w:rPr>
          <w:rFonts w:ascii="Liberation Serif" w:eastAsia="Liberation Serif" w:hAnsi="Liberation Serif" w:cs="Liberation Serif"/>
          <w:sz w:val="24"/>
        </w:rPr>
      </w:pPr>
      <w:r>
        <w:rPr>
          <w:rFonts w:ascii="Liberation Serif" w:eastAsia="Liberation Serif" w:hAnsi="Liberation Serif" w:cs="Liberation Serif"/>
        </w:rPr>
        <w:t>VI.</w:t>
      </w:r>
    </w:p>
    <w:p w14:paraId="23135B80" w14:textId="77777777" w:rsidR="00D2519C" w:rsidRDefault="00000000">
      <w:pPr>
        <w:spacing w:line="240" w:lineRule="exact"/>
        <w:ind w:firstLine="720"/>
        <w:jc w:val="both"/>
        <w:rPr>
          <w:rFonts w:ascii="Liberation Serif" w:eastAsia="Liberation Serif" w:hAnsi="Liberation Serif" w:cs="Liberation Serif"/>
          <w:sz w:val="24"/>
        </w:rPr>
      </w:pPr>
      <w:r>
        <w:rPr>
          <w:rFonts w:ascii="Liberation Serif" w:eastAsia="Liberation Serif" w:hAnsi="Liberation Serif" w:cs="Liberation Serif"/>
        </w:rPr>
        <w:t xml:space="preserve">Osobe ovlaštene za raspolaganje nekretninama iz čl. 48 st. 2. i 3. Zakona o lokalnoj i područnoj samoupravi (NN 33/01, 60/01, 129/05, 109/07, 125/08, 36/09, 150/11, 144/12, 19/13)  po pojedinom prigovoru ponuditelja donose konačnu odluku na prvoj slijedećoj sjednici, na tu odluku ponuditelj nema više pravo prigovora ili žalbe. </w:t>
      </w:r>
    </w:p>
    <w:p w14:paraId="38A9F566" w14:textId="77777777" w:rsidR="00D2519C" w:rsidRDefault="00000000">
      <w:pPr>
        <w:spacing w:line="252" w:lineRule="exact"/>
        <w:ind w:firstLine="284"/>
        <w:jc w:val="both"/>
        <w:rPr>
          <w:rFonts w:ascii="Liberation Serif" w:eastAsia="Liberation Serif" w:hAnsi="Liberation Serif" w:cs="Liberation Serif"/>
          <w:sz w:val="24"/>
        </w:rPr>
      </w:pPr>
      <w:r>
        <w:rPr>
          <w:rFonts w:ascii="Liberation Serif" w:eastAsia="Liberation Serif" w:hAnsi="Liberation Serif" w:cs="Liberation Serif"/>
        </w:rPr>
        <w:t xml:space="preserve"> </w:t>
      </w:r>
      <w:r>
        <w:rPr>
          <w:rFonts w:ascii="Liberation Serif" w:eastAsia="Liberation Serif" w:hAnsi="Liberation Serif" w:cs="Liberation Serif"/>
        </w:rPr>
        <w:tab/>
        <w:t>Po konačnoj odluci o najpovoljnijim ponuditeljima i o eventualnim prigovorima nadležno upravno tijelo pripremiti će odgovarajuće kupoprodajne ugovore koje će potpisati Gradonačelnik Grada Buja ili osoba koju on opunomoći, s jedne strane, te najpovoljniji ponuditelj  s druge strane.</w:t>
      </w:r>
    </w:p>
    <w:p w14:paraId="6B3810DC" w14:textId="77777777" w:rsidR="00D2519C" w:rsidRDefault="00D2519C">
      <w:pPr>
        <w:spacing w:line="240" w:lineRule="exact"/>
        <w:jc w:val="center"/>
        <w:rPr>
          <w:rFonts w:ascii="Liberation Serif" w:eastAsia="Liberation Serif" w:hAnsi="Liberation Serif" w:cs="Liberation Serif"/>
        </w:rPr>
      </w:pPr>
    </w:p>
    <w:p w14:paraId="60EBBAB6" w14:textId="77777777" w:rsidR="00D2519C" w:rsidRDefault="00000000">
      <w:pPr>
        <w:spacing w:line="240" w:lineRule="exact"/>
        <w:jc w:val="center"/>
        <w:rPr>
          <w:rFonts w:ascii="Liberation Serif" w:eastAsia="Liberation Serif" w:hAnsi="Liberation Serif" w:cs="Liberation Serif"/>
          <w:sz w:val="24"/>
        </w:rPr>
      </w:pPr>
      <w:r>
        <w:rPr>
          <w:rFonts w:ascii="Liberation Serif" w:eastAsia="Liberation Serif" w:hAnsi="Liberation Serif" w:cs="Liberation Serif"/>
        </w:rPr>
        <w:t>VII.</w:t>
      </w:r>
    </w:p>
    <w:p w14:paraId="4E66BC72" w14:textId="77777777" w:rsidR="00D2519C" w:rsidRDefault="00000000">
      <w:pPr>
        <w:spacing w:line="252" w:lineRule="exact"/>
        <w:ind w:right="49" w:firstLine="720"/>
        <w:jc w:val="both"/>
        <w:rPr>
          <w:rFonts w:ascii="Liberation Serif" w:eastAsia="Liberation Serif" w:hAnsi="Liberation Serif" w:cs="Liberation Serif"/>
          <w:sz w:val="24"/>
        </w:rPr>
      </w:pPr>
      <w:r>
        <w:rPr>
          <w:rFonts w:ascii="Liberation Serif" w:eastAsia="Liberation Serif" w:hAnsi="Liberation Serif" w:cs="Liberation Serif"/>
        </w:rPr>
        <w:t xml:space="preserve">Najbolji ponuditelji koji nakon donošenja odluke o prihvatu njihove ponude odustaju od zaključenje ugovora ili se ne odazovu na zaključenje ugovora u roku od  15 (petnaest) dana od zaprimanja dopisa, gube pravo na povrat uplaćene jamčevine. Iznimno se na pisani zahtjev ponuditelja, iz opravdanog razloga, zaključenje ugovora može odgoditi, ali najduže na rok od 3 (tri) mjeseca. </w:t>
      </w:r>
    </w:p>
    <w:p w14:paraId="56584392" w14:textId="77777777" w:rsidR="00D2519C" w:rsidRDefault="00000000">
      <w:pPr>
        <w:spacing w:line="252" w:lineRule="exact"/>
        <w:ind w:firstLine="720"/>
        <w:jc w:val="both"/>
        <w:rPr>
          <w:rFonts w:ascii="Liberation Serif" w:eastAsia="Liberation Serif" w:hAnsi="Liberation Serif" w:cs="Liberation Serif"/>
          <w:sz w:val="24"/>
        </w:rPr>
      </w:pPr>
      <w:r>
        <w:rPr>
          <w:rFonts w:ascii="Liberation Serif" w:eastAsia="Liberation Serif" w:hAnsi="Liberation Serif" w:cs="Liberation Serif"/>
        </w:rPr>
        <w:t>Ponuditelji kojima su ponude utvrđene kao nevaljane ili nepovoljne, uplaćena jamčevina vratit će se u roku od 8 dana od donošenja konačne odluke o prihvatu najpovoljnije ponude.</w:t>
      </w:r>
    </w:p>
    <w:p w14:paraId="13250FEF"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Gradsko vijeća Grada Buja zadržava pravo ne odabrati najpovoljnijeg ponuditelja i poništiti natječaj u odnosu na sve ili pojedine nekretnine, bez obveze da natjecateljima obrazlaže razlog poništenja natječaja ili ne odabira najpovoljnijeg ponuditelja, kao i pravo da poništi odluku  o prihvatu najpovoljnije ponude prije sklapanja ugovora.</w:t>
      </w:r>
    </w:p>
    <w:p w14:paraId="0FE0F9C7" w14:textId="77777777" w:rsidR="00D2519C" w:rsidRDefault="00D2519C">
      <w:pPr>
        <w:tabs>
          <w:tab w:val="left" w:pos="709"/>
          <w:tab w:val="center" w:pos="4476"/>
        </w:tabs>
        <w:suppressAutoHyphens/>
        <w:spacing w:line="240" w:lineRule="exact"/>
        <w:ind w:right="57"/>
        <w:jc w:val="center"/>
        <w:rPr>
          <w:rFonts w:ascii="Liberation Serif" w:eastAsia="Liberation Serif" w:hAnsi="Liberation Serif" w:cs="Liberation Serif"/>
          <w:color w:val="000000"/>
          <w:spacing w:val="-3"/>
        </w:rPr>
      </w:pPr>
    </w:p>
    <w:p w14:paraId="44DAF260" w14:textId="77777777" w:rsidR="00D2519C" w:rsidRDefault="00000000">
      <w:pPr>
        <w:tabs>
          <w:tab w:val="left" w:pos="709"/>
          <w:tab w:val="center" w:pos="4476"/>
        </w:tabs>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color w:val="000000"/>
          <w:spacing w:val="-3"/>
        </w:rPr>
        <w:t>VIII.</w:t>
      </w:r>
    </w:p>
    <w:p w14:paraId="1E9137BA"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Nekretnina se prodaje u stanju u kojem je viđena.</w:t>
      </w:r>
    </w:p>
    <w:p w14:paraId="44138ECC"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Sa stanjem nekretnine natjecatelji se mogu upoznati u terminu za očevid naznačenom u točki I. ovog natječaja.</w:t>
      </w:r>
    </w:p>
    <w:p w14:paraId="3D59F2BD" w14:textId="77777777" w:rsidR="00D2519C" w:rsidRDefault="00D2519C">
      <w:pPr>
        <w:tabs>
          <w:tab w:val="left" w:pos="709"/>
          <w:tab w:val="left" w:pos="754"/>
          <w:tab w:val="left" w:pos="1549"/>
          <w:tab w:val="left" w:pos="2553"/>
          <w:tab w:val="left" w:pos="3557"/>
          <w:tab w:val="left" w:pos="4561"/>
          <w:tab w:val="left" w:pos="6016"/>
          <w:tab w:val="left" w:pos="7271"/>
        </w:tabs>
        <w:spacing w:line="240" w:lineRule="exact"/>
        <w:ind w:right="57"/>
        <w:jc w:val="center"/>
        <w:rPr>
          <w:rFonts w:ascii="Liberation Serif" w:eastAsia="Liberation Serif" w:hAnsi="Liberation Serif" w:cs="Liberation Serif"/>
          <w:color w:val="000000"/>
          <w:spacing w:val="-3"/>
        </w:rPr>
      </w:pPr>
    </w:p>
    <w:p w14:paraId="3EC21334" w14:textId="77777777" w:rsidR="00D2519C" w:rsidRDefault="00000000">
      <w:pPr>
        <w:tabs>
          <w:tab w:val="left" w:pos="709"/>
          <w:tab w:val="left" w:pos="754"/>
          <w:tab w:val="left" w:pos="1549"/>
          <w:tab w:val="left" w:pos="2553"/>
          <w:tab w:val="left" w:pos="3557"/>
          <w:tab w:val="left" w:pos="4561"/>
          <w:tab w:val="left" w:pos="6016"/>
          <w:tab w:val="left" w:pos="7271"/>
        </w:tab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color w:val="000000"/>
          <w:spacing w:val="-3"/>
        </w:rPr>
        <w:t>IX.</w:t>
      </w:r>
    </w:p>
    <w:p w14:paraId="366783DD"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Ugovorenu prodajnu cijenu kupac može platiti odjednom ili u obrocima, o čemu se natjecatelj pismeno izjašnjava kod davanja ponude.</w:t>
      </w:r>
    </w:p>
    <w:p w14:paraId="3C3A842F" w14:textId="77777777" w:rsidR="00D2519C" w:rsidRDefault="00000000">
      <w:pPr>
        <w:spacing w:line="240" w:lineRule="exact"/>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 xml:space="preserve">Kod plaćanja kupoprodajne cijene odjednom rok plaćanja je 15 dana od dana sklapanja ugovora. Kod plaćanja prodajne cijene u obrocima, prvi obrok iznosi 40% ugovorene kupoprodajne cijene umanjene za uplaćenu jamčevinu i plaća se u roku od 15 dana od dana sklapanja ugovora, a preostali dio duga kupac plaća u 3 (tri) mjesečna obroka uz obračun kamatne stope od 6% godišnje. </w:t>
      </w:r>
    </w:p>
    <w:p w14:paraId="2BEDE32E"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 xml:space="preserve">Kupac nekretnine s obročnom isplatom cijene u obvezi je Ugovor o kupoprodaji podnijeti na </w:t>
      </w:r>
      <w:proofErr w:type="spellStart"/>
      <w:r>
        <w:rPr>
          <w:rFonts w:ascii="Liberation Serif" w:eastAsia="Liberation Serif" w:hAnsi="Liberation Serif" w:cs="Liberation Serif"/>
          <w:color w:val="000000"/>
          <w:spacing w:val="-3"/>
        </w:rPr>
        <w:t>solemizaciju</w:t>
      </w:r>
      <w:proofErr w:type="spellEnd"/>
      <w:r>
        <w:rPr>
          <w:rFonts w:ascii="Liberation Serif" w:eastAsia="Liberation Serif" w:hAnsi="Liberation Serif" w:cs="Liberation Serif"/>
          <w:color w:val="000000"/>
          <w:spacing w:val="-3"/>
        </w:rPr>
        <w:t xml:space="preserve"> </w:t>
      </w:r>
      <w:r>
        <w:rPr>
          <w:rFonts w:ascii="Liberation Serif" w:eastAsia="Liberation Serif" w:hAnsi="Liberation Serif" w:cs="Liberation Serif"/>
          <w:spacing w:val="-3"/>
        </w:rPr>
        <w:t>javnom bilježniku, kao i kupac koji plaća nekretninu jednokratnom isplatom na ovjeru u roku od 15 dana od dana</w:t>
      </w:r>
      <w:r>
        <w:rPr>
          <w:rFonts w:ascii="Liberation Serif" w:eastAsia="Liberation Serif" w:hAnsi="Liberation Serif" w:cs="Liberation Serif"/>
          <w:color w:val="000000"/>
          <w:spacing w:val="-3"/>
        </w:rPr>
        <w:t xml:space="preserve"> sklapanja ugovora.</w:t>
      </w:r>
    </w:p>
    <w:p w14:paraId="603128F6"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 xml:space="preserve"> Kao sredstvo osiguranja plaćanja na ime namirenja novčanog iznosa naznačenog u ugovoru o prodaji nekretnine s obročnom isplatom cijene, kupac dopušta zasnivanje založnog prava (hipoteke) u korist Grada Buje na predmetnoj nekretnini. </w:t>
      </w:r>
    </w:p>
    <w:p w14:paraId="58FD499F"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Za kašnjenje plaćanja kupac plaća zakonom propisane zatezne kamate.</w:t>
      </w:r>
    </w:p>
    <w:p w14:paraId="07FE33F4"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 xml:space="preserve">Kupac nekretnine s obročnom isplatom cijene u obvezi je podnijeti ugovor o prodaji na </w:t>
      </w:r>
      <w:proofErr w:type="spellStart"/>
      <w:r>
        <w:rPr>
          <w:rFonts w:ascii="Liberation Serif" w:eastAsia="Liberation Serif" w:hAnsi="Liberation Serif" w:cs="Liberation Serif"/>
          <w:color w:val="000000"/>
          <w:spacing w:val="-3"/>
        </w:rPr>
        <w:t>solemnizaciju</w:t>
      </w:r>
      <w:proofErr w:type="spellEnd"/>
      <w:r>
        <w:rPr>
          <w:rFonts w:ascii="Liberation Serif" w:eastAsia="Liberation Serif" w:hAnsi="Liberation Serif" w:cs="Liberation Serif"/>
          <w:color w:val="000000"/>
          <w:spacing w:val="-3"/>
        </w:rPr>
        <w:t xml:space="preserve"> javnom bilježniku. Troškove </w:t>
      </w:r>
      <w:proofErr w:type="spellStart"/>
      <w:r>
        <w:rPr>
          <w:rFonts w:ascii="Liberation Serif" w:eastAsia="Liberation Serif" w:hAnsi="Liberation Serif" w:cs="Liberation Serif"/>
          <w:color w:val="000000"/>
          <w:spacing w:val="-3"/>
        </w:rPr>
        <w:t>solemnizacije</w:t>
      </w:r>
      <w:proofErr w:type="spellEnd"/>
      <w:r>
        <w:rPr>
          <w:rFonts w:ascii="Liberation Serif" w:eastAsia="Liberation Serif" w:hAnsi="Liberation Serif" w:cs="Liberation Serif"/>
          <w:color w:val="000000"/>
          <w:spacing w:val="-3"/>
        </w:rPr>
        <w:t xml:space="preserve"> snosi kupac.</w:t>
      </w:r>
    </w:p>
    <w:p w14:paraId="3E1BCD4A"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Porez na promet te druge troškove prijenosa nekretnina u vlasništvu snosi kupac.</w:t>
      </w:r>
    </w:p>
    <w:p w14:paraId="4B9F6BD2"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Ugovor o prodaji obvezno sadrži i slijedeće odredbe:</w:t>
      </w:r>
    </w:p>
    <w:p w14:paraId="3DF82C42" w14:textId="77777777" w:rsidR="00D2519C" w:rsidRDefault="00000000">
      <w:pPr>
        <w:numPr>
          <w:ilvl w:val="0"/>
          <w:numId w:val="2"/>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 xml:space="preserve">o odgodi uknjižbe prava vlasništva kupca na nekretnini do isplate cjelokupne prodajne cijene kod </w:t>
      </w:r>
      <w:r>
        <w:rPr>
          <w:rFonts w:ascii="Liberation Serif" w:eastAsia="Liberation Serif" w:hAnsi="Liberation Serif" w:cs="Liberation Serif"/>
          <w:color w:val="000000"/>
          <w:spacing w:val="-3"/>
        </w:rPr>
        <w:lastRenderedPageBreak/>
        <w:t>obročne otplate (založno pravo-hipoteka),</w:t>
      </w:r>
    </w:p>
    <w:p w14:paraId="74C6B910" w14:textId="77777777" w:rsidR="00D2519C" w:rsidRDefault="00000000">
      <w:pPr>
        <w:numPr>
          <w:ilvl w:val="0"/>
          <w:numId w:val="2"/>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o zadržavanju prava vlasništva i preuzimanju posjeda od strane prodavatelja na nekretnini, u zatečenom stanju i bez povrata sredstava koje je kupac uložio do preuzimanja, ako kupac ne uplati prodajnu cijenu u ugovorenom roku.</w:t>
      </w:r>
    </w:p>
    <w:p w14:paraId="06B699E5" w14:textId="77777777" w:rsidR="00D2519C" w:rsidRDefault="00000000">
      <w:pPr>
        <w:numPr>
          <w:ilvl w:val="0"/>
          <w:numId w:val="2"/>
        </w:numPr>
        <w:tabs>
          <w:tab w:val="left" w:pos="412"/>
          <w:tab w:val="left" w:pos="709"/>
        </w:tabs>
        <w:suppressAutoHyphens/>
        <w:spacing w:line="240" w:lineRule="exact"/>
        <w:ind w:left="283" w:right="57" w:hanging="283"/>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o obvezi da se ugovor o prodaji na teret kupca potvrdi kod javnog bilježnika tako da predstavlja ovršnu ispravu radi ostvarenja buduće eventualne tražbine prodavatelja na naplatu dužne cijene i kamata i predaju u posjed nekretnine odnosno uspostave ranijeg zemljišnoknjižnog stanja,</w:t>
      </w:r>
    </w:p>
    <w:p w14:paraId="263A9C11"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r>
    </w:p>
    <w:p w14:paraId="318202A8"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ab/>
        <w:t>Sve obavijesti glede nekretnina izloženih na natječaju mogu se dobiti tijekom uredovnog radnog vremena u Upravnom odjelu za prostorno uređenje i upravljanje gradskom imovinom, Buje, Istarska 2 ili na telefonskom broju 772-122.</w:t>
      </w:r>
      <w:r>
        <w:rPr>
          <w:rFonts w:ascii="Liberation Serif" w:eastAsia="Liberation Serif" w:hAnsi="Liberation Serif" w:cs="Liberation Serif"/>
          <w:color w:val="000000"/>
          <w:spacing w:val="-3"/>
        </w:rPr>
        <w:tab/>
      </w:r>
    </w:p>
    <w:p w14:paraId="63ACAFA3" w14:textId="77777777" w:rsidR="00D2519C" w:rsidRDefault="00D2519C">
      <w:pPr>
        <w:tabs>
          <w:tab w:val="left" w:pos="0"/>
          <w:tab w:val="left" w:pos="709"/>
        </w:tabs>
        <w:suppressAutoHyphens/>
        <w:spacing w:line="240" w:lineRule="exact"/>
        <w:ind w:right="57"/>
        <w:jc w:val="both"/>
        <w:rPr>
          <w:rFonts w:ascii="Liberation Serif" w:eastAsia="Liberation Serif" w:hAnsi="Liberation Serif" w:cs="Liberation Serif"/>
          <w:color w:val="000000"/>
          <w:spacing w:val="-3"/>
        </w:rPr>
      </w:pPr>
    </w:p>
    <w:p w14:paraId="72DADA6D"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 xml:space="preserve">                       </w:t>
      </w:r>
    </w:p>
    <w:p w14:paraId="50FA7C1C" w14:textId="1056D7D7" w:rsidR="00D2519C" w:rsidRDefault="00743CF8">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KLASA</w:t>
      </w:r>
      <w:r w:rsidR="00000000">
        <w:rPr>
          <w:rFonts w:ascii="Liberation Serif" w:eastAsia="Liberation Serif" w:hAnsi="Liberation Serif" w:cs="Liberation Serif"/>
          <w:color w:val="000000"/>
          <w:spacing w:val="-3"/>
        </w:rPr>
        <w:t xml:space="preserve">: </w:t>
      </w:r>
      <w:r w:rsidR="00000000">
        <w:rPr>
          <w:rFonts w:ascii="Liberation Serif" w:eastAsia="Liberation Serif" w:hAnsi="Liberation Serif" w:cs="Liberation Serif"/>
          <w:spacing w:val="-3"/>
        </w:rPr>
        <w:t>944-05/24-01/63</w:t>
      </w:r>
    </w:p>
    <w:p w14:paraId="34782965" w14:textId="7E298058" w:rsidR="00D2519C" w:rsidRDefault="00743CF8">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UR.BROJ</w:t>
      </w:r>
      <w:r w:rsidR="00000000">
        <w:rPr>
          <w:rFonts w:ascii="Liberation Serif" w:eastAsia="Liberation Serif" w:hAnsi="Liberation Serif" w:cs="Liberation Serif"/>
          <w:color w:val="000000"/>
          <w:spacing w:val="-3"/>
        </w:rPr>
        <w:t>: 2163-2-02</w:t>
      </w:r>
      <w:r>
        <w:rPr>
          <w:rFonts w:ascii="Liberation Serif" w:eastAsia="Liberation Serif" w:hAnsi="Liberation Serif" w:cs="Liberation Serif"/>
          <w:color w:val="000000"/>
          <w:spacing w:val="-3"/>
        </w:rPr>
        <w:t>/2</w:t>
      </w:r>
      <w:r w:rsidR="00000000">
        <w:rPr>
          <w:rFonts w:ascii="Liberation Serif" w:eastAsia="Liberation Serif" w:hAnsi="Liberation Serif" w:cs="Liberation Serif"/>
          <w:color w:val="000000"/>
          <w:spacing w:val="-3"/>
        </w:rPr>
        <w:t>-2</w:t>
      </w:r>
      <w:r>
        <w:rPr>
          <w:rFonts w:ascii="Liberation Serif" w:eastAsia="Liberation Serif" w:hAnsi="Liberation Serif" w:cs="Liberation Serif"/>
          <w:color w:val="000000"/>
          <w:spacing w:val="-3"/>
        </w:rPr>
        <w:t>5</w:t>
      </w:r>
      <w:r w:rsidR="00000000">
        <w:rPr>
          <w:rFonts w:ascii="Liberation Serif" w:eastAsia="Liberation Serif" w:hAnsi="Liberation Serif" w:cs="Liberation Serif"/>
          <w:color w:val="000000"/>
          <w:spacing w:val="-3"/>
        </w:rPr>
        <w:t>-</w:t>
      </w:r>
      <w:r>
        <w:rPr>
          <w:rFonts w:ascii="Liberation Serif" w:eastAsia="Liberation Serif" w:hAnsi="Liberation Serif" w:cs="Liberation Serif"/>
          <w:color w:val="000000"/>
          <w:spacing w:val="-3"/>
        </w:rPr>
        <w:t>2</w:t>
      </w:r>
    </w:p>
    <w:p w14:paraId="00D8DEC3" w14:textId="192D998C" w:rsidR="00D2519C" w:rsidRDefault="00000000">
      <w:pPr>
        <w:tabs>
          <w:tab w:val="left" w:pos="0"/>
          <w:tab w:val="left" w:pos="709"/>
        </w:tabs>
        <w:suppressAutoHyphens/>
        <w:spacing w:line="240" w:lineRule="exact"/>
        <w:ind w:right="57"/>
        <w:jc w:val="both"/>
      </w:pPr>
      <w:r>
        <w:rPr>
          <w:rFonts w:ascii="Liberation Serif" w:eastAsia="Liberation Serif" w:hAnsi="Liberation Serif" w:cs="Liberation Serif"/>
          <w:color w:val="000000"/>
          <w:spacing w:val="-3"/>
        </w:rPr>
        <w:t>Buje,</w:t>
      </w:r>
      <w:r w:rsidR="00743CF8">
        <w:rPr>
          <w:rFonts w:ascii="Liberation Serif" w:eastAsia="Liberation Serif" w:hAnsi="Liberation Serif" w:cs="Liberation Serif"/>
          <w:color w:val="000000"/>
          <w:spacing w:val="-3"/>
        </w:rPr>
        <w:t xml:space="preserve"> </w:t>
      </w:r>
      <w:r>
        <w:rPr>
          <w:rFonts w:ascii="Liberation Serif" w:eastAsia="Liberation Serif" w:hAnsi="Liberation Serif" w:cs="Liberation Serif"/>
          <w:color w:val="000000"/>
          <w:spacing w:val="-3"/>
        </w:rPr>
        <w:t xml:space="preserve">29.01.2025                                                                  </w:t>
      </w:r>
    </w:p>
    <w:p w14:paraId="1AE694DE" w14:textId="77777777" w:rsidR="00D2519C" w:rsidRDefault="00D2519C">
      <w:pPr>
        <w:tabs>
          <w:tab w:val="left" w:pos="0"/>
          <w:tab w:val="left" w:pos="709"/>
        </w:tabs>
        <w:suppressAutoHyphens/>
        <w:spacing w:line="240" w:lineRule="exact"/>
        <w:ind w:right="57"/>
        <w:jc w:val="both"/>
        <w:rPr>
          <w:rFonts w:ascii="Liberation Serif" w:eastAsia="Liberation Serif" w:hAnsi="Liberation Serif" w:cs="Liberation Serif"/>
          <w:color w:val="000000"/>
          <w:spacing w:val="-3"/>
        </w:rPr>
      </w:pPr>
    </w:p>
    <w:p w14:paraId="1AE9BAB4" w14:textId="77777777" w:rsidR="00D2519C" w:rsidRDefault="00D2519C">
      <w:pPr>
        <w:tabs>
          <w:tab w:val="left" w:pos="0"/>
          <w:tab w:val="left" w:pos="709"/>
        </w:tabs>
        <w:suppressAutoHyphens/>
        <w:spacing w:line="240" w:lineRule="exact"/>
        <w:ind w:right="57"/>
        <w:jc w:val="both"/>
        <w:rPr>
          <w:rFonts w:ascii="Liberation Serif" w:eastAsia="Liberation Serif" w:hAnsi="Liberation Serif" w:cs="Liberation Serif"/>
          <w:color w:val="000000"/>
          <w:spacing w:val="-3"/>
        </w:rPr>
      </w:pPr>
    </w:p>
    <w:p w14:paraId="13AC5742" w14:textId="77777777" w:rsidR="00D2519C" w:rsidRDefault="00D2519C">
      <w:pPr>
        <w:tabs>
          <w:tab w:val="left" w:pos="0"/>
          <w:tab w:val="left" w:pos="709"/>
        </w:tabs>
        <w:suppressAutoHyphens/>
        <w:spacing w:line="240" w:lineRule="exact"/>
        <w:ind w:right="57"/>
        <w:jc w:val="both"/>
        <w:rPr>
          <w:rFonts w:ascii="Liberation Serif" w:eastAsia="Liberation Serif" w:hAnsi="Liberation Serif" w:cs="Liberation Serif"/>
          <w:color w:val="000000"/>
          <w:spacing w:val="-3"/>
        </w:rPr>
      </w:pPr>
    </w:p>
    <w:p w14:paraId="559C4239" w14:textId="77777777" w:rsidR="00D2519C" w:rsidRDefault="00D2519C">
      <w:pPr>
        <w:tabs>
          <w:tab w:val="left" w:pos="0"/>
          <w:tab w:val="left" w:pos="709"/>
        </w:tabs>
        <w:suppressAutoHyphens/>
        <w:spacing w:line="240" w:lineRule="exact"/>
        <w:ind w:right="57"/>
        <w:jc w:val="both"/>
        <w:rPr>
          <w:rFonts w:ascii="Liberation Serif" w:eastAsia="Liberation Serif" w:hAnsi="Liberation Serif" w:cs="Liberation Serif"/>
          <w:color w:val="000000"/>
          <w:spacing w:val="-3"/>
        </w:rPr>
      </w:pPr>
    </w:p>
    <w:p w14:paraId="66A57296" w14:textId="77777777" w:rsidR="00D2519C" w:rsidRDefault="00000000">
      <w:pPr>
        <w:tabs>
          <w:tab w:val="left" w:pos="0"/>
          <w:tab w:val="left" w:pos="709"/>
        </w:tabs>
        <w:suppressAutoHyphens/>
        <w:spacing w:line="240" w:lineRule="exact"/>
        <w:ind w:right="57"/>
        <w:jc w:val="both"/>
        <w:rPr>
          <w:rFonts w:ascii="Liberation Serif" w:eastAsia="Liberation Serif" w:hAnsi="Liberation Serif" w:cs="Liberation Serif"/>
          <w:sz w:val="24"/>
        </w:rPr>
      </w:pPr>
      <w:r>
        <w:rPr>
          <w:rFonts w:ascii="Liberation Serif" w:eastAsia="Liberation Serif" w:hAnsi="Liberation Serif" w:cs="Liberation Serif"/>
          <w:color w:val="000000"/>
          <w:spacing w:val="-3"/>
        </w:rPr>
        <w:t xml:space="preserve">                </w:t>
      </w:r>
    </w:p>
    <w:p w14:paraId="7429DFF9" w14:textId="77777777" w:rsidR="00D2519C" w:rsidRDefault="00000000">
      <w:pPr>
        <w:tabs>
          <w:tab w:val="left" w:pos="709"/>
          <w:tab w:val="center" w:pos="4476"/>
        </w:tabs>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b/>
          <w:color w:val="000000"/>
          <w:spacing w:val="-3"/>
        </w:rPr>
        <w:t>GRADSKO VIJEĆE GRADA BUJA</w:t>
      </w:r>
    </w:p>
    <w:p w14:paraId="05823A7D" w14:textId="77777777" w:rsidR="00D2519C" w:rsidRDefault="00000000">
      <w:pPr>
        <w:tabs>
          <w:tab w:val="left" w:pos="0"/>
          <w:tab w:val="left" w:pos="709"/>
        </w:tabs>
        <w:suppressAutoHyphens/>
        <w:spacing w:line="240" w:lineRule="exact"/>
        <w:ind w:right="57"/>
        <w:rPr>
          <w:rFonts w:ascii="Liberation Serif" w:eastAsia="Liberation Serif" w:hAnsi="Liberation Serif" w:cs="Liberation Serif"/>
          <w:sz w:val="24"/>
        </w:rPr>
      </w:pPr>
      <w:r>
        <w:rPr>
          <w:rFonts w:ascii="Liberation Serif" w:eastAsia="Liberation Serif" w:hAnsi="Liberation Serif" w:cs="Liberation Serif"/>
          <w:color w:val="000000"/>
          <w:spacing w:val="-3"/>
        </w:rPr>
        <w:tab/>
      </w:r>
      <w:r>
        <w:rPr>
          <w:rFonts w:ascii="Liberation Serif" w:eastAsia="Liberation Serif" w:hAnsi="Liberation Serif" w:cs="Liberation Serif"/>
          <w:color w:val="000000"/>
          <w:spacing w:val="-3"/>
        </w:rPr>
        <w:tab/>
      </w:r>
      <w:r>
        <w:rPr>
          <w:rFonts w:ascii="Liberation Serif" w:eastAsia="Liberation Serif" w:hAnsi="Liberation Serif" w:cs="Liberation Serif"/>
          <w:color w:val="000000"/>
          <w:spacing w:val="-3"/>
        </w:rPr>
        <w:tab/>
      </w:r>
      <w:r>
        <w:rPr>
          <w:rFonts w:ascii="Liberation Serif" w:eastAsia="Liberation Serif" w:hAnsi="Liberation Serif" w:cs="Liberation Serif"/>
          <w:color w:val="000000"/>
          <w:spacing w:val="-3"/>
        </w:rPr>
        <w:tab/>
      </w:r>
    </w:p>
    <w:p w14:paraId="700A7798" w14:textId="77777777" w:rsidR="00D2519C" w:rsidRDefault="00000000">
      <w:pPr>
        <w:tabs>
          <w:tab w:val="left" w:pos="0"/>
          <w:tab w:val="left" w:pos="709"/>
        </w:tabs>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color w:val="000000"/>
          <w:spacing w:val="-3"/>
        </w:rPr>
        <w:t>Predsjednik Gradskog vijeća</w:t>
      </w:r>
    </w:p>
    <w:p w14:paraId="5C9AE62C" w14:textId="3BCA0426" w:rsidR="00D2519C" w:rsidRDefault="00000000">
      <w:pPr>
        <w:tabs>
          <w:tab w:val="left" w:pos="0"/>
          <w:tab w:val="left" w:pos="709"/>
        </w:tabs>
        <w:suppressAutoHyphens/>
        <w:spacing w:line="240" w:lineRule="exact"/>
        <w:ind w:right="57"/>
        <w:jc w:val="center"/>
      </w:pPr>
      <w:r>
        <w:rPr>
          <w:rFonts w:ascii="Liberation Serif" w:eastAsia="Liberation Serif" w:hAnsi="Liberation Serif" w:cs="Liberation Serif"/>
          <w:color w:val="000000"/>
          <w:spacing w:val="-3"/>
        </w:rPr>
        <w:t xml:space="preserve">Franko </w:t>
      </w:r>
      <w:proofErr w:type="spellStart"/>
      <w:r>
        <w:rPr>
          <w:rFonts w:ascii="Liberation Serif" w:eastAsia="Liberation Serif" w:hAnsi="Liberation Serif" w:cs="Liberation Serif"/>
          <w:color w:val="000000"/>
          <w:spacing w:val="-3"/>
        </w:rPr>
        <w:t>Gergorić</w:t>
      </w:r>
      <w:proofErr w:type="spellEnd"/>
      <w:r w:rsidR="00743CF8">
        <w:rPr>
          <w:rFonts w:ascii="Liberation Serif" w:eastAsia="Liberation Serif" w:hAnsi="Liberation Serif" w:cs="Liberation Serif"/>
          <w:color w:val="000000"/>
          <w:spacing w:val="-3"/>
        </w:rPr>
        <w:t>, v.r.</w:t>
      </w:r>
      <w:r>
        <w:rPr>
          <w:rFonts w:ascii="Liberation Serif" w:eastAsia="Liberation Serif" w:hAnsi="Liberation Serif" w:cs="Liberation Serif"/>
          <w:color w:val="000000"/>
          <w:spacing w:val="-3"/>
        </w:rPr>
        <w:t xml:space="preserve">    </w:t>
      </w:r>
    </w:p>
    <w:p w14:paraId="3D7D0BD0"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color w:val="000000"/>
          <w:spacing w:val="-3"/>
        </w:rPr>
      </w:pPr>
    </w:p>
    <w:p w14:paraId="013AFEA3"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color w:val="000000"/>
          <w:spacing w:val="-3"/>
        </w:rPr>
      </w:pPr>
    </w:p>
    <w:p w14:paraId="4F475F0C" w14:textId="77777777" w:rsidR="00D2519C" w:rsidRDefault="00000000">
      <w:pPr>
        <w:tabs>
          <w:tab w:val="left" w:pos="0"/>
          <w:tab w:val="left" w:pos="709"/>
        </w:tabs>
        <w:suppressAutoHyphens/>
        <w:spacing w:line="240" w:lineRule="exact"/>
        <w:ind w:right="57"/>
        <w:jc w:val="center"/>
        <w:rPr>
          <w:rFonts w:ascii="Liberation Serif" w:eastAsia="Liberation Serif" w:hAnsi="Liberation Serif" w:cs="Liberation Serif"/>
          <w:sz w:val="24"/>
        </w:rPr>
      </w:pPr>
      <w:r>
        <w:rPr>
          <w:rFonts w:ascii="Liberation Serif" w:eastAsia="Liberation Serif" w:hAnsi="Liberation Serif" w:cs="Liberation Serif"/>
          <w:color w:val="000000"/>
          <w:spacing w:val="-3"/>
        </w:rPr>
        <w:t xml:space="preserve">  </w:t>
      </w:r>
    </w:p>
    <w:p w14:paraId="0016332B"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6EB5B576"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4BFF5C97"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1E8FE38D"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111951C5"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1362B93A"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4D68A48F"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427DEE85"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743445B8"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1463A925"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4E5CA950"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53D836BB"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28B88784"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4A3395CA"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3806411F"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62FD1AD3" w14:textId="77777777" w:rsidR="00D2519C" w:rsidRDefault="00D2519C">
      <w:pPr>
        <w:tabs>
          <w:tab w:val="left" w:pos="0"/>
          <w:tab w:val="left" w:pos="709"/>
        </w:tabs>
        <w:suppressAutoHyphens/>
        <w:spacing w:line="240" w:lineRule="exact"/>
        <w:ind w:right="57"/>
        <w:jc w:val="center"/>
        <w:rPr>
          <w:rFonts w:ascii="Liberation Serif" w:eastAsia="Liberation Serif" w:hAnsi="Liberation Serif" w:cs="Liberation Serif"/>
          <w:sz w:val="24"/>
        </w:rPr>
      </w:pPr>
    </w:p>
    <w:p w14:paraId="22FB0551" w14:textId="77777777" w:rsidR="00D2519C" w:rsidRDefault="00000000">
      <w:pPr>
        <w:tabs>
          <w:tab w:val="left" w:pos="0"/>
          <w:tab w:val="left" w:pos="709"/>
        </w:tabs>
        <w:suppressAutoHyphens/>
        <w:spacing w:line="240" w:lineRule="exact"/>
        <w:ind w:right="57"/>
        <w:rPr>
          <w:rFonts w:ascii="Liberation Serif" w:eastAsia="Liberation Serif" w:hAnsi="Liberation Serif" w:cs="Liberation Serif"/>
          <w:sz w:val="24"/>
        </w:rPr>
      </w:pPr>
      <w:r>
        <w:rPr>
          <w:rFonts w:ascii="Liberation Serif" w:eastAsia="Liberation Serif" w:hAnsi="Liberation Serif" w:cs="Liberation Serif"/>
          <w:sz w:val="24"/>
        </w:rPr>
        <w:t xml:space="preserve">                                                </w:t>
      </w:r>
    </w:p>
    <w:p w14:paraId="1307C726" w14:textId="77777777" w:rsidR="00D2519C" w:rsidRDefault="00D2519C">
      <w:pPr>
        <w:tabs>
          <w:tab w:val="left" w:pos="0"/>
          <w:tab w:val="left" w:pos="709"/>
        </w:tabs>
        <w:suppressAutoHyphens/>
        <w:spacing w:line="240" w:lineRule="exact"/>
        <w:ind w:right="57"/>
        <w:rPr>
          <w:rFonts w:ascii="Liberation Serif" w:eastAsia="Liberation Serif" w:hAnsi="Liberation Serif" w:cs="Liberation Serif"/>
          <w:sz w:val="24"/>
        </w:rPr>
      </w:pPr>
    </w:p>
    <w:p w14:paraId="2C6FC4AA" w14:textId="77777777" w:rsidR="00D2519C" w:rsidRDefault="00D2519C">
      <w:pPr>
        <w:tabs>
          <w:tab w:val="left" w:pos="0"/>
          <w:tab w:val="left" w:pos="709"/>
        </w:tabs>
        <w:suppressAutoHyphens/>
        <w:spacing w:line="240" w:lineRule="exact"/>
        <w:ind w:right="57"/>
        <w:rPr>
          <w:rFonts w:ascii="Liberation Serif" w:eastAsia="Liberation Serif" w:hAnsi="Liberation Serif" w:cs="Liberation Serif"/>
          <w:sz w:val="24"/>
        </w:rPr>
      </w:pPr>
    </w:p>
    <w:p w14:paraId="56D868A6" w14:textId="77777777" w:rsidR="00D2519C" w:rsidRDefault="00D2519C">
      <w:pPr>
        <w:tabs>
          <w:tab w:val="left" w:pos="0"/>
          <w:tab w:val="left" w:pos="709"/>
        </w:tabs>
        <w:suppressAutoHyphens/>
        <w:spacing w:line="240" w:lineRule="exact"/>
        <w:ind w:right="57"/>
        <w:rPr>
          <w:rFonts w:ascii="Liberation Serif" w:eastAsia="Liberation Serif" w:hAnsi="Liberation Serif" w:cs="Liberation Serif"/>
          <w:sz w:val="24"/>
        </w:rPr>
      </w:pPr>
    </w:p>
    <w:p w14:paraId="47339FAA" w14:textId="77777777" w:rsidR="00D2519C" w:rsidRDefault="00D2519C">
      <w:pPr>
        <w:tabs>
          <w:tab w:val="left" w:pos="0"/>
          <w:tab w:val="left" w:pos="709"/>
        </w:tabs>
        <w:suppressAutoHyphens/>
        <w:spacing w:line="240" w:lineRule="exact"/>
        <w:ind w:right="57"/>
      </w:pPr>
    </w:p>
    <w:sectPr w:rsidR="00D2519C">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56"/>
    <w:multiLevelType w:val="multilevel"/>
    <w:tmpl w:val="B48038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4B86C81"/>
    <w:multiLevelType w:val="multilevel"/>
    <w:tmpl w:val="A58C5DD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B2120A4"/>
    <w:multiLevelType w:val="multilevel"/>
    <w:tmpl w:val="C81A41D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11927386">
    <w:abstractNumId w:val="2"/>
  </w:num>
  <w:num w:numId="2" w16cid:durableId="1732148200">
    <w:abstractNumId w:val="1"/>
  </w:num>
  <w:num w:numId="3" w16cid:durableId="76869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9C"/>
    <w:rsid w:val="00330CA0"/>
    <w:rsid w:val="00743CF8"/>
    <w:rsid w:val="00D251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1E37"/>
  <w15:docId w15:val="{AB89CFBA-E71E-4423-8502-77A23BAB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NSimSun" w:hAnsi="Calibri" w:cs="Lucida Sans"/>
        <w:kern w:val="2"/>
        <w:sz w:val="22"/>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
    <w:name w:val="Heading"/>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2117</Words>
  <Characters>12072</Characters>
  <Application>Microsoft Office Word</Application>
  <DocSecurity>0</DocSecurity>
  <Lines>100</Lines>
  <Paragraphs>28</Paragraphs>
  <ScaleCrop>false</ScaleCrop>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Valenta</dc:creator>
  <dc:description/>
  <cp:lastModifiedBy>Lara Valenta</cp:lastModifiedBy>
  <cp:revision>2</cp:revision>
  <cp:lastPrinted>2025-01-30T07:49:00Z</cp:lastPrinted>
  <dcterms:created xsi:type="dcterms:W3CDTF">2025-01-30T07:50:00Z</dcterms:created>
  <dcterms:modified xsi:type="dcterms:W3CDTF">2025-01-30T07:50:00Z</dcterms:modified>
  <dc:language>hr-HR</dc:language>
</cp:coreProperties>
</file>