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jc w:val="both"/>
        <w:rPr>
          <w:rFonts w:cs="Times New Roman"/>
          <w:b w:val="false"/>
          <w:b w:val="false"/>
          <w:bCs/>
          <w:sz w:val="21"/>
          <w:szCs w:val="21"/>
          <w:lang w:val="sl-SI"/>
        </w:rPr>
      </w:pPr>
      <w:r>
        <w:rPr>
          <w:rFonts w:cs="Times New Roman"/>
          <w:b w:val="false"/>
          <w:bCs/>
          <w:sz w:val="21"/>
          <w:szCs w:val="21"/>
          <w:lang w:val="sl-SI"/>
        </w:rPr>
        <w:t xml:space="preserve">Na temelju Odluke o </w:t>
      </w:r>
      <w:r>
        <w:rPr>
          <w:rFonts w:cs="Times New Roman"/>
          <w:sz w:val="21"/>
          <w:szCs w:val="21"/>
          <w:lang w:val="hr-HR"/>
        </w:rPr>
        <w:t>davanju suglasnosti na zaključenje</w:t>
      </w:r>
      <w:r>
        <w:rPr>
          <w:rFonts w:cs="Times New Roman"/>
          <w:sz w:val="21"/>
          <w:szCs w:val="21"/>
          <w:lang w:val="sl-SI"/>
        </w:rPr>
        <w:t xml:space="preserve"> </w:t>
      </w:r>
      <w:r>
        <w:rPr>
          <w:rFonts w:cs="Times New Roman"/>
          <w:sz w:val="21"/>
          <w:szCs w:val="21"/>
          <w:lang w:val="hr-HR"/>
        </w:rPr>
        <w:t>Ugovora o uređenju međusobnih odnosa</w:t>
      </w:r>
      <w:r>
        <w:rPr>
          <w:rFonts w:cs="Times New Roman"/>
          <w:sz w:val="21"/>
          <w:szCs w:val="21"/>
          <w:lang w:val="sl-SI"/>
        </w:rPr>
        <w:t xml:space="preserve"> </w:t>
      </w:r>
      <w:r>
        <w:rPr>
          <w:rFonts w:cs="Times New Roman"/>
          <w:sz w:val="21"/>
          <w:szCs w:val="21"/>
          <w:lang w:val="hr-HR"/>
        </w:rPr>
        <w:t xml:space="preserve">Grada </w:t>
      </w:r>
      <w:r>
        <w:rPr>
          <w:rFonts w:cs="Times New Roman"/>
          <w:sz w:val="21"/>
          <w:szCs w:val="21"/>
          <w:lang w:val="sl-SI"/>
        </w:rPr>
        <w:t>Buje-Buie</w:t>
      </w:r>
      <w:r>
        <w:rPr>
          <w:rFonts w:cs="Times New Roman"/>
          <w:sz w:val="21"/>
          <w:szCs w:val="21"/>
          <w:lang w:val="hr-HR"/>
        </w:rPr>
        <w:t xml:space="preserve"> i t.d. San Giovanni d.o.o. za usluge, Ulica kneza Branimira 41/1, Zagreb, OIB 05915439076</w:t>
      </w:r>
      <w:r>
        <w:rPr>
          <w:rFonts w:cs="Times New Roman"/>
          <w:sz w:val="21"/>
          <w:szCs w:val="21"/>
          <w:lang w:val="sl-SI"/>
        </w:rPr>
        <w:t xml:space="preserve">, </w:t>
      </w:r>
      <w:r>
        <w:rPr>
          <w:rFonts w:eastAsia="Times New Roman" w:cs="Times New Roman"/>
          <w:sz w:val="21"/>
          <w:szCs w:val="21"/>
          <w:lang w:val="hr-HR"/>
        </w:rPr>
        <w:t>KLASA:363-01/24-01/127</w:t>
      </w:r>
      <w:r>
        <w:rPr>
          <w:rFonts w:cs="Times New Roman"/>
          <w:sz w:val="21"/>
          <w:szCs w:val="21"/>
          <w:lang w:val="hr-HR"/>
        </w:rPr>
        <w:t xml:space="preserve">, </w:t>
      </w:r>
      <w:r>
        <w:rPr>
          <w:rFonts w:cs="Times New Roman"/>
          <w:b w:val="false"/>
          <w:bCs/>
          <w:sz w:val="21"/>
          <w:szCs w:val="21"/>
          <w:lang w:val="hr-HR"/>
        </w:rPr>
        <w:t>URBROJ:2105/01-02-24-___</w:t>
      </w:r>
    </w:p>
    <w:p>
      <w:pPr>
        <w:pStyle w:val="Standard"/>
        <w:jc w:val="both"/>
        <w:rPr>
          <w:rFonts w:cs="Times New Roman"/>
          <w:b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</w:r>
    </w:p>
    <w:p>
      <w:pPr>
        <w:pStyle w:val="Standard"/>
        <w:jc w:val="both"/>
        <w:rPr>
          <w:rFonts w:cs="Arial"/>
          <w:sz w:val="22"/>
          <w:szCs w:val="22"/>
        </w:rPr>
      </w:pPr>
      <w:r>
        <w:rPr>
          <w:rFonts w:cs="Times New Roman"/>
          <w:b/>
          <w:sz w:val="21"/>
          <w:szCs w:val="21"/>
        </w:rPr>
        <w:t>GRAD BUJE-BUIE, Istarska 2, 52460 Buje, OIB 19611257971</w:t>
      </w:r>
      <w:r>
        <w:rPr>
          <w:rFonts w:cs="Times New Roman"/>
          <w:sz w:val="21"/>
          <w:szCs w:val="21"/>
        </w:rPr>
        <w:t xml:space="preserve">, kojeg zastupa gradonačelnik Fabrizio Vižintin  (u daljnjem tekstu: </w:t>
      </w:r>
      <w:r>
        <w:rPr>
          <w:rFonts w:cs="Times New Roman"/>
          <w:sz w:val="21"/>
          <w:szCs w:val="21"/>
          <w:lang w:val="sl-SI"/>
        </w:rPr>
        <w:t>Davatelj suglasnosti</w:t>
      </w:r>
      <w:r>
        <w:rPr>
          <w:rFonts w:cs="Times New Roman"/>
          <w:sz w:val="21"/>
          <w:szCs w:val="21"/>
        </w:rPr>
        <w:t>) s jedne strane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1"/>
          <w:szCs w:val="21"/>
        </w:rPr>
        <w:t xml:space="preserve">i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San Giovanni d.o.o. za usluge, Ulica kneza Branimira 41/1, Zagreb, OIB 05915439076,</w:t>
      </w:r>
      <w:r>
        <w:rPr>
          <w:rFonts w:cs="Times New Roman" w:ascii="Times New Roman" w:hAnsi="Times New Roman"/>
          <w:sz w:val="21"/>
          <w:szCs w:val="21"/>
        </w:rPr>
        <w:t xml:space="preserve"> kojeg zastupa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1"/>
          <w:szCs w:val="21"/>
          <w:lang w:val="hr-HR" w:eastAsia="en-US" w:bidi="ar-SA"/>
        </w:rPr>
        <w:t>_________________</w:t>
      </w:r>
      <w:r>
        <w:rPr>
          <w:rFonts w:cs="Times New Roman" w:ascii="Times New Roman" w:hAnsi="Times New Roman"/>
          <w:sz w:val="21"/>
          <w:szCs w:val="21"/>
        </w:rPr>
        <w:t xml:space="preserve"> (u daljnjem tekstu: I</w:t>
      </w:r>
      <w:r>
        <w:rPr>
          <w:rFonts w:cs="Times New Roman" w:ascii="Times New Roman" w:hAnsi="Times New Roman"/>
          <w:sz w:val="21"/>
          <w:szCs w:val="21"/>
          <w:lang w:val="sl-SI"/>
        </w:rPr>
        <w:t>nvestitor</w:t>
      </w:r>
      <w:r>
        <w:rPr>
          <w:rFonts w:cs="Times New Roman" w:ascii="Times New Roman" w:hAnsi="Times New Roman"/>
          <w:sz w:val="21"/>
          <w:szCs w:val="21"/>
        </w:rPr>
        <w:t xml:space="preserve">)  s druge strane, sklapaju sljedeći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UGOVOR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sl-SI"/>
        </w:rPr>
        <w:t xml:space="preserve">o </w:t>
      </w:r>
      <w:r>
        <w:rPr>
          <w:rFonts w:cs="Times New Roman" w:ascii="Times New Roman" w:hAnsi="Times New Roman"/>
          <w:b/>
          <w:bCs/>
          <w:sz w:val="22"/>
          <w:szCs w:val="22"/>
          <w:lang w:val="hr-HR"/>
        </w:rPr>
        <w:t>uređenju međusobnih odnosa</w:t>
      </w:r>
      <w:r>
        <w:rPr>
          <w:rFonts w:cs="Times New Roman" w:ascii="Times New Roman" w:hAnsi="Times New Roman"/>
          <w:b/>
          <w:bCs/>
          <w:sz w:val="22"/>
          <w:szCs w:val="22"/>
          <w:lang w:val="sl-SI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  <w:lang w:val="hr-HR"/>
        </w:rPr>
        <w:t xml:space="preserve">Grada </w:t>
      </w:r>
      <w:r>
        <w:rPr>
          <w:rFonts w:cs="Times New Roman" w:ascii="Times New Roman" w:hAnsi="Times New Roman"/>
          <w:b/>
          <w:bCs/>
          <w:sz w:val="22"/>
          <w:szCs w:val="22"/>
          <w:lang w:val="sl-SI"/>
        </w:rPr>
        <w:t>Buje-Buie</w:t>
      </w:r>
      <w:r>
        <w:rPr>
          <w:rFonts w:cs="Times New Roman" w:ascii="Times New Roman" w:hAnsi="Times New Roman"/>
          <w:b/>
          <w:bCs/>
          <w:sz w:val="22"/>
          <w:szCs w:val="22"/>
          <w:lang w:val="hr-HR"/>
        </w:rPr>
        <w:t xml:space="preserve"> i t.d.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hr-HR" w:eastAsia="en-US" w:bidi="ar-SA"/>
        </w:rPr>
        <w:t>San Giovanni d.o.o. za usluge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1"/>
          <w:szCs w:val="21"/>
        </w:rPr>
        <w:t>(dalje u tekstu: Ugovor)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center" w:pos="4536" w:leader="none"/>
          <w:tab w:val="left" w:pos="7080" w:leader="none"/>
        </w:tabs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1"/>
          <w:szCs w:val="21"/>
        </w:rPr>
        <w:tab/>
        <w:t>Članak 1.</w:t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1"/>
          <w:szCs w:val="21"/>
          <w:lang w:val="sl-SI"/>
        </w:rPr>
        <w:t xml:space="preserve">Ovim Ugovorom uređuju se međusobna prava i obveze Davatelja suglasnosti i Investitora vezano za </w:t>
      </w:r>
      <w:r>
        <w:rPr>
          <w:rFonts w:cs="Times New Roman" w:ascii="Times New Roman" w:hAnsi="Times New Roman"/>
          <w:sz w:val="21"/>
          <w:szCs w:val="21"/>
          <w:lang w:val="hr-HR"/>
        </w:rPr>
        <w:t xml:space="preserve">način financiranja i opseg </w:t>
      </w:r>
      <w:r>
        <w:rPr>
          <w:rFonts w:cs="Times New Roman" w:ascii="Times New Roman" w:hAnsi="Times New Roman"/>
          <w:color w:val="auto"/>
          <w:sz w:val="21"/>
          <w:szCs w:val="21"/>
          <w:lang w:val="hr-HR"/>
        </w:rPr>
        <w:t>gradnje komunalne infrastrukture –</w:t>
      </w:r>
      <w:r>
        <w:rPr>
          <w:rFonts w:cs="Times New Roman" w:ascii="Times New Roman" w:hAnsi="Times New Roman"/>
          <w:color w:val="auto"/>
          <w:sz w:val="21"/>
          <w:szCs w:val="21"/>
          <w:lang w:val="sl-SI"/>
        </w:rPr>
        <w:t xml:space="preserve"> sabirne ulice u naselju Mužolini Gornji – javne kolno pješačke prometnice prikazane u obuhvatu UPU-a Mužolini Gornji sa pripadajućim izmjenama  (Sl.novine Grada Buja-Buie 04/21, 09/23), a koja se nalazi na k.č.br. 2802/7 k.o. Krasica (postojeća </w:t>
      </w:r>
      <w:r>
        <w:rPr>
          <w:rFonts w:cs="Times New Roman" w:ascii="Times New Roman" w:hAnsi="Times New Roman"/>
          <w:color w:val="auto"/>
          <w:sz w:val="21"/>
          <w:szCs w:val="21"/>
          <w:lang w:val="sl-SI"/>
        </w:rPr>
        <w:t xml:space="preserve">djelomično </w:t>
      </w:r>
      <w:r>
        <w:rPr>
          <w:rFonts w:cs="Times New Roman" w:ascii="Times New Roman" w:hAnsi="Times New Roman"/>
          <w:color w:val="auto"/>
          <w:sz w:val="21"/>
          <w:szCs w:val="21"/>
          <w:lang w:val="sl-SI"/>
        </w:rPr>
        <w:t>asfaltirana cesta koja se rekonstruira-gradi sukladno odredbama UPU-a) i na k.č.br. 871/7, 871/21, 871/20, 871/18, te dijelovima k.č.br. 2802/7, 871/28, 871/3 i 871/30, sve k.o. Krasica.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auto"/>
          <w:sz w:val="21"/>
          <w:szCs w:val="21"/>
          <w:lang w:val="sl-SI"/>
        </w:rPr>
        <w:t>Ugovorne strane suglasno utvrđuju da će se u obuhvatu postojeće djelomično asfaltirane prometnice na dijelu k.č.br. 2807/2 k.o. Krasica izgraditi asfaltirana javna kolno pješačka prometnica – sabirna ulica (SU)  u dužinskom opsegu kako prikazano na situacijskom nacrtu (plava boja), odnosno sve od spoja sa državnom cestom D200 do spoja sa k.č.br. 871/28 k.o. Krasica, a koja će se sastojati od prometnice sa oborinskom odvodnjom, javnom rasvjetom i distributivnom telekomunikacijskom kanalizacijom (DTK). Ugradnja ostale infrastrukture prema odredbama UPU-a, a koja po Zakonu o komunalnom gospodarstvu ne čini komunalnu infrastrukturu kojom upravlja Grad Buje-Buie i koja ne može biti predmet priznavanja kod obračuna komunalnog doprinosa, a ugrađuje se u trup prometnice ili katastarsku česticu prometnice, neće se spominjati u ovom Ugovoru.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auto"/>
          <w:sz w:val="21"/>
          <w:szCs w:val="21"/>
          <w:lang w:val="sl-SI"/>
        </w:rPr>
        <w:t xml:space="preserve">Ugovorne strane suglasno utvrđuju da će se na k.č.br. 871/7, 871/21, 871/20, 871/18, te dijelovima k.č.br. 2802/7, 871/28 </w:t>
      </w:r>
      <w:r>
        <w:rPr>
          <w:rFonts w:cs="Times New Roman" w:ascii="Times New Roman" w:hAnsi="Times New Roman"/>
          <w:color w:val="auto"/>
          <w:sz w:val="21"/>
          <w:szCs w:val="21"/>
          <w:lang w:val="sl-SI"/>
        </w:rPr>
        <w:t>i</w:t>
      </w:r>
      <w:r>
        <w:rPr>
          <w:rFonts w:cs="Times New Roman" w:ascii="Times New Roman" w:hAnsi="Times New Roman"/>
          <w:color w:val="auto"/>
          <w:sz w:val="21"/>
          <w:szCs w:val="21"/>
          <w:lang w:val="sl-SI"/>
        </w:rPr>
        <w:t xml:space="preserve"> 871/3, sve k.o. Krasica, prikazano na situacijskom nacrtu (ljubičasta boja), izgraditi neasfaltirana javna kolno pješačka prometnica – sabirna ulica (SU) sa javnom rasvjetom i distributivnom telekomunikacijskom kanalizacijom (DTK). Ugradnja ostale infrastrukture prema odredbama UPU-a, a koja po Zakonu o komunalnom gospodarstvu ne čini komunalnu infrastrukturu kojom upravlja Grad Buje-Buie i koja ne može biti predmet priznavanja kod obračuna komunalnog doprinosa, a ugrađuje se u trup prometnice ili katastarsku česticu prometnice, neće se spominjati u ovom Ugovoru.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708" w:leader="none"/>
          <w:tab w:val="center" w:pos="4536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1"/>
          <w:szCs w:val="21"/>
        </w:rPr>
        <w:t>Članak 2.</w:t>
      </w:r>
    </w:p>
    <w:p>
      <w:pPr>
        <w:pStyle w:val="Normal"/>
        <w:tabs>
          <w:tab w:val="clear" w:pos="709"/>
          <w:tab w:val="left" w:pos="708" w:leader="none"/>
          <w:tab w:val="center" w:pos="4536" w:leader="none"/>
        </w:tabs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  <w:lang w:val="sl-SI"/>
        </w:rPr>
      </w:pPr>
      <w:r>
        <w:rPr>
          <w:rFonts w:cs="Times New Roman" w:ascii="Times New Roman" w:hAnsi="Times New Roman"/>
          <w:sz w:val="22"/>
          <w:szCs w:val="22"/>
          <w:lang w:val="sl-SI"/>
        </w:rPr>
        <w:t>Investitor</w:t>
      </w:r>
      <w:r>
        <w:rPr>
          <w:rFonts w:cs="Times New Roman" w:ascii="Times New Roman" w:hAnsi="Times New Roman"/>
          <w:sz w:val="22"/>
          <w:szCs w:val="22"/>
        </w:rPr>
        <w:t xml:space="preserve"> se obvezuje </w:t>
      </w:r>
      <w:r>
        <w:rPr>
          <w:rFonts w:cs="Times New Roman" w:ascii="Times New Roman" w:hAnsi="Times New Roman"/>
          <w:sz w:val="22"/>
          <w:szCs w:val="22"/>
          <w:lang w:val="sl-SI"/>
        </w:rPr>
        <w:t xml:space="preserve">vlastitim sredstvima projektirati i izgraditi </w:t>
      </w:r>
      <w:r>
        <w:rPr>
          <w:rFonts w:cs="Times New Roman" w:ascii="Times New Roman" w:hAnsi="Times New Roman"/>
          <w:color w:val="auto"/>
          <w:sz w:val="22"/>
          <w:szCs w:val="22"/>
          <w:lang w:val="sl-SI"/>
        </w:rPr>
        <w:t xml:space="preserve">infrastrukturnu građevinu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l-SI" w:eastAsia="en-US" w:bidi="ar-SA"/>
        </w:rPr>
        <w:t>iz čl. 1. ovog ugovora</w:t>
      </w:r>
      <w:r>
        <w:rPr>
          <w:rFonts w:cs="Times New Roman" w:ascii="Times New Roman" w:hAnsi="Times New Roman"/>
          <w:color w:val="auto"/>
          <w:sz w:val="22"/>
          <w:szCs w:val="22"/>
          <w:lang w:val="sl-SI"/>
        </w:rPr>
        <w:t>.</w:t>
      </w:r>
    </w:p>
    <w:p>
      <w:pPr>
        <w:pStyle w:val="Normal"/>
        <w:tabs>
          <w:tab w:val="clear" w:pos="709"/>
          <w:tab w:val="left" w:pos="708" w:leader="none"/>
          <w:tab w:val="center" w:pos="4536" w:leader="none"/>
        </w:tabs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  <w:lang w:val="sl-SI"/>
        </w:rPr>
      </w:pPr>
      <w:r>
        <w:rPr>
          <w:rFonts w:cs="Times New Roman" w:ascii="Times New Roman" w:hAnsi="Times New Roman"/>
          <w:color w:val="auto"/>
          <w:sz w:val="22"/>
          <w:szCs w:val="22"/>
          <w:lang w:val="sl-SI"/>
        </w:rPr>
      </w:r>
    </w:p>
    <w:p>
      <w:pPr>
        <w:pStyle w:val="Normal"/>
        <w:tabs>
          <w:tab w:val="clear" w:pos="709"/>
          <w:tab w:val="left" w:pos="708" w:leader="none"/>
          <w:tab w:val="center" w:pos="4536" w:leader="none"/>
        </w:tabs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  <w:lang w:val="sl-SI"/>
        </w:rPr>
      </w:pPr>
      <w:r>
        <w:rPr>
          <w:rFonts w:cs="Times New Roman" w:ascii="Times New Roman" w:hAnsi="Times New Roman"/>
          <w:color w:val="auto"/>
          <w:sz w:val="22"/>
          <w:szCs w:val="22"/>
          <w:lang w:val="sl-SI"/>
        </w:rPr>
        <w:t>Ugovorne strane utvrđuju da se komunalna infrastruktura iz st. 1. ovog članka može projektirati i izgraditi sukladno važećoj prostorno-planskoj dokumentaciji i propisima iz područja gradnje, te je odgovornost na Investitoru.</w:t>
      </w:r>
    </w:p>
    <w:p>
      <w:pPr>
        <w:pStyle w:val="Normal"/>
        <w:tabs>
          <w:tab w:val="clear" w:pos="709"/>
          <w:tab w:val="left" w:pos="708" w:leader="none"/>
          <w:tab w:val="center" w:pos="4536" w:leader="none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9"/>
          <w:tab w:val="left" w:pos="708" w:leader="none"/>
          <w:tab w:val="center" w:pos="4536" w:leader="none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sl-SI"/>
        </w:rPr>
        <w:t>Investitor</w:t>
      </w:r>
      <w:r>
        <w:rPr>
          <w:rFonts w:cs="Times New Roman" w:ascii="Times New Roman" w:hAnsi="Times New Roman"/>
          <w:sz w:val="22"/>
          <w:szCs w:val="22"/>
        </w:rPr>
        <w:t xml:space="preserve"> se obvezuje</w:t>
      </w:r>
      <w:r>
        <w:rPr>
          <w:rFonts w:cs="Times New Roman" w:ascii="Times New Roman" w:hAnsi="Times New Roman"/>
          <w:sz w:val="22"/>
          <w:szCs w:val="22"/>
          <w:lang w:val="sl-SI"/>
        </w:rPr>
        <w:t xml:space="preserve"> komunalnu infrastrukturu iz st. 1. ovog članka projektirati i izgraditi u roku 18 mjeseci. Rok za predaju se može razumno produžiti na pisani i obrazloženi zahtjev investitora.</w:t>
      </w:r>
    </w:p>
    <w:p>
      <w:pPr>
        <w:pStyle w:val="Normal"/>
        <w:tabs>
          <w:tab w:val="clear" w:pos="709"/>
          <w:tab w:val="left" w:pos="708" w:leader="none"/>
          <w:tab w:val="center" w:pos="4536" w:leader="none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cs="Times New Roman" w:ascii="Times New Roman" w:hAnsi="Times New Roman"/>
          <w:sz w:val="22"/>
          <w:szCs w:val="22"/>
          <w:lang w:val="sl-SI"/>
        </w:rPr>
        <w:t>Investitor</w:t>
      </w:r>
      <w:r>
        <w:rPr>
          <w:rFonts w:cs="Times New Roman" w:ascii="Times New Roman" w:hAnsi="Times New Roman"/>
          <w:sz w:val="22"/>
          <w:szCs w:val="22"/>
        </w:rPr>
        <w:t xml:space="preserve"> se obvezuje</w:t>
      </w:r>
      <w:r>
        <w:rPr>
          <w:rFonts w:cs="Times New Roman" w:ascii="Times New Roman" w:hAnsi="Times New Roman"/>
          <w:sz w:val="22"/>
          <w:szCs w:val="22"/>
          <w:lang w:val="sl-SI"/>
        </w:rPr>
        <w:t xml:space="preserve"> nakon izgradnje komunalnu infrastrukturu iz st. 1. ovog članka predati </w:t>
      </w:r>
      <w:r>
        <w:rPr>
          <w:rFonts w:cs="Times New Roman" w:ascii="Times New Roman" w:hAnsi="Times New Roman"/>
          <w:sz w:val="22"/>
          <w:szCs w:val="22"/>
          <w:lang w:val="hr-HR"/>
        </w:rPr>
        <w:t>u vlasništvo</w:t>
      </w:r>
      <w:r>
        <w:rPr>
          <w:rFonts w:cs="Times New Roman" w:ascii="Times New Roman" w:hAnsi="Times New Roman"/>
          <w:sz w:val="22"/>
          <w:szCs w:val="22"/>
          <w:lang w:val="sl-SI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hr-HR"/>
        </w:rPr>
        <w:t xml:space="preserve">Grada </w:t>
      </w:r>
      <w:r>
        <w:rPr>
          <w:rFonts w:cs="Times New Roman" w:ascii="Times New Roman" w:hAnsi="Times New Roman"/>
          <w:sz w:val="22"/>
          <w:szCs w:val="22"/>
          <w:lang w:val="sl-SI"/>
        </w:rPr>
        <w:t xml:space="preserve">Buje-Buie.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cs="Times New Roman" w:ascii="Times New Roman" w:hAnsi="Times New Roman"/>
          <w:sz w:val="22"/>
          <w:szCs w:val="22"/>
          <w:lang w:val="sl-SI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cs="Times New Roman" w:ascii="Times New Roman" w:hAnsi="Times New Roman"/>
          <w:sz w:val="22"/>
          <w:szCs w:val="22"/>
          <w:lang w:val="sl-SI"/>
        </w:rPr>
        <w:t>Investitor se obvezuje nakon izgradnje predati Davatelju suglasnosti cjelokupnu pravnu, financijsku i tehničku dokumentaciju, a koja se odnosi na izgradnju komunalne infrastrukture.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1"/>
          <w:szCs w:val="21"/>
          <w:lang w:val="sl-SI"/>
        </w:rPr>
      </w:pPr>
      <w:r>
        <w:rPr>
          <w:rFonts w:cs="Times New Roman" w:ascii="Times New Roman" w:hAnsi="Times New Roman"/>
          <w:sz w:val="21"/>
          <w:szCs w:val="21"/>
          <w:lang w:val="sl-SI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1"/>
          <w:szCs w:val="21"/>
          <w:lang w:val="sl-SI"/>
        </w:rPr>
      </w:pPr>
      <w:r>
        <w:rPr>
          <w:rFonts w:cs="Times New Roman" w:ascii="Times New Roman" w:hAnsi="Times New Roman"/>
          <w:sz w:val="21"/>
          <w:szCs w:val="21"/>
          <w:lang w:val="sl-SI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1"/>
          <w:szCs w:val="21"/>
        </w:rPr>
        <w:t>Članak 3.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  <w:lang w:val="sl-SI"/>
        </w:rPr>
        <w:t>Ugovorne strane su suglasne da se p</w:t>
      </w:r>
      <w:r>
        <w:rPr>
          <w:rFonts w:eastAsia="Minion Pro" w:cs="Times New Roman" w:ascii="Times New Roman" w:hAnsi="Times New Roman"/>
          <w:i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</w:rPr>
        <w:t>riliko</w:t>
      </w:r>
      <w:r>
        <w:rPr>
          <w:rFonts w:eastAsia="Minion Pro" w:cs="Times New Roman" w:ascii="Times New Roman" w:hAnsi="Times New Roman"/>
          <w:i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  <w:lang w:val="sl-SI"/>
        </w:rPr>
        <w:t>m</w:t>
      </w:r>
      <w:r>
        <w:rPr>
          <w:rFonts w:eastAsia="Minion Pro" w:cs="Times New Roman" w:ascii="Times New Roman" w:hAnsi="Times New Roman"/>
          <w:i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</w:rPr>
        <w:t xml:space="preserve"> građenja pojedinih građevina infrastrukture mora voditi računa o redoslijedu uređenja tako da se omogući trenutačna i konačna usklađenost i funkcionalna povezanost tih dijelova.</w:t>
      </w:r>
    </w:p>
    <w:p>
      <w:pPr>
        <w:pStyle w:val="NormalWeb"/>
        <w:keepNext w:val="false"/>
        <w:keepLines w:val="false"/>
        <w:widowControl/>
        <w:shd w:val="clear" w:fill="FFFFFF"/>
        <w:spacing w:lineRule="atLeast" w:line="210" w:beforeAutospacing="0" w:before="0" w:afterAutospacing="0" w:after="225"/>
        <w:ind w:left="0" w:right="0" w:hanging="0"/>
        <w:jc w:val="both"/>
        <w:textAlignment w:val="baseline"/>
        <w:rPr>
          <w:rFonts w:ascii="Times New Roman" w:hAnsi="Times New Roman" w:eastAsia="Minion Pro" w:cs="Times New Roman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sl-SI"/>
        </w:rPr>
        <w:t>Ugovorne strane su suglasne da se</w:t>
      </w:r>
      <w:r>
        <w:rPr>
          <w:rFonts w:eastAsia="Minion Pro" w:cs="Times New Roman" w:ascii="Times New Roman" w:hAnsi="Times New Roman"/>
          <w:i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</w:rPr>
        <w:t xml:space="preserve"> </w:t>
      </w:r>
      <w:r>
        <w:rPr>
          <w:rFonts w:eastAsia="Minion Pro" w:cs="Times New Roman" w:ascii="Times New Roman" w:hAnsi="Times New Roman"/>
          <w:i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  <w:lang w:val="sl-SI"/>
        </w:rPr>
        <w:t>n</w:t>
      </w:r>
      <w:r>
        <w:rPr>
          <w:rFonts w:eastAsia="Minion Pro" w:cs="Times New Roman" w:ascii="Times New Roman" w:hAnsi="Times New Roman"/>
          <w:i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</w:rPr>
        <w:t>ove građevine infrastrukture ili njihovi novi dijelovi ne mogu priključivati na postojeće građevine infrastrukture, odnosno druge infrastrukturne građevine koje kapacitetom ili drugim obilježjima ne udovoljavaju novim građevinama i uređajima, odnosno njihovim dijelovima.</w:t>
      </w:r>
    </w:p>
    <w:p>
      <w:pPr>
        <w:pStyle w:val="NormalWeb"/>
        <w:widowControl/>
        <w:shd w:val="clear" w:fill="FFFFFF"/>
        <w:spacing w:lineRule="atLeast" w:line="210" w:beforeAutospacing="0" w:before="0" w:afterAutospacing="0" w:after="225"/>
        <w:ind w:left="0" w:right="0" w:hanging="0"/>
        <w:jc w:val="both"/>
        <w:textAlignment w:val="baseline"/>
        <w:rPr>
          <w:rFonts w:ascii="Times New Roman" w:hAnsi="Times New Roman" w:eastAsia="Minion Pro" w:cs="Times New Roman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eastAsia="Minion Pro" w:cs="Times New Roman" w:ascii="Times New Roman" w:hAnsi="Times New Roman"/>
          <w:i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highlight w:val="white"/>
          <w:vertAlign w:val="baseline"/>
        </w:rPr>
        <w:t>Ugovorne strane suglasno utvrđuju da kod oblikovanja elemenata prometnica, pristupa, prostora za rad i svih građevina i površina javne namjene, potrebno je pridržavati se važećih propisa i primjenjivati tehnička rješenja u projektiranju i građenju kojima se osobama s invaliditetom i smanjene pokretljivosti osigurava nesmetan pristup, kretanje, boravak i rad i to na jednakoj razini kao i ostalim osobama.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2"/>
          <w:szCs w:val="22"/>
          <w:lang w:val="sl-SI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sl-SI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2"/>
          <w:szCs w:val="22"/>
          <w:lang w:val="sl-SI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sl-SI"/>
        </w:rPr>
        <w:t>Članak 4.</w:t>
      </w:r>
    </w:p>
    <w:p>
      <w:pPr>
        <w:pStyle w:val="Normal"/>
        <w:jc w:val="both"/>
        <w:rPr>
          <w:rFonts w:ascii="Times New Roman" w:hAnsi="Times New Roman" w:cs="Times New Roman"/>
          <w:lang w:val="sl-SI"/>
        </w:rPr>
      </w:pPr>
      <w:r>
        <w:rPr>
          <w:rFonts w:cs="Times New Roman" w:ascii="Times New Roman" w:hAnsi="Times New Roman"/>
          <w:sz w:val="22"/>
          <w:szCs w:val="22"/>
          <w:lang w:val="sl-SI"/>
        </w:rPr>
        <w:t>Ugovorne strane suglasno utvrđuju da će Davatelj suglasnosti</w:t>
      </w:r>
      <w:r>
        <w:rPr>
          <w:rFonts w:cs="Times New Roman" w:ascii="Times New Roman" w:hAnsi="Times New Roman"/>
          <w:lang w:val="hr-HR"/>
        </w:rPr>
        <w:t xml:space="preserve"> priznati djelomično </w:t>
      </w:r>
      <w:r>
        <w:rPr>
          <w:rFonts w:cs="Times New Roman" w:ascii="Times New Roman" w:hAnsi="Times New Roman"/>
          <w:lang w:val="sl-SI"/>
        </w:rPr>
        <w:t>ulaganje Investitora  (projektiranje i gradnja, vrijednost zemljišta) i to u iznosu od 90%  iznosa utvrđenih komunalnih doprinosa Investitoru za građenje građevina unutar obuhvata UPU-a Mužolini Gornji sa pripadajućim izmjenama  (Sl.novine Grada Buja-Buie 04/21, 09/23)  i za taj iznos će se izvršiti prebijanje.</w:t>
      </w:r>
    </w:p>
    <w:p>
      <w:pPr>
        <w:pStyle w:val="Normal"/>
        <w:jc w:val="both"/>
        <w:rPr>
          <w:rFonts w:ascii="Times New Roman" w:hAnsi="Times New Roman" w:cs="Times New Roman"/>
          <w:lang w:val="sl-SI"/>
        </w:rPr>
      </w:pPr>
      <w:r>
        <w:rPr>
          <w:rFonts w:cs="Times New Roman" w:ascii="Times New Roman" w:hAnsi="Times New Roman"/>
          <w:lang w:val="sl-SI"/>
        </w:rPr>
        <w:t>Ukoliko je stvarno utrošeni iznos manji od iznosa od 90%  od utvrđenih komunalih doprinosa, priznati će se i prebijati stvarno utrošeni iznos.</w:t>
      </w:r>
    </w:p>
    <w:p>
      <w:pPr>
        <w:pStyle w:val="Normal"/>
        <w:jc w:val="both"/>
        <w:rPr>
          <w:rFonts w:ascii="Times New Roman" w:hAnsi="Times New Roman" w:cs="Times New Roman"/>
          <w:lang w:val="sl-SI"/>
        </w:rPr>
      </w:pPr>
      <w:r>
        <w:rPr>
          <w:rFonts w:cs="Times New Roman" w:ascii="Times New Roman" w:hAnsi="Times New Roman"/>
          <w:lang w:val="sl-SI"/>
        </w:rPr>
        <w:t>Ugovorne strane suglasno utvrđuju da će Investitor, po izvršnosti pojedinog Rješenja o utvrđenju obveze komunalnog doprinosa za gradnju građevina unutar obuhvata UPU-a Mužolini Gornji sa pripadajućim izmjenama  (Sl.novine Grada Buja-Buie 04/21, 09/23), izvršiti uplatu komunalnog doprinosa  u iznosu od 10%  utvrđenog komunlnog doprinosa,  te predati Davatelju suglasnosti sredstvo osiguranja u iznosu od 90% utvrđenog komunalnog doprinosa.</w:t>
      </w:r>
    </w:p>
    <w:p>
      <w:pPr>
        <w:pStyle w:val="Normal"/>
        <w:jc w:val="both"/>
        <w:rPr>
          <w:rFonts w:ascii="Times New Roman" w:hAnsi="Times New Roman" w:cs="Times New Roman"/>
          <w:lang w:val="sl-SI"/>
        </w:rPr>
      </w:pPr>
      <w:r>
        <w:rPr>
          <w:rFonts w:cs="Times New Roman" w:ascii="Times New Roman" w:hAnsi="Times New Roman"/>
          <w:lang w:val="sl-SI"/>
        </w:rPr>
        <w:t>Sredstvo osiguranja iz stavka 3. ovog članka daje se kao garancija da će infrastruktura biti izgrađena, a daje se u obliku neopozive bankarske garancije ili založnog prava na nekretnini odgovarajuće vrijednosti i koja nekretnina nema uknjiženih tereta niti je njome raspolagano na bilo koji drugi način.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cs="Times New Roman" w:ascii="Times New Roman" w:hAnsi="Times New Roman"/>
          <w:lang w:val="sl-SI"/>
        </w:rPr>
        <w:t xml:space="preserve">Ugovorne strane suglasno utvrđuju da Investitor nema pravo na povrat </w:t>
      </w:r>
      <w:r>
        <w:rPr>
          <w:rFonts w:eastAsia="Minion Pro" w:cs="Times New Roman" w:ascii="Times New Roman" w:hAnsi="Times New Roman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>sredstava utrošenih za projektiranje i izgradnju komunalne</w:t>
      </w:r>
      <w:r>
        <w:rPr>
          <w:rFonts w:eastAsia="Minion Pro" w:cs="Times New Roman" w:ascii="Times New Roman" w:hAnsi="Times New Roman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sl-SI"/>
        </w:rPr>
        <w:t xml:space="preserve"> </w:t>
      </w:r>
      <w:r>
        <w:rPr>
          <w:rFonts w:eastAsia="Minion Pro" w:cs="Times New Roman" w:ascii="Times New Roman" w:hAnsi="Times New Roman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 xml:space="preserve"> infrastrukture, uključujući i vrijednost zemljišta</w:t>
      </w:r>
      <w:r>
        <w:rPr>
          <w:rFonts w:cs="Times New Roman" w:ascii="Times New Roman" w:hAnsi="Times New Roman"/>
          <w:sz w:val="22"/>
          <w:szCs w:val="22"/>
          <w:lang w:val="sl-SI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1"/>
          <w:szCs w:val="21"/>
        </w:rPr>
        <w:t>ZAVRŠNE ODREDBE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Članak </w:t>
      </w:r>
      <w:r>
        <w:rPr>
          <w:rFonts w:cs="Times New Roman" w:ascii="Times New Roman" w:hAnsi="Times New Roman"/>
          <w:b/>
          <w:sz w:val="22"/>
          <w:szCs w:val="22"/>
          <w:lang w:val="sl-SI"/>
        </w:rPr>
        <w:t>5</w:t>
      </w:r>
      <w:r>
        <w:rPr>
          <w:rFonts w:cs="Times New Roman" w:ascii="Times New Roman" w:hAnsi="Times New Roman"/>
          <w:b/>
          <w:sz w:val="22"/>
          <w:szCs w:val="22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Sve eventualne sporove iz ovog Ugovora, </w:t>
      </w:r>
      <w:r>
        <w:rPr>
          <w:rFonts w:cs="Times New Roman" w:ascii="Times New Roman" w:hAnsi="Times New Roman"/>
          <w:sz w:val="22"/>
          <w:szCs w:val="22"/>
          <w:lang w:val="sl-SI"/>
        </w:rPr>
        <w:t>Davatelj suglasnosti</w:t>
      </w:r>
      <w:r>
        <w:rPr>
          <w:rFonts w:cs="Times New Roman" w:ascii="Times New Roman" w:hAnsi="Times New Roman"/>
          <w:sz w:val="22"/>
          <w:szCs w:val="22"/>
        </w:rPr>
        <w:t xml:space="preserve"> i I</w:t>
      </w:r>
      <w:r>
        <w:rPr>
          <w:rFonts w:cs="Times New Roman" w:ascii="Times New Roman" w:hAnsi="Times New Roman"/>
          <w:sz w:val="22"/>
          <w:szCs w:val="22"/>
          <w:lang w:val="sl-SI"/>
        </w:rPr>
        <w:t>nvestitor</w:t>
      </w:r>
      <w:r>
        <w:rPr>
          <w:rFonts w:cs="Times New Roman" w:ascii="Times New Roman" w:hAnsi="Times New Roman"/>
          <w:sz w:val="22"/>
          <w:szCs w:val="22"/>
        </w:rPr>
        <w:t xml:space="preserve"> će rješavati sporazumno.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U slučaju nemogućnosti rješenja spora sporazumno, ugovorne strane ugovaraju nadležnost nadležnog suda.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Članak </w:t>
      </w:r>
      <w:r>
        <w:rPr>
          <w:rFonts w:cs="Times New Roman" w:ascii="Times New Roman" w:hAnsi="Times New Roman"/>
          <w:b/>
          <w:sz w:val="22"/>
          <w:szCs w:val="22"/>
          <w:lang w:val="sl-SI"/>
        </w:rPr>
        <w:t>6</w:t>
      </w:r>
      <w:r>
        <w:rPr>
          <w:rFonts w:cs="Times New Roman" w:ascii="Times New Roman" w:hAnsi="Times New Roman"/>
          <w:b/>
          <w:sz w:val="22"/>
          <w:szCs w:val="22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Ovaj Ugovor sastavljen je i napisan u </w:t>
      </w:r>
      <w:r>
        <w:rPr>
          <w:rFonts w:cs="Times New Roman" w:ascii="Times New Roman" w:hAnsi="Times New Roman"/>
          <w:sz w:val="22"/>
          <w:szCs w:val="22"/>
          <w:lang w:val="sl-SI"/>
        </w:rPr>
        <w:t>3</w:t>
      </w:r>
      <w:r>
        <w:rPr>
          <w:rFonts w:cs="Times New Roman" w:ascii="Times New Roman" w:hAnsi="Times New Roman"/>
          <w:sz w:val="22"/>
          <w:szCs w:val="22"/>
        </w:rPr>
        <w:t xml:space="preserve"> (</w:t>
      </w:r>
      <w:r>
        <w:rPr>
          <w:rFonts w:cs="Times New Roman" w:ascii="Times New Roman" w:hAnsi="Times New Roman"/>
          <w:sz w:val="22"/>
          <w:szCs w:val="22"/>
          <w:lang w:val="sl-SI"/>
        </w:rPr>
        <w:t>tri</w:t>
      </w:r>
      <w:r>
        <w:rPr>
          <w:rFonts w:cs="Times New Roman" w:ascii="Times New Roman" w:hAnsi="Times New Roman"/>
          <w:sz w:val="22"/>
          <w:szCs w:val="22"/>
        </w:rPr>
        <w:t xml:space="preserve">) istovjetnih primjeraka, od kojih svaki ima dokaznu snagu izvornika.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sl-SI"/>
        </w:rPr>
        <w:t>Davatelju suglasnosti</w:t>
      </w:r>
      <w:r>
        <w:rPr>
          <w:rFonts w:cs="Times New Roman" w:ascii="Times New Roman" w:hAnsi="Times New Roman"/>
          <w:sz w:val="22"/>
          <w:szCs w:val="22"/>
        </w:rPr>
        <w:t xml:space="preserve"> pripadaju </w:t>
      </w:r>
      <w:r>
        <w:rPr>
          <w:rFonts w:cs="Times New Roman" w:ascii="Times New Roman" w:hAnsi="Times New Roman"/>
          <w:sz w:val="22"/>
          <w:szCs w:val="22"/>
          <w:lang w:val="sl-SI"/>
        </w:rPr>
        <w:t>2</w:t>
      </w:r>
      <w:r>
        <w:rPr>
          <w:rFonts w:cs="Times New Roman" w:ascii="Times New Roman" w:hAnsi="Times New Roman"/>
          <w:sz w:val="22"/>
          <w:szCs w:val="22"/>
        </w:rPr>
        <w:t xml:space="preserve"> primjerka ugovora, a </w:t>
      </w:r>
      <w:r>
        <w:rPr>
          <w:rFonts w:cs="Times New Roman" w:ascii="Times New Roman" w:hAnsi="Times New Roman"/>
          <w:sz w:val="22"/>
          <w:szCs w:val="22"/>
          <w:lang w:val="sl-SI"/>
        </w:rPr>
        <w:t>Investitoru jedan</w:t>
      </w:r>
      <w:r>
        <w:rPr>
          <w:rFonts w:cs="Times New Roman" w:ascii="Times New Roman" w:hAnsi="Times New Roman"/>
          <w:sz w:val="22"/>
          <w:szCs w:val="22"/>
        </w:rPr>
        <w:t xml:space="preserve">.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Članak </w:t>
      </w:r>
      <w:r>
        <w:rPr>
          <w:rFonts w:cs="Times New Roman" w:ascii="Times New Roman" w:hAnsi="Times New Roman"/>
          <w:b/>
          <w:sz w:val="22"/>
          <w:szCs w:val="22"/>
          <w:lang w:val="sl-SI"/>
        </w:rPr>
        <w:t>7</w:t>
      </w:r>
      <w:r>
        <w:rPr>
          <w:rFonts w:cs="Times New Roman" w:ascii="Times New Roman" w:hAnsi="Times New Roman"/>
          <w:b/>
          <w:sz w:val="22"/>
          <w:szCs w:val="22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Ovaj Ugovor stupa na snagu danom obostranog potpisa.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9"/>
          <w:tab w:val="left" w:pos="645" w:leader="none"/>
        </w:tabs>
        <w:spacing w:before="0" w:after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  </w:t>
      </w:r>
      <w:r>
        <w:rPr>
          <w:rFonts w:cs="Times New Roman" w:ascii="Times New Roman" w:hAnsi="Times New Roman"/>
          <w:b/>
          <w:sz w:val="22"/>
          <w:szCs w:val="22"/>
        </w:rPr>
        <w:t xml:space="preserve">ZA </w:t>
      </w:r>
      <w:r>
        <w:rPr>
          <w:rFonts w:cs="Times New Roman" w:ascii="Times New Roman" w:hAnsi="Times New Roman"/>
          <w:b/>
          <w:sz w:val="22"/>
          <w:szCs w:val="22"/>
          <w:lang w:val="sl-SI"/>
        </w:rPr>
        <w:t>DAVATELJA SUGLASNOSTI</w:t>
      </w:r>
      <w:r>
        <w:rPr>
          <w:rFonts w:cs="Times New Roman" w:ascii="Times New Roman" w:hAnsi="Times New Roman"/>
          <w:b/>
          <w:sz w:val="22"/>
          <w:szCs w:val="22"/>
        </w:rPr>
        <w:t xml:space="preserve">:                                               </w:t>
      </w:r>
      <w:r>
        <w:rPr>
          <w:rFonts w:cs="Times New Roman" w:ascii="Times New Roman" w:hAnsi="Times New Roman"/>
          <w:b/>
          <w:sz w:val="22"/>
          <w:szCs w:val="22"/>
          <w:lang w:val="sl-SI"/>
        </w:rPr>
        <w:t xml:space="preserve">           </w:t>
      </w:r>
      <w:r>
        <w:rPr>
          <w:rFonts w:cs="Times New Roman" w:ascii="Times New Roman" w:hAnsi="Times New Roman"/>
          <w:b/>
          <w:sz w:val="22"/>
          <w:szCs w:val="22"/>
        </w:rPr>
        <w:t xml:space="preserve">    ZA I</w:t>
      </w:r>
      <w:r>
        <w:rPr>
          <w:rFonts w:cs="Times New Roman" w:ascii="Times New Roman" w:hAnsi="Times New Roman"/>
          <w:b/>
          <w:sz w:val="22"/>
          <w:szCs w:val="22"/>
          <w:lang w:val="sl-SI"/>
        </w:rPr>
        <w:t>NVESTITORA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tabs>
          <w:tab w:val="clear" w:pos="709"/>
          <w:tab w:val="left" w:pos="645" w:leader="none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</w:t>
      </w:r>
      <w:r>
        <w:rPr>
          <w:rFonts w:cs="Times New Roman" w:ascii="Times New Roman" w:hAnsi="Times New Roman"/>
          <w:sz w:val="22"/>
          <w:szCs w:val="22"/>
          <w:lang w:val="sl-SI"/>
        </w:rPr>
        <w:t xml:space="preserve">         </w:t>
      </w:r>
      <w:r>
        <w:rPr>
          <w:rFonts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 xml:space="preserve">Gradonačelnik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  <w:lang w:val="sl-SI"/>
        </w:rPr>
        <w:t xml:space="preserve">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sl-SI" w:eastAsia="en-US" w:bidi="ar-SA"/>
        </w:rPr>
        <w:t>San Giovanni d.o.o.</w:t>
      </w:r>
    </w:p>
    <w:p>
      <w:pPr>
        <w:pStyle w:val="Normal"/>
        <w:tabs>
          <w:tab w:val="clear" w:pos="709"/>
          <w:tab w:val="left" w:pos="645" w:leader="none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  <w:t xml:space="preserve">        </w:t>
      </w:r>
      <w:r>
        <w:rPr>
          <w:rFonts w:cs="Times New Roman" w:ascii="Times New Roman" w:hAnsi="Times New Roman"/>
          <w:sz w:val="22"/>
          <w:szCs w:val="22"/>
          <w:lang w:val="sl-SI"/>
        </w:rPr>
        <w:t xml:space="preserve">             </w:t>
      </w:r>
      <w:bookmarkStart w:id="0" w:name="_GoBack"/>
      <w:bookmarkEnd w:id="0"/>
      <w:r>
        <w:rPr>
          <w:rFonts w:cs="Times New Roman" w:ascii="Times New Roman" w:hAnsi="Times New Roman"/>
          <w:sz w:val="22"/>
          <w:szCs w:val="22"/>
          <w:lang w:val="sl-SI"/>
        </w:rPr>
        <w:t xml:space="preserve">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</w:t>
      </w:r>
      <w:r>
        <w:rPr>
          <w:rFonts w:cs="Times New Roman" w:ascii="Times New Roman" w:hAnsi="Times New Roman"/>
          <w:sz w:val="22"/>
          <w:szCs w:val="22"/>
          <w:lang w:val="sl-SI"/>
        </w:rPr>
        <w:t xml:space="preserve">        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Fabrizio Vižintin                         </w:t>
        <w:tab/>
        <w:tab/>
        <w:t xml:space="preserve">                              </w:t>
      </w:r>
      <w:r>
        <w:rPr>
          <w:rFonts w:cs="Times New Roman" w:ascii="Times New Roman" w:hAnsi="Times New Roman"/>
          <w:sz w:val="22"/>
          <w:szCs w:val="22"/>
          <w:lang w:val="sl-SI"/>
        </w:rPr>
        <w:t xml:space="preserve">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/>
        <w:overflowPunct w:val="false"/>
        <w:bidi w:val="0"/>
        <w:snapToGrid w:val="true"/>
        <w:spacing w:lineRule="auto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sz w:val="22"/>
          <w:szCs w:val="22"/>
          <w:lang w:val="sl-SI"/>
        </w:rPr>
        <w:t>KLASA:</w:t>
      </w:r>
      <w:r>
        <w:rPr>
          <w:rFonts w:eastAsia="Times New Roman" w:cs="Times New Roman" w:ascii="Times New Roman" w:hAnsi="Times New Roman"/>
          <w:sz w:val="21"/>
          <w:szCs w:val="21"/>
          <w:lang w:val="hr-HR"/>
        </w:rPr>
        <w:t>363-01/24-01/127</w:t>
      </w:r>
    </w:p>
    <w:p>
      <w:pPr>
        <w:pStyle w:val="Normal"/>
        <w:widowControl/>
        <w:overflowPunct w:val="false"/>
        <w:bidi w:val="0"/>
        <w:snapToGrid w:val="true"/>
        <w:spacing w:lineRule="auto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sz w:val="22"/>
          <w:szCs w:val="22"/>
          <w:lang w:val="sl-SI"/>
        </w:rPr>
        <w:t>URBROJ:2163-2-01/1-24-</w:t>
      </w:r>
    </w:p>
    <w:p>
      <w:pPr>
        <w:pStyle w:val="Normal"/>
        <w:widowControl/>
        <w:overflowPunct w:val="false"/>
        <w:bidi w:val="0"/>
        <w:snapToGrid w:val="true"/>
        <w:spacing w:lineRule="auto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sz w:val="22"/>
          <w:szCs w:val="22"/>
          <w:lang w:val="sl-SI"/>
        </w:rPr>
        <w:t xml:space="preserve">Buje, </w:t>
      </w:r>
    </w:p>
    <w:sectPr>
      <w:type w:val="nextPage"/>
      <w:pgSz w:w="11906" w:h="16838"/>
      <w:pgMar w:left="1417" w:right="1417" w:header="0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semiHidden="0" w:qFormat="1"/>
    <w:lsdException w:name="header" w:uiPriority="99" w:semiHidden="0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semiHidden="0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0" w:qFormat="1"/>
    <w:lsdException w:name="annotation subject" w:uiPriority="99" w:semiHidden="0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 w:semiHidden="0" w:unhideWhenUsed="0"/>
    <w:lsdException w:name="Table Web 1" w:uiPriority="99"/>
    <w:lsdException w:name="Table Web 2" w:uiPriority="99"/>
    <w:lsdException w:name="Table Web 3" w:uiPriority="99" w:semiHidden="0" w:unhideWhenUsed="0"/>
    <w:lsdException w:name="Balloon Text" w:uiPriority="99" w:semiHidden="0" w:qFormat="1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next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5B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5B6" w:themeColor="accent1" w:themeShade="bf"/>
      <w:sz w:val="32"/>
      <w:szCs w:val="32"/>
    </w:rPr>
  </w:style>
  <w:style w:type="character" w:styleId="HeaderChar" w:customStyle="1">
    <w:name w:val="Header Char"/>
    <w:basedOn w:val="DefaultParagraphFont"/>
    <w:link w:val="9"/>
    <w:uiPriority w:val="99"/>
    <w:qFormat/>
    <w:rPr/>
  </w:style>
  <w:style w:type="character" w:styleId="FooterChar" w:customStyle="1">
    <w:name w:val="Footer Char"/>
    <w:basedOn w:val="DefaultParagraphFont"/>
    <w:link w:val="8"/>
    <w:uiPriority w:val="99"/>
    <w:qFormat/>
    <w:rPr/>
  </w:style>
  <w:style w:type="character" w:styleId="BalloonTextChar" w:customStyle="1">
    <w:name w:val="Balloon Text Char"/>
    <w:basedOn w:val="DefaultParagraphFont"/>
    <w:link w:val="3"/>
    <w:uiPriority w:val="99"/>
    <w:semiHidden/>
    <w:qFormat/>
    <w:rPr>
      <w:rFonts w:ascii="Segoe UI" w:hAnsi="Segoe UI" w:cs="Segoe UI"/>
      <w:sz w:val="18"/>
      <w:szCs w:val="18"/>
    </w:rPr>
  </w:style>
  <w:style w:type="character" w:styleId="CommentTextChar" w:customStyle="1">
    <w:name w:val="Comment Text Char"/>
    <w:basedOn w:val="DefaultParagraphFont"/>
    <w:link w:val="6"/>
    <w:uiPriority w:val="99"/>
    <w:semiHidden/>
    <w:qFormat/>
    <w:rPr>
      <w:sz w:val="20"/>
      <w:szCs w:val="20"/>
    </w:rPr>
  </w:style>
  <w:style w:type="character" w:styleId="CommentSubjectChar" w:customStyle="1">
    <w:name w:val="Comment Subject Char"/>
    <w:basedOn w:val="CommentTextChar"/>
    <w:link w:val="7"/>
    <w:uiPriority w:val="99"/>
    <w:semiHidden/>
    <w:qFormat/>
    <w:rPr>
      <w:b/>
      <w:bCs/>
      <w:sz w:val="20"/>
      <w:szCs w:val="20"/>
    </w:rPr>
  </w:style>
  <w:style w:type="paragraph" w:styleId="Stilnaslova" w:customStyle="1">
    <w:name w:val="Stil naslova"/>
    <w:basedOn w:val="Normal"/>
    <w:next w:val="Tijeloteksta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0"/>
    <w:pPr>
      <w:spacing w:lineRule="auto" w:line="276" w:before="0" w:after="140"/>
    </w:pPr>
    <w:rPr/>
  </w:style>
  <w:style w:type="paragraph" w:styleId="Popis">
    <w:name w:val="List"/>
    <w:basedOn w:val="Tijeloteksta"/>
    <w:uiPriority w:val="0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0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18"/>
    <w:uiPriority w:val="99"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nnotationtext">
    <w:name w:val="annotation text"/>
    <w:basedOn w:val="Normal"/>
    <w:link w:val="19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20"/>
    <w:uiPriority w:val="99"/>
    <w:unhideWhenUsed/>
    <w:qFormat/>
    <w:pPr/>
    <w:rPr>
      <w:b/>
      <w:bCs/>
    </w:rPr>
  </w:style>
  <w:style w:type="paragraph" w:styleId="Zaglavljeipodnoje" w:customStyle="1">
    <w:name w:val="Zaglavlje i podnožje"/>
    <w:basedOn w:val="Normal"/>
    <w:uiPriority w:val="0"/>
    <w:qFormat/>
    <w:pPr/>
    <w:rPr/>
  </w:style>
  <w:style w:type="paragraph" w:styleId="Podnoje">
    <w:name w:val="Footer"/>
    <w:basedOn w:val="Normal"/>
    <w:link w:val="17"/>
    <w:uiPriority w:val="99"/>
    <w:unhideWhenUsed/>
    <w:qFormat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glavlje">
    <w:name w:val="Header"/>
    <w:basedOn w:val="Normal"/>
    <w:link w:val="16"/>
    <w:uiPriority w:val="99"/>
    <w:unhideWhenUsed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/>
    <w:rPr>
      <w:sz w:val="24"/>
      <w:szCs w:val="24"/>
    </w:rPr>
  </w:style>
  <w:style w:type="paragraph" w:styleId="Standard" w:customStyle="1">
    <w:name w:val="Standard"/>
    <w:uiPriority w:val="0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hr-HR" w:eastAsia="zh-CN" w:bidi="hi-IN"/>
    </w:rPr>
  </w:style>
  <w:style w:type="paragraph" w:styleId="ListParagraph" w:customStyle="1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14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LibreOffice/6.4.3.2$Windows_X86_64 LibreOffice_project/747b5d0ebf89f41c860ec2a39efd7cb15b54f2d8</Application>
  <Pages>3</Pages>
  <Words>917</Words>
  <Characters>5835</Characters>
  <CharactersWithSpaces>7019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Radan</dc:creator>
  <dc:description/>
  <dc:language>hr-HR</dc:language>
  <cp:lastModifiedBy/>
  <dcterms:modified xsi:type="dcterms:W3CDTF">2024-12-12T15:14:52Z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1033-10.2.0.5978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