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3BBC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14:paraId="7FF767CC" w14:textId="77777777" w:rsidR="00BB5864" w:rsidRDefault="00000000">
      <w:pPr>
        <w:ind w:right="-631"/>
        <w:jc w:val="both"/>
        <w:rPr>
          <w:rFonts w:hint="eastAsia"/>
        </w:rPr>
      </w:pPr>
      <w:r>
        <w:rPr>
          <w:rFonts w:ascii="Times New Roman" w:hAnsi="Times New Roman" w:cs="Times New Roman"/>
        </w:rPr>
        <w:t>Na temelju čl. 19. Odluke o uvjetima, načinu i postupku raspolaganja nekretninama u vlasništvu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(Službene novine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br. 7/10, 4/12) i čl. 50 Statuta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(Službene novine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br. 11/09, 05/11, 11/11, 03/13, 05/18, 19/18, 04/21) Gradsko vijeće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>, razmatrajući Zapisnik Povjerenstva za provedbu natječaja za prodaju i zakup nekretnina u vlasništvu Grada Buja-</w:t>
      </w:r>
      <w:proofErr w:type="spellStart"/>
      <w:r>
        <w:rPr>
          <w:rFonts w:ascii="Times New Roman" w:hAnsi="Times New Roman" w:cs="Times New Roman"/>
        </w:rPr>
        <w:t>Buie</w:t>
      </w:r>
      <w:proofErr w:type="spellEnd"/>
      <w:r>
        <w:rPr>
          <w:rFonts w:ascii="Times New Roman" w:hAnsi="Times New Roman" w:cs="Times New Roman"/>
        </w:rPr>
        <w:t xml:space="preserve"> od 18.01.2024.godine na sjednici održanoj dana 30.01.2024.</w:t>
      </w:r>
      <w:r>
        <w:rPr>
          <w:rFonts w:ascii="Times New Roman" w:hAnsi="Times New Roman" w:cs="Times New Roman"/>
          <w:lang w:val="es-ES"/>
        </w:rPr>
        <w:t>godine donosi:</w:t>
      </w:r>
    </w:p>
    <w:p w14:paraId="5155E868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val="es-ES"/>
        </w:rPr>
        <w:t xml:space="preserve">                                                                                                   </w:t>
      </w:r>
    </w:p>
    <w:p w14:paraId="67C1BBD0" w14:textId="77777777" w:rsidR="00BB5864" w:rsidRDefault="00000000">
      <w:pPr>
        <w:ind w:left="-567" w:right="-631"/>
        <w:jc w:val="center"/>
        <w:rPr>
          <w:rFonts w:hint="eastAsia"/>
        </w:rPr>
      </w:pPr>
      <w:r>
        <w:rPr>
          <w:rFonts w:ascii="Times New Roman" w:hAnsi="Times New Roman" w:cs="Times New Roman"/>
          <w:b/>
          <w:lang w:val="es-ES"/>
        </w:rPr>
        <w:t>ODLUKU</w:t>
      </w:r>
    </w:p>
    <w:p w14:paraId="0E4F1932" w14:textId="77777777" w:rsidR="00BB5864" w:rsidRDefault="00000000">
      <w:pPr>
        <w:ind w:left="-567" w:right="-631"/>
        <w:jc w:val="center"/>
        <w:rPr>
          <w:rFonts w:hint="eastAsia"/>
        </w:rPr>
      </w:pPr>
      <w:r>
        <w:rPr>
          <w:rFonts w:ascii="Times New Roman" w:hAnsi="Times New Roman" w:cs="Times New Roman"/>
          <w:b/>
          <w:lang w:val="es-ES"/>
        </w:rPr>
        <w:t>o prihvatu najpovoljnije ponude i sklapanja ugovora o kupoprodaji</w:t>
      </w:r>
    </w:p>
    <w:p w14:paraId="0B864598" w14:textId="77777777" w:rsidR="00BB5864" w:rsidRDefault="00000000">
      <w:pPr>
        <w:ind w:left="-567" w:right="-631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b/>
          <w:lang w:val="es-ES"/>
        </w:rPr>
        <w:t>nekretnina</w:t>
      </w:r>
    </w:p>
    <w:p w14:paraId="39289510" w14:textId="77777777" w:rsidR="00BB5864" w:rsidRDefault="00BB5864">
      <w:pPr>
        <w:ind w:left="-567" w:right="-631"/>
        <w:jc w:val="both"/>
        <w:rPr>
          <w:rFonts w:ascii="Times New Roman" w:hAnsi="Times New Roman" w:cs="Times New Roman"/>
          <w:b/>
          <w:lang w:val="es-ES"/>
        </w:rPr>
      </w:pPr>
    </w:p>
    <w:p w14:paraId="64EB4D2B" w14:textId="77777777" w:rsidR="00BB5864" w:rsidRDefault="00000000">
      <w:pPr>
        <w:ind w:left="-567" w:right="-631"/>
        <w:jc w:val="center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I.</w:t>
      </w:r>
    </w:p>
    <w:p w14:paraId="31FC59F7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Na temelju provedenog natječaja za prodaju nekretnina  u starogradskoj jezgri  Grada Buja Gradsko vijeće Grada Buja-Buie donosi konačnu odluku o prihvatu najpovoljnije ponude i sklapanja ugovora o kupoprodaji sa slijedećim ponuditeljema:</w:t>
      </w:r>
    </w:p>
    <w:p w14:paraId="39142F6C" w14:textId="77777777" w:rsidR="00BB5864" w:rsidRDefault="00BB5864">
      <w:pPr>
        <w:ind w:left="-207" w:right="-631"/>
        <w:jc w:val="both"/>
        <w:rPr>
          <w:rFonts w:ascii="Times New Roman" w:hAnsi="Times New Roman" w:cs="Times New Roman"/>
          <w:lang w:val="es-ES"/>
        </w:rPr>
      </w:pPr>
    </w:p>
    <w:p w14:paraId="566C2224" w14:textId="77777777" w:rsidR="00BB5864" w:rsidRDefault="00000000">
      <w:pPr>
        <w:numPr>
          <w:ilvl w:val="0"/>
          <w:numId w:val="1"/>
        </w:numPr>
        <w:ind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Leila Verunica, Strada Longa 21a, Buje, OIB: 33437443234 za nekretninu k.č.br. 247 zgr., ukupna   površina zemljišta 14m</w:t>
      </w:r>
      <w:r>
        <w:rPr>
          <w:rFonts w:ascii="Times New Roman" w:hAnsi="Times New Roman" w:cs="Times New Roman"/>
          <w:vertAlign w:val="superscript"/>
          <w:lang w:val="es-ES"/>
        </w:rPr>
        <w:t>2</w:t>
      </w:r>
      <w:r>
        <w:rPr>
          <w:rFonts w:ascii="Times New Roman" w:hAnsi="Times New Roman" w:cs="Times New Roman"/>
          <w:lang w:val="es-ES"/>
        </w:rPr>
        <w:t xml:space="preserve">   i objekta 14 m² za ponuđeni iznos od 1.232,00 €.</w:t>
      </w:r>
    </w:p>
    <w:p w14:paraId="0D66AC1A" w14:textId="77777777" w:rsidR="00BB5864" w:rsidRDefault="00000000">
      <w:pPr>
        <w:numPr>
          <w:ilvl w:val="0"/>
          <w:numId w:val="1"/>
        </w:numPr>
        <w:ind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Inas Mujić, Edmondo De Amicis 4, Buje, OIB: 83820845670  za nekretnine k.č.br. 428 zgr. i 429 zgr.  ukupne površine zemljišta 43m</w:t>
      </w:r>
      <w:r>
        <w:rPr>
          <w:rFonts w:ascii="Times New Roman" w:hAnsi="Times New Roman" w:cs="Times New Roman"/>
          <w:vertAlign w:val="superscript"/>
          <w:lang w:val="es-ES"/>
        </w:rPr>
        <w:t>2</w:t>
      </w:r>
      <w:r>
        <w:rPr>
          <w:rFonts w:ascii="Times New Roman" w:hAnsi="Times New Roman" w:cs="Times New Roman"/>
          <w:lang w:val="es-ES"/>
        </w:rPr>
        <w:t xml:space="preserve"> i objekta 103 m</w:t>
      </w:r>
      <w:r>
        <w:rPr>
          <w:rFonts w:ascii="Times New Roman" w:hAnsi="Times New Roman" w:cs="Times New Roman"/>
          <w:vertAlign w:val="superscript"/>
          <w:lang w:val="es-ES"/>
        </w:rPr>
        <w:t>2</w:t>
      </w:r>
      <w:r>
        <w:rPr>
          <w:rFonts w:ascii="Times New Roman" w:hAnsi="Times New Roman" w:cs="Times New Roman"/>
          <w:lang w:val="es-ES"/>
        </w:rPr>
        <w:t xml:space="preserve"> za ponuđeni iznos od 50.000,00 €.</w:t>
      </w:r>
    </w:p>
    <w:p w14:paraId="36E51FF0" w14:textId="77777777" w:rsidR="00BB5864" w:rsidRDefault="00BB5864">
      <w:pPr>
        <w:ind w:left="-207" w:right="-631"/>
        <w:jc w:val="both"/>
        <w:rPr>
          <w:rFonts w:ascii="Times New Roman" w:hAnsi="Times New Roman" w:cs="Times New Roman"/>
          <w:lang w:val="es-ES"/>
        </w:rPr>
      </w:pPr>
    </w:p>
    <w:p w14:paraId="0F070066" w14:textId="77777777" w:rsidR="00BB5864" w:rsidRDefault="00000000">
      <w:pPr>
        <w:ind w:left="-567" w:right="-631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                                                                                                                                                                       </w:t>
      </w:r>
    </w:p>
    <w:p w14:paraId="1AA7041A" w14:textId="77777777" w:rsidR="00BB5864" w:rsidRDefault="00000000">
      <w:pPr>
        <w:ind w:left="-567" w:right="-631"/>
        <w:jc w:val="center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II.</w:t>
      </w:r>
    </w:p>
    <w:p w14:paraId="14551205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Sa ponuditeljem iz točke I. ove Odluke sklopit će se ugovor o kupoprodaji nekretnina u roku od 15 dana od dana donošenja Odluke.</w:t>
      </w:r>
    </w:p>
    <w:p w14:paraId="1EA1029D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Ukoliko Ponuditelj  nakon donošenja ove Odluke odustane od sklapanja ugovora ili ne pristupi u roku određenom za sklapanje ugovora gubi pravo na povrat uplaćene jamčevine.</w:t>
      </w:r>
    </w:p>
    <w:p w14:paraId="21EE0EBD" w14:textId="77777777" w:rsidR="00BB5864" w:rsidRDefault="00BB5864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44B829FF" w14:textId="77777777" w:rsidR="00BB5864" w:rsidRDefault="00000000">
      <w:pPr>
        <w:ind w:left="-567" w:right="-631"/>
        <w:jc w:val="center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III.</w:t>
      </w:r>
    </w:p>
    <w:p w14:paraId="68300476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Zadužuje se Upravni odjel za prostorno uređenje i upravljanje gradskom imovinom da pozove ponuditelja iz točke I. ove Odluke da pristupi radi sklapanja ugovora o kupoprodaji nekretnina.</w:t>
      </w:r>
    </w:p>
    <w:p w14:paraId="15280121" w14:textId="77777777" w:rsidR="00BB5864" w:rsidRDefault="00BB5864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3AC015CC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Ponuditelji koji nisu uspjeli na Natječaju biti će o tome obaviješteni.</w:t>
      </w:r>
    </w:p>
    <w:p w14:paraId="7610FF89" w14:textId="77777777" w:rsidR="00BB5864" w:rsidRDefault="00000000">
      <w:pPr>
        <w:ind w:left="-567" w:right="-631"/>
        <w:jc w:val="center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IV.</w:t>
      </w:r>
    </w:p>
    <w:p w14:paraId="05280F1A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Protiv ove Odluke Ponuditelji imaju pravo prigovora Gradskom vijeću u roku od 8 dana od prijema iste ali samo na dio koji se odnosi na nekretninu za koju su dostavili ponudu.</w:t>
      </w:r>
    </w:p>
    <w:p w14:paraId="6CD81450" w14:textId="77777777" w:rsidR="00BB5864" w:rsidRDefault="00BB5864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38901FEC" w14:textId="77777777" w:rsidR="00BB5864" w:rsidRDefault="00000000">
      <w:pPr>
        <w:ind w:left="-567" w:right="-631"/>
        <w:jc w:val="center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V.</w:t>
      </w:r>
    </w:p>
    <w:p w14:paraId="0C257914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Ova Odluka stupa na snagu danom donošenja, a objaviti će se u Službenim novinama Grada Buja-Buie.</w:t>
      </w:r>
    </w:p>
    <w:p w14:paraId="14A2ADAA" w14:textId="77777777" w:rsidR="00BB5864" w:rsidRDefault="00BB5864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3FED0B7B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KLASA: 944-05/23-01/51</w:t>
      </w:r>
    </w:p>
    <w:p w14:paraId="03DE346B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URBROJ: 2163-2-04/01-23-8</w:t>
      </w:r>
    </w:p>
    <w:p w14:paraId="7E8DB253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>Buje-Buie, 30.01.2024.godine</w:t>
      </w:r>
    </w:p>
    <w:p w14:paraId="1CFF28F8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 xml:space="preserve">                                                                 </w:t>
      </w:r>
    </w:p>
    <w:p w14:paraId="03D36DAA" w14:textId="77777777" w:rsidR="00BB5864" w:rsidRDefault="00BB5864">
      <w:pPr>
        <w:ind w:left="-567" w:right="-631"/>
        <w:jc w:val="both"/>
        <w:rPr>
          <w:rFonts w:ascii="Times New Roman" w:hAnsi="Times New Roman" w:cs="Times New Roman"/>
          <w:lang w:val="es-ES"/>
        </w:rPr>
      </w:pPr>
    </w:p>
    <w:p w14:paraId="6122D5BE" w14:textId="77777777" w:rsidR="00BB5864" w:rsidRDefault="00000000">
      <w:pPr>
        <w:ind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 xml:space="preserve">     </w:t>
      </w:r>
    </w:p>
    <w:p w14:paraId="106EC2B4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 xml:space="preserve">  </w:t>
      </w:r>
    </w:p>
    <w:p w14:paraId="04301D5B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  <w:t xml:space="preserve">  </w:t>
      </w:r>
      <w:r>
        <w:rPr>
          <w:rFonts w:ascii="Times New Roman" w:hAnsi="Times New Roman" w:cs="Times New Roman"/>
          <w:lang w:val="es-ES"/>
        </w:rPr>
        <w:tab/>
        <w:t xml:space="preserve">         GRADSKO VIJEĆE GRADA BUJA-BUIE</w:t>
      </w:r>
    </w:p>
    <w:p w14:paraId="44E2D4BF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</w:r>
      <w:r>
        <w:rPr>
          <w:rFonts w:ascii="Times New Roman" w:hAnsi="Times New Roman" w:cs="Times New Roman"/>
          <w:lang w:val="es-ES"/>
        </w:rPr>
        <w:tab/>
        <w:t xml:space="preserve">                    Predsjednik: Franko Gergorić v.r.</w:t>
      </w:r>
    </w:p>
    <w:p w14:paraId="4D086F10" w14:textId="77777777" w:rsidR="00BB5864" w:rsidRDefault="00000000">
      <w:pPr>
        <w:ind w:left="-567" w:right="-631"/>
        <w:jc w:val="both"/>
        <w:rPr>
          <w:rFonts w:hint="eastAsia"/>
        </w:rPr>
      </w:pPr>
      <w:r>
        <w:rPr>
          <w:rFonts w:eastAsia="Cambria" w:cs="Cambria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5799A42F" w14:textId="77777777" w:rsidR="00BB5864" w:rsidRDefault="00000000">
      <w:pPr>
        <w:ind w:left="-567" w:right="-631"/>
        <w:rPr>
          <w:rFonts w:hint="eastAsia"/>
        </w:rPr>
      </w:pPr>
      <w:r>
        <w:t xml:space="preserve">                                                                                                                                        </w:t>
      </w:r>
    </w:p>
    <w:sectPr w:rsidR="00BB5864">
      <w:pgSz w:w="11906" w:h="16838"/>
      <w:pgMar w:top="1134" w:right="1121" w:bottom="1134" w:left="12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843CA"/>
    <w:multiLevelType w:val="multilevel"/>
    <w:tmpl w:val="E00CBAC8"/>
    <w:lvl w:ilvl="0">
      <w:start w:val="1"/>
      <w:numFmt w:val="decimal"/>
      <w:lvlText w:val="%1."/>
      <w:lvlJc w:val="left"/>
      <w:pPr>
        <w:ind w:left="207" w:hanging="360"/>
      </w:pPr>
      <w:rPr>
        <w:rFonts w:cs="Times New Roman"/>
        <w:lang w:val="es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4AB5072"/>
    <w:multiLevelType w:val="multilevel"/>
    <w:tmpl w:val="CF4041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62382151">
    <w:abstractNumId w:val="0"/>
  </w:num>
  <w:num w:numId="2" w16cid:durableId="14636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64"/>
    <w:rsid w:val="004D63EE"/>
    <w:rsid w:val="00576966"/>
    <w:rsid w:val="0075029B"/>
    <w:rsid w:val="00B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E04F"/>
  <w15:docId w15:val="{460B4AEC-8A91-4B60-BA1D-7A4ADBD5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Buje</dc:creator>
  <dc:description/>
  <cp:lastModifiedBy>Lara Valenta</cp:lastModifiedBy>
  <cp:revision>2</cp:revision>
  <cp:lastPrinted>2024-01-31T09:02:00Z</cp:lastPrinted>
  <dcterms:created xsi:type="dcterms:W3CDTF">2024-10-22T07:43:00Z</dcterms:created>
  <dcterms:modified xsi:type="dcterms:W3CDTF">2024-10-22T07:43:00Z</dcterms:modified>
  <dc:language>hr-HR</dc:language>
</cp:coreProperties>
</file>