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color w:val="000000"/>
          <w:spacing w:val="-3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pacing w:val="-3"/>
        </w:rPr>
        <w:t xml:space="preserve">Na temelju članka 35. i članka 391. Zakona o vlasništvu i drugim stvarnim pravima (“Narodne novine”, br. 91/96, 69/98, 137/99, 22/00, 73/00, 114/01, 79/06 i 141/06, 146/08, 38/09, 153/09, 143/12, 152/14, 81/15, 94/17), članka 6. </w:t>
      </w:r>
      <w:r>
        <w:rPr>
          <w:rFonts w:ascii="Times New Roman" w:hAnsi="Times New Roman"/>
          <w:spacing w:val="-3"/>
        </w:rPr>
        <w:t>Odluke o uvjetima, načinu i postupku raspolaganja nekretninama u vlasništvu Grada Buja (“Službene novine Grada Buja”, broj 7/10, 4/12),</w:t>
      </w:r>
      <w:r>
        <w:rPr>
          <w:rFonts w:ascii="Times New Roman" w:hAnsi="Times New Roman"/>
          <w:color w:val="000000"/>
          <w:spacing w:val="-3"/>
        </w:rPr>
        <w:t xml:space="preserve"> i članka 65a Statuta Grada Buja ( „Službene novine Grada Buja“ broj 11/09, 05/11, 11/11 i 03/13, 05/18, 19/18 i 04/21)), </w:t>
      </w:r>
      <w:r>
        <w:rPr>
          <w:rFonts w:ascii="Times New Roman" w:hAnsi="Times New Roman"/>
          <w:color w:val="000000"/>
          <w:spacing w:val="-3"/>
        </w:rPr>
        <w:t>Gradsko vijeće</w:t>
      </w:r>
      <w:r>
        <w:rPr>
          <w:rFonts w:ascii="Times New Roman" w:hAnsi="Times New Roman"/>
          <w:color w:val="000000"/>
          <w:spacing w:val="-3"/>
        </w:rPr>
        <w:t xml:space="preserve"> Grada Buja </w:t>
      </w:r>
      <w:r>
        <w:rPr>
          <w:rFonts w:ascii="Times New Roman" w:hAnsi="Times New Roman"/>
          <w:color w:val="000000"/>
          <w:spacing w:val="-3"/>
        </w:rPr>
        <w:t>na sjednici održanoj dana 15.05.2024.</w:t>
      </w:r>
      <w:r>
        <w:rPr>
          <w:rFonts w:ascii="Times New Roman" w:hAnsi="Times New Roman"/>
          <w:color w:val="000000"/>
          <w:spacing w:val="-3"/>
        </w:rPr>
        <w:t xml:space="preserve">godine raspisuje:                                                                   </w:t>
      </w:r>
    </w:p>
    <w:p>
      <w:pPr>
        <w:pStyle w:val="TextBody"/>
        <w:bidi w:val="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                                                                                                                </w:t>
      </w:r>
    </w:p>
    <w:p>
      <w:pPr>
        <w:pStyle w:val="TextBody"/>
        <w:bidi w:val="0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</w:p>
    <w:p>
      <w:pPr>
        <w:pStyle w:val="Heading1"/>
        <w:numPr>
          <w:ilvl w:val="1"/>
          <w:numId w:val="2"/>
        </w:numPr>
        <w:bidi w:val="0"/>
        <w:ind w:start="2409" w:end="2410" w:hanging="0"/>
        <w:jc w:val="center"/>
        <w:rPr>
          <w:rFonts w:ascii="Times New Roman" w:hAnsi="Times New Roman"/>
        </w:rPr>
      </w:pPr>
      <w:r>
        <w:rPr/>
        <w:t xml:space="preserve">  </w:t>
      </w:r>
      <w:r>
        <w:rPr/>
        <w:t>USMENO JAVNO NADMETANJE</w:t>
      </w:r>
    </w:p>
    <w:p>
      <w:pPr>
        <w:pStyle w:val="Normal"/>
        <w:bidi w:val="0"/>
        <w:spacing w:before="1" w:after="0"/>
        <w:ind w:start="2409" w:end="2411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 prodaju nekretnina u vlasništvu Grada Buja</w:t>
      </w:r>
    </w:p>
    <w:p>
      <w:pPr>
        <w:pStyle w:val="Normal"/>
        <w:bidi w:val="0"/>
        <w:spacing w:before="1" w:after="0"/>
        <w:ind w:start="2409" w:end="2411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extBody"/>
        <w:bidi w:val="0"/>
        <w:jc w:val="center"/>
        <w:rPr>
          <w:rFonts w:ascii="Times New Roman" w:hAnsi="Times New Roman"/>
          <w:b/>
          <w:b/>
          <w:sz w:val="15"/>
        </w:rPr>
      </w:pPr>
      <w:r>
        <w:rPr>
          <w:rFonts w:ascii="Times New Roman" w:hAnsi="Times New Roman"/>
          <w:b/>
          <w:sz w:val="15"/>
        </w:rPr>
      </w:r>
    </w:p>
    <w:p>
      <w:pPr>
        <w:pStyle w:val="TextBody"/>
        <w:bidi w:val="0"/>
        <w:spacing w:lineRule="exact" w:line="252" w:before="92" w:after="0"/>
        <w:ind w:start="2409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>
      <w:pPr>
        <w:pStyle w:val="TextBody"/>
        <w:bidi w:val="0"/>
        <w:spacing w:lineRule="exact" w:line="252"/>
        <w:ind w:start="116" w:end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Predmet prodaje su:       </w:t>
      </w:r>
    </w:p>
    <w:p>
      <w:pPr>
        <w:pStyle w:val="TextBody"/>
        <w:bidi w:val="0"/>
        <w:spacing w:lineRule="exact" w:line="252"/>
        <w:ind w:start="116" w:end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tbl>
      <w:tblPr>
        <w:tblW w:w="10936" w:type="dxa"/>
        <w:jc w:val="start"/>
        <w:tblInd w:w="-577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8"/>
        <w:gridCol w:w="1556"/>
        <w:gridCol w:w="997"/>
        <w:gridCol w:w="1559"/>
        <w:gridCol w:w="1135"/>
        <w:gridCol w:w="1844"/>
        <w:gridCol w:w="1701"/>
        <w:gridCol w:w="1434"/>
      </w:tblGrid>
      <w:tr>
        <w:trPr/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Katastarska čestica</w:t>
            </w:r>
          </w:p>
        </w:tc>
        <w:tc>
          <w:tcPr>
            <w:tcW w:w="9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K.O.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Mjesto nekretnine</w:t>
            </w:r>
          </w:p>
        </w:tc>
        <w:tc>
          <w:tcPr>
            <w:tcW w:w="11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Površina u m2</w:t>
            </w:r>
          </w:p>
        </w:tc>
        <w:tc>
          <w:tcPr>
            <w:tcW w:w="18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Početna cijena u eurima</w:t>
            </w:r>
          </w:p>
        </w:tc>
        <w:tc>
          <w:tcPr>
            <w:tcW w:w="14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Jamčevina u eurima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end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564/3 i 564/4</w:t>
            </w:r>
          </w:p>
        </w:tc>
        <w:tc>
          <w:tcPr>
            <w:tcW w:w="9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Buje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Buje</w:t>
            </w:r>
          </w:p>
        </w:tc>
        <w:tc>
          <w:tcPr>
            <w:tcW w:w="11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6874</w:t>
            </w:r>
          </w:p>
        </w:tc>
        <w:tc>
          <w:tcPr>
            <w:tcW w:w="18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Zemljište unutar granica građevinskog područja</w:t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 xml:space="preserve">                         </w:t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972.465,60</w:t>
            </w:r>
          </w:p>
        </w:tc>
        <w:tc>
          <w:tcPr>
            <w:tcW w:w="14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suppressAutoHyphens w:val="true"/>
              <w:bidi w:val="0"/>
              <w:ind w:start="0" w:end="57" w:hanging="0"/>
              <w:jc w:val="start"/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hr-HR"/>
              </w:rPr>
              <w:t>97.246,56</w:t>
            </w:r>
          </w:p>
        </w:tc>
      </w:tr>
    </w:tbl>
    <w:p>
      <w:pPr>
        <w:pStyle w:val="TextBody"/>
        <w:bidi w:val="0"/>
        <w:spacing w:lineRule="exact" w:line="252"/>
        <w:ind w:start="116" w:end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nadmetanje provodi se povećanjem usmene ponude od strane natjecatelja koji sudjeluje u nadmetanju.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Najmanji iznos prvoga povećanja usmene ponude  za kupoprodajnu cijenu iznosi najmanje 5% od početne  cijene.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Povjernestva će okončati usmeno nadmetanje istekom dvije minute od davanja najpovoljnije ponude, te odluku o okončanju unijeti u zapisnik.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kada se za nadmetanje za pojedinu nekretninu valjano prijavi samo jedan natjecatelj ovlašteno tijelo  može odrediti da se nekretnina proda tom natjecatelju ili da se natječaj ponovi.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Za gore navedenu nekretninu nije utvrđeno pravo prvenstvene kupnje. Kriterij za utvrđivanje najpovoljnije ponude je najviša ponuđena cijena.</w:t>
      </w:r>
    </w:p>
    <w:p>
      <w:pPr>
        <w:pStyle w:val="TextBody"/>
        <w:bidi w:val="0"/>
        <w:spacing w:before="91" w:after="0"/>
        <w:ind w:start="0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TextBody"/>
        <w:bidi w:val="0"/>
        <w:spacing w:before="91" w:after="0"/>
        <w:ind w:start="0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TextBody"/>
        <w:bidi w:val="0"/>
        <w:spacing w:before="9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p>
      <w:pPr>
        <w:pStyle w:val="Normal"/>
        <w:bidi w:val="0"/>
        <w:spacing w:before="2" w:after="0"/>
        <w:ind w:start="116" w:end="449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U natječaju mogu sudjelovati sve zainteresirane fizičke osobe i pravne osobe koje prema pozitivnim propisima Republike Hrvatske mogu stjecati vlasništvo nekretnina u Republici Hrvatskoj.                                                                        </w:t>
      </w:r>
    </w:p>
    <w:p>
      <w:pPr>
        <w:pStyle w:val="Normal"/>
        <w:bidi w:val="0"/>
        <w:spacing w:before="2" w:after="0"/>
        <w:ind w:start="116" w:end="44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bidi w:val="0"/>
        <w:spacing w:before="2" w:after="0"/>
        <w:ind w:start="116" w:end="44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bidi w:val="0"/>
        <w:spacing w:before="2" w:after="0"/>
        <w:ind w:start="116" w:end="44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bidi w:val="0"/>
        <w:spacing w:before="2" w:after="0"/>
        <w:ind w:start="116" w:end="44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bidi w:val="0"/>
        <w:spacing w:before="2" w:after="0"/>
        <w:ind w:start="116" w:end="449" w:hanging="0"/>
        <w:jc w:val="both"/>
        <w:rPr>
          <w:szCs w:val="24"/>
        </w:rPr>
      </w:pPr>
      <w:r>
        <w:rPr>
          <w:szCs w:val="24"/>
        </w:rPr>
      </w:r>
    </w:p>
    <w:p>
      <w:pPr>
        <w:pStyle w:val="TextBody"/>
        <w:bidi w:val="0"/>
        <w:ind w:start="0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ab/>
        <w:tab/>
        <w:tab/>
        <w:t xml:space="preserve">   </w:t>
      </w:r>
      <w:r>
        <w:rPr>
          <w:rFonts w:ascii="Times New Roman" w:hAnsi="Times New Roman"/>
        </w:rPr>
        <w:t>III</w:t>
      </w:r>
    </w:p>
    <w:p>
      <w:pPr>
        <w:pStyle w:val="TextBody"/>
        <w:widowControl/>
        <w:bidi w:val="0"/>
        <w:spacing w:lineRule="auto" w:line="276" w:before="2" w:after="0"/>
        <w:ind w:start="113" w:end="113" w:hanging="0"/>
        <w:jc w:val="both"/>
        <w:rPr/>
      </w:pPr>
      <w:r>
        <w:rPr>
          <w:rFonts w:ascii="Times New Roman" w:hAnsi="Times New Roman"/>
        </w:rPr>
        <w:t>Prijave na usmeno nadmetanje se dostavljaju preporučenom pošiljkom ili osobnom dostavom na adresu: Grad Buje, Istarska 2 sa naznakom ''ZA NATJEČAJ-prijava za usmeno nadmetanje-NE OTVARAJ.</w:t>
      </w:r>
    </w:p>
    <w:p>
      <w:pPr>
        <w:pStyle w:val="TextBody"/>
        <w:widowControl/>
        <w:bidi w:val="0"/>
        <w:spacing w:lineRule="auto" w:line="276" w:before="2" w:after="0"/>
        <w:ind w:start="113" w:end="113" w:hanging="0"/>
        <w:jc w:val="both"/>
        <w:rPr>
          <w:rFonts w:ascii="Times New Roman" w:hAnsi="Times New Roman"/>
        </w:rPr>
      </w:pPr>
      <w:r>
        <w:rPr/>
      </w:r>
    </w:p>
    <w:p>
      <w:pPr>
        <w:pStyle w:val="TextBody"/>
        <w:bidi w:val="0"/>
        <w:spacing w:lineRule="exact" w:line="252"/>
        <w:ind w:start="116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Prijava mora kao obavezne elemente sadržavati: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49" w:leader="none"/>
        </w:tabs>
        <w:bidi w:val="0"/>
        <w:spacing w:lineRule="exact" w:line="252"/>
        <w:ind w:start="824" w:end="0" w:hanging="349"/>
        <w:jc w:val="both"/>
        <w:rPr>
          <w:rFonts w:ascii="Times New Roman" w:hAnsi="Times New Roman"/>
        </w:rPr>
      </w:pPr>
      <w:r>
        <w:rPr/>
        <w:t>naziv, odnosno ime i prezime, sjedište odnosno adresu</w:t>
      </w:r>
      <w:r>
        <w:rPr>
          <w:spacing w:val="-5"/>
        </w:rPr>
        <w:t xml:space="preserve"> </w:t>
      </w:r>
      <w:r>
        <w:rPr/>
        <w:t>ponuditelja,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49" w:leader="none"/>
        </w:tabs>
        <w:bidi w:val="0"/>
        <w:spacing w:lineRule="exact" w:line="252" w:before="1" w:after="0"/>
        <w:ind w:start="824" w:end="0" w:hanging="349"/>
        <w:jc w:val="both"/>
        <w:rPr>
          <w:rFonts w:ascii="Times New Roman" w:hAnsi="Times New Roman"/>
        </w:rPr>
      </w:pPr>
      <w:r>
        <w:rPr/>
        <w:t>dokaz o uplaćenoj</w:t>
      </w:r>
      <w:r>
        <w:rPr>
          <w:spacing w:val="-2"/>
        </w:rPr>
        <w:t xml:space="preserve"> </w:t>
      </w:r>
      <w:r>
        <w:rPr/>
        <w:t>jamčevini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61" w:leader="none"/>
        </w:tabs>
        <w:bidi w:val="0"/>
        <w:ind w:start="836" w:end="163" w:hanging="360"/>
        <w:jc w:val="both"/>
        <w:rPr>
          <w:rFonts w:ascii="Times New Roman" w:hAnsi="Times New Roman"/>
        </w:rPr>
      </w:pPr>
      <w:r>
        <w:rPr/>
        <w:t xml:space="preserve">dokaz o državljanstvu  (za fizičke osobe),  izvadak  iz sudskog  registra  (za pravne osobe) – u presliku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61" w:leader="none"/>
        </w:tabs>
        <w:bidi w:val="0"/>
        <w:ind w:start="836" w:end="1103" w:hanging="360"/>
        <w:jc w:val="both"/>
        <w:rPr>
          <w:rFonts w:ascii="Times New Roman" w:hAnsi="Times New Roman"/>
        </w:rPr>
      </w:pPr>
      <w:r>
        <w:rPr/>
        <w:t>priložena potvrda Upravnog odjela za opće poslove Grada Buja o podmirenim svim obavezama prema Gradu</w:t>
      </w:r>
      <w:r>
        <w:rPr>
          <w:spacing w:val="-1"/>
        </w:rPr>
        <w:t xml:space="preserve"> </w:t>
      </w:r>
      <w:r>
        <w:rPr/>
        <w:t>Buje</w:t>
      </w:r>
    </w:p>
    <w:p>
      <w:pPr>
        <w:pStyle w:val="TextBody"/>
        <w:bidi w:val="0"/>
        <w:spacing w:lineRule="exact" w:line="252"/>
        <w:ind w:start="0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</w:t>
      </w:r>
    </w:p>
    <w:p>
      <w:pPr>
        <w:pStyle w:val="TextBody"/>
        <w:bidi w:val="0"/>
        <w:spacing w:lineRule="exact" w:line="252"/>
        <w:ind w:start="0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IV</w:t>
      </w:r>
    </w:p>
    <w:p>
      <w:pPr>
        <w:pStyle w:val="TextBody"/>
        <w:bidi w:val="0"/>
        <w:spacing w:lineRule="auto" w:line="276"/>
        <w:ind w:start="116" w:end="16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Jamčevina se plaća u iznosu od 10 % od početne cijene uplatom na </w:t>
      </w:r>
      <w:r>
        <w:rPr>
          <w:rFonts w:ascii="Times New Roman" w:hAnsi="Times New Roman"/>
          <w:spacing w:val="-4"/>
        </w:rPr>
        <w:t xml:space="preserve">žiro </w:t>
      </w:r>
      <w:r>
        <w:rPr>
          <w:rFonts w:ascii="Times New Roman" w:hAnsi="Times New Roman"/>
          <w:spacing w:val="-3"/>
        </w:rPr>
        <w:t xml:space="preserve">račun Grada Buja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4"/>
        </w:rPr>
        <w:t xml:space="preserve">Proračun: </w:t>
      </w:r>
      <w:r>
        <w:rPr>
          <w:rFonts w:ascii="Times New Roman" w:hAnsi="Times New Roman"/>
          <w:spacing w:val="-3"/>
        </w:rPr>
        <w:t xml:space="preserve">broj </w:t>
      </w:r>
      <w:r>
        <w:rPr>
          <w:rFonts w:eastAsia="Arial" w:cs="Arial" w:ascii="Times New Roman" w:hAnsi="Times New Roman"/>
          <w:color w:val="000000"/>
          <w:spacing w:val="-3"/>
          <w:sz w:val="24"/>
          <w:szCs w:val="24"/>
        </w:rPr>
        <w:t>HR5223800061804200004</w:t>
      </w:r>
      <w:r>
        <w:rPr>
          <w:rFonts w:ascii="Times New Roman" w:hAnsi="Times New Roman"/>
          <w:spacing w:val="-4"/>
        </w:rPr>
        <w:t xml:space="preserve">, pozivom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-3"/>
        </w:rPr>
        <w:t xml:space="preserve">broj </w:t>
      </w:r>
      <w:r>
        <w:rPr>
          <w:rFonts w:ascii="Times New Roman" w:hAnsi="Times New Roman"/>
          <w:spacing w:val="-4"/>
          <w:sz w:val="24"/>
          <w:szCs w:val="24"/>
        </w:rPr>
        <w:t>68-7757</w:t>
      </w:r>
      <w:r>
        <w:rPr>
          <w:rFonts w:ascii="Times New Roman" w:hAnsi="Times New Roman"/>
          <w:spacing w:val="-4"/>
        </w:rPr>
        <w:t xml:space="preserve">-OIB </w:t>
      </w:r>
      <w:r>
        <w:rPr>
          <w:rFonts w:ascii="Times New Roman" w:hAnsi="Times New Roman"/>
          <w:spacing w:val="-3"/>
        </w:rPr>
        <w:t xml:space="preserve">za fizičke </w:t>
      </w:r>
      <w:r>
        <w:rPr>
          <w:rFonts w:ascii="Times New Roman" w:hAnsi="Times New Roman"/>
          <w:spacing w:val="-4"/>
        </w:rPr>
        <w:t xml:space="preserve">osobe </w:t>
      </w:r>
      <w:r>
        <w:rPr>
          <w:rFonts w:ascii="Times New Roman" w:hAnsi="Times New Roman"/>
          <w:spacing w:val="-3"/>
        </w:rPr>
        <w:t xml:space="preserve">ili </w:t>
      </w:r>
      <w:r>
        <w:rPr>
          <w:rFonts w:ascii="Times New Roman" w:hAnsi="Times New Roman"/>
          <w:spacing w:val="-4"/>
        </w:rPr>
        <w:t xml:space="preserve">pozivom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-3"/>
        </w:rPr>
        <w:t xml:space="preserve">broj </w:t>
      </w:r>
      <w:r>
        <w:rPr>
          <w:rFonts w:ascii="Times New Roman" w:hAnsi="Times New Roman"/>
          <w:spacing w:val="-4"/>
        </w:rPr>
        <w:t xml:space="preserve">67-7757-OIB </w:t>
      </w:r>
      <w:r>
        <w:rPr>
          <w:rFonts w:ascii="Times New Roman" w:hAnsi="Times New Roman"/>
          <w:spacing w:val="-3"/>
        </w:rPr>
        <w:t xml:space="preserve">za pravne osobe, </w:t>
      </w:r>
      <w:r>
        <w:rPr>
          <w:rFonts w:ascii="Times New Roman" w:hAnsi="Times New Roman"/>
          <w:spacing w:val="-4"/>
        </w:rPr>
        <w:t>ponuditelje.</w:t>
      </w:r>
    </w:p>
    <w:p>
      <w:pPr>
        <w:pStyle w:val="TextBody"/>
        <w:bidi w:val="0"/>
        <w:spacing w:before="199" w:after="0"/>
        <w:ind w:start="116" w:end="11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Osobama koje uspiju u nadmetanju jamčevina će se priznati u ukupnu cijenu, a svim ostalim sudionicima bit će vraćena odmah odnosno najkasnije u roku od narednih 8 dana.</w:t>
      </w:r>
    </w:p>
    <w:p>
      <w:pPr>
        <w:pStyle w:val="TextBody"/>
        <w:bidi w:val="0"/>
        <w:spacing w:before="1" w:after="0"/>
        <w:ind w:start="116" w:end="11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Ako osoba koja uspije u javnom nadmetanju, u roku od 15 dana od dana zaključenja nadmetanja ne potpiše kupoprodajni ugovor, smatrat će se da je odustala od kupnje, te u tome slučaju nema pravo na povrat jamčevine. </w:t>
      </w:r>
    </w:p>
    <w:p>
      <w:pPr>
        <w:pStyle w:val="TextBody"/>
        <w:bidi w:val="0"/>
        <w:spacing w:before="1" w:after="0"/>
        <w:ind w:start="116" w:end="111"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73" w:after="0"/>
        <w:ind w:start="0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V            </w:t>
      </w:r>
    </w:p>
    <w:p>
      <w:pPr>
        <w:pStyle w:val="TextBody"/>
        <w:widowControl/>
        <w:bidi w:val="0"/>
        <w:spacing w:lineRule="auto" w:line="276" w:before="0" w:after="140"/>
        <w:ind w:start="0" w:end="57" w:hanging="0"/>
        <w:jc w:val="both"/>
        <w:rPr/>
      </w:pPr>
      <w:r>
        <w:rPr>
          <w:rFonts w:ascii="Times New Roman" w:hAnsi="Times New Roman"/>
        </w:rPr>
        <w:t xml:space="preserve">Za usmeno nadmetanje se mogu podnijeti prijave od dana objave natječaja </w:t>
      </w: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05.2024.godine</w:t>
      </w:r>
      <w:r>
        <w:rPr>
          <w:rFonts w:ascii="Times New Roman" w:hAnsi="Times New Roman"/>
          <w:b/>
          <w:bCs/>
        </w:rPr>
        <w:t xml:space="preserve"> do zaključno </w:t>
      </w:r>
      <w:r>
        <w:rPr>
          <w:rFonts w:ascii="Times New Roman" w:hAnsi="Times New Roman"/>
          <w:b/>
          <w:bCs/>
        </w:rPr>
        <w:t>24.05.</w:t>
      </w:r>
      <w:r>
        <w:rPr>
          <w:rFonts w:ascii="Times New Roman" w:hAnsi="Times New Roman"/>
          <w:b/>
          <w:bCs/>
        </w:rPr>
        <w:t>2024.godine.</w:t>
      </w:r>
    </w:p>
    <w:p>
      <w:pPr>
        <w:pStyle w:val="TextBody"/>
        <w:bidi w:val="0"/>
        <w:spacing w:before="11" w:after="0"/>
        <w:jc w:val="both"/>
        <w:rPr/>
      </w:pPr>
      <w:r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VI                                                                                                                           </w:t>
      </w:r>
    </w:p>
    <w:p>
      <w:pPr>
        <w:pStyle w:val="TextBody"/>
        <w:bidi w:val="0"/>
        <w:ind w:start="116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Nepravodobne i nepotpune prijave neće se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razmatrati.</w:t>
      </w:r>
    </w:p>
    <w:p>
      <w:pPr>
        <w:pStyle w:val="TextBody"/>
        <w:bidi w:val="0"/>
        <w:ind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VII      </w:t>
      </w:r>
    </w:p>
    <w:p>
      <w:pPr>
        <w:pStyle w:val="TextBody"/>
        <w:bidi w:val="0"/>
        <w:ind w:start="116" w:end="248" w:hanging="0"/>
        <w:jc w:val="both"/>
        <w:rPr/>
      </w:pPr>
      <w:r>
        <w:rPr>
          <w:rFonts w:ascii="Times New Roman" w:hAnsi="Times New Roman"/>
        </w:rPr>
        <w:tab/>
        <w:t xml:space="preserve">Usmeno javno nadmetanje održat će se dana </w:t>
      </w:r>
      <w:r>
        <w:rPr>
          <w:rFonts w:ascii="Times New Roman" w:hAnsi="Times New Roman"/>
          <w:b/>
          <w:bCs/>
        </w:rPr>
        <w:t>28.05.</w:t>
      </w:r>
      <w:r>
        <w:rPr>
          <w:rFonts w:ascii="Times New Roman" w:hAnsi="Times New Roman"/>
          <w:b/>
          <w:bCs/>
        </w:rPr>
        <w:t>2024.godine</w:t>
      </w:r>
      <w:r>
        <w:rPr>
          <w:rFonts w:ascii="Times New Roman" w:hAnsi="Times New Roman"/>
        </w:rPr>
        <w:t xml:space="preserve">  u vijećnici Gradske uprave  Grada Buja, Istarska  2, u Bujama, s početkom u </w:t>
      </w:r>
      <w:r>
        <w:rPr>
          <w:rFonts w:ascii="Times New Roman" w:hAnsi="Times New Roman"/>
          <w:b/>
          <w:bCs/>
        </w:rPr>
        <w:t>12:00</w:t>
      </w:r>
      <w:r>
        <w:rPr>
          <w:rFonts w:ascii="Times New Roman" w:hAnsi="Times New Roman"/>
          <w:b/>
          <w:bCs/>
        </w:rPr>
        <w:t xml:space="preserve"> sati</w:t>
      </w:r>
      <w:r>
        <w:rPr>
          <w:rFonts w:ascii="Times New Roman" w:hAnsi="Times New Roman"/>
        </w:rPr>
        <w:t xml:space="preserve">.                                                                                              </w:t>
      </w:r>
    </w:p>
    <w:p>
      <w:pPr>
        <w:pStyle w:val="TextBody"/>
        <w:bidi w:val="0"/>
        <w:ind w:start="116" w:end="2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VIII</w:t>
      </w:r>
    </w:p>
    <w:p>
      <w:pPr>
        <w:pStyle w:val="TextBody"/>
        <w:bidi w:val="0"/>
        <w:ind w:end="32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Osim ugovorene cijene kupac u cjelini snosi troškove postupka i sastavljanja ugovora te sve poreze i pristojbe.</w:t>
      </w:r>
    </w:p>
    <w:p>
      <w:pPr>
        <w:pStyle w:val="TextBody"/>
        <w:bidi w:val="0"/>
        <w:ind w:start="0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 xml:space="preserve">                                        </w:t>
      </w:r>
      <w:r>
        <w:rPr>
          <w:rFonts w:ascii="Times New Roman" w:hAnsi="Times New Roman"/>
        </w:rPr>
        <w:t>IX</w:t>
      </w:r>
    </w:p>
    <w:p>
      <w:pPr>
        <w:pStyle w:val="TextBody"/>
        <w:bidi w:val="0"/>
        <w:spacing w:before="2" w:after="0"/>
        <w:ind w:start="116" w:end="43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Grad Buje zadržava pravo poništenja natječaja bez posebnog obrazloženja ponuditeljima te nije obvezan prihvatiti nijednu ponudu, u kojem slučaju ne odgovara za eventualnu štetu ponuditeljima.</w:t>
      </w:r>
    </w:p>
    <w:p>
      <w:pPr>
        <w:pStyle w:val="TextBody"/>
        <w:bidi w:val="0"/>
        <w:spacing w:before="2" w:after="0"/>
        <w:ind w:start="116" w:end="43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2" w:after="0"/>
        <w:ind w:start="116" w:end="43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2" w:after="0"/>
        <w:ind w:start="116" w:end="43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2" w:after="0"/>
        <w:ind w:start="116" w:end="43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11" w:after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</w:t>
      </w:r>
    </w:p>
    <w:p>
      <w:pPr>
        <w:pStyle w:val="TextBody"/>
        <w:bidi w:val="0"/>
        <w:spacing w:lineRule="exact" w:line="252"/>
        <w:ind w:start="2409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X        </w:t>
      </w:r>
    </w:p>
    <w:p>
      <w:pPr>
        <w:pStyle w:val="TextBody"/>
        <w:bidi w:val="0"/>
        <w:ind w:start="116" w:end="56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Sve druge potrebne obavijesti mogu se dobiti u Upravnom odjelu prostorno uređenje i upravljanje gradskom imovinom.</w:t>
      </w:r>
    </w:p>
    <w:p>
      <w:pPr>
        <w:pStyle w:val="TextBody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extBody"/>
        <w:bidi w:val="0"/>
        <w:spacing w:before="206" w:after="0"/>
        <w:ind w:start="0" w:end="6723" w:hanging="0"/>
        <w:jc w:val="start"/>
        <w:rPr/>
      </w:pPr>
      <w:r>
        <w:rPr>
          <w:rFonts w:ascii="Times New Roman" w:hAnsi="Times New Roman"/>
        </w:rPr>
        <w:t>KLASA:944-05/24-01/39 URBROJ: 2163-2-01/1-24-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Buje, </w:t>
      </w:r>
      <w:r>
        <w:rPr>
          <w:rFonts w:ascii="Times New Roman" w:hAnsi="Times New Roman"/>
        </w:rPr>
        <w:t>15.05.2024.godine</w:t>
      </w:r>
    </w:p>
    <w:p>
      <w:pPr>
        <w:pStyle w:val="TextBody"/>
        <w:bidi w:val="0"/>
        <w:spacing w:before="206" w:after="0"/>
        <w:ind w:start="0" w:end="6723" w:hanging="0"/>
        <w:jc w:val="en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TextBody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 VIJEĆE GRADA BUJE-BUIE</w:t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Franko Gergorić </w:t>
      </w:r>
    </w:p>
    <w:p>
      <w:pPr>
        <w:pStyle w:val="TextBody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extBody"/>
        <w:bidi w:val="0"/>
        <w:spacing w:before="184" w:after="0"/>
        <w:ind w:start="2409" w:end="241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before="2" w:after="0"/>
        <w:ind w:start="2409" w:end="2410" w:hanging="0"/>
        <w:jc w:val="start"/>
        <w:rPr/>
      </w:pPr>
      <w:r>
        <w:rPr>
          <w:rFonts w:ascii="Times New Roman" w:hAnsi="Times New Roman"/>
        </w:rPr>
        <w:t xml:space="preserve">                                                         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824" w:hanging="348"/>
      </w:pPr>
      <w:rPr>
        <w:sz w:val="22"/>
        <w:szCs w:val="22"/>
        <w:w w:val="100"/>
        <w:rFonts w:ascii="Times New Roman" w:hAnsi="Times New Roman" w:eastAsia="Times New Roman" w:cs="Times New Roman"/>
        <w:lang w:val="hr-HR" w:bidi="hr-HR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TextBody"/>
    <w:qFormat/>
    <w:pPr>
      <w:numPr>
        <w:ilvl w:val="1"/>
        <w:numId w:val="1"/>
      </w:numPr>
      <w:ind w:start="2409" w:end="2410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hr-HR" w:bidi="hr-HR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sz w:val="22"/>
      <w:szCs w:val="22"/>
      <w:lang w:val="hr-HR" w:bidi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start="824" w:end="0" w:hanging="349"/>
    </w:pPr>
    <w:rPr>
      <w:rFonts w:ascii="Times New Roman" w:hAnsi="Times New Roman" w:eastAsia="Times New Roman" w:cs="Times New Roman"/>
      <w:lang w:val="hr-HR" w:bidi="hr-HR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1468</TotalTime>
  <Application>LibreOffice/6.3.4.2$Windows_X86_64 LibreOffice_project/60da17e045e08f1793c57c00ba83cdfce946d0aa</Application>
  <Pages>3</Pages>
  <Words>556</Words>
  <Characters>3265</Characters>
  <CharactersWithSpaces>5050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2024-05-03T12:02:04Z</dcterms:created>
  <dc:creator/>
  <dc:description/>
  <dc:language>hr-HR</dc:language>
  <cp:lastModifiedBy/>
  <cp:lastPrinted>2024-05-16T09:34:25Z</cp:lastPrinted>
  <dcterms:modified xsi:type="dcterms:W3CDTF">2024-05-17T07:37:10Z</dcterms:modified>
  <cp:revision>5</cp:revision>
  <dc:subject/>
  <dc:title/>
</cp:coreProperties>
</file>