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82" w:type="dxa"/>
        <w:tblInd w:w="-1276" w:type="dxa"/>
        <w:tblLook w:val="01E0" w:firstRow="1" w:lastRow="1" w:firstColumn="1" w:lastColumn="1" w:noHBand="0" w:noVBand="0"/>
      </w:tblPr>
      <w:tblGrid>
        <w:gridCol w:w="11698"/>
        <w:gridCol w:w="222"/>
      </w:tblGrid>
      <w:tr w:rsidR="00F155AF" w14:paraId="0BD48DCE" w14:textId="77777777" w:rsidTr="009C4D76">
        <w:tc>
          <w:tcPr>
            <w:tcW w:w="11268" w:type="dxa"/>
          </w:tcPr>
          <w:tbl>
            <w:tblPr>
              <w:tblW w:w="11482" w:type="dxa"/>
              <w:tblLook w:val="01E0" w:firstRow="1" w:lastRow="1" w:firstColumn="1" w:lastColumn="1" w:noHBand="0" w:noVBand="0"/>
            </w:tblPr>
            <w:tblGrid>
              <w:gridCol w:w="3343"/>
              <w:gridCol w:w="8139"/>
            </w:tblGrid>
            <w:tr w:rsidR="00F155AF" w14:paraId="4EBB86EB" w14:textId="77777777" w:rsidTr="009C4D76">
              <w:tc>
                <w:tcPr>
                  <w:tcW w:w="3343" w:type="dxa"/>
                </w:tcPr>
                <w:p w14:paraId="6C28CEB2" w14:textId="77777777" w:rsidR="00F155AF" w:rsidRDefault="00F155AF" w:rsidP="009C4D76">
                  <w:pPr>
                    <w:spacing w:after="0" w:line="240" w:lineRule="auto"/>
                    <w:rPr>
                      <w:rFonts w:ascii="Times New Roman" w:hAnsi="Times New Roman"/>
                      <w:sz w:val="24"/>
                      <w:szCs w:val="24"/>
                      <w:lang w:val="en-GB"/>
                    </w:rPr>
                  </w:pPr>
                  <w:r>
                    <w:rPr>
                      <w:noProof/>
                    </w:rPr>
                    <w:drawing>
                      <wp:inline distT="0" distB="0" distL="0" distR="0" wp14:anchorId="1451A369" wp14:editId="1AF6BBE7">
                        <wp:extent cx="1400175" cy="1781175"/>
                        <wp:effectExtent l="0" t="0" r="0" b="0"/>
                        <wp:docPr id="1" name="Slika 1" descr="GRB konacn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konacno CMYK"/>
                                <pic:cNvPicPr>
                                  <a:picLocks noChangeAspect="1" noChangeArrowheads="1"/>
                                </pic:cNvPicPr>
                              </pic:nvPicPr>
                              <pic:blipFill>
                                <a:blip r:embed="rId7"/>
                                <a:stretch>
                                  <a:fillRect/>
                                </a:stretch>
                              </pic:blipFill>
                              <pic:spPr bwMode="auto">
                                <a:xfrm>
                                  <a:off x="0" y="0"/>
                                  <a:ext cx="1400175" cy="1781175"/>
                                </a:xfrm>
                                <a:prstGeom prst="rect">
                                  <a:avLst/>
                                </a:prstGeom>
                              </pic:spPr>
                            </pic:pic>
                          </a:graphicData>
                        </a:graphic>
                      </wp:inline>
                    </w:drawing>
                  </w:r>
                </w:p>
              </w:tc>
              <w:tc>
                <w:tcPr>
                  <w:tcW w:w="8138" w:type="dxa"/>
                </w:tcPr>
                <w:p w14:paraId="748E7800" w14:textId="77777777" w:rsidR="00F155AF" w:rsidRDefault="00F155AF" w:rsidP="009C4D76">
                  <w:pPr>
                    <w:spacing w:after="0" w:line="240" w:lineRule="auto"/>
                    <w:rPr>
                      <w:rFonts w:ascii="Times New Roman" w:hAnsi="Times New Roman"/>
                      <w:sz w:val="24"/>
                      <w:szCs w:val="24"/>
                      <w:lang w:val="en-GB"/>
                    </w:rPr>
                  </w:pPr>
                </w:p>
                <w:p w14:paraId="189E833A" w14:textId="77777777" w:rsidR="00F155AF" w:rsidRDefault="00F155AF" w:rsidP="009C4D76">
                  <w:pPr>
                    <w:spacing w:after="0" w:line="240" w:lineRule="auto"/>
                    <w:rPr>
                      <w:rFonts w:ascii="Times New Roman" w:hAnsi="Times New Roman"/>
                      <w:sz w:val="24"/>
                      <w:szCs w:val="24"/>
                      <w:lang w:val="en-GB"/>
                    </w:rPr>
                  </w:pPr>
                </w:p>
                <w:p w14:paraId="141CF8DA" w14:textId="77777777" w:rsidR="00F155AF" w:rsidRDefault="00F155AF" w:rsidP="009C4D76">
                  <w:pPr>
                    <w:spacing w:after="0" w:line="240" w:lineRule="auto"/>
                    <w:rPr>
                      <w:rFonts w:ascii="Times New Roman" w:hAnsi="Times New Roman"/>
                      <w:sz w:val="24"/>
                      <w:szCs w:val="24"/>
                      <w:lang w:val="en-GB"/>
                    </w:rPr>
                  </w:pPr>
                </w:p>
                <w:p w14:paraId="36838030" w14:textId="77777777" w:rsidR="00F155AF" w:rsidRDefault="00F155AF" w:rsidP="009C4D76">
                  <w:pPr>
                    <w:spacing w:after="0" w:line="240" w:lineRule="auto"/>
                    <w:rPr>
                      <w:rFonts w:ascii="Times New Roman" w:hAnsi="Times New Roman"/>
                      <w:b/>
                      <w:sz w:val="24"/>
                      <w:szCs w:val="24"/>
                      <w:lang w:val="en-GB"/>
                    </w:rPr>
                  </w:pPr>
                  <w:r>
                    <w:rPr>
                      <w:rFonts w:ascii="Times New Roman" w:hAnsi="Times New Roman"/>
                      <w:b/>
                      <w:sz w:val="24"/>
                      <w:szCs w:val="24"/>
                      <w:lang w:val="en-GB"/>
                    </w:rPr>
                    <w:t>SLUŽBENE NOVINE GRADA BUJA</w:t>
                  </w:r>
                </w:p>
                <w:p w14:paraId="6DD985BB" w14:textId="77777777" w:rsidR="00F155AF" w:rsidRDefault="00F155AF" w:rsidP="009C4D76">
                  <w:pPr>
                    <w:spacing w:after="0" w:line="240" w:lineRule="auto"/>
                    <w:rPr>
                      <w:rFonts w:ascii="Times New Roman" w:hAnsi="Times New Roman"/>
                      <w:b/>
                      <w:sz w:val="24"/>
                      <w:szCs w:val="24"/>
                      <w:lang w:val="en-GB"/>
                    </w:rPr>
                  </w:pPr>
                </w:p>
                <w:p w14:paraId="4CEC3E09" w14:textId="77777777" w:rsidR="00F155AF" w:rsidRDefault="00F155AF" w:rsidP="009C4D76">
                  <w:pPr>
                    <w:spacing w:after="0" w:line="240" w:lineRule="auto"/>
                    <w:rPr>
                      <w:rFonts w:ascii="Times New Roman" w:hAnsi="Times New Roman"/>
                      <w:b/>
                      <w:sz w:val="24"/>
                      <w:szCs w:val="24"/>
                      <w:lang w:val="en-GB"/>
                    </w:rPr>
                  </w:pPr>
                  <w:r>
                    <w:rPr>
                      <w:rFonts w:ascii="Times New Roman" w:hAnsi="Times New Roman"/>
                      <w:b/>
                      <w:sz w:val="24"/>
                      <w:szCs w:val="24"/>
                      <w:lang w:val="en-GB"/>
                    </w:rPr>
                    <w:t>GAZZETTA UFFICIALE DELLA CITTÀ DI BUIE</w:t>
                  </w:r>
                </w:p>
                <w:p w14:paraId="1E14B6B7" w14:textId="77777777" w:rsidR="00F155AF" w:rsidRDefault="00F155AF" w:rsidP="009C4D76">
                  <w:pPr>
                    <w:spacing w:after="0" w:line="240" w:lineRule="auto"/>
                    <w:rPr>
                      <w:rFonts w:ascii="Times New Roman" w:hAnsi="Times New Roman"/>
                      <w:sz w:val="24"/>
                      <w:szCs w:val="24"/>
                      <w:lang w:val="en-GB"/>
                    </w:rPr>
                  </w:pPr>
                </w:p>
                <w:p w14:paraId="1BB23CFC" w14:textId="77777777" w:rsidR="00F155AF" w:rsidRDefault="00F155AF" w:rsidP="009C4D76">
                  <w:pPr>
                    <w:spacing w:after="0" w:line="240" w:lineRule="auto"/>
                    <w:rPr>
                      <w:rFonts w:ascii="Times New Roman" w:hAnsi="Times New Roman"/>
                      <w:sz w:val="24"/>
                      <w:szCs w:val="24"/>
                      <w:lang w:val="en-GB"/>
                    </w:rPr>
                  </w:pPr>
                  <w:r>
                    <w:rPr>
                      <w:rFonts w:ascii="Times New Roman" w:hAnsi="Times New Roman"/>
                      <w:sz w:val="24"/>
                      <w:szCs w:val="24"/>
                      <w:lang w:val="en-GB"/>
                    </w:rPr>
                    <w:t>-----------------------------------------------------------------------------------</w:t>
                  </w:r>
                </w:p>
                <w:p w14:paraId="1FDA535C" w14:textId="2D73FE6D" w:rsidR="00F155AF" w:rsidRDefault="00F155AF" w:rsidP="009C4D76">
                  <w:pPr>
                    <w:spacing w:after="0" w:line="240" w:lineRule="auto"/>
                    <w:rPr>
                      <w:rFonts w:ascii="Times New Roman" w:hAnsi="Times New Roman"/>
                      <w:b/>
                      <w:sz w:val="24"/>
                      <w:szCs w:val="24"/>
                      <w:lang w:val="en-GB"/>
                    </w:rPr>
                  </w:pPr>
                  <w:proofErr w:type="spellStart"/>
                  <w:r>
                    <w:rPr>
                      <w:rFonts w:ascii="Times New Roman" w:hAnsi="Times New Roman"/>
                      <w:b/>
                      <w:sz w:val="24"/>
                      <w:szCs w:val="24"/>
                      <w:lang w:val="en-GB"/>
                    </w:rPr>
                    <w:t>Broj</w:t>
                  </w:r>
                  <w:proofErr w:type="spellEnd"/>
                  <w:r>
                    <w:rPr>
                      <w:rFonts w:ascii="Times New Roman" w:hAnsi="Times New Roman"/>
                      <w:b/>
                      <w:sz w:val="24"/>
                      <w:szCs w:val="24"/>
                      <w:lang w:val="en-GB"/>
                    </w:rPr>
                    <w:t xml:space="preserve">: </w:t>
                  </w:r>
                  <w:r w:rsidR="00026970">
                    <w:rPr>
                      <w:rFonts w:ascii="Times New Roman" w:hAnsi="Times New Roman"/>
                      <w:b/>
                      <w:sz w:val="24"/>
                      <w:szCs w:val="24"/>
                      <w:lang w:val="en-GB"/>
                    </w:rPr>
                    <w:t>8</w:t>
                  </w:r>
                  <w:r>
                    <w:rPr>
                      <w:rFonts w:ascii="Times New Roman" w:hAnsi="Times New Roman"/>
                      <w:b/>
                      <w:sz w:val="24"/>
                      <w:szCs w:val="24"/>
                      <w:lang w:val="en-GB"/>
                    </w:rPr>
                    <w:t xml:space="preserve">   </w:t>
                  </w:r>
                  <w:proofErr w:type="gramStart"/>
                  <w:r>
                    <w:rPr>
                      <w:rFonts w:ascii="Times New Roman" w:hAnsi="Times New Roman"/>
                      <w:b/>
                      <w:sz w:val="24"/>
                      <w:szCs w:val="24"/>
                      <w:lang w:val="en-GB"/>
                    </w:rPr>
                    <w:t xml:space="preserve">Buje,   </w:t>
                  </w:r>
                  <w:proofErr w:type="gramEnd"/>
                  <w:r>
                    <w:rPr>
                      <w:rFonts w:ascii="Times New Roman" w:hAnsi="Times New Roman"/>
                      <w:b/>
                      <w:sz w:val="24"/>
                      <w:szCs w:val="24"/>
                      <w:lang w:val="en-GB"/>
                    </w:rPr>
                    <w:t>1</w:t>
                  </w:r>
                  <w:r w:rsidR="002F2CA4">
                    <w:rPr>
                      <w:rFonts w:ascii="Times New Roman" w:hAnsi="Times New Roman"/>
                      <w:b/>
                      <w:sz w:val="24"/>
                      <w:szCs w:val="24"/>
                      <w:lang w:val="en-GB"/>
                    </w:rPr>
                    <w:t>8</w:t>
                  </w:r>
                  <w:r>
                    <w:rPr>
                      <w:rFonts w:ascii="Times New Roman" w:hAnsi="Times New Roman"/>
                      <w:b/>
                      <w:sz w:val="24"/>
                      <w:szCs w:val="24"/>
                      <w:lang w:val="en-GB"/>
                    </w:rPr>
                    <w:t>.0</w:t>
                  </w:r>
                  <w:r w:rsidR="002F2CA4">
                    <w:rPr>
                      <w:rFonts w:ascii="Times New Roman" w:hAnsi="Times New Roman"/>
                      <w:b/>
                      <w:sz w:val="24"/>
                      <w:szCs w:val="24"/>
                      <w:lang w:val="en-GB"/>
                    </w:rPr>
                    <w:t>4</w:t>
                  </w:r>
                  <w:r>
                    <w:rPr>
                      <w:rFonts w:ascii="Times New Roman" w:hAnsi="Times New Roman"/>
                      <w:b/>
                      <w:sz w:val="24"/>
                      <w:szCs w:val="24"/>
                      <w:lang w:val="en-GB"/>
                    </w:rPr>
                    <w:t xml:space="preserve">.2024.    Godina: XXVII      </w:t>
                  </w:r>
                  <w:proofErr w:type="spellStart"/>
                  <w:r>
                    <w:rPr>
                      <w:rFonts w:ascii="Times New Roman" w:hAnsi="Times New Roman"/>
                      <w:b/>
                      <w:sz w:val="24"/>
                      <w:szCs w:val="24"/>
                      <w:lang w:val="en-GB"/>
                    </w:rPr>
                    <w:t>Cijena</w:t>
                  </w:r>
                  <w:proofErr w:type="spellEnd"/>
                  <w:r>
                    <w:rPr>
                      <w:rFonts w:ascii="Times New Roman" w:hAnsi="Times New Roman"/>
                      <w:b/>
                      <w:sz w:val="24"/>
                      <w:szCs w:val="24"/>
                      <w:lang w:val="en-GB"/>
                    </w:rPr>
                    <w:t>: 1,99 €</w:t>
                  </w:r>
                </w:p>
                <w:p w14:paraId="15BCB2A9" w14:textId="77777777" w:rsidR="00F155AF" w:rsidRDefault="00F155AF" w:rsidP="009C4D76">
                  <w:pPr>
                    <w:spacing w:after="0" w:line="240" w:lineRule="auto"/>
                    <w:rPr>
                      <w:rFonts w:ascii="Times New Roman" w:hAnsi="Times New Roman"/>
                      <w:b/>
                      <w:sz w:val="24"/>
                      <w:szCs w:val="24"/>
                      <w:lang w:val="en-GB"/>
                    </w:rPr>
                  </w:pPr>
                  <w:proofErr w:type="spellStart"/>
                  <w:r>
                    <w:rPr>
                      <w:rFonts w:ascii="Times New Roman" w:hAnsi="Times New Roman"/>
                      <w:b/>
                      <w:sz w:val="24"/>
                      <w:szCs w:val="24"/>
                      <w:lang w:val="en-GB"/>
                    </w:rPr>
                    <w:t>Nro</w:t>
                  </w:r>
                  <w:proofErr w:type="spellEnd"/>
                  <w:r>
                    <w:rPr>
                      <w:rFonts w:ascii="Times New Roman" w:hAnsi="Times New Roman"/>
                      <w:b/>
                      <w:sz w:val="24"/>
                      <w:szCs w:val="24"/>
                      <w:lang w:val="en-GB"/>
                    </w:rPr>
                    <w:t>.</w:t>
                  </w:r>
                  <w:r>
                    <w:rPr>
                      <w:rFonts w:ascii="Times New Roman" w:hAnsi="Times New Roman"/>
                      <w:b/>
                      <w:sz w:val="24"/>
                      <w:szCs w:val="24"/>
                      <w:lang w:val="en-GB"/>
                    </w:rPr>
                    <w:tab/>
                    <w:t xml:space="preserve">    Buie,</w:t>
                  </w:r>
                  <w:r>
                    <w:rPr>
                      <w:rFonts w:ascii="Times New Roman" w:hAnsi="Times New Roman"/>
                      <w:b/>
                      <w:sz w:val="24"/>
                      <w:szCs w:val="24"/>
                      <w:lang w:val="en-GB"/>
                    </w:rPr>
                    <w:tab/>
                    <w:t xml:space="preserve">                 Anno:   </w:t>
                  </w:r>
                  <w:r>
                    <w:rPr>
                      <w:rFonts w:ascii="Times New Roman" w:hAnsi="Times New Roman"/>
                      <w:b/>
                      <w:sz w:val="24"/>
                      <w:szCs w:val="24"/>
                      <w:lang w:val="en-GB"/>
                    </w:rPr>
                    <w:tab/>
                    <w:t xml:space="preserve">            Prezzo:</w:t>
                  </w:r>
                </w:p>
                <w:p w14:paraId="031EC6C1" w14:textId="77777777" w:rsidR="00F155AF" w:rsidRDefault="00F155AF" w:rsidP="009C4D76">
                  <w:pPr>
                    <w:spacing w:after="0" w:line="240" w:lineRule="auto"/>
                    <w:rPr>
                      <w:rFonts w:ascii="Times New Roman" w:hAnsi="Times New Roman"/>
                      <w:sz w:val="24"/>
                      <w:szCs w:val="24"/>
                      <w:lang w:val="en-GB"/>
                    </w:rPr>
                  </w:pPr>
                  <w:r>
                    <w:rPr>
                      <w:rFonts w:ascii="Times New Roman" w:hAnsi="Times New Roman"/>
                      <w:sz w:val="24"/>
                      <w:szCs w:val="24"/>
                      <w:lang w:val="en-GB"/>
                    </w:rPr>
                    <w:t>-----------------------------------------------------------------------------------</w:t>
                  </w:r>
                </w:p>
              </w:tc>
            </w:tr>
          </w:tbl>
          <w:p w14:paraId="0B33D70B" w14:textId="77777777" w:rsidR="00F155AF" w:rsidRDefault="00F155AF" w:rsidP="009C4D76"/>
        </w:tc>
        <w:tc>
          <w:tcPr>
            <w:tcW w:w="213" w:type="dxa"/>
          </w:tcPr>
          <w:p w14:paraId="5ECD7A2A" w14:textId="77777777" w:rsidR="00F155AF" w:rsidRDefault="00F155AF" w:rsidP="009C4D76">
            <w:pPr>
              <w:spacing w:after="0" w:line="240" w:lineRule="auto"/>
              <w:rPr>
                <w:rFonts w:ascii="Times New Roman" w:hAnsi="Times New Roman"/>
                <w:kern w:val="2"/>
                <w:sz w:val="24"/>
                <w:szCs w:val="24"/>
                <w:lang w:val="en-GB"/>
                <w14:ligatures w14:val="standardContextual"/>
              </w:rPr>
            </w:pPr>
          </w:p>
        </w:tc>
      </w:tr>
    </w:tbl>
    <w:p w14:paraId="7450C491" w14:textId="77777777" w:rsidR="00F155AF" w:rsidRDefault="00F155AF" w:rsidP="00F155AF">
      <w:pPr>
        <w:spacing w:after="0" w:line="240" w:lineRule="auto"/>
        <w:ind w:hanging="709"/>
        <w:rPr>
          <w:rFonts w:ascii="Times New Roman" w:hAnsi="Times New Roman"/>
          <w:b/>
          <w:lang w:val="en-GB"/>
        </w:rPr>
      </w:pPr>
      <w:proofErr w:type="spellStart"/>
      <w:r>
        <w:rPr>
          <w:rFonts w:ascii="Times New Roman" w:hAnsi="Times New Roman"/>
          <w:b/>
          <w:lang w:val="en-GB"/>
        </w:rPr>
        <w:t>Izdavač</w:t>
      </w:r>
      <w:proofErr w:type="spellEnd"/>
      <w:r>
        <w:rPr>
          <w:rFonts w:ascii="Times New Roman" w:hAnsi="Times New Roman"/>
          <w:b/>
          <w:lang w:val="en-GB"/>
        </w:rPr>
        <w:t xml:space="preserve">: Grad Buje-Buie          </w:t>
      </w:r>
      <w:proofErr w:type="spellStart"/>
      <w:r>
        <w:rPr>
          <w:rFonts w:ascii="Times New Roman" w:hAnsi="Times New Roman"/>
          <w:b/>
          <w:lang w:val="en-GB"/>
        </w:rPr>
        <w:t>Uredništvo</w:t>
      </w:r>
      <w:proofErr w:type="spellEnd"/>
      <w:r>
        <w:rPr>
          <w:rFonts w:ascii="Times New Roman" w:hAnsi="Times New Roman"/>
          <w:b/>
          <w:lang w:val="en-GB"/>
        </w:rPr>
        <w:t xml:space="preserve">: 52460 Buje, </w:t>
      </w:r>
      <w:proofErr w:type="spellStart"/>
      <w:r>
        <w:rPr>
          <w:rFonts w:ascii="Times New Roman" w:hAnsi="Times New Roman"/>
          <w:b/>
          <w:lang w:val="en-GB"/>
        </w:rPr>
        <w:t>Istarska</w:t>
      </w:r>
      <w:proofErr w:type="spellEnd"/>
      <w:r>
        <w:rPr>
          <w:rFonts w:ascii="Times New Roman" w:hAnsi="Times New Roman"/>
          <w:b/>
          <w:lang w:val="en-GB"/>
        </w:rPr>
        <w:t xml:space="preserve"> 2, Tel: 772-122; Fax: 772-158</w:t>
      </w:r>
    </w:p>
    <w:p w14:paraId="5991D95F" w14:textId="77777777" w:rsidR="00F155AF" w:rsidRDefault="00F155AF" w:rsidP="00F155AF">
      <w:pPr>
        <w:spacing w:after="0" w:line="240" w:lineRule="auto"/>
        <w:ind w:hanging="709"/>
      </w:pPr>
      <w:r>
        <w:rPr>
          <w:rFonts w:ascii="Times New Roman" w:hAnsi="Times New Roman"/>
          <w:b/>
          <w:sz w:val="24"/>
          <w:szCs w:val="24"/>
          <w:lang w:val="en-GB"/>
        </w:rPr>
        <w:t xml:space="preserve">Web: </w:t>
      </w:r>
      <w:hyperlink r:id="rId8">
        <w:r>
          <w:rPr>
            <w:rStyle w:val="Internetskapoveznica"/>
            <w:rFonts w:ascii="Times New Roman" w:hAnsi="Times New Roman"/>
            <w:b/>
            <w:sz w:val="24"/>
            <w:szCs w:val="24"/>
            <w:lang w:val="en-GB"/>
          </w:rPr>
          <w:t>www.buje.hr</w:t>
        </w:r>
      </w:hyperlink>
      <w:r>
        <w:rPr>
          <w:rFonts w:ascii="Times New Roman" w:hAnsi="Times New Roman"/>
          <w:b/>
          <w:sz w:val="24"/>
          <w:szCs w:val="24"/>
          <w:lang w:val="en-GB"/>
        </w:rPr>
        <w:t xml:space="preserve">                E-mail </w:t>
      </w:r>
      <w:proofErr w:type="spellStart"/>
      <w:r>
        <w:rPr>
          <w:rFonts w:ascii="Times New Roman" w:hAnsi="Times New Roman"/>
          <w:b/>
          <w:sz w:val="24"/>
          <w:szCs w:val="24"/>
          <w:lang w:val="en-GB"/>
        </w:rPr>
        <w:t>adresa</w:t>
      </w:r>
      <w:proofErr w:type="spellEnd"/>
      <w:r>
        <w:rPr>
          <w:rFonts w:ascii="Times New Roman" w:hAnsi="Times New Roman"/>
          <w:b/>
          <w:sz w:val="24"/>
          <w:szCs w:val="24"/>
          <w:lang w:val="en-GB"/>
        </w:rPr>
        <w:t xml:space="preserve">: </w:t>
      </w:r>
      <w:hyperlink r:id="rId9">
        <w:r>
          <w:rPr>
            <w:rStyle w:val="Internetskapoveznica"/>
            <w:rFonts w:ascii="Times New Roman" w:hAnsi="Times New Roman"/>
            <w:b/>
            <w:sz w:val="24"/>
            <w:szCs w:val="24"/>
            <w:lang w:val="en-GB"/>
          </w:rPr>
          <w:t>info@buje.hr</w:t>
        </w:r>
      </w:hyperlink>
    </w:p>
    <w:p w14:paraId="404EA531" w14:textId="77777777" w:rsidR="002F2CA4" w:rsidRDefault="002F2CA4" w:rsidP="00861DF2">
      <w:pPr>
        <w:suppressAutoHyphens w:val="0"/>
        <w:spacing w:after="240" w:line="240" w:lineRule="auto"/>
        <w:jc w:val="both"/>
        <w:rPr>
          <w:rFonts w:ascii="Times New Roman" w:eastAsia="Times New Roman" w:hAnsi="Times New Roman"/>
          <w:bCs/>
          <w:snapToGrid w:val="0"/>
          <w:sz w:val="24"/>
          <w:szCs w:val="24"/>
        </w:rPr>
      </w:pPr>
    </w:p>
    <w:p w14:paraId="73C5561F" w14:textId="77777777" w:rsidR="00F465F5" w:rsidRDefault="00F465F5" w:rsidP="00861DF2">
      <w:pPr>
        <w:suppressAutoHyphens w:val="0"/>
        <w:spacing w:after="240" w:line="240" w:lineRule="auto"/>
        <w:jc w:val="both"/>
        <w:rPr>
          <w:rFonts w:ascii="Times New Roman" w:eastAsia="Times New Roman" w:hAnsi="Times New Roman"/>
          <w:bCs/>
          <w:snapToGrid w:val="0"/>
          <w:sz w:val="24"/>
          <w:szCs w:val="24"/>
        </w:rPr>
      </w:pPr>
    </w:p>
    <w:p w14:paraId="3DA9E802" w14:textId="31F0AD4A" w:rsidR="002F2CA4" w:rsidRDefault="002F2CA4" w:rsidP="00F465F5">
      <w:pPr>
        <w:suppressAutoHyphens w:val="0"/>
        <w:autoSpaceDN w:val="0"/>
        <w:adjustRightInd w:val="0"/>
        <w:ind w:hanging="709"/>
        <w:rPr>
          <w:rFonts w:ascii="Times New Roman" w:eastAsia="Times New Roman" w:hAnsi="Times New Roman"/>
          <w:b/>
          <w:snapToGrid w:val="0"/>
          <w:sz w:val="24"/>
          <w:szCs w:val="24"/>
          <w:u w:val="single"/>
        </w:rPr>
      </w:pPr>
      <w:r w:rsidRPr="000717AE">
        <w:rPr>
          <w:rFonts w:ascii="Times New Roman" w:eastAsia="Times New Roman" w:hAnsi="Times New Roman"/>
          <w:b/>
          <w:snapToGrid w:val="0"/>
          <w:sz w:val="24"/>
          <w:szCs w:val="24"/>
          <w:u w:val="single"/>
        </w:rPr>
        <w:t>GRAD</w:t>
      </w:r>
      <w:r>
        <w:rPr>
          <w:rFonts w:ascii="Times New Roman" w:eastAsia="Times New Roman" w:hAnsi="Times New Roman"/>
          <w:b/>
          <w:snapToGrid w:val="0"/>
          <w:sz w:val="24"/>
          <w:szCs w:val="24"/>
          <w:u w:val="single"/>
        </w:rPr>
        <w:t>SKO VIJEĆE</w:t>
      </w:r>
    </w:p>
    <w:p w14:paraId="4F3AA090" w14:textId="77777777" w:rsidR="00F465F5" w:rsidRPr="00156F07" w:rsidRDefault="00F465F5" w:rsidP="00F465F5">
      <w:pPr>
        <w:suppressAutoHyphens w:val="0"/>
        <w:autoSpaceDN w:val="0"/>
        <w:adjustRightInd w:val="0"/>
        <w:ind w:hanging="709"/>
        <w:rPr>
          <w:rFonts w:ascii="Times New Roman" w:eastAsia="Times New Roman" w:hAnsi="Times New Roman"/>
          <w:b/>
          <w:sz w:val="24"/>
          <w:szCs w:val="24"/>
          <w:lang w:eastAsia="hr-HR"/>
        </w:rPr>
      </w:pPr>
    </w:p>
    <w:p w14:paraId="3A367A7B" w14:textId="45AA94B4" w:rsidR="002F2CA4" w:rsidRDefault="002F2CA4" w:rsidP="00F465F5">
      <w:pPr>
        <w:suppressAutoHyphens w:val="0"/>
        <w:overflowPunct w:val="0"/>
        <w:autoSpaceDE w:val="0"/>
        <w:autoSpaceDN w:val="0"/>
        <w:adjustRightInd w:val="0"/>
        <w:spacing w:after="0" w:line="360" w:lineRule="auto"/>
        <w:ind w:hanging="709"/>
        <w:jc w:val="both"/>
        <w:textAlignment w:val="baseline"/>
        <w:rPr>
          <w:rFonts w:ascii="Times New Roman" w:eastAsia="Times New Roman" w:hAnsi="Times New Roman"/>
          <w:sz w:val="24"/>
          <w:szCs w:val="24"/>
          <w:lang w:eastAsia="hr-HR"/>
        </w:rPr>
      </w:pPr>
      <w:bookmarkStart w:id="0" w:name="_Hlk160177003"/>
      <w:r w:rsidRPr="00B34FAB">
        <w:rPr>
          <w:rFonts w:ascii="Times New Roman" w:eastAsia="Times New Roman" w:hAnsi="Times New Roman"/>
          <w:b/>
          <w:bCs/>
          <w:sz w:val="28"/>
          <w:szCs w:val="28"/>
          <w:lang w:eastAsia="hr-HR"/>
        </w:rPr>
        <w:t>2</w:t>
      </w:r>
      <w:r>
        <w:rPr>
          <w:rFonts w:ascii="Times New Roman" w:eastAsia="Times New Roman" w:hAnsi="Times New Roman"/>
          <w:b/>
          <w:bCs/>
          <w:sz w:val="28"/>
          <w:szCs w:val="28"/>
          <w:lang w:eastAsia="hr-HR"/>
        </w:rPr>
        <w:t>4</w:t>
      </w:r>
      <w:r w:rsidRPr="00B34FAB">
        <w:rPr>
          <w:rFonts w:ascii="Times New Roman" w:eastAsia="Times New Roman" w:hAnsi="Times New Roman"/>
          <w:b/>
          <w:bCs/>
          <w:sz w:val="28"/>
          <w:szCs w:val="28"/>
          <w:lang w:eastAsia="hr-HR"/>
        </w:rPr>
        <w:t>.</w:t>
      </w:r>
      <w:bookmarkEnd w:id="0"/>
      <w:r>
        <w:rPr>
          <w:rFonts w:ascii="Times New Roman" w:eastAsia="Times New Roman" w:hAnsi="Times New Roman"/>
          <w:sz w:val="24"/>
          <w:szCs w:val="24"/>
          <w:lang w:eastAsia="hr-HR"/>
        </w:rPr>
        <w:t xml:space="preserve"> </w:t>
      </w:r>
      <w:r w:rsidRPr="00000F5C">
        <w:rPr>
          <w:rFonts w:ascii="Times New Roman" w:eastAsia="Times New Roman" w:hAnsi="Times New Roman"/>
          <w:sz w:val="24"/>
          <w:szCs w:val="24"/>
          <w:lang w:eastAsia="hr-HR"/>
        </w:rPr>
        <w:t>Odluka o izboru najpovoljnijeg ponuditelja u postupku dodjele dozvole na pomorskom</w:t>
      </w:r>
      <w:r w:rsidR="00F465F5">
        <w:rPr>
          <w:rFonts w:ascii="Times New Roman" w:eastAsia="Times New Roman" w:hAnsi="Times New Roman"/>
          <w:sz w:val="24"/>
          <w:szCs w:val="24"/>
          <w:lang w:eastAsia="hr-HR"/>
        </w:rPr>
        <w:t xml:space="preserve"> </w:t>
      </w:r>
      <w:r w:rsidRPr="00000F5C">
        <w:rPr>
          <w:rFonts w:ascii="Times New Roman" w:eastAsia="Times New Roman" w:hAnsi="Times New Roman"/>
          <w:sz w:val="24"/>
          <w:szCs w:val="24"/>
          <w:lang w:eastAsia="hr-HR"/>
        </w:rPr>
        <w:t>dobru</w:t>
      </w:r>
    </w:p>
    <w:p w14:paraId="0896AAAB" w14:textId="77777777" w:rsidR="00F465F5" w:rsidRDefault="002F2CA4" w:rsidP="00F465F5">
      <w:pPr>
        <w:suppressAutoHyphens w:val="0"/>
        <w:overflowPunct w:val="0"/>
        <w:autoSpaceDE w:val="0"/>
        <w:autoSpaceDN w:val="0"/>
        <w:adjustRightInd w:val="0"/>
        <w:spacing w:after="0" w:line="276" w:lineRule="auto"/>
        <w:ind w:hanging="709"/>
        <w:jc w:val="both"/>
        <w:textAlignment w:val="baseline"/>
        <w:rPr>
          <w:rFonts w:ascii="Times New Roman" w:eastAsia="Times New Roman" w:hAnsi="Times New Roman"/>
          <w:sz w:val="24"/>
          <w:szCs w:val="24"/>
          <w:lang w:eastAsia="hr-HR"/>
        </w:rPr>
      </w:pPr>
      <w:r>
        <w:rPr>
          <w:rFonts w:ascii="Times New Roman" w:eastAsia="Times New Roman" w:hAnsi="Times New Roman"/>
          <w:b/>
          <w:bCs/>
          <w:sz w:val="28"/>
          <w:szCs w:val="28"/>
          <w:lang w:eastAsia="hr-HR"/>
        </w:rPr>
        <w:t>25</w:t>
      </w:r>
      <w:r w:rsidRPr="00B34FAB">
        <w:rPr>
          <w:rFonts w:ascii="Times New Roman" w:eastAsia="Times New Roman" w:hAnsi="Times New Roman"/>
          <w:b/>
          <w:bCs/>
          <w:sz w:val="28"/>
          <w:szCs w:val="28"/>
          <w:lang w:eastAsia="hr-HR"/>
        </w:rPr>
        <w:t>.</w:t>
      </w:r>
      <w:r>
        <w:rPr>
          <w:rFonts w:ascii="Times New Roman" w:eastAsia="Times New Roman" w:hAnsi="Times New Roman"/>
          <w:b/>
          <w:bCs/>
          <w:sz w:val="28"/>
          <w:szCs w:val="28"/>
          <w:lang w:eastAsia="hr-HR"/>
        </w:rPr>
        <w:t xml:space="preserve"> </w:t>
      </w:r>
      <w:r w:rsidRPr="00000F5C">
        <w:rPr>
          <w:rFonts w:ascii="Times New Roman" w:eastAsia="Times New Roman" w:hAnsi="Times New Roman"/>
          <w:sz w:val="24"/>
          <w:szCs w:val="24"/>
          <w:lang w:eastAsia="hr-HR"/>
        </w:rPr>
        <w:t>Izvješće o stanju zaštite od požara i stanju provedbe godišnjeg provedbenog plana unapređenja</w:t>
      </w:r>
    </w:p>
    <w:p w14:paraId="57058DC9" w14:textId="151BB4EF" w:rsidR="002F2CA4" w:rsidRDefault="00F465F5" w:rsidP="00F465F5">
      <w:pPr>
        <w:suppressAutoHyphens w:val="0"/>
        <w:overflowPunct w:val="0"/>
        <w:autoSpaceDE w:val="0"/>
        <w:autoSpaceDN w:val="0"/>
        <w:adjustRightInd w:val="0"/>
        <w:spacing w:after="0" w:line="360" w:lineRule="auto"/>
        <w:ind w:hanging="709"/>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002F2CA4" w:rsidRPr="00000F5C">
        <w:rPr>
          <w:rFonts w:ascii="Times New Roman" w:eastAsia="Times New Roman" w:hAnsi="Times New Roman"/>
          <w:sz w:val="24"/>
          <w:szCs w:val="24"/>
          <w:lang w:eastAsia="hr-HR"/>
        </w:rPr>
        <w:t>zaštite od požara za Grad Buje-</w:t>
      </w:r>
      <w:proofErr w:type="spellStart"/>
      <w:r w:rsidR="002F2CA4" w:rsidRPr="00000F5C">
        <w:rPr>
          <w:rFonts w:ascii="Times New Roman" w:eastAsia="Times New Roman" w:hAnsi="Times New Roman"/>
          <w:sz w:val="24"/>
          <w:szCs w:val="24"/>
          <w:lang w:eastAsia="hr-HR"/>
        </w:rPr>
        <w:t>Buie</w:t>
      </w:r>
      <w:proofErr w:type="spellEnd"/>
      <w:r w:rsidR="002F2CA4" w:rsidRPr="00000F5C">
        <w:rPr>
          <w:rFonts w:ascii="Times New Roman" w:eastAsia="Times New Roman" w:hAnsi="Times New Roman"/>
          <w:sz w:val="24"/>
          <w:szCs w:val="24"/>
          <w:lang w:eastAsia="hr-HR"/>
        </w:rPr>
        <w:t xml:space="preserve"> za 2023. godinu</w:t>
      </w:r>
    </w:p>
    <w:p w14:paraId="05056058" w14:textId="77777777" w:rsidR="00F465F5" w:rsidRDefault="002F2CA4" w:rsidP="00F465F5">
      <w:pPr>
        <w:suppressAutoHyphens w:val="0"/>
        <w:overflowPunct w:val="0"/>
        <w:autoSpaceDE w:val="0"/>
        <w:autoSpaceDN w:val="0"/>
        <w:adjustRightInd w:val="0"/>
        <w:spacing w:after="0" w:line="276" w:lineRule="auto"/>
        <w:ind w:hanging="709"/>
        <w:jc w:val="both"/>
        <w:textAlignment w:val="baseline"/>
        <w:rPr>
          <w:rFonts w:ascii="Times New Roman" w:eastAsia="Times New Roman" w:hAnsi="Times New Roman"/>
          <w:sz w:val="24"/>
          <w:szCs w:val="24"/>
          <w:lang w:eastAsia="hr-HR"/>
        </w:rPr>
      </w:pPr>
      <w:r w:rsidRPr="00000F5C">
        <w:rPr>
          <w:rFonts w:ascii="Times New Roman" w:eastAsia="Times New Roman" w:hAnsi="Times New Roman"/>
          <w:b/>
          <w:bCs/>
          <w:sz w:val="28"/>
          <w:szCs w:val="28"/>
          <w:lang w:eastAsia="hr-HR"/>
        </w:rPr>
        <w:t>26.</w:t>
      </w:r>
      <w:r w:rsidRPr="00000F5C">
        <w:rPr>
          <w:rFonts w:ascii="Times New Roman" w:eastAsia="Times New Roman" w:hAnsi="Times New Roman"/>
          <w:sz w:val="24"/>
          <w:szCs w:val="24"/>
          <w:lang w:eastAsia="hr-HR"/>
        </w:rPr>
        <w:t xml:space="preserve"> Godišnji provedbeni plan unapređenja zaštite od požara za područje Grada Buja-</w:t>
      </w:r>
      <w:proofErr w:type="spellStart"/>
      <w:r w:rsidRPr="00000F5C">
        <w:rPr>
          <w:rFonts w:ascii="Times New Roman" w:eastAsia="Times New Roman" w:hAnsi="Times New Roman"/>
          <w:sz w:val="24"/>
          <w:szCs w:val="24"/>
          <w:lang w:eastAsia="hr-HR"/>
        </w:rPr>
        <w:t>Buie</w:t>
      </w:r>
      <w:proofErr w:type="spellEnd"/>
      <w:r w:rsidRPr="00000F5C">
        <w:rPr>
          <w:rFonts w:ascii="Times New Roman" w:eastAsia="Times New Roman" w:hAnsi="Times New Roman"/>
          <w:sz w:val="24"/>
          <w:szCs w:val="24"/>
          <w:lang w:eastAsia="hr-HR"/>
        </w:rPr>
        <w:t xml:space="preserve"> za 2024. </w:t>
      </w:r>
    </w:p>
    <w:p w14:paraId="0B1D2E57" w14:textId="4171A366" w:rsidR="002F2CA4" w:rsidRPr="00000F5C" w:rsidRDefault="00F465F5" w:rsidP="00F465F5">
      <w:pPr>
        <w:suppressAutoHyphens w:val="0"/>
        <w:overflowPunct w:val="0"/>
        <w:autoSpaceDE w:val="0"/>
        <w:autoSpaceDN w:val="0"/>
        <w:adjustRightInd w:val="0"/>
        <w:spacing w:after="0" w:line="360" w:lineRule="auto"/>
        <w:ind w:hanging="709"/>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002F2CA4" w:rsidRPr="00000F5C">
        <w:rPr>
          <w:rFonts w:ascii="Times New Roman" w:eastAsia="Times New Roman" w:hAnsi="Times New Roman"/>
          <w:sz w:val="24"/>
          <w:szCs w:val="24"/>
          <w:lang w:eastAsia="hr-HR"/>
        </w:rPr>
        <w:t>godinu</w:t>
      </w:r>
    </w:p>
    <w:p w14:paraId="79877CAB" w14:textId="75A14B7B" w:rsidR="002F2CA4" w:rsidRDefault="002F2CA4" w:rsidP="00F465F5">
      <w:pPr>
        <w:suppressAutoHyphens w:val="0"/>
        <w:overflowPunct w:val="0"/>
        <w:autoSpaceDE w:val="0"/>
        <w:autoSpaceDN w:val="0"/>
        <w:adjustRightInd w:val="0"/>
        <w:spacing w:after="0" w:line="360" w:lineRule="auto"/>
        <w:ind w:hanging="709"/>
        <w:jc w:val="both"/>
        <w:textAlignment w:val="baseline"/>
        <w:rPr>
          <w:rFonts w:ascii="Times New Roman" w:eastAsia="Times New Roman" w:hAnsi="Times New Roman"/>
          <w:sz w:val="24"/>
          <w:szCs w:val="24"/>
          <w:lang w:eastAsia="hr-HR"/>
        </w:rPr>
      </w:pPr>
      <w:r>
        <w:rPr>
          <w:rFonts w:ascii="Times New Roman" w:eastAsia="Times New Roman" w:hAnsi="Times New Roman"/>
          <w:b/>
          <w:bCs/>
          <w:sz w:val="28"/>
          <w:szCs w:val="28"/>
          <w:lang w:eastAsia="hr-HR"/>
        </w:rPr>
        <w:t>27.</w:t>
      </w:r>
      <w:r w:rsidRPr="00000F5C">
        <w:rPr>
          <w:rFonts w:ascii="Times New Roman" w:eastAsia="Times New Roman" w:hAnsi="Times New Roman"/>
          <w:sz w:val="24"/>
          <w:szCs w:val="24"/>
          <w:lang w:eastAsia="hr-HR"/>
        </w:rPr>
        <w:t xml:space="preserve"> Odluk</w:t>
      </w:r>
      <w:r>
        <w:rPr>
          <w:rFonts w:ascii="Times New Roman" w:eastAsia="Times New Roman" w:hAnsi="Times New Roman"/>
          <w:sz w:val="24"/>
          <w:szCs w:val="24"/>
          <w:lang w:eastAsia="hr-HR"/>
        </w:rPr>
        <w:t>a</w:t>
      </w:r>
      <w:r w:rsidRPr="00000F5C">
        <w:rPr>
          <w:rFonts w:ascii="Times New Roman" w:eastAsia="Times New Roman" w:hAnsi="Times New Roman"/>
          <w:sz w:val="24"/>
          <w:szCs w:val="24"/>
          <w:lang w:eastAsia="hr-HR"/>
        </w:rPr>
        <w:t xml:space="preserve"> o izmjeni odluke o osnivanju Dječjeg vrtića Buje</w:t>
      </w:r>
      <w:r w:rsidR="00F53F16">
        <w:rPr>
          <w:rFonts w:ascii="Times New Roman" w:eastAsia="Times New Roman" w:hAnsi="Times New Roman"/>
          <w:sz w:val="24"/>
          <w:szCs w:val="24"/>
          <w:lang w:eastAsia="hr-HR"/>
        </w:rPr>
        <w:t xml:space="preserve"> </w:t>
      </w:r>
      <w:r w:rsidRPr="00000F5C">
        <w:rPr>
          <w:rFonts w:ascii="Times New Roman" w:eastAsia="Times New Roman" w:hAnsi="Times New Roman"/>
          <w:sz w:val="24"/>
          <w:szCs w:val="24"/>
          <w:lang w:eastAsia="hr-HR"/>
        </w:rPr>
        <w:t xml:space="preserve">- </w:t>
      </w:r>
      <w:proofErr w:type="spellStart"/>
      <w:r w:rsidRPr="00000F5C">
        <w:rPr>
          <w:rFonts w:ascii="Times New Roman" w:eastAsia="Times New Roman" w:hAnsi="Times New Roman"/>
          <w:sz w:val="24"/>
          <w:szCs w:val="24"/>
          <w:lang w:eastAsia="hr-HR"/>
        </w:rPr>
        <w:t>Asilo</w:t>
      </w:r>
      <w:proofErr w:type="spellEnd"/>
      <w:r w:rsidRPr="00000F5C">
        <w:rPr>
          <w:rFonts w:ascii="Times New Roman" w:eastAsia="Times New Roman" w:hAnsi="Times New Roman"/>
          <w:sz w:val="24"/>
          <w:szCs w:val="24"/>
          <w:lang w:eastAsia="hr-HR"/>
        </w:rPr>
        <w:t xml:space="preserve"> </w:t>
      </w:r>
      <w:proofErr w:type="spellStart"/>
      <w:r w:rsidRPr="00000F5C">
        <w:rPr>
          <w:rFonts w:ascii="Times New Roman" w:eastAsia="Times New Roman" w:hAnsi="Times New Roman"/>
          <w:sz w:val="24"/>
          <w:szCs w:val="24"/>
          <w:lang w:eastAsia="hr-HR"/>
        </w:rPr>
        <w:t>infantile</w:t>
      </w:r>
      <w:proofErr w:type="spellEnd"/>
      <w:r w:rsidRPr="00000F5C">
        <w:rPr>
          <w:rFonts w:ascii="Times New Roman" w:eastAsia="Times New Roman" w:hAnsi="Times New Roman"/>
          <w:sz w:val="24"/>
          <w:szCs w:val="24"/>
          <w:lang w:eastAsia="hr-HR"/>
        </w:rPr>
        <w:t xml:space="preserve"> </w:t>
      </w:r>
      <w:proofErr w:type="spellStart"/>
      <w:r w:rsidRPr="00000F5C">
        <w:rPr>
          <w:rFonts w:ascii="Times New Roman" w:eastAsia="Times New Roman" w:hAnsi="Times New Roman"/>
          <w:sz w:val="24"/>
          <w:szCs w:val="24"/>
          <w:lang w:eastAsia="hr-HR"/>
        </w:rPr>
        <w:t>Buie</w:t>
      </w:r>
      <w:proofErr w:type="spellEnd"/>
    </w:p>
    <w:p w14:paraId="09ED36A2" w14:textId="77777777" w:rsidR="002F329D" w:rsidRDefault="002F2CA4" w:rsidP="002F329D">
      <w:pPr>
        <w:suppressAutoHyphens w:val="0"/>
        <w:overflowPunct w:val="0"/>
        <w:autoSpaceDE w:val="0"/>
        <w:autoSpaceDN w:val="0"/>
        <w:adjustRightInd w:val="0"/>
        <w:spacing w:after="0" w:line="276" w:lineRule="auto"/>
        <w:ind w:hanging="709"/>
        <w:jc w:val="both"/>
        <w:textAlignment w:val="baseline"/>
        <w:rPr>
          <w:rFonts w:ascii="Times New Roman" w:eastAsia="Times New Roman" w:hAnsi="Times New Roman"/>
          <w:sz w:val="24"/>
          <w:szCs w:val="24"/>
          <w:lang w:eastAsia="hr-HR"/>
        </w:rPr>
      </w:pPr>
      <w:r w:rsidRPr="00000F5C">
        <w:rPr>
          <w:rFonts w:ascii="Times New Roman" w:eastAsia="Times New Roman" w:hAnsi="Times New Roman"/>
          <w:b/>
          <w:bCs/>
          <w:sz w:val="28"/>
          <w:szCs w:val="28"/>
          <w:lang w:eastAsia="hr-HR"/>
        </w:rPr>
        <w:t>28</w:t>
      </w:r>
      <w:r>
        <w:rPr>
          <w:rFonts w:ascii="Times New Roman" w:eastAsia="Times New Roman" w:hAnsi="Times New Roman"/>
          <w:sz w:val="24"/>
          <w:szCs w:val="24"/>
          <w:lang w:eastAsia="hr-HR"/>
        </w:rPr>
        <w:t>.</w:t>
      </w:r>
      <w:r w:rsidRPr="00000F5C">
        <w:rPr>
          <w:rFonts w:ascii="Times New Roman" w:eastAsia="Times New Roman" w:hAnsi="Times New Roman"/>
          <w:sz w:val="24"/>
          <w:szCs w:val="24"/>
          <w:lang w:eastAsia="hr-HR"/>
        </w:rPr>
        <w:t xml:space="preserve"> Odluk</w:t>
      </w:r>
      <w:r>
        <w:rPr>
          <w:rFonts w:ascii="Times New Roman" w:eastAsia="Times New Roman" w:hAnsi="Times New Roman"/>
          <w:sz w:val="24"/>
          <w:szCs w:val="24"/>
          <w:lang w:eastAsia="hr-HR"/>
        </w:rPr>
        <w:t>a</w:t>
      </w:r>
      <w:r w:rsidRPr="00000F5C">
        <w:rPr>
          <w:rFonts w:ascii="Times New Roman" w:eastAsia="Times New Roman" w:hAnsi="Times New Roman"/>
          <w:sz w:val="24"/>
          <w:szCs w:val="24"/>
          <w:lang w:eastAsia="hr-HR"/>
        </w:rPr>
        <w:t xml:space="preserve"> </w:t>
      </w:r>
      <w:r w:rsidR="002F329D" w:rsidRPr="002F329D">
        <w:rPr>
          <w:rFonts w:ascii="Times New Roman" w:eastAsia="Times New Roman" w:hAnsi="Times New Roman"/>
          <w:sz w:val="24"/>
          <w:szCs w:val="24"/>
          <w:lang w:eastAsia="hr-HR"/>
        </w:rPr>
        <w:t xml:space="preserve">o iznosu i načinu plaćanja zakupnine za turističko zemljište na kojem su izgrađeni hoteli i </w:t>
      </w:r>
    </w:p>
    <w:p w14:paraId="5DC6ADBF" w14:textId="3CA9BDCF" w:rsidR="002F2CA4" w:rsidRDefault="002F329D" w:rsidP="002F329D">
      <w:pPr>
        <w:suppressAutoHyphens w:val="0"/>
        <w:overflowPunct w:val="0"/>
        <w:autoSpaceDE w:val="0"/>
        <w:autoSpaceDN w:val="0"/>
        <w:adjustRightInd w:val="0"/>
        <w:spacing w:after="0" w:line="360" w:lineRule="auto"/>
        <w:ind w:hanging="709"/>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Pr="002F329D">
        <w:rPr>
          <w:rFonts w:ascii="Times New Roman" w:eastAsia="Times New Roman" w:hAnsi="Times New Roman"/>
          <w:sz w:val="24"/>
          <w:szCs w:val="24"/>
          <w:lang w:eastAsia="hr-HR"/>
        </w:rPr>
        <w:t>turistička naselja na području Grada Buje-</w:t>
      </w:r>
      <w:proofErr w:type="spellStart"/>
      <w:r w:rsidRPr="002F329D">
        <w:rPr>
          <w:rFonts w:ascii="Times New Roman" w:eastAsia="Times New Roman" w:hAnsi="Times New Roman"/>
          <w:sz w:val="24"/>
          <w:szCs w:val="24"/>
          <w:lang w:eastAsia="hr-HR"/>
        </w:rPr>
        <w:t>Buie</w:t>
      </w:r>
      <w:proofErr w:type="spellEnd"/>
    </w:p>
    <w:p w14:paraId="2A045B85" w14:textId="7F29A8FC" w:rsidR="002F2CA4" w:rsidRDefault="002F2CA4" w:rsidP="002F329D">
      <w:pPr>
        <w:suppressAutoHyphens w:val="0"/>
        <w:overflowPunct w:val="0"/>
        <w:autoSpaceDE w:val="0"/>
        <w:autoSpaceDN w:val="0"/>
        <w:adjustRightInd w:val="0"/>
        <w:spacing w:after="0" w:line="360" w:lineRule="auto"/>
        <w:ind w:hanging="709"/>
        <w:jc w:val="both"/>
        <w:textAlignment w:val="baseline"/>
        <w:rPr>
          <w:rFonts w:ascii="Times New Roman" w:eastAsia="Times New Roman" w:hAnsi="Times New Roman"/>
          <w:sz w:val="24"/>
          <w:szCs w:val="24"/>
          <w:lang w:eastAsia="hr-HR"/>
        </w:rPr>
      </w:pPr>
      <w:r w:rsidRPr="00000F5C">
        <w:rPr>
          <w:rFonts w:ascii="Times New Roman" w:eastAsia="Times New Roman" w:hAnsi="Times New Roman"/>
          <w:b/>
          <w:bCs/>
          <w:sz w:val="28"/>
          <w:szCs w:val="28"/>
          <w:lang w:eastAsia="hr-HR"/>
        </w:rPr>
        <w:t>29.</w:t>
      </w:r>
      <w:r w:rsidRPr="00000F5C">
        <w:rPr>
          <w:rFonts w:ascii="Times New Roman" w:eastAsia="Times New Roman" w:hAnsi="Times New Roman"/>
          <w:sz w:val="24"/>
          <w:szCs w:val="24"/>
          <w:lang w:eastAsia="hr-HR"/>
        </w:rPr>
        <w:t xml:space="preserve"> Odluk</w:t>
      </w:r>
      <w:r>
        <w:rPr>
          <w:rFonts w:ascii="Times New Roman" w:eastAsia="Times New Roman" w:hAnsi="Times New Roman"/>
          <w:sz w:val="24"/>
          <w:szCs w:val="24"/>
          <w:lang w:eastAsia="hr-HR"/>
        </w:rPr>
        <w:t>a</w:t>
      </w:r>
      <w:r w:rsidRPr="00000F5C">
        <w:rPr>
          <w:rFonts w:ascii="Times New Roman" w:eastAsia="Times New Roman" w:hAnsi="Times New Roman"/>
          <w:sz w:val="24"/>
          <w:szCs w:val="24"/>
          <w:lang w:eastAsia="hr-HR"/>
        </w:rPr>
        <w:t xml:space="preserve"> </w:t>
      </w:r>
      <w:r w:rsidR="002F329D" w:rsidRPr="002F329D">
        <w:rPr>
          <w:rFonts w:ascii="Times New Roman" w:eastAsia="Times New Roman" w:hAnsi="Times New Roman"/>
          <w:sz w:val="24"/>
          <w:szCs w:val="24"/>
          <w:lang w:eastAsia="hr-HR"/>
        </w:rPr>
        <w:t>o prihvatu najpovoljnije ponude i sklapanja ugovora o kupoprodaji</w:t>
      </w:r>
      <w:r w:rsidR="002F329D">
        <w:rPr>
          <w:rFonts w:ascii="Times New Roman" w:eastAsia="Times New Roman" w:hAnsi="Times New Roman"/>
          <w:sz w:val="24"/>
          <w:szCs w:val="24"/>
          <w:lang w:eastAsia="hr-HR"/>
        </w:rPr>
        <w:t xml:space="preserve"> </w:t>
      </w:r>
      <w:r w:rsidR="002F329D" w:rsidRPr="002F329D">
        <w:rPr>
          <w:rFonts w:ascii="Times New Roman" w:eastAsia="Times New Roman" w:hAnsi="Times New Roman"/>
          <w:sz w:val="24"/>
          <w:szCs w:val="24"/>
          <w:lang w:eastAsia="hr-HR"/>
        </w:rPr>
        <w:t>nekretnina</w:t>
      </w:r>
    </w:p>
    <w:p w14:paraId="0437BCB6" w14:textId="77777777" w:rsidR="002F2CA4" w:rsidRPr="00000F5C" w:rsidRDefault="002F2CA4" w:rsidP="002F329D">
      <w:pPr>
        <w:suppressAutoHyphens w:val="0"/>
        <w:overflowPunct w:val="0"/>
        <w:autoSpaceDE w:val="0"/>
        <w:autoSpaceDN w:val="0"/>
        <w:adjustRightInd w:val="0"/>
        <w:spacing w:after="0" w:line="360" w:lineRule="auto"/>
        <w:ind w:hanging="709"/>
        <w:jc w:val="both"/>
        <w:textAlignment w:val="baseline"/>
        <w:rPr>
          <w:rFonts w:ascii="Times New Roman" w:eastAsia="Times New Roman" w:hAnsi="Times New Roman"/>
          <w:sz w:val="28"/>
          <w:szCs w:val="28"/>
          <w:lang w:eastAsia="hr-HR"/>
        </w:rPr>
      </w:pPr>
      <w:r w:rsidRPr="00000F5C">
        <w:rPr>
          <w:rFonts w:ascii="Times New Roman" w:eastAsia="Times New Roman" w:hAnsi="Times New Roman"/>
          <w:b/>
          <w:bCs/>
          <w:sz w:val="28"/>
          <w:szCs w:val="28"/>
          <w:lang w:eastAsia="hr-HR"/>
        </w:rPr>
        <w:t>30</w:t>
      </w:r>
      <w:r>
        <w:rPr>
          <w:rFonts w:ascii="Times New Roman" w:eastAsia="Times New Roman" w:hAnsi="Times New Roman"/>
          <w:sz w:val="24"/>
          <w:szCs w:val="24"/>
          <w:lang w:eastAsia="hr-HR"/>
        </w:rPr>
        <w:t>.</w:t>
      </w:r>
      <w:r w:rsidRPr="00000F5C">
        <w:rPr>
          <w:rFonts w:ascii="Times New Roman" w:eastAsia="Times New Roman" w:hAnsi="Times New Roman"/>
          <w:sz w:val="24"/>
          <w:szCs w:val="24"/>
          <w:lang w:eastAsia="zh-CN"/>
        </w:rPr>
        <w:t xml:space="preserve"> Odluk</w:t>
      </w:r>
      <w:r>
        <w:rPr>
          <w:rFonts w:ascii="Times New Roman" w:eastAsia="Times New Roman" w:hAnsi="Times New Roman"/>
          <w:sz w:val="24"/>
          <w:szCs w:val="24"/>
          <w:lang w:eastAsia="zh-CN"/>
        </w:rPr>
        <w:t>a</w:t>
      </w:r>
      <w:r w:rsidRPr="00000F5C">
        <w:rPr>
          <w:rFonts w:ascii="Times New Roman" w:eastAsia="Times New Roman" w:hAnsi="Times New Roman"/>
          <w:sz w:val="24"/>
          <w:szCs w:val="24"/>
          <w:lang w:eastAsia="zh-CN"/>
        </w:rPr>
        <w:t xml:space="preserve"> o ukidanju statusa javnog dobra u općoj upotrebi</w:t>
      </w:r>
    </w:p>
    <w:p w14:paraId="4A53E95E" w14:textId="77777777" w:rsidR="00156F07" w:rsidRPr="00156F07" w:rsidRDefault="00156F07" w:rsidP="00861DF2">
      <w:pPr>
        <w:suppressAutoHyphens w:val="0"/>
        <w:spacing w:after="240" w:line="240" w:lineRule="auto"/>
        <w:jc w:val="both"/>
        <w:rPr>
          <w:rFonts w:ascii="Times New Roman" w:eastAsia="Times New Roman" w:hAnsi="Times New Roman"/>
          <w:b/>
          <w:bCs/>
          <w:sz w:val="24"/>
          <w:szCs w:val="24"/>
          <w:u w:val="single"/>
          <w:lang w:val="pl-PL"/>
        </w:rPr>
      </w:pPr>
    </w:p>
    <w:p w14:paraId="4AE4B457" w14:textId="77777777" w:rsidR="00156F07" w:rsidRDefault="00156F07" w:rsidP="00F155AF">
      <w:pPr>
        <w:spacing w:after="0" w:line="240" w:lineRule="auto"/>
        <w:rPr>
          <w:rFonts w:ascii="Arial" w:eastAsia="Times New Roman" w:hAnsi="Arial"/>
          <w:b/>
          <w:bCs/>
          <w:color w:val="4472C4" w:themeColor="accent1"/>
          <w:sz w:val="24"/>
          <w:szCs w:val="24"/>
          <w:u w:val="single"/>
          <w:lang w:val="pl-PL"/>
        </w:rPr>
      </w:pPr>
      <w:bookmarkStart w:id="1" w:name="_Hlk157601584"/>
      <w:bookmarkStart w:id="2" w:name="_Hlk156194603"/>
    </w:p>
    <w:p w14:paraId="3C73602F" w14:textId="77777777" w:rsidR="00156F07" w:rsidRDefault="00156F07" w:rsidP="00F155AF">
      <w:pPr>
        <w:spacing w:after="0" w:line="240" w:lineRule="auto"/>
        <w:rPr>
          <w:rFonts w:ascii="Arial" w:eastAsia="Times New Roman" w:hAnsi="Arial"/>
          <w:b/>
          <w:bCs/>
          <w:color w:val="4472C4" w:themeColor="accent1"/>
          <w:sz w:val="24"/>
          <w:szCs w:val="24"/>
          <w:u w:val="single"/>
          <w:lang w:val="pl-PL"/>
        </w:rPr>
      </w:pPr>
    </w:p>
    <w:p w14:paraId="27FA8ABA" w14:textId="77777777" w:rsidR="00156F07" w:rsidRDefault="00156F07" w:rsidP="00F155AF">
      <w:pPr>
        <w:spacing w:after="0" w:line="240" w:lineRule="auto"/>
        <w:rPr>
          <w:rFonts w:ascii="Arial" w:eastAsia="Times New Roman" w:hAnsi="Arial"/>
          <w:b/>
          <w:bCs/>
          <w:color w:val="4472C4" w:themeColor="accent1"/>
          <w:sz w:val="24"/>
          <w:szCs w:val="24"/>
          <w:u w:val="single"/>
          <w:lang w:val="pl-PL"/>
        </w:rPr>
      </w:pPr>
    </w:p>
    <w:p w14:paraId="53E254BE" w14:textId="77777777" w:rsidR="00156F07" w:rsidRDefault="00156F07" w:rsidP="00F155AF">
      <w:pPr>
        <w:spacing w:after="0" w:line="240" w:lineRule="auto"/>
        <w:rPr>
          <w:rFonts w:ascii="Arial" w:eastAsia="Times New Roman" w:hAnsi="Arial"/>
          <w:b/>
          <w:bCs/>
          <w:color w:val="4472C4" w:themeColor="accent1"/>
          <w:sz w:val="24"/>
          <w:szCs w:val="24"/>
          <w:u w:val="single"/>
          <w:lang w:val="pl-PL"/>
        </w:rPr>
      </w:pPr>
    </w:p>
    <w:p w14:paraId="3B489724" w14:textId="77777777" w:rsidR="00156F07" w:rsidRDefault="00156F07" w:rsidP="00F155AF">
      <w:pPr>
        <w:spacing w:after="0" w:line="240" w:lineRule="auto"/>
        <w:rPr>
          <w:rFonts w:ascii="Arial" w:eastAsia="Times New Roman" w:hAnsi="Arial"/>
          <w:b/>
          <w:bCs/>
          <w:color w:val="4472C4" w:themeColor="accent1"/>
          <w:sz w:val="24"/>
          <w:szCs w:val="24"/>
          <w:u w:val="single"/>
          <w:lang w:val="pl-PL"/>
        </w:rPr>
      </w:pPr>
    </w:p>
    <w:p w14:paraId="7047D784" w14:textId="77777777" w:rsidR="00156F07" w:rsidRDefault="00156F07" w:rsidP="00F155AF">
      <w:pPr>
        <w:spacing w:after="0" w:line="240" w:lineRule="auto"/>
        <w:rPr>
          <w:rFonts w:ascii="Arial" w:eastAsia="Times New Roman" w:hAnsi="Arial"/>
          <w:b/>
          <w:bCs/>
          <w:color w:val="4472C4" w:themeColor="accent1"/>
          <w:sz w:val="24"/>
          <w:szCs w:val="24"/>
          <w:u w:val="single"/>
          <w:lang w:val="pl-PL"/>
        </w:rPr>
      </w:pPr>
    </w:p>
    <w:p w14:paraId="6FAE7D30" w14:textId="77777777" w:rsidR="00156F07" w:rsidRDefault="00156F07" w:rsidP="00F155AF">
      <w:pPr>
        <w:spacing w:after="0" w:line="240" w:lineRule="auto"/>
        <w:rPr>
          <w:rFonts w:ascii="Arial" w:eastAsia="Times New Roman" w:hAnsi="Arial"/>
          <w:b/>
          <w:bCs/>
          <w:color w:val="4472C4" w:themeColor="accent1"/>
          <w:sz w:val="24"/>
          <w:szCs w:val="24"/>
          <w:u w:val="single"/>
          <w:lang w:val="pl-PL"/>
        </w:rPr>
      </w:pPr>
    </w:p>
    <w:p w14:paraId="0AC52E81" w14:textId="77777777" w:rsidR="00D901A6" w:rsidRDefault="00D901A6" w:rsidP="00F155AF">
      <w:pPr>
        <w:spacing w:after="0" w:line="240" w:lineRule="auto"/>
        <w:rPr>
          <w:rFonts w:ascii="Arial" w:eastAsia="Times New Roman" w:hAnsi="Arial"/>
          <w:b/>
          <w:bCs/>
          <w:color w:val="4472C4" w:themeColor="accent1"/>
          <w:sz w:val="24"/>
          <w:szCs w:val="24"/>
          <w:u w:val="single"/>
          <w:lang w:val="pl-PL"/>
        </w:rPr>
      </w:pPr>
    </w:p>
    <w:p w14:paraId="126E8D5D" w14:textId="77777777" w:rsidR="00D901A6" w:rsidRDefault="00D901A6" w:rsidP="00F155AF">
      <w:pPr>
        <w:spacing w:after="0" w:line="240" w:lineRule="auto"/>
        <w:rPr>
          <w:rFonts w:ascii="Arial" w:eastAsia="Times New Roman" w:hAnsi="Arial"/>
          <w:b/>
          <w:bCs/>
          <w:color w:val="4472C4" w:themeColor="accent1"/>
          <w:sz w:val="24"/>
          <w:szCs w:val="24"/>
          <w:u w:val="single"/>
          <w:lang w:val="pl-PL"/>
        </w:rPr>
      </w:pPr>
    </w:p>
    <w:p w14:paraId="69430CE1" w14:textId="77777777" w:rsidR="00F465F5" w:rsidRDefault="00F465F5" w:rsidP="00F155AF">
      <w:pPr>
        <w:spacing w:after="0" w:line="240" w:lineRule="auto"/>
        <w:rPr>
          <w:rFonts w:ascii="Arial" w:eastAsia="Times New Roman" w:hAnsi="Arial"/>
          <w:b/>
          <w:bCs/>
          <w:color w:val="4472C4" w:themeColor="accent1"/>
          <w:sz w:val="24"/>
          <w:szCs w:val="24"/>
          <w:u w:val="single"/>
          <w:lang w:val="pl-PL"/>
        </w:rPr>
      </w:pPr>
    </w:p>
    <w:p w14:paraId="34D6C517" w14:textId="77777777" w:rsidR="00156F07" w:rsidRDefault="00156F07" w:rsidP="00F155AF">
      <w:pPr>
        <w:spacing w:after="0" w:line="240" w:lineRule="auto"/>
        <w:rPr>
          <w:rFonts w:ascii="Arial" w:eastAsia="Times New Roman" w:hAnsi="Arial"/>
          <w:b/>
          <w:bCs/>
          <w:color w:val="4472C4" w:themeColor="accent1"/>
          <w:sz w:val="24"/>
          <w:szCs w:val="24"/>
          <w:u w:val="single"/>
          <w:lang w:val="pl-PL"/>
        </w:rPr>
      </w:pPr>
    </w:p>
    <w:p w14:paraId="5F5FDB1B" w14:textId="77777777" w:rsidR="00156F07" w:rsidRDefault="00156F07" w:rsidP="00F155AF">
      <w:pPr>
        <w:spacing w:after="0" w:line="240" w:lineRule="auto"/>
        <w:rPr>
          <w:rFonts w:ascii="Arial" w:eastAsia="Times New Roman" w:hAnsi="Arial"/>
          <w:b/>
          <w:bCs/>
          <w:color w:val="4472C4" w:themeColor="accent1"/>
          <w:sz w:val="24"/>
          <w:szCs w:val="24"/>
          <w:u w:val="single"/>
          <w:lang w:val="pl-PL"/>
        </w:rPr>
      </w:pPr>
    </w:p>
    <w:p w14:paraId="5CE92E6D" w14:textId="2E53C957" w:rsidR="00F155AF" w:rsidRDefault="002F2CA4" w:rsidP="00F155AF">
      <w:pPr>
        <w:spacing w:after="0" w:line="240" w:lineRule="auto"/>
        <w:rPr>
          <w:rFonts w:ascii="Arial" w:eastAsia="Times New Roman" w:hAnsi="Arial"/>
          <w:color w:val="4472C4" w:themeColor="accent1"/>
          <w:sz w:val="24"/>
          <w:szCs w:val="24"/>
          <w:u w:val="single"/>
          <w:lang w:val="pl-PL"/>
        </w:rPr>
      </w:pPr>
      <w:r>
        <w:rPr>
          <w:rFonts w:ascii="Arial" w:eastAsia="Times New Roman" w:hAnsi="Arial"/>
          <w:b/>
          <w:bCs/>
          <w:color w:val="4472C4" w:themeColor="accent1"/>
          <w:sz w:val="24"/>
          <w:szCs w:val="24"/>
          <w:u w:val="single"/>
          <w:lang w:val="pl-PL"/>
        </w:rPr>
        <w:lastRenderedPageBreak/>
        <w:t>24</w:t>
      </w:r>
      <w:r w:rsidR="00F155AF">
        <w:rPr>
          <w:rFonts w:ascii="Arial" w:eastAsia="Times New Roman" w:hAnsi="Arial"/>
          <w:b/>
          <w:bCs/>
          <w:color w:val="4472C4" w:themeColor="accent1"/>
          <w:sz w:val="24"/>
          <w:szCs w:val="24"/>
          <w:u w:val="single"/>
          <w:lang w:val="pl-PL"/>
        </w:rPr>
        <w:t>.</w:t>
      </w:r>
      <w:r w:rsidR="00F155AF">
        <w:rPr>
          <w:rFonts w:ascii="Arial" w:eastAsia="Times New Roman" w:hAnsi="Arial"/>
          <w:color w:val="4472C4" w:themeColor="accent1"/>
          <w:sz w:val="24"/>
          <w:szCs w:val="24"/>
          <w:u w:val="single"/>
          <w:lang w:val="pl-PL"/>
        </w:rPr>
        <w:t>_________________________________________________________________</w:t>
      </w:r>
    </w:p>
    <w:bookmarkEnd w:id="1"/>
    <w:bookmarkEnd w:id="2"/>
    <w:p w14:paraId="109ABA8E" w14:textId="77777777" w:rsidR="008A5B3D" w:rsidRDefault="008A5B3D" w:rsidP="008A5B3D">
      <w:pPr>
        <w:suppressAutoHyphens w:val="0"/>
        <w:spacing w:after="0" w:line="276" w:lineRule="auto"/>
        <w:rPr>
          <w:rFonts w:ascii="Times New Roman" w:eastAsia="Times New Roman" w:hAnsi="Times New Roman"/>
          <w:color w:val="000000"/>
          <w:sz w:val="24"/>
          <w:szCs w:val="24"/>
          <w:lang w:eastAsia="hr-HR"/>
        </w:rPr>
      </w:pPr>
    </w:p>
    <w:p w14:paraId="2F939BDE" w14:textId="6D80376A" w:rsidR="002A0BD3" w:rsidRPr="002A0BD3" w:rsidRDefault="002A0BD3" w:rsidP="002A0BD3">
      <w:pPr>
        <w:autoSpaceDE w:val="0"/>
        <w:autoSpaceDN w:val="0"/>
        <w:spacing w:after="0" w:line="240" w:lineRule="auto"/>
        <w:jc w:val="both"/>
        <w:textAlignment w:val="baseline"/>
        <w:rPr>
          <w:rFonts w:ascii="Times New Roman" w:eastAsia="Times New Roman" w:hAnsi="Times New Roman"/>
          <w:kern w:val="3"/>
          <w:sz w:val="24"/>
          <w:szCs w:val="24"/>
          <w:lang w:eastAsia="zh-CN"/>
        </w:rPr>
      </w:pPr>
      <w:r w:rsidRPr="002A0BD3">
        <w:rPr>
          <w:rFonts w:ascii="Times New Roman" w:eastAsia="Times New Roman" w:hAnsi="Times New Roman"/>
          <w:kern w:val="3"/>
          <w:sz w:val="21"/>
          <w:szCs w:val="21"/>
          <w:lang w:eastAsia="zh-CN"/>
        </w:rPr>
        <w:t xml:space="preserve">Na temelju </w:t>
      </w:r>
      <w:r w:rsidRPr="002A0BD3">
        <w:rPr>
          <w:rFonts w:ascii="Times New Roman" w:eastAsia="TimesNewRoman, 'Arial Unicode M" w:hAnsi="Times New Roman"/>
          <w:kern w:val="3"/>
          <w:sz w:val="21"/>
          <w:szCs w:val="21"/>
          <w:lang w:eastAsia="zh-CN"/>
        </w:rPr>
        <w:t>č</w:t>
      </w:r>
      <w:r w:rsidRPr="002A0BD3">
        <w:rPr>
          <w:rFonts w:ascii="Times New Roman" w:eastAsia="Times New Roman" w:hAnsi="Times New Roman"/>
          <w:kern w:val="3"/>
          <w:sz w:val="21"/>
          <w:szCs w:val="21"/>
          <w:lang w:eastAsia="zh-CN"/>
        </w:rPr>
        <w:t xml:space="preserve">lanka 71. st. 3. Zakona o pomorskom dobru i morskim lukama («Narodne novine» broj 83/23) i </w:t>
      </w:r>
      <w:r w:rsidRPr="002A0BD3">
        <w:rPr>
          <w:rFonts w:ascii="Times New Roman" w:eastAsia="TimesNewRoman, 'Arial Unicode M" w:hAnsi="Times New Roman"/>
          <w:kern w:val="3"/>
          <w:sz w:val="21"/>
          <w:szCs w:val="21"/>
          <w:lang w:eastAsia="zh-CN"/>
        </w:rPr>
        <w:t>č</w:t>
      </w:r>
      <w:r w:rsidRPr="002A0BD3">
        <w:rPr>
          <w:rFonts w:ascii="Times New Roman" w:eastAsia="Times New Roman" w:hAnsi="Times New Roman"/>
          <w:kern w:val="3"/>
          <w:sz w:val="21"/>
          <w:szCs w:val="21"/>
          <w:lang w:eastAsia="zh-CN"/>
        </w:rPr>
        <w:t>lanka 50. Statuta Grada Buja ( „Službene novine Grada Buja“ broj 11/09, 05/11, 11/11, 03/13, 05/18, 04/21), Gradsko vije</w:t>
      </w:r>
      <w:r w:rsidRPr="002A0BD3">
        <w:rPr>
          <w:rFonts w:ascii="Times New Roman" w:eastAsia="TimesNewRoman, 'Arial Unicode M" w:hAnsi="Times New Roman"/>
          <w:kern w:val="3"/>
          <w:sz w:val="21"/>
          <w:szCs w:val="21"/>
          <w:lang w:eastAsia="zh-CN"/>
        </w:rPr>
        <w:t>ć</w:t>
      </w:r>
      <w:r w:rsidRPr="002A0BD3">
        <w:rPr>
          <w:rFonts w:ascii="Times New Roman" w:eastAsia="Times New Roman" w:hAnsi="Times New Roman"/>
          <w:kern w:val="3"/>
          <w:sz w:val="21"/>
          <w:szCs w:val="21"/>
          <w:lang w:eastAsia="zh-CN"/>
        </w:rPr>
        <w:t xml:space="preserve">e Grada Buja, na sjednici održanoj dana </w:t>
      </w:r>
      <w:r w:rsidR="00156F07">
        <w:rPr>
          <w:rFonts w:ascii="Times New Roman" w:eastAsia="Times New Roman" w:hAnsi="Times New Roman"/>
          <w:kern w:val="3"/>
          <w:sz w:val="21"/>
          <w:szCs w:val="21"/>
          <w:lang w:eastAsia="zh-CN"/>
        </w:rPr>
        <w:t>16.04.</w:t>
      </w:r>
      <w:r w:rsidRPr="002A0BD3">
        <w:rPr>
          <w:rFonts w:ascii="Times New Roman" w:eastAsia="Times New Roman" w:hAnsi="Times New Roman"/>
          <w:kern w:val="3"/>
          <w:sz w:val="21"/>
          <w:szCs w:val="21"/>
          <w:lang w:eastAsia="zh-CN"/>
        </w:rPr>
        <w:t>2024. godine, donosi:</w:t>
      </w:r>
    </w:p>
    <w:p w14:paraId="4CCF69D1" w14:textId="77777777" w:rsidR="002A0BD3" w:rsidRPr="002A0BD3" w:rsidRDefault="002A0BD3" w:rsidP="002A0BD3">
      <w:pPr>
        <w:autoSpaceDE w:val="0"/>
        <w:autoSpaceDN w:val="0"/>
        <w:spacing w:after="0" w:line="240" w:lineRule="auto"/>
        <w:jc w:val="both"/>
        <w:textAlignment w:val="baseline"/>
        <w:rPr>
          <w:rFonts w:ascii="Times New Roman" w:eastAsia="Times New Roman" w:hAnsi="Times New Roman"/>
          <w:kern w:val="3"/>
          <w:sz w:val="21"/>
          <w:szCs w:val="21"/>
          <w:lang w:eastAsia="zh-CN"/>
        </w:rPr>
      </w:pPr>
    </w:p>
    <w:p w14:paraId="4C1B4C6B" w14:textId="77777777" w:rsidR="002A0BD3" w:rsidRPr="002A0BD3" w:rsidRDefault="002A0BD3" w:rsidP="002A0BD3">
      <w:pPr>
        <w:autoSpaceDE w:val="0"/>
        <w:autoSpaceDN w:val="0"/>
        <w:spacing w:after="0" w:line="240" w:lineRule="auto"/>
        <w:jc w:val="both"/>
        <w:textAlignment w:val="baseline"/>
        <w:rPr>
          <w:rFonts w:ascii="Times New Roman" w:eastAsia="Times New Roman" w:hAnsi="Times New Roman"/>
          <w:kern w:val="3"/>
          <w:sz w:val="21"/>
          <w:szCs w:val="21"/>
          <w:lang w:eastAsia="zh-CN"/>
        </w:rPr>
      </w:pPr>
    </w:p>
    <w:p w14:paraId="4E4F8860" w14:textId="77777777" w:rsidR="002A0BD3" w:rsidRPr="002A0BD3" w:rsidRDefault="002A0BD3" w:rsidP="002A0BD3">
      <w:pPr>
        <w:autoSpaceDE w:val="0"/>
        <w:autoSpaceDN w:val="0"/>
        <w:spacing w:after="0" w:line="240" w:lineRule="auto"/>
        <w:jc w:val="both"/>
        <w:textAlignment w:val="baseline"/>
        <w:rPr>
          <w:rFonts w:ascii="Times New Roman" w:eastAsia="Times New Roman" w:hAnsi="Times New Roman"/>
          <w:kern w:val="3"/>
          <w:sz w:val="21"/>
          <w:szCs w:val="21"/>
          <w:lang w:eastAsia="zh-CN"/>
        </w:rPr>
      </w:pPr>
    </w:p>
    <w:p w14:paraId="5C2FAD1B" w14:textId="77777777" w:rsidR="002A0BD3" w:rsidRPr="002A0BD3" w:rsidRDefault="002A0BD3" w:rsidP="002A0BD3">
      <w:pPr>
        <w:autoSpaceDE w:val="0"/>
        <w:autoSpaceDN w:val="0"/>
        <w:spacing w:after="0" w:line="240" w:lineRule="auto"/>
        <w:jc w:val="center"/>
        <w:textAlignment w:val="baseline"/>
        <w:rPr>
          <w:rFonts w:ascii="Times New Roman" w:eastAsia="Times New Roman" w:hAnsi="Times New Roman"/>
          <w:b/>
          <w:bCs/>
          <w:kern w:val="3"/>
          <w:sz w:val="21"/>
          <w:szCs w:val="21"/>
          <w:lang w:eastAsia="zh-CN"/>
        </w:rPr>
      </w:pPr>
      <w:r w:rsidRPr="002A0BD3">
        <w:rPr>
          <w:rFonts w:ascii="Times New Roman" w:eastAsia="Times New Roman" w:hAnsi="Times New Roman"/>
          <w:b/>
          <w:bCs/>
          <w:kern w:val="3"/>
          <w:sz w:val="21"/>
          <w:szCs w:val="21"/>
          <w:lang w:eastAsia="zh-CN"/>
        </w:rPr>
        <w:t>O D L U K U</w:t>
      </w:r>
    </w:p>
    <w:p w14:paraId="2C10C3AB" w14:textId="77777777" w:rsidR="002A0BD3" w:rsidRPr="002A0BD3" w:rsidRDefault="002A0BD3" w:rsidP="002A0BD3">
      <w:pPr>
        <w:autoSpaceDE w:val="0"/>
        <w:autoSpaceDN w:val="0"/>
        <w:spacing w:after="0" w:line="240" w:lineRule="auto"/>
        <w:jc w:val="center"/>
        <w:textAlignment w:val="baseline"/>
        <w:rPr>
          <w:rFonts w:ascii="Times New Roman" w:eastAsia="Times New Roman" w:hAnsi="Times New Roman"/>
          <w:kern w:val="3"/>
          <w:sz w:val="24"/>
          <w:szCs w:val="24"/>
          <w:lang w:eastAsia="zh-CN"/>
        </w:rPr>
      </w:pPr>
      <w:r w:rsidRPr="002A0BD3">
        <w:rPr>
          <w:rFonts w:ascii="Times New Roman" w:eastAsia="Times New Roman" w:hAnsi="Times New Roman"/>
          <w:b/>
          <w:bCs/>
          <w:kern w:val="3"/>
          <w:sz w:val="21"/>
          <w:szCs w:val="21"/>
          <w:lang w:eastAsia="zh-CN"/>
        </w:rPr>
        <w:t>o izboru najpovoljnijeg ponuditelja u postupku dodjele dozvole na pomorskom dobru</w:t>
      </w:r>
    </w:p>
    <w:p w14:paraId="1A2F4F50" w14:textId="77777777" w:rsidR="002A0BD3" w:rsidRPr="002A0BD3" w:rsidRDefault="002A0BD3" w:rsidP="002A0BD3">
      <w:pPr>
        <w:autoSpaceDE w:val="0"/>
        <w:autoSpaceDN w:val="0"/>
        <w:spacing w:after="0" w:line="240" w:lineRule="auto"/>
        <w:jc w:val="center"/>
        <w:textAlignment w:val="baseline"/>
        <w:rPr>
          <w:rFonts w:ascii="Times New Roman" w:eastAsia="Times New Roman" w:hAnsi="Times New Roman"/>
          <w:b/>
          <w:bCs/>
          <w:kern w:val="3"/>
          <w:sz w:val="21"/>
          <w:szCs w:val="21"/>
          <w:lang w:eastAsia="zh-CN"/>
        </w:rPr>
      </w:pPr>
    </w:p>
    <w:p w14:paraId="240281E3" w14:textId="77777777" w:rsidR="002A0BD3" w:rsidRPr="002A0BD3" w:rsidRDefault="002A0BD3" w:rsidP="002A0BD3">
      <w:pPr>
        <w:autoSpaceDE w:val="0"/>
        <w:autoSpaceDN w:val="0"/>
        <w:spacing w:after="0" w:line="240" w:lineRule="auto"/>
        <w:jc w:val="center"/>
        <w:textAlignment w:val="baseline"/>
        <w:rPr>
          <w:rFonts w:ascii="Times New Roman" w:eastAsia="Times New Roman" w:hAnsi="Times New Roman"/>
          <w:b/>
          <w:bCs/>
          <w:kern w:val="3"/>
          <w:sz w:val="21"/>
          <w:szCs w:val="21"/>
          <w:lang w:eastAsia="zh-CN"/>
        </w:rPr>
      </w:pPr>
    </w:p>
    <w:p w14:paraId="0F3DA26E" w14:textId="77777777" w:rsidR="002A0BD3" w:rsidRPr="002A0BD3" w:rsidRDefault="002A0BD3" w:rsidP="002A0BD3">
      <w:pPr>
        <w:autoSpaceDE w:val="0"/>
        <w:autoSpaceDN w:val="0"/>
        <w:spacing w:after="0" w:line="240" w:lineRule="auto"/>
        <w:jc w:val="center"/>
        <w:textAlignment w:val="baseline"/>
        <w:rPr>
          <w:rFonts w:ascii="Times New Roman" w:eastAsia="Times New Roman" w:hAnsi="Times New Roman"/>
          <w:b/>
          <w:bCs/>
          <w:kern w:val="3"/>
          <w:sz w:val="21"/>
          <w:szCs w:val="21"/>
          <w:lang w:eastAsia="zh-CN"/>
        </w:rPr>
      </w:pPr>
    </w:p>
    <w:p w14:paraId="4A8D1BF2" w14:textId="77777777" w:rsidR="002A0BD3" w:rsidRDefault="002A0BD3" w:rsidP="002A0BD3">
      <w:pPr>
        <w:autoSpaceDE w:val="0"/>
        <w:autoSpaceDN w:val="0"/>
        <w:spacing w:after="0" w:line="240" w:lineRule="auto"/>
        <w:jc w:val="center"/>
        <w:textAlignment w:val="baseline"/>
        <w:rPr>
          <w:rFonts w:ascii="Times New Roman" w:eastAsia="Times New Roman" w:hAnsi="Times New Roman"/>
          <w:b/>
          <w:bCs/>
          <w:kern w:val="3"/>
          <w:sz w:val="21"/>
          <w:szCs w:val="21"/>
          <w:lang w:eastAsia="zh-CN"/>
        </w:rPr>
      </w:pPr>
      <w:r w:rsidRPr="002A0BD3">
        <w:rPr>
          <w:rFonts w:ascii="Times New Roman" w:eastAsia="TimesNewRoman,Bold" w:hAnsi="Times New Roman"/>
          <w:b/>
          <w:bCs/>
          <w:kern w:val="3"/>
          <w:sz w:val="21"/>
          <w:szCs w:val="21"/>
          <w:lang w:eastAsia="zh-CN"/>
        </w:rPr>
        <w:t>Č</w:t>
      </w:r>
      <w:r w:rsidRPr="002A0BD3">
        <w:rPr>
          <w:rFonts w:ascii="Times New Roman" w:eastAsia="Times New Roman" w:hAnsi="Times New Roman"/>
          <w:b/>
          <w:bCs/>
          <w:kern w:val="3"/>
          <w:sz w:val="21"/>
          <w:szCs w:val="21"/>
          <w:lang w:eastAsia="zh-CN"/>
        </w:rPr>
        <w:t>lanak 1.</w:t>
      </w:r>
    </w:p>
    <w:p w14:paraId="490959C2" w14:textId="77777777" w:rsidR="00F465F5" w:rsidRPr="002A0BD3" w:rsidRDefault="00F465F5" w:rsidP="002A0BD3">
      <w:pPr>
        <w:autoSpaceDE w:val="0"/>
        <w:autoSpaceDN w:val="0"/>
        <w:spacing w:after="0" w:line="240" w:lineRule="auto"/>
        <w:jc w:val="center"/>
        <w:textAlignment w:val="baseline"/>
        <w:rPr>
          <w:rFonts w:ascii="Times New Roman" w:eastAsia="Times New Roman" w:hAnsi="Times New Roman"/>
          <w:kern w:val="3"/>
          <w:sz w:val="24"/>
          <w:szCs w:val="24"/>
          <w:lang w:eastAsia="zh-CN"/>
        </w:rPr>
      </w:pPr>
    </w:p>
    <w:p w14:paraId="2275DF6B" w14:textId="77777777" w:rsidR="002A0BD3" w:rsidRPr="002A0BD3" w:rsidRDefault="002A0BD3" w:rsidP="002A0BD3">
      <w:pPr>
        <w:autoSpaceDE w:val="0"/>
        <w:autoSpaceDN w:val="0"/>
        <w:spacing w:after="0" w:line="240" w:lineRule="auto"/>
        <w:ind w:firstLine="708"/>
        <w:jc w:val="both"/>
        <w:textAlignment w:val="baseline"/>
        <w:rPr>
          <w:rFonts w:ascii="Times New Roman" w:eastAsia="Times New Roman" w:hAnsi="Times New Roman"/>
          <w:kern w:val="3"/>
          <w:sz w:val="21"/>
          <w:szCs w:val="21"/>
          <w:lang w:eastAsia="zh-CN"/>
        </w:rPr>
      </w:pPr>
      <w:r w:rsidRPr="002A0BD3">
        <w:rPr>
          <w:rFonts w:ascii="Times New Roman" w:eastAsia="Times New Roman" w:hAnsi="Times New Roman"/>
          <w:kern w:val="3"/>
          <w:sz w:val="21"/>
          <w:szCs w:val="21"/>
          <w:lang w:eastAsia="zh-CN"/>
        </w:rPr>
        <w:t>Na temelju zaprimljenih ponuda na javnom natječaju utvrđuju se najpovoljniji ponuditelji kako slijedi:</w:t>
      </w:r>
    </w:p>
    <w:p w14:paraId="1F08D0CF" w14:textId="77777777" w:rsidR="002A0BD3" w:rsidRPr="002A0BD3" w:rsidRDefault="002A0BD3" w:rsidP="002A0BD3">
      <w:pPr>
        <w:autoSpaceDN w:val="0"/>
        <w:spacing w:after="120" w:line="0" w:lineRule="atLeast"/>
        <w:jc w:val="both"/>
        <w:textAlignment w:val="baseline"/>
        <w:rPr>
          <w:rFonts w:ascii="Times New Roman" w:eastAsia="Arial" w:hAnsi="Times New Roman" w:cs="Arial"/>
          <w:b/>
          <w:kern w:val="3"/>
          <w:sz w:val="20"/>
          <w:szCs w:val="20"/>
          <w:lang w:eastAsia="zh-CN"/>
        </w:rPr>
      </w:pPr>
    </w:p>
    <w:p w14:paraId="303F4CDF" w14:textId="77777777" w:rsidR="002A0BD3" w:rsidRPr="002A0BD3" w:rsidRDefault="002A0BD3" w:rsidP="002A0BD3">
      <w:pPr>
        <w:autoSpaceDN w:val="0"/>
        <w:spacing w:after="120" w:line="0" w:lineRule="atLeast"/>
        <w:jc w:val="both"/>
        <w:textAlignment w:val="baseline"/>
        <w:rPr>
          <w:rFonts w:ascii="Times New Roman" w:eastAsia="Times New Roman" w:hAnsi="Times New Roman"/>
          <w:kern w:val="3"/>
          <w:sz w:val="24"/>
          <w:szCs w:val="24"/>
          <w:lang w:eastAsia="zh-CN"/>
        </w:rPr>
      </w:pPr>
      <w:r w:rsidRPr="002A0BD3">
        <w:rPr>
          <w:rFonts w:ascii="Times New Roman" w:eastAsia="Arial" w:hAnsi="Times New Roman" w:cs="Arial"/>
          <w:b/>
          <w:kern w:val="3"/>
          <w:sz w:val="20"/>
          <w:szCs w:val="20"/>
          <w:lang w:eastAsia="zh-CN"/>
        </w:rPr>
        <w:t xml:space="preserve">a) </w:t>
      </w:r>
      <w:r w:rsidRPr="002A0BD3">
        <w:rPr>
          <w:rFonts w:ascii="Times New Roman" w:hAnsi="Times New Roman"/>
          <w:b/>
          <w:sz w:val="20"/>
          <w:szCs w:val="20"/>
        </w:rPr>
        <w:t>MK2A, MK2B, MK2C (suncobrani, ležaljke)</w:t>
      </w:r>
    </w:p>
    <w:tbl>
      <w:tblPr>
        <w:tblW w:w="8685" w:type="dxa"/>
        <w:tblInd w:w="38" w:type="dxa"/>
        <w:tblLayout w:type="fixed"/>
        <w:tblCellMar>
          <w:left w:w="10" w:type="dxa"/>
          <w:right w:w="10" w:type="dxa"/>
        </w:tblCellMar>
        <w:tblLook w:val="0000" w:firstRow="0" w:lastRow="0" w:firstColumn="0" w:lastColumn="0" w:noHBand="0" w:noVBand="0"/>
      </w:tblPr>
      <w:tblGrid>
        <w:gridCol w:w="4710"/>
        <w:gridCol w:w="3975"/>
      </w:tblGrid>
      <w:tr w:rsidR="002A0BD3" w:rsidRPr="002A0BD3" w14:paraId="73795A55" w14:textId="77777777" w:rsidTr="004B5935">
        <w:trPr>
          <w:trHeight w:val="263"/>
        </w:trPr>
        <w:tc>
          <w:tcPr>
            <w:tcW w:w="471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bottom"/>
          </w:tcPr>
          <w:p w14:paraId="0774DF48" w14:textId="77777777" w:rsidR="002A0BD3" w:rsidRPr="002A0BD3" w:rsidRDefault="002A0BD3" w:rsidP="002A0BD3">
            <w:pPr>
              <w:autoSpaceDN w:val="0"/>
              <w:spacing w:after="200" w:line="0" w:lineRule="atLeast"/>
              <w:ind w:left="100"/>
              <w:textAlignment w:val="baseline"/>
              <w:rPr>
                <w:rFonts w:ascii="Times New Roman" w:eastAsia="Arial" w:hAnsi="Times New Roman" w:cs="Arial"/>
                <w:b/>
                <w:bCs/>
                <w:kern w:val="3"/>
                <w:sz w:val="20"/>
                <w:szCs w:val="20"/>
                <w:lang w:eastAsia="zh-CN"/>
              </w:rPr>
            </w:pPr>
            <w:r w:rsidRPr="002A0BD3">
              <w:rPr>
                <w:rFonts w:ascii="Times New Roman" w:eastAsia="Arial" w:hAnsi="Times New Roman" w:cs="Arial"/>
                <w:b/>
                <w:bCs/>
                <w:kern w:val="3"/>
                <w:sz w:val="20"/>
                <w:szCs w:val="20"/>
                <w:lang w:eastAsia="zh-CN"/>
              </w:rPr>
              <w:t>PONUDITELJ</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29A67F96" w14:textId="77777777" w:rsidR="002A0BD3" w:rsidRPr="002A0BD3" w:rsidRDefault="002A0BD3" w:rsidP="002A0BD3">
            <w:pPr>
              <w:autoSpaceDN w:val="0"/>
              <w:spacing w:after="200" w:line="0" w:lineRule="atLeast"/>
              <w:ind w:left="80"/>
              <w:textAlignment w:val="baseline"/>
              <w:rPr>
                <w:rFonts w:ascii="Times New Roman" w:eastAsia="Arial" w:hAnsi="Times New Roman" w:cs="Arial"/>
                <w:b/>
                <w:bCs/>
                <w:kern w:val="3"/>
                <w:sz w:val="20"/>
                <w:szCs w:val="20"/>
                <w:lang w:eastAsia="zh-CN"/>
              </w:rPr>
            </w:pPr>
            <w:r w:rsidRPr="002A0BD3">
              <w:rPr>
                <w:rFonts w:ascii="Times New Roman" w:eastAsia="Arial" w:hAnsi="Times New Roman" w:cs="Arial"/>
                <w:b/>
                <w:bCs/>
                <w:kern w:val="3"/>
                <w:sz w:val="20"/>
                <w:szCs w:val="20"/>
                <w:lang w:eastAsia="zh-CN"/>
              </w:rPr>
              <w:t>BODOVI</w:t>
            </w:r>
          </w:p>
        </w:tc>
      </w:tr>
      <w:tr w:rsidR="002A0BD3" w:rsidRPr="002A0BD3" w14:paraId="577B99A9" w14:textId="77777777" w:rsidTr="004B5935">
        <w:trPr>
          <w:trHeight w:val="243"/>
        </w:trPr>
        <w:tc>
          <w:tcPr>
            <w:tcW w:w="4710" w:type="dxa"/>
            <w:tcBorders>
              <w:left w:val="single" w:sz="8" w:space="0" w:color="000000"/>
              <w:bottom w:val="single" w:sz="8" w:space="0" w:color="000000"/>
            </w:tcBorders>
            <w:shd w:val="clear" w:color="auto" w:fill="auto"/>
            <w:tcMar>
              <w:top w:w="0" w:type="dxa"/>
              <w:left w:w="0" w:type="dxa"/>
              <w:bottom w:w="0" w:type="dxa"/>
              <w:right w:w="0" w:type="dxa"/>
            </w:tcMar>
            <w:vAlign w:val="center"/>
          </w:tcPr>
          <w:p w14:paraId="118B5B9A" w14:textId="77777777" w:rsidR="002A0BD3" w:rsidRPr="002A0BD3" w:rsidRDefault="002A0BD3" w:rsidP="002A0BD3">
            <w:pPr>
              <w:autoSpaceDN w:val="0"/>
              <w:spacing w:after="120" w:line="0" w:lineRule="atLeast"/>
              <w:jc w:val="both"/>
              <w:textAlignment w:val="baseline"/>
              <w:rPr>
                <w:rFonts w:ascii="Times New Roman" w:eastAsia="Arial" w:hAnsi="Times New Roman"/>
                <w:kern w:val="3"/>
                <w:sz w:val="20"/>
                <w:szCs w:val="20"/>
                <w:lang w:eastAsia="zh-CN"/>
              </w:rPr>
            </w:pPr>
            <w:r w:rsidRPr="002A0BD3">
              <w:rPr>
                <w:rFonts w:ascii="Times New Roman" w:eastAsia="Arial" w:hAnsi="Times New Roman"/>
                <w:kern w:val="3"/>
                <w:sz w:val="20"/>
                <w:szCs w:val="20"/>
                <w:lang w:eastAsia="zh-CN"/>
              </w:rPr>
              <w:t xml:space="preserve">Obrt SPORT KANEGRA, obrt za turizam i ribarstvo, </w:t>
            </w:r>
            <w:proofErr w:type="spellStart"/>
            <w:r w:rsidRPr="002A0BD3">
              <w:rPr>
                <w:rFonts w:ascii="Times New Roman" w:eastAsia="Arial" w:hAnsi="Times New Roman"/>
                <w:kern w:val="3"/>
                <w:sz w:val="20"/>
                <w:szCs w:val="20"/>
                <w:lang w:eastAsia="zh-CN"/>
              </w:rPr>
              <w:t>vl</w:t>
            </w:r>
            <w:proofErr w:type="spellEnd"/>
            <w:r w:rsidRPr="002A0BD3">
              <w:rPr>
                <w:rFonts w:ascii="Times New Roman" w:eastAsia="Arial" w:hAnsi="Times New Roman"/>
                <w:kern w:val="3"/>
                <w:sz w:val="20"/>
                <w:szCs w:val="20"/>
                <w:lang w:eastAsia="zh-CN"/>
              </w:rPr>
              <w:t xml:space="preserve">. Ivica </w:t>
            </w:r>
            <w:proofErr w:type="spellStart"/>
            <w:r w:rsidRPr="002A0BD3">
              <w:rPr>
                <w:rFonts w:ascii="Times New Roman" w:eastAsia="Arial" w:hAnsi="Times New Roman"/>
                <w:kern w:val="3"/>
                <w:sz w:val="20"/>
                <w:szCs w:val="20"/>
                <w:lang w:eastAsia="zh-CN"/>
              </w:rPr>
              <w:t>Štefić</w:t>
            </w:r>
            <w:proofErr w:type="spellEnd"/>
            <w:r w:rsidRPr="002A0BD3">
              <w:rPr>
                <w:rFonts w:ascii="Times New Roman" w:eastAsia="Arial" w:hAnsi="Times New Roman"/>
                <w:kern w:val="3"/>
                <w:sz w:val="20"/>
                <w:szCs w:val="20"/>
                <w:lang w:eastAsia="zh-CN"/>
              </w:rPr>
              <w:t xml:space="preserve">, Umag, </w:t>
            </w:r>
            <w:proofErr w:type="spellStart"/>
            <w:r w:rsidRPr="002A0BD3">
              <w:rPr>
                <w:rFonts w:ascii="Times New Roman" w:eastAsia="Arial" w:hAnsi="Times New Roman"/>
                <w:kern w:val="3"/>
                <w:sz w:val="20"/>
                <w:szCs w:val="20"/>
                <w:lang w:eastAsia="zh-CN"/>
              </w:rPr>
              <w:t>Juricani</w:t>
            </w:r>
            <w:proofErr w:type="spellEnd"/>
            <w:r w:rsidRPr="002A0BD3">
              <w:rPr>
                <w:rFonts w:ascii="Times New Roman" w:eastAsia="Arial" w:hAnsi="Times New Roman"/>
                <w:kern w:val="3"/>
                <w:sz w:val="20"/>
                <w:szCs w:val="20"/>
                <w:lang w:eastAsia="zh-CN"/>
              </w:rPr>
              <w:t xml:space="preserve">, </w:t>
            </w:r>
            <w:proofErr w:type="spellStart"/>
            <w:r w:rsidRPr="002A0BD3">
              <w:rPr>
                <w:rFonts w:ascii="Times New Roman" w:eastAsia="Arial" w:hAnsi="Times New Roman"/>
                <w:kern w:val="3"/>
                <w:sz w:val="20"/>
                <w:szCs w:val="20"/>
                <w:lang w:eastAsia="zh-CN"/>
              </w:rPr>
              <w:t>Kranceti</w:t>
            </w:r>
            <w:proofErr w:type="spellEnd"/>
            <w:r w:rsidRPr="002A0BD3">
              <w:rPr>
                <w:rFonts w:ascii="Times New Roman" w:eastAsia="Arial" w:hAnsi="Times New Roman"/>
                <w:kern w:val="3"/>
                <w:sz w:val="20"/>
                <w:szCs w:val="20"/>
                <w:lang w:eastAsia="zh-CN"/>
              </w:rPr>
              <w:t xml:space="preserve"> 68C</w:t>
            </w:r>
          </w:p>
        </w:tc>
        <w:tc>
          <w:tcPr>
            <w:tcW w:w="397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A45EC01" w14:textId="77777777" w:rsidR="002A0BD3" w:rsidRPr="002A0BD3" w:rsidRDefault="002A0BD3" w:rsidP="002A0BD3">
            <w:pPr>
              <w:autoSpaceDN w:val="0"/>
              <w:spacing w:after="200" w:line="243" w:lineRule="exact"/>
              <w:ind w:left="80"/>
              <w:textAlignment w:val="baseline"/>
              <w:rPr>
                <w:rFonts w:ascii="Times New Roman" w:eastAsia="Arial" w:hAnsi="Times New Roman" w:cs="Arial"/>
                <w:kern w:val="3"/>
                <w:sz w:val="20"/>
                <w:szCs w:val="20"/>
                <w:lang w:eastAsia="zh-CN"/>
              </w:rPr>
            </w:pPr>
            <w:r w:rsidRPr="002A0BD3">
              <w:rPr>
                <w:rFonts w:ascii="Times New Roman" w:eastAsia="Arial" w:hAnsi="Times New Roman" w:cs="Arial"/>
                <w:kern w:val="3"/>
                <w:sz w:val="20"/>
                <w:szCs w:val="20"/>
                <w:lang w:eastAsia="zh-CN"/>
              </w:rPr>
              <w:t>100 bodova</w:t>
            </w:r>
          </w:p>
        </w:tc>
      </w:tr>
    </w:tbl>
    <w:p w14:paraId="3BC2C42F" w14:textId="77777777" w:rsidR="002A0BD3" w:rsidRPr="002A0BD3" w:rsidRDefault="002A0BD3" w:rsidP="002A0BD3">
      <w:pPr>
        <w:autoSpaceDN w:val="0"/>
        <w:spacing w:after="120" w:line="228" w:lineRule="auto"/>
        <w:ind w:left="9"/>
        <w:jc w:val="both"/>
        <w:textAlignment w:val="baseline"/>
        <w:rPr>
          <w:rFonts w:ascii="Times New Roman" w:eastAsia="Arial" w:hAnsi="Times New Roman" w:cs="Arial"/>
          <w:kern w:val="3"/>
          <w:sz w:val="20"/>
          <w:szCs w:val="20"/>
          <w:lang w:eastAsia="zh-CN"/>
        </w:rPr>
      </w:pPr>
    </w:p>
    <w:p w14:paraId="39ED061B" w14:textId="77777777" w:rsidR="002A0BD3" w:rsidRPr="002A0BD3" w:rsidRDefault="002A0BD3" w:rsidP="002A0BD3">
      <w:pPr>
        <w:autoSpaceDN w:val="0"/>
        <w:spacing w:after="0" w:line="240" w:lineRule="auto"/>
        <w:jc w:val="both"/>
        <w:textAlignment w:val="baseline"/>
        <w:rPr>
          <w:rFonts w:ascii="Times New Roman" w:eastAsia="Times New Roman" w:hAnsi="Times New Roman"/>
          <w:b/>
          <w:kern w:val="3"/>
          <w:sz w:val="20"/>
          <w:szCs w:val="20"/>
          <w:lang w:eastAsia="zh-CN"/>
        </w:rPr>
      </w:pPr>
      <w:r w:rsidRPr="002A0BD3">
        <w:rPr>
          <w:rFonts w:ascii="Times New Roman" w:eastAsia="Times New Roman" w:hAnsi="Times New Roman"/>
          <w:b/>
          <w:kern w:val="3"/>
          <w:sz w:val="20"/>
          <w:szCs w:val="20"/>
          <w:lang w:eastAsia="zh-CN"/>
        </w:rPr>
        <w:t>b) MK1 ( Kiosk, montažni objekt do 12 m2 i sl. sa pripadajućom terasom)</w:t>
      </w:r>
    </w:p>
    <w:p w14:paraId="55101B24" w14:textId="77777777" w:rsidR="002A0BD3" w:rsidRPr="002A0BD3" w:rsidRDefault="002A0BD3" w:rsidP="002A0BD3">
      <w:pPr>
        <w:autoSpaceDN w:val="0"/>
        <w:spacing w:after="0" w:line="240" w:lineRule="auto"/>
        <w:jc w:val="both"/>
        <w:textAlignment w:val="baseline"/>
        <w:rPr>
          <w:rFonts w:ascii="Times New Roman" w:eastAsia="Times New Roman" w:hAnsi="Times New Roman"/>
          <w:b/>
          <w:kern w:val="3"/>
          <w:sz w:val="20"/>
          <w:szCs w:val="20"/>
          <w:lang w:eastAsia="zh-CN"/>
        </w:rPr>
      </w:pPr>
    </w:p>
    <w:tbl>
      <w:tblPr>
        <w:tblW w:w="8625" w:type="dxa"/>
        <w:tblInd w:w="98" w:type="dxa"/>
        <w:tblLayout w:type="fixed"/>
        <w:tblCellMar>
          <w:left w:w="10" w:type="dxa"/>
          <w:right w:w="10" w:type="dxa"/>
        </w:tblCellMar>
        <w:tblLook w:val="0000" w:firstRow="0" w:lastRow="0" w:firstColumn="0" w:lastColumn="0" w:noHBand="0" w:noVBand="0"/>
      </w:tblPr>
      <w:tblGrid>
        <w:gridCol w:w="4650"/>
        <w:gridCol w:w="3975"/>
      </w:tblGrid>
      <w:tr w:rsidR="002A0BD3" w:rsidRPr="002A0BD3" w14:paraId="5278A21E" w14:textId="77777777" w:rsidTr="004B5935">
        <w:trPr>
          <w:trHeight w:val="263"/>
        </w:trPr>
        <w:tc>
          <w:tcPr>
            <w:tcW w:w="465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bottom"/>
          </w:tcPr>
          <w:p w14:paraId="65EE0C0B" w14:textId="77777777" w:rsidR="002A0BD3" w:rsidRPr="002A0BD3" w:rsidRDefault="002A0BD3" w:rsidP="002A0BD3">
            <w:pPr>
              <w:autoSpaceDN w:val="0"/>
              <w:spacing w:after="200" w:line="0" w:lineRule="atLeast"/>
              <w:ind w:left="100"/>
              <w:textAlignment w:val="baseline"/>
              <w:rPr>
                <w:rFonts w:ascii="Times New Roman" w:eastAsia="Arial" w:hAnsi="Times New Roman" w:cs="Arial"/>
                <w:b/>
                <w:bCs/>
                <w:kern w:val="3"/>
                <w:sz w:val="20"/>
                <w:szCs w:val="20"/>
                <w:lang w:eastAsia="zh-CN"/>
              </w:rPr>
            </w:pPr>
            <w:r w:rsidRPr="002A0BD3">
              <w:rPr>
                <w:rFonts w:ascii="Times New Roman" w:eastAsia="Arial" w:hAnsi="Times New Roman" w:cs="Arial"/>
                <w:b/>
                <w:bCs/>
                <w:kern w:val="3"/>
                <w:sz w:val="20"/>
                <w:szCs w:val="20"/>
                <w:lang w:eastAsia="zh-CN"/>
              </w:rPr>
              <w:t>PONUDITELJ</w:t>
            </w:r>
          </w:p>
        </w:tc>
        <w:tc>
          <w:tcPr>
            <w:tcW w:w="397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7850E546" w14:textId="77777777" w:rsidR="002A0BD3" w:rsidRPr="002A0BD3" w:rsidRDefault="002A0BD3" w:rsidP="002A0BD3">
            <w:pPr>
              <w:autoSpaceDN w:val="0"/>
              <w:spacing w:after="200" w:line="0" w:lineRule="atLeast"/>
              <w:ind w:left="80"/>
              <w:textAlignment w:val="baseline"/>
              <w:rPr>
                <w:rFonts w:ascii="Times New Roman" w:eastAsia="Arial" w:hAnsi="Times New Roman" w:cs="Arial"/>
                <w:b/>
                <w:bCs/>
                <w:kern w:val="3"/>
                <w:sz w:val="20"/>
                <w:szCs w:val="20"/>
                <w:lang w:eastAsia="zh-CN"/>
              </w:rPr>
            </w:pPr>
            <w:r w:rsidRPr="002A0BD3">
              <w:rPr>
                <w:rFonts w:ascii="Times New Roman" w:eastAsia="Arial" w:hAnsi="Times New Roman" w:cs="Arial"/>
                <w:b/>
                <w:bCs/>
                <w:kern w:val="3"/>
                <w:sz w:val="20"/>
                <w:szCs w:val="20"/>
                <w:lang w:eastAsia="zh-CN"/>
              </w:rPr>
              <w:t>BODOVI</w:t>
            </w:r>
          </w:p>
        </w:tc>
      </w:tr>
      <w:tr w:rsidR="002A0BD3" w:rsidRPr="002A0BD3" w14:paraId="1BB4E30E" w14:textId="77777777" w:rsidTr="004B5935">
        <w:trPr>
          <w:trHeight w:val="243"/>
        </w:trPr>
        <w:tc>
          <w:tcPr>
            <w:tcW w:w="4650" w:type="dxa"/>
            <w:tcBorders>
              <w:left w:val="single" w:sz="8" w:space="0" w:color="000000"/>
              <w:bottom w:val="single" w:sz="8" w:space="0" w:color="000000"/>
            </w:tcBorders>
            <w:shd w:val="clear" w:color="auto" w:fill="auto"/>
            <w:tcMar>
              <w:top w:w="0" w:type="dxa"/>
              <w:left w:w="0" w:type="dxa"/>
              <w:bottom w:w="0" w:type="dxa"/>
              <w:right w:w="0" w:type="dxa"/>
            </w:tcMar>
            <w:vAlign w:val="center"/>
          </w:tcPr>
          <w:p w14:paraId="78F0441E" w14:textId="77777777" w:rsidR="002A0BD3" w:rsidRPr="002A0BD3" w:rsidRDefault="002A0BD3" w:rsidP="002A0BD3">
            <w:pPr>
              <w:autoSpaceDN w:val="0"/>
              <w:spacing w:after="120" w:line="0" w:lineRule="atLeast"/>
              <w:jc w:val="both"/>
              <w:textAlignment w:val="baseline"/>
              <w:rPr>
                <w:rFonts w:ascii="Times New Roman" w:eastAsia="Arial" w:hAnsi="Times New Roman"/>
                <w:kern w:val="3"/>
                <w:sz w:val="20"/>
                <w:szCs w:val="20"/>
                <w:lang w:eastAsia="zh-CN"/>
              </w:rPr>
            </w:pPr>
            <w:r w:rsidRPr="002A0BD3">
              <w:rPr>
                <w:rFonts w:ascii="Times New Roman" w:eastAsia="Arial" w:hAnsi="Times New Roman"/>
                <w:kern w:val="3"/>
                <w:sz w:val="20"/>
                <w:szCs w:val="20"/>
                <w:lang w:eastAsia="zh-CN"/>
              </w:rPr>
              <w:t xml:space="preserve">Obrt za ugostiteljstvo „Buje“ </w:t>
            </w:r>
            <w:proofErr w:type="spellStart"/>
            <w:r w:rsidRPr="002A0BD3">
              <w:rPr>
                <w:rFonts w:ascii="Times New Roman" w:eastAsia="Arial" w:hAnsi="Times New Roman"/>
                <w:kern w:val="3"/>
                <w:sz w:val="20"/>
                <w:szCs w:val="20"/>
                <w:lang w:eastAsia="zh-CN"/>
              </w:rPr>
              <w:t>vl</w:t>
            </w:r>
            <w:proofErr w:type="spellEnd"/>
            <w:r w:rsidRPr="002A0BD3">
              <w:rPr>
                <w:rFonts w:ascii="Times New Roman" w:eastAsia="Arial" w:hAnsi="Times New Roman"/>
                <w:kern w:val="3"/>
                <w:sz w:val="20"/>
                <w:szCs w:val="20"/>
                <w:lang w:eastAsia="zh-CN"/>
              </w:rPr>
              <w:t xml:space="preserve">. </w:t>
            </w:r>
            <w:proofErr w:type="spellStart"/>
            <w:r w:rsidRPr="002A0BD3">
              <w:rPr>
                <w:rFonts w:ascii="Times New Roman" w:eastAsia="Arial" w:hAnsi="Times New Roman"/>
                <w:kern w:val="3"/>
                <w:sz w:val="20"/>
                <w:szCs w:val="20"/>
                <w:lang w:eastAsia="zh-CN"/>
              </w:rPr>
              <w:t>Abduli</w:t>
            </w:r>
            <w:proofErr w:type="spellEnd"/>
            <w:r w:rsidRPr="002A0BD3">
              <w:rPr>
                <w:rFonts w:ascii="Times New Roman" w:eastAsia="Arial" w:hAnsi="Times New Roman"/>
                <w:kern w:val="3"/>
                <w:sz w:val="20"/>
                <w:szCs w:val="20"/>
                <w:lang w:eastAsia="zh-CN"/>
              </w:rPr>
              <w:t xml:space="preserve"> </w:t>
            </w:r>
            <w:proofErr w:type="spellStart"/>
            <w:r w:rsidRPr="002A0BD3">
              <w:rPr>
                <w:rFonts w:ascii="Times New Roman" w:eastAsia="Arial" w:hAnsi="Times New Roman"/>
                <w:kern w:val="3"/>
                <w:sz w:val="20"/>
                <w:szCs w:val="20"/>
                <w:lang w:eastAsia="zh-CN"/>
              </w:rPr>
              <w:t>Đelal</w:t>
            </w:r>
            <w:proofErr w:type="spellEnd"/>
            <w:r w:rsidRPr="002A0BD3">
              <w:rPr>
                <w:rFonts w:ascii="Times New Roman" w:eastAsia="Arial" w:hAnsi="Times New Roman"/>
                <w:kern w:val="3"/>
                <w:sz w:val="20"/>
                <w:szCs w:val="20"/>
                <w:lang w:eastAsia="zh-CN"/>
              </w:rPr>
              <w:t xml:space="preserve">, Trg </w:t>
            </w:r>
            <w:proofErr w:type="spellStart"/>
            <w:r w:rsidRPr="002A0BD3">
              <w:rPr>
                <w:rFonts w:ascii="Times New Roman" w:eastAsia="Arial" w:hAnsi="Times New Roman"/>
                <w:kern w:val="3"/>
                <w:sz w:val="20"/>
                <w:szCs w:val="20"/>
                <w:lang w:eastAsia="zh-CN"/>
              </w:rPr>
              <w:t>J.B.Tita</w:t>
            </w:r>
            <w:proofErr w:type="spellEnd"/>
            <w:r w:rsidRPr="002A0BD3">
              <w:rPr>
                <w:rFonts w:ascii="Times New Roman" w:eastAsia="Arial" w:hAnsi="Times New Roman"/>
                <w:kern w:val="3"/>
                <w:sz w:val="20"/>
                <w:szCs w:val="20"/>
                <w:lang w:eastAsia="zh-CN"/>
              </w:rPr>
              <w:t xml:space="preserve"> 11, Buje  </w:t>
            </w:r>
          </w:p>
        </w:tc>
        <w:tc>
          <w:tcPr>
            <w:tcW w:w="397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4723054" w14:textId="77777777" w:rsidR="002A0BD3" w:rsidRPr="002A0BD3" w:rsidRDefault="002A0BD3" w:rsidP="002A0BD3">
            <w:pPr>
              <w:autoSpaceDN w:val="0"/>
              <w:spacing w:after="200" w:line="243" w:lineRule="exact"/>
              <w:ind w:left="80"/>
              <w:textAlignment w:val="baseline"/>
              <w:rPr>
                <w:rFonts w:ascii="Times New Roman" w:eastAsia="Arial" w:hAnsi="Times New Roman" w:cs="Arial"/>
                <w:kern w:val="3"/>
                <w:sz w:val="20"/>
                <w:szCs w:val="20"/>
                <w:lang w:eastAsia="zh-CN"/>
              </w:rPr>
            </w:pPr>
            <w:r w:rsidRPr="002A0BD3">
              <w:rPr>
                <w:rFonts w:ascii="Times New Roman" w:eastAsia="Arial" w:hAnsi="Times New Roman" w:cs="Arial"/>
                <w:kern w:val="3"/>
                <w:sz w:val="20"/>
                <w:szCs w:val="20"/>
                <w:lang w:eastAsia="zh-CN"/>
              </w:rPr>
              <w:t>100 bodova</w:t>
            </w:r>
          </w:p>
        </w:tc>
      </w:tr>
    </w:tbl>
    <w:p w14:paraId="05775014" w14:textId="77777777" w:rsidR="002A0BD3" w:rsidRPr="002A0BD3" w:rsidRDefault="002A0BD3" w:rsidP="002A0BD3">
      <w:pPr>
        <w:autoSpaceDE w:val="0"/>
        <w:autoSpaceDN w:val="0"/>
        <w:spacing w:after="0" w:line="240" w:lineRule="auto"/>
        <w:ind w:firstLine="708"/>
        <w:jc w:val="both"/>
        <w:textAlignment w:val="baseline"/>
        <w:rPr>
          <w:rFonts w:ascii="Times New Roman" w:eastAsia="Times New Roman" w:hAnsi="Times New Roman"/>
          <w:kern w:val="3"/>
          <w:sz w:val="21"/>
          <w:szCs w:val="21"/>
          <w:lang w:eastAsia="zh-CN"/>
        </w:rPr>
      </w:pPr>
    </w:p>
    <w:p w14:paraId="4D47C763" w14:textId="77777777" w:rsidR="002A0BD3" w:rsidRDefault="002A0BD3" w:rsidP="002A0BD3">
      <w:pPr>
        <w:autoSpaceDE w:val="0"/>
        <w:autoSpaceDN w:val="0"/>
        <w:spacing w:after="0" w:line="240" w:lineRule="auto"/>
        <w:jc w:val="both"/>
        <w:textAlignment w:val="baseline"/>
        <w:rPr>
          <w:rFonts w:ascii="Times New Roman" w:eastAsia="Times New Roman" w:hAnsi="Times New Roman"/>
          <w:kern w:val="3"/>
          <w:sz w:val="21"/>
          <w:szCs w:val="21"/>
          <w:lang w:eastAsia="zh-CN"/>
        </w:rPr>
      </w:pPr>
    </w:p>
    <w:p w14:paraId="014193D8" w14:textId="77777777" w:rsidR="00F465F5" w:rsidRPr="002A0BD3" w:rsidRDefault="00F465F5" w:rsidP="002A0BD3">
      <w:pPr>
        <w:autoSpaceDE w:val="0"/>
        <w:autoSpaceDN w:val="0"/>
        <w:spacing w:after="0" w:line="240" w:lineRule="auto"/>
        <w:jc w:val="both"/>
        <w:textAlignment w:val="baseline"/>
        <w:rPr>
          <w:rFonts w:ascii="Times New Roman" w:eastAsia="Times New Roman" w:hAnsi="Times New Roman"/>
          <w:kern w:val="3"/>
          <w:sz w:val="21"/>
          <w:szCs w:val="21"/>
          <w:lang w:eastAsia="zh-CN"/>
        </w:rPr>
      </w:pPr>
    </w:p>
    <w:p w14:paraId="55B8FCAD" w14:textId="77777777" w:rsidR="002A0BD3" w:rsidRDefault="002A0BD3" w:rsidP="002A0BD3">
      <w:pPr>
        <w:autoSpaceDE w:val="0"/>
        <w:autoSpaceDN w:val="0"/>
        <w:spacing w:after="0" w:line="240" w:lineRule="auto"/>
        <w:jc w:val="center"/>
        <w:textAlignment w:val="baseline"/>
        <w:rPr>
          <w:rFonts w:ascii="Times New Roman" w:eastAsia="Times New Roman" w:hAnsi="Times New Roman"/>
          <w:b/>
          <w:bCs/>
          <w:kern w:val="3"/>
          <w:sz w:val="21"/>
          <w:szCs w:val="21"/>
          <w:lang w:eastAsia="zh-CN"/>
        </w:rPr>
      </w:pPr>
      <w:r w:rsidRPr="002A0BD3">
        <w:rPr>
          <w:rFonts w:ascii="Times New Roman" w:eastAsia="Times New Roman" w:hAnsi="Times New Roman"/>
          <w:b/>
          <w:bCs/>
          <w:kern w:val="3"/>
          <w:sz w:val="21"/>
          <w:szCs w:val="21"/>
          <w:lang w:eastAsia="zh-CN"/>
        </w:rPr>
        <w:t>Članak 2.</w:t>
      </w:r>
    </w:p>
    <w:p w14:paraId="3BBB28E0" w14:textId="77777777" w:rsidR="00F465F5" w:rsidRPr="002A0BD3" w:rsidRDefault="00F465F5" w:rsidP="002A0BD3">
      <w:pPr>
        <w:autoSpaceDE w:val="0"/>
        <w:autoSpaceDN w:val="0"/>
        <w:spacing w:after="0" w:line="240" w:lineRule="auto"/>
        <w:jc w:val="center"/>
        <w:textAlignment w:val="baseline"/>
        <w:rPr>
          <w:rFonts w:ascii="Times New Roman" w:eastAsia="Times New Roman" w:hAnsi="Times New Roman"/>
          <w:b/>
          <w:bCs/>
          <w:kern w:val="3"/>
          <w:sz w:val="21"/>
          <w:szCs w:val="21"/>
          <w:lang w:eastAsia="zh-CN"/>
        </w:rPr>
      </w:pPr>
    </w:p>
    <w:p w14:paraId="34C25F47" w14:textId="77777777" w:rsidR="002A0BD3" w:rsidRPr="002A0BD3" w:rsidRDefault="002A0BD3" w:rsidP="002A0BD3">
      <w:pPr>
        <w:autoSpaceDE w:val="0"/>
        <w:autoSpaceDN w:val="0"/>
        <w:spacing w:after="0" w:line="240" w:lineRule="auto"/>
        <w:textAlignment w:val="baseline"/>
        <w:rPr>
          <w:rFonts w:ascii="Times New Roman" w:eastAsia="Times New Roman" w:hAnsi="Times New Roman"/>
          <w:kern w:val="3"/>
          <w:sz w:val="24"/>
          <w:szCs w:val="24"/>
          <w:lang w:eastAsia="zh-CN"/>
        </w:rPr>
      </w:pPr>
      <w:r w:rsidRPr="002A0BD3">
        <w:rPr>
          <w:rFonts w:ascii="Times New Roman" w:eastAsia="Times New Roman" w:hAnsi="Times New Roman"/>
          <w:b/>
          <w:bCs/>
          <w:kern w:val="3"/>
          <w:sz w:val="21"/>
          <w:szCs w:val="21"/>
          <w:lang w:eastAsia="zh-CN"/>
        </w:rPr>
        <w:tab/>
      </w:r>
      <w:r w:rsidRPr="002A0BD3">
        <w:rPr>
          <w:rFonts w:ascii="Times New Roman" w:eastAsia="Times New Roman" w:hAnsi="Times New Roman"/>
          <w:kern w:val="3"/>
          <w:sz w:val="21"/>
          <w:szCs w:val="21"/>
          <w:lang w:eastAsia="zh-CN"/>
        </w:rPr>
        <w:t>Ova Odluka stupa na snagu prvog dana od dana objave u Službenim novinama Grada.</w:t>
      </w:r>
    </w:p>
    <w:p w14:paraId="1FCDE5E3" w14:textId="77777777" w:rsidR="002A0BD3" w:rsidRPr="002A0BD3" w:rsidRDefault="002A0BD3" w:rsidP="002A0BD3">
      <w:pPr>
        <w:autoSpaceDE w:val="0"/>
        <w:autoSpaceDN w:val="0"/>
        <w:spacing w:after="0" w:line="240" w:lineRule="auto"/>
        <w:textAlignment w:val="baseline"/>
        <w:rPr>
          <w:rFonts w:ascii="Times New Roman" w:eastAsia="Times New Roman" w:hAnsi="Times New Roman"/>
          <w:kern w:val="3"/>
          <w:sz w:val="21"/>
          <w:szCs w:val="21"/>
          <w:lang w:eastAsia="zh-CN"/>
        </w:rPr>
      </w:pPr>
    </w:p>
    <w:p w14:paraId="38F8E6B2" w14:textId="77777777" w:rsidR="002A0BD3" w:rsidRPr="002A0BD3" w:rsidRDefault="002A0BD3" w:rsidP="002A0BD3">
      <w:pPr>
        <w:autoSpaceDE w:val="0"/>
        <w:autoSpaceDN w:val="0"/>
        <w:spacing w:after="0" w:line="240" w:lineRule="auto"/>
        <w:textAlignment w:val="baseline"/>
        <w:rPr>
          <w:rFonts w:ascii="Times New Roman" w:eastAsia="Times New Roman" w:hAnsi="Times New Roman"/>
          <w:kern w:val="3"/>
          <w:sz w:val="21"/>
          <w:szCs w:val="21"/>
          <w:lang w:eastAsia="zh-CN"/>
        </w:rPr>
      </w:pPr>
    </w:p>
    <w:p w14:paraId="50B7AA39" w14:textId="77777777" w:rsidR="002A0BD3" w:rsidRPr="002A0BD3" w:rsidRDefault="002A0BD3" w:rsidP="002A0BD3">
      <w:pPr>
        <w:autoSpaceDE w:val="0"/>
        <w:autoSpaceDN w:val="0"/>
        <w:spacing w:after="0" w:line="240" w:lineRule="auto"/>
        <w:textAlignment w:val="baseline"/>
        <w:rPr>
          <w:rFonts w:ascii="Times New Roman" w:eastAsia="Times New Roman" w:hAnsi="Times New Roman"/>
          <w:kern w:val="3"/>
          <w:sz w:val="21"/>
          <w:szCs w:val="21"/>
          <w:lang w:eastAsia="zh-CN"/>
        </w:rPr>
      </w:pPr>
    </w:p>
    <w:p w14:paraId="310A3562" w14:textId="77777777" w:rsidR="002A0BD3" w:rsidRPr="002A0BD3" w:rsidRDefault="002A0BD3" w:rsidP="002A0BD3">
      <w:pPr>
        <w:autoSpaceDE w:val="0"/>
        <w:autoSpaceDN w:val="0"/>
        <w:spacing w:after="0" w:line="240" w:lineRule="auto"/>
        <w:textAlignment w:val="baseline"/>
        <w:rPr>
          <w:rFonts w:ascii="Times New Roman" w:eastAsia="Times New Roman" w:hAnsi="Times New Roman"/>
          <w:kern w:val="3"/>
          <w:sz w:val="21"/>
          <w:szCs w:val="21"/>
          <w:lang w:eastAsia="zh-CN"/>
        </w:rPr>
      </w:pPr>
    </w:p>
    <w:p w14:paraId="6FAEC0EC" w14:textId="77777777" w:rsidR="002A0BD3" w:rsidRPr="002A0BD3" w:rsidRDefault="002A0BD3" w:rsidP="002A0BD3">
      <w:pPr>
        <w:autoSpaceDE w:val="0"/>
        <w:autoSpaceDN w:val="0"/>
        <w:spacing w:after="0" w:line="240" w:lineRule="auto"/>
        <w:textAlignment w:val="baseline"/>
        <w:rPr>
          <w:rFonts w:ascii="Times New Roman" w:eastAsia="Times New Roman" w:hAnsi="Times New Roman"/>
          <w:kern w:val="3"/>
          <w:sz w:val="21"/>
          <w:szCs w:val="21"/>
          <w:lang w:eastAsia="zh-CN"/>
        </w:rPr>
      </w:pPr>
      <w:r w:rsidRPr="002A0BD3">
        <w:rPr>
          <w:rFonts w:ascii="Times New Roman" w:eastAsia="Times New Roman" w:hAnsi="Times New Roman"/>
          <w:kern w:val="3"/>
          <w:sz w:val="21"/>
          <w:szCs w:val="21"/>
          <w:lang w:eastAsia="zh-CN"/>
        </w:rPr>
        <w:t>KLASA:342-02/24-01/02</w:t>
      </w:r>
    </w:p>
    <w:p w14:paraId="1E2C1326" w14:textId="5BB543F5" w:rsidR="002A0BD3" w:rsidRPr="002A0BD3" w:rsidRDefault="002A0BD3" w:rsidP="002A0BD3">
      <w:pPr>
        <w:autoSpaceDE w:val="0"/>
        <w:autoSpaceDN w:val="0"/>
        <w:spacing w:after="0" w:line="240" w:lineRule="auto"/>
        <w:textAlignment w:val="baseline"/>
        <w:rPr>
          <w:rFonts w:ascii="Times New Roman" w:eastAsia="Times New Roman" w:hAnsi="Times New Roman"/>
          <w:kern w:val="3"/>
          <w:sz w:val="21"/>
          <w:szCs w:val="21"/>
          <w:lang w:eastAsia="zh-CN"/>
        </w:rPr>
      </w:pPr>
      <w:r w:rsidRPr="002A0BD3">
        <w:rPr>
          <w:rFonts w:ascii="Times New Roman" w:eastAsia="Times New Roman" w:hAnsi="Times New Roman"/>
          <w:kern w:val="3"/>
          <w:sz w:val="21"/>
          <w:szCs w:val="21"/>
          <w:lang w:eastAsia="zh-CN"/>
        </w:rPr>
        <w:t>URBROJ:2163-2-0</w:t>
      </w:r>
      <w:r w:rsidR="00594DCD">
        <w:rPr>
          <w:rFonts w:ascii="Times New Roman" w:eastAsia="Times New Roman" w:hAnsi="Times New Roman"/>
          <w:kern w:val="3"/>
          <w:sz w:val="21"/>
          <w:szCs w:val="21"/>
          <w:lang w:eastAsia="zh-CN"/>
        </w:rPr>
        <w:t>2</w:t>
      </w:r>
      <w:r w:rsidRPr="002A0BD3">
        <w:rPr>
          <w:rFonts w:ascii="Times New Roman" w:eastAsia="Times New Roman" w:hAnsi="Times New Roman"/>
          <w:kern w:val="3"/>
          <w:sz w:val="21"/>
          <w:szCs w:val="21"/>
          <w:lang w:eastAsia="zh-CN"/>
        </w:rPr>
        <w:t>-24-</w:t>
      </w:r>
      <w:r w:rsidR="00594DCD">
        <w:rPr>
          <w:rFonts w:ascii="Times New Roman" w:eastAsia="Times New Roman" w:hAnsi="Times New Roman"/>
          <w:kern w:val="3"/>
          <w:sz w:val="21"/>
          <w:szCs w:val="21"/>
          <w:lang w:eastAsia="zh-CN"/>
        </w:rPr>
        <w:t>9</w:t>
      </w:r>
    </w:p>
    <w:p w14:paraId="1BE7648F" w14:textId="7BFB1DFD" w:rsidR="002A0BD3" w:rsidRPr="002A0BD3" w:rsidRDefault="002A0BD3" w:rsidP="002A0BD3">
      <w:pPr>
        <w:autoSpaceDE w:val="0"/>
        <w:autoSpaceDN w:val="0"/>
        <w:spacing w:after="0" w:line="240" w:lineRule="auto"/>
        <w:jc w:val="both"/>
        <w:textAlignment w:val="baseline"/>
        <w:rPr>
          <w:rFonts w:ascii="Times New Roman" w:eastAsia="Times New Roman" w:hAnsi="Times New Roman"/>
          <w:kern w:val="3"/>
          <w:sz w:val="21"/>
          <w:szCs w:val="21"/>
          <w:lang w:eastAsia="zh-CN"/>
        </w:rPr>
      </w:pPr>
      <w:r w:rsidRPr="002A0BD3">
        <w:rPr>
          <w:rFonts w:ascii="Times New Roman" w:eastAsia="Times New Roman" w:hAnsi="Times New Roman"/>
          <w:kern w:val="3"/>
          <w:sz w:val="21"/>
          <w:szCs w:val="21"/>
          <w:lang w:eastAsia="zh-CN"/>
        </w:rPr>
        <w:t>Buje,</w:t>
      </w:r>
      <w:r w:rsidR="00156F07">
        <w:rPr>
          <w:rFonts w:ascii="Times New Roman" w:eastAsia="Times New Roman" w:hAnsi="Times New Roman"/>
          <w:kern w:val="3"/>
          <w:sz w:val="21"/>
          <w:szCs w:val="21"/>
          <w:lang w:eastAsia="zh-CN"/>
        </w:rPr>
        <w:t>16.04.2024.</w:t>
      </w:r>
      <w:r w:rsidRPr="002A0BD3">
        <w:rPr>
          <w:rFonts w:ascii="Times New Roman" w:eastAsia="Times New Roman" w:hAnsi="Times New Roman"/>
          <w:kern w:val="3"/>
          <w:sz w:val="21"/>
          <w:szCs w:val="21"/>
          <w:lang w:eastAsia="zh-CN"/>
        </w:rPr>
        <w:t xml:space="preserve">          </w:t>
      </w:r>
    </w:p>
    <w:p w14:paraId="7F844020" w14:textId="77777777" w:rsidR="002A0BD3" w:rsidRPr="002A0BD3" w:rsidRDefault="002A0BD3" w:rsidP="002A0BD3">
      <w:pPr>
        <w:autoSpaceDE w:val="0"/>
        <w:autoSpaceDN w:val="0"/>
        <w:spacing w:after="0" w:line="240" w:lineRule="auto"/>
        <w:jc w:val="both"/>
        <w:textAlignment w:val="baseline"/>
        <w:rPr>
          <w:rFonts w:ascii="Times New Roman" w:eastAsia="Times New Roman" w:hAnsi="Times New Roman"/>
          <w:kern w:val="3"/>
          <w:sz w:val="21"/>
          <w:szCs w:val="21"/>
          <w:lang w:eastAsia="zh-CN"/>
        </w:rPr>
      </w:pPr>
    </w:p>
    <w:p w14:paraId="64969DFA" w14:textId="77777777" w:rsidR="002A0BD3" w:rsidRPr="002A0BD3" w:rsidRDefault="002A0BD3" w:rsidP="002A0BD3">
      <w:pPr>
        <w:autoSpaceDE w:val="0"/>
        <w:autoSpaceDN w:val="0"/>
        <w:spacing w:after="0" w:line="240" w:lineRule="auto"/>
        <w:jc w:val="both"/>
        <w:textAlignment w:val="baseline"/>
        <w:rPr>
          <w:rFonts w:ascii="Times New Roman" w:eastAsia="Times New Roman" w:hAnsi="Times New Roman"/>
          <w:kern w:val="3"/>
          <w:sz w:val="21"/>
          <w:szCs w:val="21"/>
          <w:lang w:eastAsia="zh-CN"/>
        </w:rPr>
      </w:pPr>
    </w:p>
    <w:p w14:paraId="5EBB9D38" w14:textId="77777777" w:rsidR="002A0BD3" w:rsidRPr="002A0BD3" w:rsidRDefault="002A0BD3" w:rsidP="002A0BD3">
      <w:pPr>
        <w:overflowPunct w:val="0"/>
        <w:autoSpaceDE w:val="0"/>
        <w:spacing w:after="0" w:line="240" w:lineRule="auto"/>
        <w:jc w:val="center"/>
        <w:textAlignment w:val="baseline"/>
        <w:rPr>
          <w:rFonts w:ascii="Times New Roman" w:eastAsia="Times New Roman" w:hAnsi="Times New Roman"/>
          <w:i/>
          <w:sz w:val="24"/>
          <w:szCs w:val="20"/>
          <w:lang w:eastAsia="zh-CN"/>
        </w:rPr>
      </w:pPr>
      <w:r w:rsidRPr="002A0BD3">
        <w:rPr>
          <w:rFonts w:ascii="Times New Roman" w:eastAsia="Times New Roman" w:hAnsi="Times New Roman"/>
          <w:b/>
          <w:bCs/>
          <w:sz w:val="24"/>
          <w:szCs w:val="20"/>
          <w:lang w:eastAsia="zh-CN"/>
        </w:rPr>
        <w:t>GRADSKO VIJEĆE GRADA BUJA-BUIE</w:t>
      </w:r>
    </w:p>
    <w:p w14:paraId="5E8B67ED" w14:textId="77777777" w:rsidR="002A0BD3" w:rsidRPr="002A0BD3" w:rsidRDefault="002A0BD3" w:rsidP="002A0BD3">
      <w:pPr>
        <w:overflowPunct w:val="0"/>
        <w:autoSpaceDE w:val="0"/>
        <w:spacing w:after="0" w:line="240" w:lineRule="auto"/>
        <w:jc w:val="center"/>
        <w:textAlignment w:val="baseline"/>
        <w:rPr>
          <w:rFonts w:ascii="Times New Roman" w:eastAsia="Times New Roman" w:hAnsi="Times New Roman"/>
          <w:i/>
          <w:sz w:val="24"/>
          <w:szCs w:val="20"/>
          <w:lang w:eastAsia="zh-CN"/>
        </w:rPr>
      </w:pPr>
      <w:r w:rsidRPr="002A0BD3">
        <w:rPr>
          <w:rFonts w:ascii="Times New Roman" w:eastAsia="Times New Roman" w:hAnsi="Times New Roman"/>
          <w:b/>
          <w:bCs/>
          <w:sz w:val="24"/>
          <w:szCs w:val="20"/>
          <w:lang w:eastAsia="zh-CN"/>
        </w:rPr>
        <w:t xml:space="preserve"> Predsjednik Gradskog vijeća</w:t>
      </w:r>
    </w:p>
    <w:p w14:paraId="251ECF3C"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
          <w:bCs/>
          <w:sz w:val="24"/>
          <w:szCs w:val="20"/>
          <w:lang w:eastAsia="zh-CN"/>
        </w:rPr>
        <w:t xml:space="preserve">                                                             </w:t>
      </w:r>
      <w:r w:rsidRPr="002A0BD3">
        <w:rPr>
          <w:rFonts w:ascii="Times New Roman" w:eastAsia="Times New Roman" w:hAnsi="Times New Roman"/>
          <w:sz w:val="24"/>
          <w:szCs w:val="20"/>
          <w:lang w:eastAsia="zh-CN"/>
        </w:rPr>
        <w:t>Franko Gergorić</w:t>
      </w:r>
      <w:r>
        <w:rPr>
          <w:rFonts w:ascii="Times New Roman" w:eastAsia="Times New Roman" w:hAnsi="Times New Roman"/>
          <w:sz w:val="24"/>
          <w:szCs w:val="20"/>
          <w:lang w:eastAsia="zh-CN"/>
        </w:rPr>
        <w:t>, v.r.</w:t>
      </w:r>
    </w:p>
    <w:p w14:paraId="32024E9D" w14:textId="77777777" w:rsidR="002A0BD3" w:rsidRPr="002A0BD3" w:rsidRDefault="002A0BD3" w:rsidP="002A0BD3">
      <w:pPr>
        <w:autoSpaceDE w:val="0"/>
        <w:autoSpaceDN w:val="0"/>
        <w:spacing w:after="0" w:line="240" w:lineRule="auto"/>
        <w:jc w:val="center"/>
        <w:textAlignment w:val="baseline"/>
        <w:rPr>
          <w:rFonts w:ascii="Times New Roman" w:eastAsia="Times New Roman" w:hAnsi="Times New Roman"/>
          <w:kern w:val="3"/>
          <w:sz w:val="21"/>
          <w:szCs w:val="21"/>
          <w:lang w:eastAsia="zh-CN"/>
        </w:rPr>
      </w:pPr>
    </w:p>
    <w:p w14:paraId="1D8E9D7A" w14:textId="77777777" w:rsidR="002A0BD3" w:rsidRPr="002A0BD3" w:rsidRDefault="002A0BD3" w:rsidP="002A0BD3">
      <w:pPr>
        <w:autoSpaceDE w:val="0"/>
        <w:autoSpaceDN w:val="0"/>
        <w:spacing w:after="0" w:line="240" w:lineRule="auto"/>
        <w:ind w:firstLine="708"/>
        <w:jc w:val="both"/>
        <w:textAlignment w:val="baseline"/>
        <w:rPr>
          <w:rFonts w:ascii="Times New Roman" w:eastAsia="Times New Roman" w:hAnsi="Times New Roman"/>
          <w:color w:val="000000"/>
          <w:kern w:val="3"/>
          <w:lang w:eastAsia="zh-CN"/>
        </w:rPr>
      </w:pPr>
    </w:p>
    <w:p w14:paraId="09565B42" w14:textId="77777777" w:rsidR="002F2CA4" w:rsidRDefault="002F2CA4" w:rsidP="008A5B3D">
      <w:pPr>
        <w:suppressAutoHyphens w:val="0"/>
        <w:spacing w:after="0" w:line="276" w:lineRule="auto"/>
        <w:rPr>
          <w:rFonts w:ascii="Times New Roman" w:eastAsia="Times New Roman" w:hAnsi="Times New Roman"/>
          <w:color w:val="000000"/>
          <w:sz w:val="24"/>
          <w:szCs w:val="24"/>
          <w:lang w:eastAsia="hr-HR"/>
        </w:rPr>
      </w:pPr>
    </w:p>
    <w:p w14:paraId="46EA8B20" w14:textId="77777777" w:rsidR="002F2CA4" w:rsidRDefault="002F2CA4" w:rsidP="008A5B3D">
      <w:pPr>
        <w:suppressAutoHyphens w:val="0"/>
        <w:spacing w:after="0" w:line="276" w:lineRule="auto"/>
        <w:rPr>
          <w:rFonts w:ascii="Times New Roman" w:eastAsia="Times New Roman" w:hAnsi="Times New Roman"/>
          <w:color w:val="000000"/>
          <w:sz w:val="24"/>
          <w:szCs w:val="24"/>
          <w:lang w:eastAsia="hr-HR"/>
        </w:rPr>
      </w:pPr>
    </w:p>
    <w:p w14:paraId="43BC5BCC" w14:textId="0B90B675" w:rsidR="008A5B3D" w:rsidRDefault="002F2CA4" w:rsidP="008A5B3D">
      <w:pPr>
        <w:spacing w:after="0" w:line="240" w:lineRule="auto"/>
        <w:rPr>
          <w:rFonts w:ascii="Arial" w:eastAsia="Times New Roman" w:hAnsi="Arial"/>
          <w:color w:val="4472C4" w:themeColor="accent1"/>
          <w:sz w:val="24"/>
          <w:szCs w:val="24"/>
          <w:u w:val="single"/>
          <w:lang w:val="pl-PL"/>
        </w:rPr>
      </w:pPr>
      <w:bookmarkStart w:id="3" w:name="_Hlk164343295"/>
      <w:r>
        <w:rPr>
          <w:rFonts w:ascii="Arial" w:eastAsia="Times New Roman" w:hAnsi="Arial"/>
          <w:b/>
          <w:bCs/>
          <w:color w:val="4472C4" w:themeColor="accent1"/>
          <w:sz w:val="24"/>
          <w:szCs w:val="24"/>
          <w:u w:val="single"/>
          <w:lang w:val="pl-PL"/>
        </w:rPr>
        <w:lastRenderedPageBreak/>
        <w:t>25</w:t>
      </w:r>
      <w:r w:rsidR="008A5B3D">
        <w:rPr>
          <w:rFonts w:ascii="Arial" w:eastAsia="Times New Roman" w:hAnsi="Arial"/>
          <w:b/>
          <w:bCs/>
          <w:color w:val="4472C4" w:themeColor="accent1"/>
          <w:sz w:val="24"/>
          <w:szCs w:val="24"/>
          <w:u w:val="single"/>
          <w:lang w:val="pl-PL"/>
        </w:rPr>
        <w:t>.</w:t>
      </w:r>
      <w:r w:rsidR="008A5B3D">
        <w:rPr>
          <w:rFonts w:ascii="Arial" w:eastAsia="Times New Roman" w:hAnsi="Arial"/>
          <w:color w:val="4472C4" w:themeColor="accent1"/>
          <w:sz w:val="24"/>
          <w:szCs w:val="24"/>
          <w:u w:val="single"/>
          <w:lang w:val="pl-PL"/>
        </w:rPr>
        <w:t>_________________________________________________________________</w:t>
      </w:r>
      <w:bookmarkEnd w:id="3"/>
    </w:p>
    <w:p w14:paraId="304C7235" w14:textId="77777777" w:rsidR="008A5B3D" w:rsidRDefault="008A5B3D" w:rsidP="008A5B3D">
      <w:pPr>
        <w:suppressAutoHyphens w:val="0"/>
        <w:spacing w:after="0" w:line="240" w:lineRule="auto"/>
        <w:ind w:firstLine="708"/>
        <w:jc w:val="both"/>
        <w:rPr>
          <w:rFonts w:ascii="Times New Roman" w:eastAsia="Times New Roman" w:hAnsi="Times New Roman"/>
          <w:sz w:val="24"/>
          <w:szCs w:val="24"/>
          <w:lang w:val="it-IT" w:eastAsia="hr-HR"/>
        </w:rPr>
      </w:pPr>
    </w:p>
    <w:p w14:paraId="180C95E6" w14:textId="1049BB16"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Na temelju članka 13. st. 8. Zakona o zaštiti od požara („Narodne novine“ br. 92 /10, 114/22) i odredbe članka 50. Statuta Grada Buja-</w:t>
      </w:r>
      <w:proofErr w:type="spellStart"/>
      <w:r w:rsidRPr="002A0BD3">
        <w:rPr>
          <w:rFonts w:ascii="Times New Roman" w:eastAsia="Times New Roman" w:hAnsi="Times New Roman"/>
          <w:sz w:val="24"/>
          <w:szCs w:val="20"/>
          <w:lang w:eastAsia="zh-CN"/>
        </w:rPr>
        <w:t>Buie</w:t>
      </w:r>
      <w:proofErr w:type="spellEnd"/>
      <w:r w:rsidRPr="002A0BD3">
        <w:rPr>
          <w:rFonts w:ascii="Times New Roman" w:eastAsia="Times New Roman" w:hAnsi="Times New Roman"/>
          <w:sz w:val="24"/>
          <w:szCs w:val="20"/>
          <w:lang w:eastAsia="zh-CN"/>
        </w:rPr>
        <w:t xml:space="preserve"> (“Službene novine Grada Buja-</w:t>
      </w:r>
      <w:proofErr w:type="spellStart"/>
      <w:r w:rsidRPr="002A0BD3">
        <w:rPr>
          <w:rFonts w:ascii="Times New Roman" w:eastAsia="Times New Roman" w:hAnsi="Times New Roman"/>
          <w:sz w:val="24"/>
          <w:szCs w:val="20"/>
          <w:lang w:eastAsia="zh-CN"/>
        </w:rPr>
        <w:t>Buie</w:t>
      </w:r>
      <w:proofErr w:type="spellEnd"/>
      <w:r w:rsidRPr="002A0BD3">
        <w:rPr>
          <w:rFonts w:ascii="Times New Roman" w:eastAsia="Times New Roman" w:hAnsi="Times New Roman"/>
          <w:sz w:val="24"/>
          <w:szCs w:val="20"/>
          <w:lang w:eastAsia="zh-CN"/>
        </w:rPr>
        <w:t>” 11/09, 05/11, 11/11, 03/13, 05/18 i 04/21) Gradsko vijeće Grada Buja-</w:t>
      </w:r>
      <w:proofErr w:type="spellStart"/>
      <w:r w:rsidRPr="002A0BD3">
        <w:rPr>
          <w:rFonts w:ascii="Times New Roman" w:eastAsia="Times New Roman" w:hAnsi="Times New Roman"/>
          <w:sz w:val="24"/>
          <w:szCs w:val="20"/>
          <w:lang w:eastAsia="zh-CN"/>
        </w:rPr>
        <w:t>Buie</w:t>
      </w:r>
      <w:proofErr w:type="spellEnd"/>
      <w:r w:rsidRPr="002A0BD3">
        <w:rPr>
          <w:rFonts w:ascii="Times New Roman" w:eastAsia="Times New Roman" w:hAnsi="Times New Roman"/>
          <w:sz w:val="24"/>
          <w:szCs w:val="20"/>
          <w:lang w:eastAsia="zh-CN"/>
        </w:rPr>
        <w:t xml:space="preserve">, na sjednici održanoj dana </w:t>
      </w:r>
      <w:r w:rsidR="00156F07">
        <w:rPr>
          <w:rFonts w:ascii="Times New Roman" w:eastAsia="Times New Roman" w:hAnsi="Times New Roman"/>
          <w:sz w:val="24"/>
          <w:szCs w:val="20"/>
          <w:lang w:eastAsia="zh-CN"/>
        </w:rPr>
        <w:t>16.04.</w:t>
      </w:r>
      <w:r w:rsidRPr="002A0BD3">
        <w:rPr>
          <w:rFonts w:ascii="Times New Roman" w:eastAsia="Times New Roman" w:hAnsi="Times New Roman"/>
          <w:sz w:val="24"/>
          <w:szCs w:val="20"/>
          <w:lang w:eastAsia="zh-CN"/>
        </w:rPr>
        <w:t>2024. godine, usvojilo je</w:t>
      </w:r>
    </w:p>
    <w:p w14:paraId="35DF5553"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53D9108A" w14:textId="77777777" w:rsidR="002A0BD3" w:rsidRPr="002A0BD3" w:rsidRDefault="002A0BD3" w:rsidP="002A0BD3">
      <w:pPr>
        <w:overflowPunct w:val="0"/>
        <w:autoSpaceDE w:val="0"/>
        <w:spacing w:after="0" w:line="240" w:lineRule="auto"/>
        <w:jc w:val="center"/>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 xml:space="preserve"> </w:t>
      </w:r>
      <w:r w:rsidRPr="002A0BD3">
        <w:rPr>
          <w:rFonts w:ascii="Times New Roman" w:eastAsia="Times New Roman" w:hAnsi="Times New Roman"/>
          <w:b/>
          <w:bCs/>
          <w:sz w:val="24"/>
          <w:szCs w:val="20"/>
          <w:lang w:eastAsia="zh-CN"/>
        </w:rPr>
        <w:t>IZVJEŠĆE</w:t>
      </w:r>
    </w:p>
    <w:p w14:paraId="495C7199" w14:textId="77777777" w:rsidR="002A0BD3" w:rsidRPr="002A0BD3" w:rsidRDefault="002A0BD3" w:rsidP="002A0BD3">
      <w:pPr>
        <w:overflowPunct w:val="0"/>
        <w:autoSpaceDE w:val="0"/>
        <w:spacing w:after="0" w:line="240" w:lineRule="auto"/>
        <w:jc w:val="center"/>
        <w:textAlignment w:val="baseline"/>
        <w:rPr>
          <w:rFonts w:ascii="Times New Roman" w:eastAsia="Times New Roman" w:hAnsi="Times New Roman"/>
          <w:i/>
          <w:sz w:val="24"/>
          <w:szCs w:val="20"/>
          <w:lang w:eastAsia="zh-CN"/>
        </w:rPr>
      </w:pPr>
      <w:r w:rsidRPr="002A0BD3">
        <w:rPr>
          <w:rFonts w:ascii="Times New Roman" w:eastAsia="Times New Roman" w:hAnsi="Times New Roman"/>
          <w:b/>
          <w:bCs/>
          <w:sz w:val="24"/>
          <w:szCs w:val="20"/>
          <w:lang w:eastAsia="zh-CN"/>
        </w:rPr>
        <w:t xml:space="preserve"> o stanju zaštite od požara i stanju provedbe godišnjeg provedbenog plana unapređenja zaštite od požara za Grad Buje-</w:t>
      </w:r>
      <w:proofErr w:type="spellStart"/>
      <w:r w:rsidRPr="002A0BD3">
        <w:rPr>
          <w:rFonts w:ascii="Times New Roman" w:eastAsia="Times New Roman" w:hAnsi="Times New Roman"/>
          <w:b/>
          <w:bCs/>
          <w:sz w:val="24"/>
          <w:szCs w:val="20"/>
          <w:lang w:eastAsia="zh-CN"/>
        </w:rPr>
        <w:t>Buie</w:t>
      </w:r>
      <w:proofErr w:type="spellEnd"/>
      <w:r w:rsidRPr="002A0BD3">
        <w:rPr>
          <w:rFonts w:ascii="Times New Roman" w:eastAsia="Times New Roman" w:hAnsi="Times New Roman"/>
          <w:b/>
          <w:bCs/>
          <w:sz w:val="24"/>
          <w:szCs w:val="20"/>
          <w:lang w:eastAsia="zh-CN"/>
        </w:rPr>
        <w:t xml:space="preserve"> za 2023.</w:t>
      </w:r>
    </w:p>
    <w:p w14:paraId="7A7ED0E5" w14:textId="77777777" w:rsidR="002A0BD3" w:rsidRPr="002A0BD3" w:rsidRDefault="002A0BD3" w:rsidP="002A0BD3">
      <w:pPr>
        <w:overflowPunct w:val="0"/>
        <w:autoSpaceDE w:val="0"/>
        <w:spacing w:after="0" w:line="240" w:lineRule="auto"/>
        <w:jc w:val="center"/>
        <w:textAlignment w:val="baseline"/>
        <w:rPr>
          <w:rFonts w:ascii="Times New Roman" w:eastAsia="Times New Roman" w:hAnsi="Times New Roman"/>
          <w:b/>
          <w:bCs/>
          <w:i/>
          <w:sz w:val="24"/>
          <w:szCs w:val="20"/>
          <w:lang w:eastAsia="zh-CN"/>
        </w:rPr>
      </w:pPr>
    </w:p>
    <w:p w14:paraId="6E20EAFB"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b/>
          <w:bCs/>
          <w:i/>
          <w:sz w:val="24"/>
          <w:szCs w:val="20"/>
          <w:lang w:eastAsia="zh-CN"/>
        </w:rPr>
      </w:pPr>
    </w:p>
    <w:p w14:paraId="7FE3A0E2"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
          <w:bCs/>
          <w:sz w:val="24"/>
          <w:szCs w:val="20"/>
          <w:lang w:eastAsia="zh-CN"/>
        </w:rPr>
        <w:t>I. OPĆE I NORMATIVNE PRETPOSTAVKE U ZAŠTITI OD POŽARA</w:t>
      </w:r>
    </w:p>
    <w:p w14:paraId="5A9FE820" w14:textId="77777777" w:rsidR="002A0BD3" w:rsidRPr="002A0BD3" w:rsidRDefault="002A0BD3" w:rsidP="002A0BD3">
      <w:pPr>
        <w:overflowPunct w:val="0"/>
        <w:autoSpaceDE w:val="0"/>
        <w:spacing w:after="0" w:line="240" w:lineRule="auto"/>
        <w:textAlignment w:val="baseline"/>
        <w:rPr>
          <w:rFonts w:ascii="Times New Roman" w:eastAsia="Times New Roman" w:hAnsi="Times New Roman"/>
          <w:i/>
          <w:sz w:val="24"/>
          <w:szCs w:val="20"/>
          <w:lang w:eastAsia="zh-CN"/>
        </w:rPr>
      </w:pPr>
    </w:p>
    <w:p w14:paraId="4398EE5D"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Na temelju odredbi Zakona o zaštiti od požara („Narodne novine“ br. 92 /10, 114/22) utvrđene su obveze jedinice lokalne samouprave:</w:t>
      </w:r>
    </w:p>
    <w:p w14:paraId="5CFD3E59"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sz w:val="24"/>
          <w:szCs w:val="20"/>
          <w:lang w:eastAsia="zh-CN"/>
        </w:rPr>
      </w:pPr>
    </w:p>
    <w:p w14:paraId="7A4DD0FE"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  donošenje plana zaštite od požara za svoje područje na temelju procjene ugroženosti od požara, po prethodno pribavljenom mišljenju nadležne policijske uprave,</w:t>
      </w:r>
    </w:p>
    <w:p w14:paraId="1657995C"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   donošenje godišnjeg provedbenog plana unapređenja zaštite od požara za svoje područje za čiju provedbu će osigurati financijska sredstva,</w:t>
      </w:r>
    </w:p>
    <w:p w14:paraId="39A32647"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   jednom godišnje razmatrati izvješće o stanju zaštite od požara na svom području i stanju provedbe godišnjeg provedbenog plana unapređenja zaštite od požara za svoje područje,</w:t>
      </w:r>
    </w:p>
    <w:p w14:paraId="4300530D"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   donijeti odluku o planu, programu i načinu upoznavanja s opasnostima od požara.</w:t>
      </w:r>
    </w:p>
    <w:p w14:paraId="7E7EEAB7"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sz w:val="24"/>
          <w:szCs w:val="20"/>
          <w:lang w:eastAsia="zh-CN"/>
        </w:rPr>
      </w:pPr>
    </w:p>
    <w:p w14:paraId="65FF7C3E"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Grad Buje-</w:t>
      </w:r>
      <w:proofErr w:type="spellStart"/>
      <w:r w:rsidRPr="002A0BD3">
        <w:rPr>
          <w:rFonts w:ascii="Times New Roman" w:eastAsia="Times New Roman" w:hAnsi="Times New Roman"/>
          <w:sz w:val="24"/>
          <w:szCs w:val="20"/>
          <w:lang w:eastAsia="zh-CN"/>
        </w:rPr>
        <w:t>Buie</w:t>
      </w:r>
      <w:proofErr w:type="spellEnd"/>
      <w:r w:rsidRPr="002A0BD3">
        <w:rPr>
          <w:rFonts w:ascii="Times New Roman" w:eastAsia="Times New Roman" w:hAnsi="Times New Roman"/>
          <w:sz w:val="24"/>
          <w:szCs w:val="20"/>
          <w:lang w:eastAsia="zh-CN"/>
        </w:rPr>
        <w:t xml:space="preserve"> ima Procjenu ugroženosti od požara i Plan zaštite od požara Grada  Buja-</w:t>
      </w:r>
      <w:proofErr w:type="spellStart"/>
      <w:r w:rsidRPr="002A0BD3">
        <w:rPr>
          <w:rFonts w:ascii="Times New Roman" w:eastAsia="Times New Roman" w:hAnsi="Times New Roman"/>
          <w:sz w:val="24"/>
          <w:szCs w:val="20"/>
          <w:lang w:eastAsia="zh-CN"/>
        </w:rPr>
        <w:t>Buie</w:t>
      </w:r>
      <w:proofErr w:type="spellEnd"/>
      <w:r w:rsidRPr="002A0BD3">
        <w:rPr>
          <w:rFonts w:ascii="Times New Roman" w:eastAsia="Times New Roman" w:hAnsi="Times New Roman"/>
          <w:sz w:val="24"/>
          <w:szCs w:val="20"/>
          <w:lang w:eastAsia="zh-CN"/>
        </w:rPr>
        <w:t xml:space="preserve"> („Službene novine Grada 14/23). U tijeku 2023. proveden je postupak ažuriranja planske dokumentacije, te je usvojena Procjena ugroženosti od požara za Grad Buje-</w:t>
      </w:r>
      <w:proofErr w:type="spellStart"/>
      <w:r w:rsidRPr="002A0BD3">
        <w:rPr>
          <w:rFonts w:ascii="Times New Roman" w:eastAsia="Times New Roman" w:hAnsi="Times New Roman"/>
          <w:sz w:val="24"/>
          <w:szCs w:val="20"/>
          <w:lang w:eastAsia="zh-CN"/>
        </w:rPr>
        <w:t>Buie</w:t>
      </w:r>
      <w:proofErr w:type="spellEnd"/>
      <w:r w:rsidRPr="002A0BD3">
        <w:rPr>
          <w:rFonts w:ascii="Times New Roman" w:eastAsia="Times New Roman" w:hAnsi="Times New Roman"/>
          <w:sz w:val="24"/>
          <w:szCs w:val="20"/>
          <w:lang w:eastAsia="zh-CN"/>
        </w:rPr>
        <w:t xml:space="preserve"> – ožujak 2023., br. Procjene: 01/23-PK, izrađena od Zaštita inženjering konzalting d.o.o., Fra Pavla </w:t>
      </w:r>
      <w:proofErr w:type="spellStart"/>
      <w:r w:rsidRPr="002A0BD3">
        <w:rPr>
          <w:rFonts w:ascii="Times New Roman" w:eastAsia="Times New Roman" w:hAnsi="Times New Roman"/>
          <w:sz w:val="24"/>
          <w:szCs w:val="20"/>
          <w:lang w:eastAsia="zh-CN"/>
        </w:rPr>
        <w:t>Pellizzera</w:t>
      </w:r>
      <w:proofErr w:type="spellEnd"/>
      <w:r w:rsidRPr="002A0BD3">
        <w:rPr>
          <w:rFonts w:ascii="Times New Roman" w:eastAsia="Times New Roman" w:hAnsi="Times New Roman"/>
          <w:sz w:val="24"/>
          <w:szCs w:val="20"/>
          <w:lang w:eastAsia="zh-CN"/>
        </w:rPr>
        <w:t xml:space="preserve"> 24/A, Rovinj, OIB 33166159768, za koju je izdano prethodno mišljenje PVZ Umag i Mišljenje Policijske uprave istarske – KLASA:245-02/23-11/147. Isto tako donesen je Plan zaštite od požara, br. PZ-02/23PK, ožujak 2023,  temeljem procjene iz st. 1. ovog članka izrađen od Zaštita inženjering konzalting d.o.o., Fra Pavla </w:t>
      </w:r>
      <w:proofErr w:type="spellStart"/>
      <w:r w:rsidRPr="002A0BD3">
        <w:rPr>
          <w:rFonts w:ascii="Times New Roman" w:eastAsia="Times New Roman" w:hAnsi="Times New Roman"/>
          <w:sz w:val="24"/>
          <w:szCs w:val="20"/>
          <w:lang w:eastAsia="zh-CN"/>
        </w:rPr>
        <w:t>Pellizzera</w:t>
      </w:r>
      <w:proofErr w:type="spellEnd"/>
      <w:r w:rsidRPr="002A0BD3">
        <w:rPr>
          <w:rFonts w:ascii="Times New Roman" w:eastAsia="Times New Roman" w:hAnsi="Times New Roman"/>
          <w:sz w:val="24"/>
          <w:szCs w:val="20"/>
          <w:lang w:eastAsia="zh-CN"/>
        </w:rPr>
        <w:t xml:space="preserve"> 24/A, Rovinj, OIB 33166159768, za koju je izdano Mišljenje Policijske uprave istarske – KLASA:245-02/23-11/147.</w:t>
      </w:r>
    </w:p>
    <w:p w14:paraId="154E49D7"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sz w:val="24"/>
          <w:szCs w:val="20"/>
          <w:lang w:eastAsia="zh-CN"/>
        </w:rPr>
      </w:pPr>
    </w:p>
    <w:p w14:paraId="7773857C"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Grad Buje-</w:t>
      </w:r>
      <w:proofErr w:type="spellStart"/>
      <w:r w:rsidRPr="002A0BD3">
        <w:rPr>
          <w:rFonts w:ascii="Times New Roman" w:eastAsia="Times New Roman" w:hAnsi="Times New Roman"/>
          <w:sz w:val="24"/>
          <w:szCs w:val="20"/>
          <w:lang w:eastAsia="zh-CN"/>
        </w:rPr>
        <w:t>Buie</w:t>
      </w:r>
      <w:proofErr w:type="spellEnd"/>
      <w:r w:rsidRPr="002A0BD3">
        <w:rPr>
          <w:rFonts w:ascii="Times New Roman" w:eastAsia="Times New Roman" w:hAnsi="Times New Roman"/>
          <w:sz w:val="24"/>
          <w:szCs w:val="20"/>
          <w:lang w:eastAsia="zh-CN"/>
        </w:rPr>
        <w:t xml:space="preserve">  je Odlukom  o  agrotehničkim mjerama i mjerama za uređenje i održavanje poljoprivrednih rudina, te mjere zaštite od požara („Službene novine Grada Buja-</w:t>
      </w:r>
      <w:proofErr w:type="spellStart"/>
      <w:r w:rsidRPr="002A0BD3">
        <w:rPr>
          <w:rFonts w:ascii="Times New Roman" w:eastAsia="Times New Roman" w:hAnsi="Times New Roman"/>
          <w:sz w:val="24"/>
          <w:szCs w:val="20"/>
          <w:lang w:eastAsia="zh-CN"/>
        </w:rPr>
        <w:t>Buie</w:t>
      </w:r>
      <w:proofErr w:type="spellEnd"/>
      <w:r w:rsidRPr="002A0BD3">
        <w:rPr>
          <w:rFonts w:ascii="Times New Roman" w:eastAsia="Times New Roman" w:hAnsi="Times New Roman"/>
          <w:sz w:val="24"/>
          <w:szCs w:val="20"/>
          <w:lang w:eastAsia="zh-CN"/>
        </w:rPr>
        <w:t xml:space="preserve"> broj 07/14) propisao agrotehničke mjere u svrhu zaštite poljoprivrednog zemljišta i poljoprivrednih usjeva te mjere za uređivanje i održavanje poljoprivrednih rudina. Odluka sadrži i mjere zaštite od požara na poljoprivrednom zemljištu.</w:t>
      </w:r>
    </w:p>
    <w:p w14:paraId="25D4D1B9"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sz w:val="24"/>
          <w:szCs w:val="20"/>
          <w:lang w:eastAsia="zh-CN"/>
        </w:rPr>
      </w:pPr>
    </w:p>
    <w:p w14:paraId="707E5A6E"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Grad Buje-</w:t>
      </w:r>
      <w:proofErr w:type="spellStart"/>
      <w:r w:rsidRPr="002A0BD3">
        <w:rPr>
          <w:rFonts w:ascii="Times New Roman" w:eastAsia="Times New Roman" w:hAnsi="Times New Roman"/>
          <w:sz w:val="24"/>
          <w:szCs w:val="20"/>
          <w:lang w:eastAsia="zh-CN"/>
        </w:rPr>
        <w:t>Buie</w:t>
      </w:r>
      <w:proofErr w:type="spellEnd"/>
      <w:r w:rsidRPr="002A0BD3">
        <w:rPr>
          <w:rFonts w:ascii="Times New Roman" w:eastAsia="Times New Roman" w:hAnsi="Times New Roman"/>
          <w:sz w:val="24"/>
          <w:szCs w:val="20"/>
          <w:lang w:eastAsia="zh-CN"/>
        </w:rPr>
        <w:t xml:space="preserve"> je u prethodnom razdoblju usvojio godišnji provedbeni plan unapređenja zaštite od požara za svoje područje („Službene novine Grada Buja-</w:t>
      </w:r>
      <w:proofErr w:type="spellStart"/>
      <w:r w:rsidRPr="002A0BD3">
        <w:rPr>
          <w:rFonts w:ascii="Times New Roman" w:eastAsia="Times New Roman" w:hAnsi="Times New Roman"/>
          <w:sz w:val="24"/>
          <w:szCs w:val="20"/>
          <w:lang w:eastAsia="zh-CN"/>
        </w:rPr>
        <w:t>Buie</w:t>
      </w:r>
      <w:proofErr w:type="spellEnd"/>
      <w:r w:rsidRPr="002A0BD3">
        <w:rPr>
          <w:rFonts w:ascii="Times New Roman" w:eastAsia="Times New Roman" w:hAnsi="Times New Roman"/>
          <w:sz w:val="24"/>
          <w:szCs w:val="20"/>
          <w:lang w:eastAsia="zh-CN"/>
        </w:rPr>
        <w:t xml:space="preserve"> broj 06/23) i Odluku o planu, programu i načinu upoznavanja s opasnostima od požara („Službene novine Grada Buja-</w:t>
      </w:r>
      <w:proofErr w:type="spellStart"/>
      <w:r w:rsidRPr="002A0BD3">
        <w:rPr>
          <w:rFonts w:ascii="Times New Roman" w:eastAsia="Times New Roman" w:hAnsi="Times New Roman"/>
          <w:sz w:val="24"/>
          <w:szCs w:val="20"/>
          <w:lang w:eastAsia="zh-CN"/>
        </w:rPr>
        <w:t>Buie</w:t>
      </w:r>
      <w:proofErr w:type="spellEnd"/>
      <w:r w:rsidRPr="002A0BD3">
        <w:rPr>
          <w:rFonts w:ascii="Times New Roman" w:eastAsia="Times New Roman" w:hAnsi="Times New Roman"/>
          <w:sz w:val="24"/>
          <w:szCs w:val="20"/>
          <w:lang w:eastAsia="zh-CN"/>
        </w:rPr>
        <w:t xml:space="preserve"> broj 06/23).</w:t>
      </w:r>
    </w:p>
    <w:p w14:paraId="3A601EF4"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sz w:val="24"/>
          <w:szCs w:val="20"/>
          <w:lang w:eastAsia="zh-CN"/>
        </w:rPr>
      </w:pPr>
    </w:p>
    <w:p w14:paraId="14904D30"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Gradsko vijeće Grada Buja-Buje je na sjednici od 29.02.2024. usvojilo izvješća:</w:t>
      </w:r>
    </w:p>
    <w:p w14:paraId="7EEDD60B"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 xml:space="preserve">- izvješće o radu JVP "Umag" za 2023. godinu </w:t>
      </w:r>
    </w:p>
    <w:p w14:paraId="05395943"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 izvješće o radu DVD "Buje" za 2023. godinu</w:t>
      </w:r>
    </w:p>
    <w:p w14:paraId="04221D29"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sz w:val="24"/>
          <w:szCs w:val="20"/>
          <w:lang w:eastAsia="zh-CN"/>
        </w:rPr>
      </w:pPr>
    </w:p>
    <w:p w14:paraId="2BC55BC1"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Gradsko vijeće je navedenim izvješćima upoznato sa financijskim poslovanjem u 2023., ustrojstvom JVP Umag i DVD Buje, organizacijskom strukturom JVP Umag, brojem i strukturom zaposlenika, obuci, stanjem tehnike i opreme i radom i intervencijama tijekom 2023. godine.</w:t>
      </w:r>
    </w:p>
    <w:p w14:paraId="4D5DB4E2"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sz w:val="24"/>
          <w:szCs w:val="20"/>
          <w:lang w:eastAsia="zh-CN"/>
        </w:rPr>
      </w:pPr>
    </w:p>
    <w:p w14:paraId="1EF11DAB"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Dana 27.02.2024. je održana koordinacija  Stožera civilne zaštite gradova Novigrada i Buje i općina Brtonigla, Grožnjan i Oprtalj. Na koordinaciji se razmatralo:</w:t>
      </w:r>
    </w:p>
    <w:p w14:paraId="230BDB40"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 stanja zaštite od požara na području Grada Buje, Novigrad i Općina Grožnjan, Brtonigla i Oprtalj</w:t>
      </w:r>
    </w:p>
    <w:p w14:paraId="18E6ED96"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 projekcije korištenja Financijskim planom osiguranih sredstava za provođenje zadataka tijekom požarne sezone</w:t>
      </w:r>
    </w:p>
    <w:p w14:paraId="6E3543F8"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 xml:space="preserve"> - Plana rada za ovogodišnju požarnu sezonu 2024.</w:t>
      </w:r>
    </w:p>
    <w:p w14:paraId="0C7D6EF1"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 xml:space="preserve"> - Plan operativne provedbe Programa aktivnosti za 2024. godinu</w:t>
      </w:r>
    </w:p>
    <w:p w14:paraId="4315D21E"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 xml:space="preserve"> - Plan aktivnog uključenja svih subjekata zaštite od požara</w:t>
      </w:r>
    </w:p>
    <w:p w14:paraId="372A9613"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 lokalitete i prostore radi uspostave odgovarajućih zapovjednih mjesta za koordinaciju gašenja požara.</w:t>
      </w:r>
    </w:p>
    <w:p w14:paraId="77CC342F"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 mogućnost uključivanja Stožera CZ u slučajevima kada je potrebno proglasiti veliku nesreću ili katastrofu.</w:t>
      </w:r>
    </w:p>
    <w:p w14:paraId="6FFAF4BE"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sz w:val="24"/>
          <w:szCs w:val="20"/>
          <w:lang w:eastAsia="zh-CN"/>
        </w:rPr>
      </w:pPr>
    </w:p>
    <w:p w14:paraId="098C1F07"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sz w:val="24"/>
          <w:szCs w:val="20"/>
          <w:lang w:eastAsia="zh-CN"/>
        </w:rPr>
      </w:pPr>
    </w:p>
    <w:p w14:paraId="5F8F08B6"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
          <w:bCs/>
          <w:sz w:val="24"/>
          <w:szCs w:val="20"/>
          <w:lang w:eastAsia="zh-CN"/>
        </w:rPr>
        <w:t xml:space="preserve">II. STANJE ZAŠTITE OD POŽARA </w:t>
      </w:r>
    </w:p>
    <w:p w14:paraId="0D4E1EAA" w14:textId="77777777" w:rsidR="002A0BD3" w:rsidRPr="002A0BD3" w:rsidRDefault="002A0BD3" w:rsidP="002A0BD3">
      <w:pPr>
        <w:overflowPunct w:val="0"/>
        <w:autoSpaceDE w:val="0"/>
        <w:spacing w:after="0" w:line="240" w:lineRule="auto"/>
        <w:textAlignment w:val="baseline"/>
        <w:rPr>
          <w:rFonts w:ascii="Times New Roman" w:eastAsia="Times New Roman" w:hAnsi="Times New Roman"/>
          <w:i/>
          <w:sz w:val="24"/>
          <w:szCs w:val="20"/>
          <w:lang w:eastAsia="zh-CN"/>
        </w:rPr>
      </w:pPr>
    </w:p>
    <w:p w14:paraId="08FB0C7E"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U izvještajnom periodu JVP Umag imala je 687 intervencija na području svog djelovanja. Od toga su:</w:t>
      </w:r>
    </w:p>
    <w:p w14:paraId="221B021C"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bCs/>
          <w:lang w:eastAsia="zh-CN"/>
        </w:rPr>
      </w:pPr>
    </w:p>
    <w:p w14:paraId="012CB8D4" w14:textId="77777777" w:rsidR="002A0BD3" w:rsidRPr="002A0BD3" w:rsidRDefault="002A0BD3" w:rsidP="002A0BD3">
      <w:pPr>
        <w:numPr>
          <w:ilvl w:val="0"/>
          <w:numId w:val="2"/>
        </w:numPr>
        <w:suppressAutoHyphens w:val="0"/>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Požari otvorenog prostora: 9, opožareno ukupno 8,1Ha</w:t>
      </w:r>
    </w:p>
    <w:p w14:paraId="2BBB4986" w14:textId="77777777" w:rsidR="002A0BD3" w:rsidRPr="002A0BD3" w:rsidRDefault="002A0BD3" w:rsidP="002A0BD3">
      <w:pPr>
        <w:numPr>
          <w:ilvl w:val="0"/>
          <w:numId w:val="2"/>
        </w:numPr>
        <w:suppressAutoHyphens w:val="0"/>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Požari stambenih objekata: 26</w:t>
      </w:r>
    </w:p>
    <w:p w14:paraId="4B006F79" w14:textId="77777777" w:rsidR="002A0BD3" w:rsidRPr="002A0BD3" w:rsidRDefault="002A0BD3" w:rsidP="002A0BD3">
      <w:pPr>
        <w:numPr>
          <w:ilvl w:val="0"/>
          <w:numId w:val="2"/>
        </w:numPr>
        <w:suppressAutoHyphens w:val="0"/>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Požari industrijskih objekata: 1</w:t>
      </w:r>
    </w:p>
    <w:p w14:paraId="6AC15979" w14:textId="77777777" w:rsidR="002A0BD3" w:rsidRPr="002A0BD3" w:rsidRDefault="002A0BD3" w:rsidP="002A0BD3">
      <w:pPr>
        <w:numPr>
          <w:ilvl w:val="0"/>
          <w:numId w:val="2"/>
        </w:numPr>
        <w:suppressAutoHyphens w:val="0"/>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Požari privatnih radnji: 4</w:t>
      </w:r>
    </w:p>
    <w:p w14:paraId="16925751" w14:textId="77777777" w:rsidR="002A0BD3" w:rsidRPr="002A0BD3" w:rsidRDefault="002A0BD3" w:rsidP="002A0BD3">
      <w:pPr>
        <w:numPr>
          <w:ilvl w:val="0"/>
          <w:numId w:val="2"/>
        </w:numPr>
        <w:suppressAutoHyphens w:val="0"/>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Požari prometnih sredstava: 12</w:t>
      </w:r>
    </w:p>
    <w:p w14:paraId="072C8889" w14:textId="77777777" w:rsidR="002A0BD3" w:rsidRPr="002A0BD3" w:rsidRDefault="002A0BD3" w:rsidP="002A0BD3">
      <w:pPr>
        <w:numPr>
          <w:ilvl w:val="0"/>
          <w:numId w:val="2"/>
        </w:numPr>
        <w:suppressAutoHyphens w:val="0"/>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Ostali požari i intervencije: 80</w:t>
      </w:r>
    </w:p>
    <w:p w14:paraId="527E9588" w14:textId="77777777" w:rsidR="002A0BD3" w:rsidRPr="002A0BD3" w:rsidRDefault="002A0BD3" w:rsidP="002A0BD3">
      <w:pPr>
        <w:numPr>
          <w:ilvl w:val="0"/>
          <w:numId w:val="2"/>
        </w:numPr>
        <w:suppressAutoHyphens w:val="0"/>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Tehničke intervencije u prometu: 18</w:t>
      </w:r>
    </w:p>
    <w:p w14:paraId="5D3B7139" w14:textId="77777777" w:rsidR="002A0BD3" w:rsidRPr="002A0BD3" w:rsidRDefault="002A0BD3" w:rsidP="002A0BD3">
      <w:pPr>
        <w:numPr>
          <w:ilvl w:val="0"/>
          <w:numId w:val="2"/>
        </w:numPr>
        <w:suppressAutoHyphens w:val="0"/>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Ostale tehničke intervencije (piljenje grana, ispumpavanja, oslobađanje prometnica, spašavanje i ostalo): 537</w:t>
      </w:r>
    </w:p>
    <w:p w14:paraId="4C738A59"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bCs/>
          <w:i/>
          <w:lang w:eastAsia="zh-CN"/>
        </w:rPr>
      </w:pPr>
    </w:p>
    <w:p w14:paraId="078F4EBA"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Intervencije po mjesecima:</w:t>
      </w:r>
    </w:p>
    <w:p w14:paraId="1FCBF99C"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bCs/>
          <w:lang w:eastAsia="zh-CN"/>
        </w:rPr>
      </w:pPr>
    </w:p>
    <w:tbl>
      <w:tblPr>
        <w:tblW w:w="0" w:type="auto"/>
        <w:tblInd w:w="-50" w:type="dxa"/>
        <w:tblLayout w:type="fixed"/>
        <w:tblLook w:val="0000" w:firstRow="0" w:lastRow="0" w:firstColumn="0" w:lastColumn="0" w:noHBand="0" w:noVBand="0"/>
      </w:tblPr>
      <w:tblGrid>
        <w:gridCol w:w="675"/>
        <w:gridCol w:w="873"/>
        <w:gridCol w:w="774"/>
        <w:gridCol w:w="774"/>
        <w:gridCol w:w="774"/>
        <w:gridCol w:w="774"/>
        <w:gridCol w:w="851"/>
        <w:gridCol w:w="709"/>
        <w:gridCol w:w="762"/>
        <w:gridCol w:w="774"/>
        <w:gridCol w:w="774"/>
        <w:gridCol w:w="874"/>
      </w:tblGrid>
      <w:tr w:rsidR="002A0BD3" w:rsidRPr="002A0BD3" w14:paraId="1DCCBC7F" w14:textId="77777777" w:rsidTr="004B5935">
        <w:tc>
          <w:tcPr>
            <w:tcW w:w="675" w:type="dxa"/>
            <w:tcBorders>
              <w:top w:val="single" w:sz="4" w:space="0" w:color="000000"/>
              <w:left w:val="single" w:sz="4" w:space="0" w:color="000000"/>
              <w:bottom w:val="single" w:sz="4" w:space="0" w:color="000000"/>
            </w:tcBorders>
            <w:shd w:val="clear" w:color="auto" w:fill="auto"/>
          </w:tcPr>
          <w:p w14:paraId="6F338673"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I   mj.</w:t>
            </w:r>
          </w:p>
        </w:tc>
        <w:tc>
          <w:tcPr>
            <w:tcW w:w="873" w:type="dxa"/>
            <w:tcBorders>
              <w:top w:val="single" w:sz="4" w:space="0" w:color="000000"/>
              <w:left w:val="single" w:sz="4" w:space="0" w:color="000000"/>
              <w:bottom w:val="single" w:sz="4" w:space="0" w:color="000000"/>
            </w:tcBorders>
            <w:shd w:val="clear" w:color="auto" w:fill="auto"/>
          </w:tcPr>
          <w:p w14:paraId="26B9CD22"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II mj.</w:t>
            </w:r>
          </w:p>
        </w:tc>
        <w:tc>
          <w:tcPr>
            <w:tcW w:w="774" w:type="dxa"/>
            <w:tcBorders>
              <w:top w:val="single" w:sz="4" w:space="0" w:color="000000"/>
              <w:left w:val="single" w:sz="4" w:space="0" w:color="000000"/>
              <w:bottom w:val="single" w:sz="4" w:space="0" w:color="000000"/>
            </w:tcBorders>
            <w:shd w:val="clear" w:color="auto" w:fill="auto"/>
          </w:tcPr>
          <w:p w14:paraId="40FF65CC"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III mj.</w:t>
            </w:r>
          </w:p>
        </w:tc>
        <w:tc>
          <w:tcPr>
            <w:tcW w:w="774" w:type="dxa"/>
            <w:tcBorders>
              <w:top w:val="single" w:sz="4" w:space="0" w:color="000000"/>
              <w:left w:val="single" w:sz="4" w:space="0" w:color="000000"/>
              <w:bottom w:val="single" w:sz="4" w:space="0" w:color="000000"/>
            </w:tcBorders>
            <w:shd w:val="clear" w:color="auto" w:fill="auto"/>
          </w:tcPr>
          <w:p w14:paraId="20F111C9"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IV mj.</w:t>
            </w:r>
          </w:p>
        </w:tc>
        <w:tc>
          <w:tcPr>
            <w:tcW w:w="774" w:type="dxa"/>
            <w:tcBorders>
              <w:top w:val="single" w:sz="4" w:space="0" w:color="000000"/>
              <w:left w:val="single" w:sz="4" w:space="0" w:color="000000"/>
              <w:bottom w:val="single" w:sz="4" w:space="0" w:color="000000"/>
            </w:tcBorders>
            <w:shd w:val="clear" w:color="auto" w:fill="auto"/>
          </w:tcPr>
          <w:p w14:paraId="5B441B38"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V mj.</w:t>
            </w:r>
          </w:p>
        </w:tc>
        <w:tc>
          <w:tcPr>
            <w:tcW w:w="774" w:type="dxa"/>
            <w:tcBorders>
              <w:top w:val="single" w:sz="4" w:space="0" w:color="000000"/>
              <w:left w:val="single" w:sz="4" w:space="0" w:color="000000"/>
              <w:bottom w:val="single" w:sz="4" w:space="0" w:color="000000"/>
            </w:tcBorders>
            <w:shd w:val="clear" w:color="auto" w:fill="auto"/>
          </w:tcPr>
          <w:p w14:paraId="5ED50CF5"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VI mj.</w:t>
            </w:r>
          </w:p>
        </w:tc>
        <w:tc>
          <w:tcPr>
            <w:tcW w:w="851" w:type="dxa"/>
            <w:tcBorders>
              <w:top w:val="single" w:sz="4" w:space="0" w:color="000000"/>
              <w:left w:val="single" w:sz="4" w:space="0" w:color="000000"/>
              <w:bottom w:val="single" w:sz="4" w:space="0" w:color="000000"/>
            </w:tcBorders>
            <w:shd w:val="clear" w:color="auto" w:fill="auto"/>
          </w:tcPr>
          <w:p w14:paraId="2E5EF623"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VII mj.</w:t>
            </w:r>
          </w:p>
        </w:tc>
        <w:tc>
          <w:tcPr>
            <w:tcW w:w="709" w:type="dxa"/>
            <w:tcBorders>
              <w:top w:val="single" w:sz="4" w:space="0" w:color="000000"/>
              <w:left w:val="single" w:sz="4" w:space="0" w:color="000000"/>
              <w:bottom w:val="single" w:sz="4" w:space="0" w:color="000000"/>
            </w:tcBorders>
            <w:shd w:val="clear" w:color="auto" w:fill="auto"/>
          </w:tcPr>
          <w:p w14:paraId="0C155C1C"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VIII mj.</w:t>
            </w:r>
          </w:p>
        </w:tc>
        <w:tc>
          <w:tcPr>
            <w:tcW w:w="762" w:type="dxa"/>
            <w:tcBorders>
              <w:top w:val="single" w:sz="4" w:space="0" w:color="000000"/>
              <w:left w:val="single" w:sz="4" w:space="0" w:color="000000"/>
              <w:bottom w:val="single" w:sz="4" w:space="0" w:color="000000"/>
            </w:tcBorders>
            <w:shd w:val="clear" w:color="auto" w:fill="auto"/>
          </w:tcPr>
          <w:p w14:paraId="2A7B44E9"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IX mj.</w:t>
            </w:r>
          </w:p>
        </w:tc>
        <w:tc>
          <w:tcPr>
            <w:tcW w:w="774" w:type="dxa"/>
            <w:tcBorders>
              <w:top w:val="single" w:sz="4" w:space="0" w:color="000000"/>
              <w:left w:val="single" w:sz="4" w:space="0" w:color="000000"/>
              <w:bottom w:val="single" w:sz="4" w:space="0" w:color="000000"/>
            </w:tcBorders>
            <w:shd w:val="clear" w:color="auto" w:fill="auto"/>
          </w:tcPr>
          <w:p w14:paraId="560F74F6"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X mj.</w:t>
            </w:r>
          </w:p>
        </w:tc>
        <w:tc>
          <w:tcPr>
            <w:tcW w:w="774" w:type="dxa"/>
            <w:tcBorders>
              <w:top w:val="single" w:sz="4" w:space="0" w:color="000000"/>
              <w:left w:val="single" w:sz="4" w:space="0" w:color="000000"/>
              <w:bottom w:val="single" w:sz="4" w:space="0" w:color="000000"/>
            </w:tcBorders>
            <w:shd w:val="clear" w:color="auto" w:fill="auto"/>
          </w:tcPr>
          <w:p w14:paraId="2A06E4CC"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XI mj.</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6584415F"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XII mj.</w:t>
            </w:r>
          </w:p>
        </w:tc>
      </w:tr>
      <w:tr w:rsidR="002A0BD3" w:rsidRPr="002A0BD3" w14:paraId="7C2EA2F3" w14:textId="77777777" w:rsidTr="004B5935">
        <w:tc>
          <w:tcPr>
            <w:tcW w:w="675" w:type="dxa"/>
            <w:tcBorders>
              <w:top w:val="single" w:sz="4" w:space="0" w:color="000000"/>
              <w:left w:val="single" w:sz="4" w:space="0" w:color="000000"/>
              <w:bottom w:val="single" w:sz="4" w:space="0" w:color="000000"/>
            </w:tcBorders>
            <w:shd w:val="clear" w:color="auto" w:fill="auto"/>
          </w:tcPr>
          <w:p w14:paraId="52680597"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23</w:t>
            </w:r>
          </w:p>
        </w:tc>
        <w:tc>
          <w:tcPr>
            <w:tcW w:w="873" w:type="dxa"/>
            <w:tcBorders>
              <w:top w:val="single" w:sz="4" w:space="0" w:color="000000"/>
              <w:left w:val="single" w:sz="4" w:space="0" w:color="000000"/>
              <w:bottom w:val="single" w:sz="4" w:space="0" w:color="000000"/>
            </w:tcBorders>
            <w:shd w:val="clear" w:color="auto" w:fill="auto"/>
          </w:tcPr>
          <w:p w14:paraId="7BAB4732"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28</w:t>
            </w:r>
          </w:p>
        </w:tc>
        <w:tc>
          <w:tcPr>
            <w:tcW w:w="774" w:type="dxa"/>
            <w:tcBorders>
              <w:top w:val="single" w:sz="4" w:space="0" w:color="000000"/>
              <w:left w:val="single" w:sz="4" w:space="0" w:color="000000"/>
              <w:bottom w:val="single" w:sz="4" w:space="0" w:color="000000"/>
            </w:tcBorders>
            <w:shd w:val="clear" w:color="auto" w:fill="auto"/>
          </w:tcPr>
          <w:p w14:paraId="74D74518"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37</w:t>
            </w:r>
          </w:p>
        </w:tc>
        <w:tc>
          <w:tcPr>
            <w:tcW w:w="774" w:type="dxa"/>
            <w:tcBorders>
              <w:top w:val="single" w:sz="4" w:space="0" w:color="000000"/>
              <w:left w:val="single" w:sz="4" w:space="0" w:color="000000"/>
              <w:bottom w:val="single" w:sz="4" w:space="0" w:color="000000"/>
            </w:tcBorders>
            <w:shd w:val="clear" w:color="auto" w:fill="auto"/>
          </w:tcPr>
          <w:p w14:paraId="01829459"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24</w:t>
            </w:r>
          </w:p>
        </w:tc>
        <w:tc>
          <w:tcPr>
            <w:tcW w:w="774" w:type="dxa"/>
            <w:tcBorders>
              <w:top w:val="single" w:sz="4" w:space="0" w:color="000000"/>
              <w:left w:val="single" w:sz="4" w:space="0" w:color="000000"/>
              <w:bottom w:val="single" w:sz="4" w:space="0" w:color="000000"/>
            </w:tcBorders>
            <w:shd w:val="clear" w:color="auto" w:fill="auto"/>
          </w:tcPr>
          <w:p w14:paraId="0981B9BB"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51</w:t>
            </w:r>
          </w:p>
        </w:tc>
        <w:tc>
          <w:tcPr>
            <w:tcW w:w="774" w:type="dxa"/>
            <w:tcBorders>
              <w:top w:val="single" w:sz="4" w:space="0" w:color="000000"/>
              <w:left w:val="single" w:sz="4" w:space="0" w:color="000000"/>
              <w:bottom w:val="single" w:sz="4" w:space="0" w:color="000000"/>
            </w:tcBorders>
            <w:shd w:val="clear" w:color="auto" w:fill="auto"/>
          </w:tcPr>
          <w:p w14:paraId="50BEF288"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87</w:t>
            </w:r>
          </w:p>
        </w:tc>
        <w:tc>
          <w:tcPr>
            <w:tcW w:w="851" w:type="dxa"/>
            <w:tcBorders>
              <w:top w:val="single" w:sz="4" w:space="0" w:color="000000"/>
              <w:left w:val="single" w:sz="4" w:space="0" w:color="000000"/>
              <w:bottom w:val="single" w:sz="4" w:space="0" w:color="000000"/>
            </w:tcBorders>
            <w:shd w:val="clear" w:color="auto" w:fill="auto"/>
          </w:tcPr>
          <w:p w14:paraId="486B2834"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126</w:t>
            </w:r>
          </w:p>
        </w:tc>
        <w:tc>
          <w:tcPr>
            <w:tcW w:w="709" w:type="dxa"/>
            <w:tcBorders>
              <w:top w:val="single" w:sz="4" w:space="0" w:color="000000"/>
              <w:left w:val="single" w:sz="4" w:space="0" w:color="000000"/>
              <w:bottom w:val="single" w:sz="4" w:space="0" w:color="000000"/>
            </w:tcBorders>
            <w:shd w:val="clear" w:color="auto" w:fill="auto"/>
          </w:tcPr>
          <w:p w14:paraId="51F23E7D"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98</w:t>
            </w:r>
          </w:p>
        </w:tc>
        <w:tc>
          <w:tcPr>
            <w:tcW w:w="762" w:type="dxa"/>
            <w:tcBorders>
              <w:top w:val="single" w:sz="4" w:space="0" w:color="000000"/>
              <w:left w:val="single" w:sz="4" w:space="0" w:color="000000"/>
              <w:bottom w:val="single" w:sz="4" w:space="0" w:color="000000"/>
            </w:tcBorders>
            <w:shd w:val="clear" w:color="auto" w:fill="auto"/>
          </w:tcPr>
          <w:p w14:paraId="555414F4"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87</w:t>
            </w:r>
          </w:p>
        </w:tc>
        <w:tc>
          <w:tcPr>
            <w:tcW w:w="774" w:type="dxa"/>
            <w:tcBorders>
              <w:top w:val="single" w:sz="4" w:space="0" w:color="000000"/>
              <w:left w:val="single" w:sz="4" w:space="0" w:color="000000"/>
              <w:bottom w:val="single" w:sz="4" w:space="0" w:color="000000"/>
            </w:tcBorders>
            <w:shd w:val="clear" w:color="auto" w:fill="auto"/>
          </w:tcPr>
          <w:p w14:paraId="15B4C2CA"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59</w:t>
            </w:r>
          </w:p>
        </w:tc>
        <w:tc>
          <w:tcPr>
            <w:tcW w:w="774" w:type="dxa"/>
            <w:tcBorders>
              <w:top w:val="single" w:sz="4" w:space="0" w:color="000000"/>
              <w:left w:val="single" w:sz="4" w:space="0" w:color="000000"/>
              <w:bottom w:val="single" w:sz="4" w:space="0" w:color="000000"/>
            </w:tcBorders>
            <w:shd w:val="clear" w:color="auto" w:fill="auto"/>
          </w:tcPr>
          <w:p w14:paraId="52A1734F"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38</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14:paraId="16D172D2"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Cs/>
                <w:lang w:eastAsia="zh-CN"/>
              </w:rPr>
              <w:t>29</w:t>
            </w:r>
          </w:p>
        </w:tc>
      </w:tr>
    </w:tbl>
    <w:p w14:paraId="242E3B1E"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bCs/>
          <w:lang w:eastAsia="zh-CN"/>
        </w:rPr>
      </w:pPr>
    </w:p>
    <w:p w14:paraId="1C9EA4AC"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bCs/>
          <w:lang w:eastAsia="zh-CN"/>
        </w:rPr>
      </w:pPr>
    </w:p>
    <w:p w14:paraId="0D202BDC"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Tijekom 2023. godine DVD Buje je imalo ukupno 61 intervenciju, u koje intervencije spadaju razna osiguranja događaja i manifestacija, poplave, potrage za nestalim osobama, prepreke na prometnicama, zbrinjavanje životinja i druge, te je u 2023. godini odrađeno ukupno 160 sati.</w:t>
      </w:r>
    </w:p>
    <w:p w14:paraId="263F5471"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sz w:val="24"/>
          <w:szCs w:val="20"/>
          <w:lang w:eastAsia="zh-CN"/>
        </w:rPr>
      </w:pPr>
    </w:p>
    <w:p w14:paraId="66972B65"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 xml:space="preserve">Prijedlog tehničkih i organizacijskih mjera koje je potrebno provesti kako bi se opasnost od nastajanja i širenja požara smanjila na najmanju moguću razinu ( ustroj, urbanističke mjere, zaštita šuma, zaštita odlagališta otpada, elektrodistribucija, vodoopskrba....) predložene su </w:t>
      </w:r>
      <w:r w:rsidRPr="002A0BD3">
        <w:rPr>
          <w:rFonts w:ascii="Times New Roman" w:eastAsia="Times New Roman" w:hAnsi="Times New Roman"/>
          <w:sz w:val="24"/>
          <w:szCs w:val="20"/>
          <w:lang w:eastAsia="zh-CN"/>
        </w:rPr>
        <w:lastRenderedPageBreak/>
        <w:t>ažuriranom Procjenom ugroženosti od požara i tehnoloških eksplozija koje je Gradsko vijeće usvojilo („Službene novine Grada 14/23).</w:t>
      </w:r>
    </w:p>
    <w:p w14:paraId="5068B24F" w14:textId="77777777" w:rsidR="002A0BD3" w:rsidRPr="002A0BD3" w:rsidRDefault="002A0BD3" w:rsidP="002A0BD3">
      <w:pPr>
        <w:overflowPunct w:val="0"/>
        <w:autoSpaceDE w:val="0"/>
        <w:spacing w:after="0" w:line="240" w:lineRule="auto"/>
        <w:textAlignment w:val="baseline"/>
        <w:rPr>
          <w:rFonts w:ascii="Times New Roman" w:eastAsia="Times New Roman" w:hAnsi="Times New Roman"/>
          <w:sz w:val="24"/>
          <w:szCs w:val="20"/>
          <w:lang w:eastAsia="zh-CN"/>
        </w:rPr>
      </w:pPr>
    </w:p>
    <w:p w14:paraId="5B8D5AC3"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S obzirom da se u prethodnim razdobljima nije dovoljno pažnje posvetilo mjerama upoznavanja građana sa opasnostima od požara u narednom će se periodu raditi i na edukaciji i obavještavanju i to naročito po segmentima:</w:t>
      </w:r>
    </w:p>
    <w:p w14:paraId="58DFD16A"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 sprečavanje nezakonitih odlagališta otpada,</w:t>
      </w:r>
    </w:p>
    <w:p w14:paraId="1D71C2E6"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 spaljivanje biljnih otpadaka i korova u poljoprivredi kao i obveze prema aktu koji uređuje agrotehničke mjere i mjere za uređenje i održavanje poljoprivrednih rudina,</w:t>
      </w:r>
    </w:p>
    <w:p w14:paraId="304EC0E8"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 upoznavanje sa opasnostima prema mjestu boravka i/ili rada,</w:t>
      </w:r>
    </w:p>
    <w:p w14:paraId="584B4578"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 pravila čišćenja i kontrole dimovodnih objekata i uređaja za loženje,</w:t>
      </w:r>
    </w:p>
    <w:p w14:paraId="5AB4E77B"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 vremenske prilike i opasnosti od požara, poštivanje prometnih pravila (intervencijske površine, hidrantska mreža), odgovornost za neprovođenje mjera zaštite od požara, izazivanje požara, kao i za posljedice koje iz toga nastanu,</w:t>
      </w:r>
    </w:p>
    <w:p w14:paraId="6921402F"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 zaštita šuma.</w:t>
      </w:r>
    </w:p>
    <w:p w14:paraId="3BA8377F"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sz w:val="24"/>
          <w:szCs w:val="20"/>
          <w:lang w:eastAsia="zh-CN"/>
        </w:rPr>
      </w:pPr>
    </w:p>
    <w:p w14:paraId="3F65D69B"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Tijekom 2023. na web stranici Grada Buja-</w:t>
      </w:r>
      <w:proofErr w:type="spellStart"/>
      <w:r w:rsidRPr="002A0BD3">
        <w:rPr>
          <w:rFonts w:ascii="Times New Roman" w:eastAsia="Times New Roman" w:hAnsi="Times New Roman"/>
          <w:sz w:val="24"/>
          <w:szCs w:val="20"/>
          <w:lang w:eastAsia="zh-CN"/>
        </w:rPr>
        <w:t>Buie</w:t>
      </w:r>
      <w:proofErr w:type="spellEnd"/>
      <w:r w:rsidRPr="002A0BD3">
        <w:rPr>
          <w:rFonts w:ascii="Times New Roman" w:eastAsia="Times New Roman" w:hAnsi="Times New Roman"/>
          <w:sz w:val="24"/>
          <w:szCs w:val="20"/>
          <w:lang w:eastAsia="zh-CN"/>
        </w:rPr>
        <w:t xml:space="preserve"> objavljivane su obavijesti JVP Umag (prijava spaljivanja biljnih otpadaka i korova u poljoprivredi) i edukativni materijal Hrvatske vatrogasne zajednice.</w:t>
      </w:r>
    </w:p>
    <w:p w14:paraId="40E6DF7C"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sz w:val="24"/>
          <w:szCs w:val="20"/>
          <w:lang w:eastAsia="zh-CN"/>
        </w:rPr>
      </w:pPr>
    </w:p>
    <w:p w14:paraId="74187674"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Dana 22.04.2023. godine održana je vježba simulacije masovne nesreće u Osnovnoj školi Mate Balota u Bujama. Na vježbi je sudjelovalo 8 operativaca DVD Buje koji su pomoću nosila izvlačili ranjenike iz škole.</w:t>
      </w:r>
    </w:p>
    <w:p w14:paraId="69853B3F"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sz w:val="24"/>
          <w:szCs w:val="20"/>
          <w:lang w:eastAsia="zh-CN"/>
        </w:rPr>
      </w:pPr>
    </w:p>
    <w:p w14:paraId="373ECA83"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Dana 15. prosinca 2023. u maloj vijećnici Pučkog otvorenog učilišta Buje održana je javna tribina o odvojenom prikupljanju otpada pod nazivom „Pametno s otpadom, tvoj grad je i moj grad“ u organizaciji Grada Buja-</w:t>
      </w:r>
      <w:proofErr w:type="spellStart"/>
      <w:r w:rsidRPr="002A0BD3">
        <w:rPr>
          <w:rFonts w:ascii="Times New Roman" w:eastAsia="Times New Roman" w:hAnsi="Times New Roman"/>
          <w:sz w:val="24"/>
          <w:szCs w:val="20"/>
          <w:lang w:eastAsia="zh-CN"/>
        </w:rPr>
        <w:t>Buie</w:t>
      </w:r>
      <w:proofErr w:type="spellEnd"/>
      <w:r w:rsidRPr="002A0BD3">
        <w:rPr>
          <w:rFonts w:ascii="Times New Roman" w:eastAsia="Times New Roman" w:hAnsi="Times New Roman"/>
          <w:sz w:val="24"/>
          <w:szCs w:val="20"/>
          <w:lang w:eastAsia="zh-CN"/>
        </w:rPr>
        <w:t xml:space="preserve"> uz sudjelovanje predstavnika komunalnog poduzeća 6. Maj d.o.o. U okviru tribine obrađena je i tematika odgovornog postupanja s otpadom, osobito kroz maslinarstvo i vinogradarstvo gdje se postojeći otpad može iskoristiti kao nova sirovina u ekološkom ciklusu u kojem sve kruži i reciklira se. Navedena tematika posredno je u vezi i sa zaštitom od požara. Radni materijal je objavljen na web stranici Grada Buja-</w:t>
      </w:r>
      <w:proofErr w:type="spellStart"/>
      <w:r w:rsidRPr="002A0BD3">
        <w:rPr>
          <w:rFonts w:ascii="Times New Roman" w:eastAsia="Times New Roman" w:hAnsi="Times New Roman"/>
          <w:sz w:val="24"/>
          <w:szCs w:val="20"/>
          <w:lang w:eastAsia="zh-CN"/>
        </w:rPr>
        <w:t>Buie</w:t>
      </w:r>
      <w:proofErr w:type="spellEnd"/>
      <w:r w:rsidRPr="002A0BD3">
        <w:rPr>
          <w:rFonts w:ascii="Times New Roman" w:eastAsia="Times New Roman" w:hAnsi="Times New Roman"/>
          <w:sz w:val="24"/>
          <w:szCs w:val="20"/>
          <w:lang w:eastAsia="zh-CN"/>
        </w:rPr>
        <w:t>.</w:t>
      </w:r>
    </w:p>
    <w:p w14:paraId="7EEBC945"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sz w:val="24"/>
          <w:szCs w:val="20"/>
          <w:lang w:eastAsia="zh-CN"/>
        </w:rPr>
      </w:pPr>
    </w:p>
    <w:p w14:paraId="3695596C" w14:textId="77777777" w:rsidR="002A0BD3" w:rsidRPr="002A0BD3" w:rsidRDefault="002A0BD3" w:rsidP="002A0BD3">
      <w:pPr>
        <w:overflowPunct w:val="0"/>
        <w:autoSpaceDE w:val="0"/>
        <w:spacing w:after="0" w:line="240" w:lineRule="auto"/>
        <w:textAlignment w:val="baseline"/>
        <w:rPr>
          <w:rFonts w:ascii="Times New Roman" w:eastAsia="Times New Roman" w:hAnsi="Times New Roman"/>
          <w:sz w:val="24"/>
          <w:szCs w:val="20"/>
          <w:lang w:eastAsia="zh-CN"/>
        </w:rPr>
      </w:pPr>
    </w:p>
    <w:p w14:paraId="1A9459BB" w14:textId="77777777" w:rsidR="002A0BD3" w:rsidRPr="002A0BD3" w:rsidRDefault="002A0BD3" w:rsidP="002A0BD3">
      <w:pPr>
        <w:overflowPunct w:val="0"/>
        <w:autoSpaceDE w:val="0"/>
        <w:spacing w:after="0" w:line="240" w:lineRule="auto"/>
        <w:textAlignment w:val="baseline"/>
        <w:rPr>
          <w:rFonts w:ascii="Times New Roman" w:eastAsia="Times New Roman" w:hAnsi="Times New Roman"/>
          <w:i/>
          <w:sz w:val="24"/>
          <w:szCs w:val="20"/>
          <w:lang w:eastAsia="zh-CN"/>
        </w:rPr>
      </w:pPr>
      <w:r w:rsidRPr="002A0BD3">
        <w:rPr>
          <w:rFonts w:ascii="Times New Roman" w:eastAsia="Times New Roman" w:hAnsi="Times New Roman"/>
          <w:b/>
          <w:bCs/>
          <w:sz w:val="24"/>
          <w:szCs w:val="20"/>
          <w:lang w:eastAsia="zh-CN"/>
        </w:rPr>
        <w:t>III. STANJE PROVEDBE GODIŠNJEG PROVEDBENOG PLANA UNAPREĐENJA ZAŠTITE OD POŽARA</w:t>
      </w:r>
    </w:p>
    <w:p w14:paraId="48431813" w14:textId="77777777" w:rsidR="002A0BD3" w:rsidRPr="002A0BD3" w:rsidRDefault="002A0BD3" w:rsidP="002A0BD3">
      <w:pPr>
        <w:overflowPunct w:val="0"/>
        <w:autoSpaceDE w:val="0"/>
        <w:spacing w:after="0" w:line="240" w:lineRule="auto"/>
        <w:textAlignment w:val="baseline"/>
        <w:rPr>
          <w:rFonts w:ascii="Times New Roman" w:eastAsia="Times New Roman" w:hAnsi="Times New Roman"/>
          <w:b/>
          <w:bCs/>
          <w:sz w:val="24"/>
          <w:szCs w:val="20"/>
          <w:lang w:eastAsia="zh-CN"/>
        </w:rPr>
      </w:pPr>
    </w:p>
    <w:p w14:paraId="50FF7322"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U prethodnom izvještajnom razdoblju donesen je godišnji provedbeni plan unapređenja zaštite od požara. Grad Buje-</w:t>
      </w:r>
      <w:proofErr w:type="spellStart"/>
      <w:r w:rsidRPr="002A0BD3">
        <w:rPr>
          <w:rFonts w:ascii="Times New Roman" w:eastAsia="Times New Roman" w:hAnsi="Times New Roman"/>
          <w:sz w:val="24"/>
          <w:szCs w:val="20"/>
          <w:lang w:eastAsia="zh-CN"/>
        </w:rPr>
        <w:t>Buie</w:t>
      </w:r>
      <w:proofErr w:type="spellEnd"/>
      <w:r w:rsidRPr="002A0BD3">
        <w:rPr>
          <w:rFonts w:ascii="Times New Roman" w:eastAsia="Times New Roman" w:hAnsi="Times New Roman"/>
          <w:sz w:val="24"/>
          <w:szCs w:val="20"/>
          <w:lang w:eastAsia="zh-CN"/>
        </w:rPr>
        <w:t xml:space="preserve"> provodio je mjere zaštite od požara i unapređenja zaštite od požara u 2023. Sukladno obavezi iz Programa aktivnosti u provedbi posebnih mjera zaštite od požara od interesa za Republiku Hrvatsku u 2023. godini održana je dana 07.03.2023. koordinacija  Stožera civilne zaštite gradova Umaga, Novigrada i Buje i općina Brtonigla, Grožnjan i Oprtalj na kojoj su razmatrane sve temeljne odrednice radi pripreme protupožarne sezone 2023. (organizacija, financije, plan operativne provedbe, plan uključivanja svih subjekta). Upravni odjel za komunalne djelatnosti je zajedno sa komunalnim poduzećem ( 6.maj d.o.o., </w:t>
      </w:r>
      <w:proofErr w:type="spellStart"/>
      <w:r w:rsidRPr="002A0BD3">
        <w:rPr>
          <w:rFonts w:ascii="Times New Roman" w:eastAsia="Times New Roman" w:hAnsi="Times New Roman"/>
          <w:sz w:val="24"/>
          <w:szCs w:val="20"/>
          <w:lang w:eastAsia="zh-CN"/>
        </w:rPr>
        <w:t>Civitas</w:t>
      </w:r>
      <w:proofErr w:type="spellEnd"/>
      <w:r w:rsidRPr="002A0BD3">
        <w:rPr>
          <w:rFonts w:ascii="Times New Roman" w:eastAsia="Times New Roman" w:hAnsi="Times New Roman"/>
          <w:sz w:val="24"/>
          <w:szCs w:val="20"/>
          <w:lang w:eastAsia="zh-CN"/>
        </w:rPr>
        <w:t xml:space="preserve"> </w:t>
      </w:r>
      <w:proofErr w:type="spellStart"/>
      <w:r w:rsidRPr="002A0BD3">
        <w:rPr>
          <w:rFonts w:ascii="Times New Roman" w:eastAsia="Times New Roman" w:hAnsi="Times New Roman"/>
          <w:sz w:val="24"/>
          <w:szCs w:val="20"/>
          <w:lang w:eastAsia="zh-CN"/>
        </w:rPr>
        <w:t>Bullearum</w:t>
      </w:r>
      <w:proofErr w:type="spellEnd"/>
      <w:r w:rsidRPr="002A0BD3">
        <w:rPr>
          <w:rFonts w:ascii="Times New Roman" w:eastAsia="Times New Roman" w:hAnsi="Times New Roman"/>
          <w:sz w:val="24"/>
          <w:szCs w:val="20"/>
          <w:lang w:eastAsia="zh-CN"/>
        </w:rPr>
        <w:t xml:space="preserve"> d.o.o.) sustavno provodio praćenje stanja odlagališta otpada na svom području i poduzimao mjere za sanaciju nekontroliranih »divljih« odlagališta.    </w:t>
      </w:r>
    </w:p>
    <w:p w14:paraId="72F0BE35" w14:textId="77777777" w:rsid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168BB4BF"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18BDF5CF"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4A8BD818"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
          <w:bCs/>
          <w:sz w:val="24"/>
          <w:szCs w:val="20"/>
          <w:lang w:eastAsia="zh-CN"/>
        </w:rPr>
        <w:lastRenderedPageBreak/>
        <w:t>IV. FINANCIJE</w:t>
      </w:r>
    </w:p>
    <w:p w14:paraId="71EDFF03"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b/>
          <w:bCs/>
          <w:i/>
          <w:sz w:val="24"/>
          <w:szCs w:val="20"/>
          <w:lang w:eastAsia="zh-CN"/>
        </w:rPr>
      </w:pPr>
    </w:p>
    <w:p w14:paraId="525CFE50"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Grad Buje-</w:t>
      </w:r>
      <w:proofErr w:type="spellStart"/>
      <w:r w:rsidRPr="002A0BD3">
        <w:rPr>
          <w:rFonts w:ascii="Times New Roman" w:eastAsia="Times New Roman" w:hAnsi="Times New Roman"/>
          <w:sz w:val="24"/>
          <w:szCs w:val="20"/>
          <w:lang w:eastAsia="zh-CN"/>
        </w:rPr>
        <w:t>Buie</w:t>
      </w:r>
      <w:proofErr w:type="spellEnd"/>
      <w:r w:rsidRPr="002A0BD3">
        <w:rPr>
          <w:rFonts w:ascii="Times New Roman" w:eastAsia="Times New Roman" w:hAnsi="Times New Roman"/>
          <w:sz w:val="24"/>
          <w:szCs w:val="20"/>
          <w:lang w:eastAsia="zh-CN"/>
        </w:rPr>
        <w:t xml:space="preserve"> je tijekom 2023. Proračunom osigurao financijska sredstva za JVP Umag, Područnu vatrogasnu zajednicu, DVD i Vatrogasnu zajednicu Istarske županije. Jedinice lokalne i područne (regionalne) samouprave obvezne su za realizaciju zadaća iz Programa aktivnosti u svojim proračunima predvidjeti financijska sredstva za održavanje vatrogasne tehnike i opreme te prije početka glavnog napora požarne opasnosti izvršiti pripreme i sanacije, odnosno otklanjanje nedostataka na vozilima, opremi i tehnici, prvenstveno na temelju raščlambe zapisnički utvrđenih oštećenja i/ili kvarova tijekom prethodne požarne sezone, kao i planirati financijska sredstva za istu namjenu u sljedećoj godini. Posebnu pozornost u slučaju potrebe potrebno je usmjerena na osiguranje dodatnih financijskih sredstva za podmirenje eventualnih izvanrednih troškova i troškova angažiranja vatrogasaca i upućivanja na plansku i eventualnu izvanrednu dislokaciju. Iz dostupnih izvješća o radu JVP Umag razvidno je da je JVP Umag za protekli period pored redovitog održavanja tehnike, opreme i osobne opreme, svakodnevno održavala operativno – taktičke vježbe u skladu sa Planom i programom obuke i nastave sa svojim djelatnicima a sve pod vodstvom zamjenika zapovjednika. U planu preventivne djelatnosti, svim djelatnicima je organiziran radno – operativni posjet Aluflexpack d.o.o. Umag i Plavoj laguni Umag. Dva djelatnika upućena su na stručno usavršavanje na seminar Heavy </w:t>
      </w:r>
      <w:proofErr w:type="spellStart"/>
      <w:r w:rsidRPr="002A0BD3">
        <w:rPr>
          <w:rFonts w:ascii="Times New Roman" w:eastAsia="Times New Roman" w:hAnsi="Times New Roman"/>
          <w:sz w:val="24"/>
          <w:szCs w:val="20"/>
          <w:lang w:eastAsia="zh-CN"/>
        </w:rPr>
        <w:t>Reascue</w:t>
      </w:r>
      <w:proofErr w:type="spellEnd"/>
      <w:r w:rsidRPr="002A0BD3">
        <w:rPr>
          <w:rFonts w:ascii="Times New Roman" w:eastAsia="Times New Roman" w:hAnsi="Times New Roman"/>
          <w:sz w:val="24"/>
          <w:szCs w:val="20"/>
          <w:lang w:eastAsia="zh-CN"/>
        </w:rPr>
        <w:t xml:space="preserve"> </w:t>
      </w:r>
      <w:proofErr w:type="spellStart"/>
      <w:r w:rsidRPr="002A0BD3">
        <w:rPr>
          <w:rFonts w:ascii="Times New Roman" w:eastAsia="Times New Roman" w:hAnsi="Times New Roman"/>
          <w:sz w:val="24"/>
          <w:szCs w:val="20"/>
          <w:lang w:eastAsia="zh-CN"/>
        </w:rPr>
        <w:t>Geramny</w:t>
      </w:r>
      <w:proofErr w:type="spellEnd"/>
      <w:r w:rsidRPr="002A0BD3">
        <w:rPr>
          <w:rFonts w:ascii="Times New Roman" w:eastAsia="Times New Roman" w:hAnsi="Times New Roman"/>
          <w:sz w:val="24"/>
          <w:szCs w:val="20"/>
          <w:lang w:eastAsia="zh-CN"/>
        </w:rPr>
        <w:t>. jedan djelatnik završio je obuku za navođenje zračnih snaga. Tri djelatnika su upućena na polaganje prvog stupnja za spašavanje sa visina i dubina, a dva su nastavila i na drugi stupanj. Tri djelatnika opremljena su sa minimalnom opremom za ronjenje a dvoje su položili prvi stupanj. Krajem godine pristigla je i nova platforma za spašavanje sa visina do 36 metar.  Kroz godinu organizirana su tri specijalistička tečaja za DVD i tri tečaja za osposobljavanje za zvanje vatrogasca.</w:t>
      </w:r>
    </w:p>
    <w:p w14:paraId="54953660" w14:textId="77777777" w:rsid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2B56A382" w14:textId="77777777" w:rsidR="00F465F5" w:rsidRPr="002A0BD3" w:rsidRDefault="00F465F5"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7B53EF9E"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
          <w:bCs/>
          <w:sz w:val="24"/>
          <w:szCs w:val="20"/>
          <w:lang w:eastAsia="zh-CN"/>
        </w:rPr>
        <w:t>V. ZAKLJUČAK</w:t>
      </w:r>
    </w:p>
    <w:p w14:paraId="5E1C6C12"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b/>
          <w:bCs/>
          <w:i/>
          <w:sz w:val="24"/>
          <w:szCs w:val="20"/>
          <w:lang w:eastAsia="zh-CN"/>
        </w:rPr>
      </w:pPr>
    </w:p>
    <w:p w14:paraId="036AC922"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Na temelju usvojene procjene ugroženosti potrebno je prvenstveno utvrditi mjere koje je potrebno provesti kako bi se opasnost od nastajanja i širenja požara smanjila na najmanju moguću razinu ( ustroj, urbanističke mjere, zaštita šuma, zaštita odlagališta otpada, elektrodistribucija, vodoopskrba....). Prema ovom izvještaju stanje zaštite od požara u Gradu je na razini koja osigurava uspješno funkcioniranje sustava kako u redovitim aktivnostima tako i u izvanrednim situacijama.</w:t>
      </w:r>
    </w:p>
    <w:p w14:paraId="32B2C19E"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b/>
          <w:bCs/>
          <w:i/>
          <w:sz w:val="24"/>
          <w:szCs w:val="20"/>
          <w:lang w:eastAsia="zh-CN"/>
        </w:rPr>
      </w:pPr>
    </w:p>
    <w:p w14:paraId="0EBAA0F2"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194B4FDF"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KLASA: 245-01/24-01/01</w:t>
      </w:r>
    </w:p>
    <w:p w14:paraId="7943EB42" w14:textId="7F7BA81C"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URBROJ: 2163-2-0</w:t>
      </w:r>
      <w:r w:rsidR="00594DCD">
        <w:rPr>
          <w:rFonts w:ascii="Times New Roman" w:eastAsia="Times New Roman" w:hAnsi="Times New Roman"/>
          <w:sz w:val="24"/>
          <w:szCs w:val="20"/>
          <w:lang w:eastAsia="zh-CN"/>
        </w:rPr>
        <w:t>2</w:t>
      </w:r>
      <w:r w:rsidRPr="002A0BD3">
        <w:rPr>
          <w:rFonts w:ascii="Times New Roman" w:eastAsia="Times New Roman" w:hAnsi="Times New Roman"/>
          <w:sz w:val="24"/>
          <w:szCs w:val="20"/>
          <w:lang w:eastAsia="zh-CN"/>
        </w:rPr>
        <w:t>-24-</w:t>
      </w:r>
      <w:r w:rsidR="00594DCD">
        <w:rPr>
          <w:rFonts w:ascii="Times New Roman" w:eastAsia="Times New Roman" w:hAnsi="Times New Roman"/>
          <w:sz w:val="24"/>
          <w:szCs w:val="20"/>
          <w:lang w:eastAsia="zh-CN"/>
        </w:rPr>
        <w:t>3</w:t>
      </w:r>
    </w:p>
    <w:p w14:paraId="3DA54D98" w14:textId="7F5876BE"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sz w:val="24"/>
          <w:szCs w:val="20"/>
          <w:lang w:eastAsia="zh-CN"/>
        </w:rPr>
        <w:t>Buje-</w:t>
      </w:r>
      <w:proofErr w:type="spellStart"/>
      <w:r w:rsidRPr="002A0BD3">
        <w:rPr>
          <w:rFonts w:ascii="Times New Roman" w:eastAsia="Times New Roman" w:hAnsi="Times New Roman"/>
          <w:sz w:val="24"/>
          <w:szCs w:val="20"/>
          <w:lang w:eastAsia="zh-CN"/>
        </w:rPr>
        <w:t>Buie</w:t>
      </w:r>
      <w:proofErr w:type="spellEnd"/>
      <w:r w:rsidRPr="002A0BD3">
        <w:rPr>
          <w:rFonts w:ascii="Times New Roman" w:eastAsia="Times New Roman" w:hAnsi="Times New Roman"/>
          <w:sz w:val="24"/>
          <w:szCs w:val="20"/>
          <w:lang w:eastAsia="zh-CN"/>
        </w:rPr>
        <w:t xml:space="preserve">, </w:t>
      </w:r>
      <w:r w:rsidR="00156F07">
        <w:rPr>
          <w:rFonts w:ascii="Times New Roman" w:eastAsia="Times New Roman" w:hAnsi="Times New Roman"/>
          <w:sz w:val="24"/>
          <w:szCs w:val="20"/>
          <w:lang w:eastAsia="zh-CN"/>
        </w:rPr>
        <w:t>16</w:t>
      </w:r>
      <w:r w:rsidRPr="002A0BD3">
        <w:rPr>
          <w:rFonts w:ascii="Times New Roman" w:eastAsia="Times New Roman" w:hAnsi="Times New Roman"/>
          <w:sz w:val="24"/>
          <w:szCs w:val="20"/>
          <w:lang w:eastAsia="zh-CN"/>
        </w:rPr>
        <w:t>.0</w:t>
      </w:r>
      <w:r w:rsidR="00156F07">
        <w:rPr>
          <w:rFonts w:ascii="Times New Roman" w:eastAsia="Times New Roman" w:hAnsi="Times New Roman"/>
          <w:sz w:val="24"/>
          <w:szCs w:val="20"/>
          <w:lang w:eastAsia="zh-CN"/>
        </w:rPr>
        <w:t>4</w:t>
      </w:r>
      <w:r w:rsidRPr="002A0BD3">
        <w:rPr>
          <w:rFonts w:ascii="Times New Roman" w:eastAsia="Times New Roman" w:hAnsi="Times New Roman"/>
          <w:sz w:val="24"/>
          <w:szCs w:val="20"/>
          <w:lang w:eastAsia="zh-CN"/>
        </w:rPr>
        <w:t>.2024.</w:t>
      </w:r>
    </w:p>
    <w:p w14:paraId="099E9B8F"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b/>
          <w:bCs/>
          <w:i/>
          <w:sz w:val="24"/>
          <w:szCs w:val="20"/>
          <w:lang w:eastAsia="zh-CN"/>
        </w:rPr>
      </w:pPr>
    </w:p>
    <w:p w14:paraId="54C9DB77"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b/>
          <w:bCs/>
          <w:i/>
          <w:sz w:val="24"/>
          <w:szCs w:val="20"/>
          <w:lang w:eastAsia="zh-CN"/>
        </w:rPr>
      </w:pPr>
    </w:p>
    <w:p w14:paraId="5EF539F2" w14:textId="77777777" w:rsidR="002A0BD3" w:rsidRPr="002A0BD3" w:rsidRDefault="002A0BD3" w:rsidP="002A0BD3">
      <w:pPr>
        <w:overflowPunct w:val="0"/>
        <w:autoSpaceDE w:val="0"/>
        <w:spacing w:after="0" w:line="240" w:lineRule="auto"/>
        <w:jc w:val="both"/>
        <w:textAlignment w:val="baseline"/>
        <w:rPr>
          <w:rFonts w:ascii="Times New Roman" w:eastAsia="Times New Roman" w:hAnsi="Times New Roman"/>
          <w:b/>
          <w:bCs/>
          <w:i/>
          <w:sz w:val="24"/>
          <w:szCs w:val="20"/>
          <w:lang w:eastAsia="zh-CN"/>
        </w:rPr>
      </w:pPr>
    </w:p>
    <w:p w14:paraId="00BCF154" w14:textId="77777777" w:rsidR="002A0BD3" w:rsidRPr="002A0BD3" w:rsidRDefault="002A0BD3" w:rsidP="002A0BD3">
      <w:pPr>
        <w:overflowPunct w:val="0"/>
        <w:autoSpaceDE w:val="0"/>
        <w:spacing w:after="0" w:line="240" w:lineRule="auto"/>
        <w:jc w:val="center"/>
        <w:textAlignment w:val="baseline"/>
        <w:rPr>
          <w:rFonts w:ascii="Times New Roman" w:eastAsia="Times New Roman" w:hAnsi="Times New Roman"/>
          <w:i/>
          <w:sz w:val="24"/>
          <w:szCs w:val="20"/>
          <w:lang w:eastAsia="zh-CN"/>
        </w:rPr>
      </w:pPr>
      <w:bookmarkStart w:id="4" w:name="_Hlk164343780"/>
      <w:r w:rsidRPr="002A0BD3">
        <w:rPr>
          <w:rFonts w:ascii="Times New Roman" w:eastAsia="Times New Roman" w:hAnsi="Times New Roman"/>
          <w:b/>
          <w:bCs/>
          <w:sz w:val="24"/>
          <w:szCs w:val="20"/>
          <w:lang w:eastAsia="zh-CN"/>
        </w:rPr>
        <w:t>GRADSKO VIJEĆE GRADA BUJA-BUIE</w:t>
      </w:r>
    </w:p>
    <w:p w14:paraId="6B82D305" w14:textId="62CFE9D2" w:rsidR="002A0BD3" w:rsidRPr="002A0BD3" w:rsidRDefault="002A0BD3" w:rsidP="002A0BD3">
      <w:pPr>
        <w:overflowPunct w:val="0"/>
        <w:autoSpaceDE w:val="0"/>
        <w:spacing w:after="0" w:line="240" w:lineRule="auto"/>
        <w:jc w:val="center"/>
        <w:textAlignment w:val="baseline"/>
        <w:rPr>
          <w:rFonts w:ascii="Times New Roman" w:eastAsia="Times New Roman" w:hAnsi="Times New Roman"/>
          <w:i/>
          <w:sz w:val="24"/>
          <w:szCs w:val="20"/>
          <w:lang w:eastAsia="zh-CN"/>
        </w:rPr>
      </w:pPr>
      <w:r w:rsidRPr="002A0BD3">
        <w:rPr>
          <w:rFonts w:ascii="Times New Roman" w:eastAsia="Times New Roman" w:hAnsi="Times New Roman"/>
          <w:b/>
          <w:bCs/>
          <w:sz w:val="24"/>
          <w:szCs w:val="20"/>
          <w:lang w:eastAsia="zh-CN"/>
        </w:rPr>
        <w:t xml:space="preserve"> Predsjednik Gradskog vijeća</w:t>
      </w:r>
    </w:p>
    <w:p w14:paraId="14E646CE" w14:textId="124C125F" w:rsidR="002A0BD3" w:rsidRPr="002A0BD3" w:rsidRDefault="002A0BD3" w:rsidP="002A0BD3">
      <w:pPr>
        <w:overflowPunct w:val="0"/>
        <w:autoSpaceDE w:val="0"/>
        <w:spacing w:after="0" w:line="240" w:lineRule="auto"/>
        <w:jc w:val="both"/>
        <w:textAlignment w:val="baseline"/>
        <w:rPr>
          <w:rFonts w:ascii="Times New Roman" w:eastAsia="Times New Roman" w:hAnsi="Times New Roman"/>
          <w:i/>
          <w:sz w:val="24"/>
          <w:szCs w:val="20"/>
          <w:lang w:eastAsia="zh-CN"/>
        </w:rPr>
      </w:pPr>
      <w:r w:rsidRPr="002A0BD3">
        <w:rPr>
          <w:rFonts w:ascii="Times New Roman" w:eastAsia="Times New Roman" w:hAnsi="Times New Roman"/>
          <w:b/>
          <w:bCs/>
          <w:sz w:val="24"/>
          <w:szCs w:val="20"/>
          <w:lang w:eastAsia="zh-CN"/>
        </w:rPr>
        <w:t xml:space="preserve">                                                             </w:t>
      </w:r>
      <w:r w:rsidRPr="002A0BD3">
        <w:rPr>
          <w:rFonts w:ascii="Times New Roman" w:eastAsia="Times New Roman" w:hAnsi="Times New Roman"/>
          <w:sz w:val="24"/>
          <w:szCs w:val="20"/>
          <w:lang w:eastAsia="zh-CN"/>
        </w:rPr>
        <w:t>Franko Gergorić</w:t>
      </w:r>
      <w:r>
        <w:rPr>
          <w:rFonts w:ascii="Times New Roman" w:eastAsia="Times New Roman" w:hAnsi="Times New Roman"/>
          <w:sz w:val="24"/>
          <w:szCs w:val="20"/>
          <w:lang w:eastAsia="zh-CN"/>
        </w:rPr>
        <w:t>, v.r.</w:t>
      </w:r>
    </w:p>
    <w:bookmarkEnd w:id="4"/>
    <w:p w14:paraId="79F6D364" w14:textId="47BCD52E" w:rsidR="00E60907" w:rsidRDefault="00E60907" w:rsidP="002A0BD3">
      <w:pPr>
        <w:suppressAutoHyphens w:val="0"/>
        <w:spacing w:after="0" w:line="240" w:lineRule="auto"/>
        <w:jc w:val="both"/>
      </w:pPr>
    </w:p>
    <w:p w14:paraId="428C17FF" w14:textId="77777777" w:rsidR="002F2CA4" w:rsidRDefault="002F2CA4" w:rsidP="008A5B3D">
      <w:pPr>
        <w:suppressAutoHyphens w:val="0"/>
        <w:spacing w:after="0" w:line="240" w:lineRule="auto"/>
        <w:ind w:left="3540" w:firstLine="708"/>
        <w:jc w:val="center"/>
      </w:pPr>
    </w:p>
    <w:p w14:paraId="55E96ECF" w14:textId="77777777" w:rsidR="00F465F5" w:rsidRDefault="00F465F5" w:rsidP="008A5B3D">
      <w:pPr>
        <w:suppressAutoHyphens w:val="0"/>
        <w:spacing w:after="0" w:line="240" w:lineRule="auto"/>
        <w:ind w:left="3540" w:firstLine="708"/>
        <w:jc w:val="center"/>
      </w:pPr>
    </w:p>
    <w:p w14:paraId="58A43D2B" w14:textId="77777777" w:rsidR="00F465F5" w:rsidRDefault="00F465F5" w:rsidP="008A5B3D">
      <w:pPr>
        <w:suppressAutoHyphens w:val="0"/>
        <w:spacing w:after="0" w:line="240" w:lineRule="auto"/>
        <w:ind w:left="3540" w:firstLine="708"/>
        <w:jc w:val="center"/>
      </w:pPr>
    </w:p>
    <w:p w14:paraId="06432384" w14:textId="337B20C9" w:rsidR="002F2CA4" w:rsidRDefault="00EC1AC7" w:rsidP="002F2CA4">
      <w:pPr>
        <w:suppressAutoHyphens w:val="0"/>
        <w:spacing w:after="0" w:line="240" w:lineRule="auto"/>
        <w:jc w:val="both"/>
        <w:rPr>
          <w:rFonts w:ascii="Arial" w:eastAsia="Times New Roman" w:hAnsi="Arial"/>
          <w:color w:val="4472C4" w:themeColor="accent1"/>
          <w:sz w:val="24"/>
          <w:szCs w:val="24"/>
          <w:u w:val="single"/>
          <w:lang w:val="pl-PL"/>
        </w:rPr>
      </w:pPr>
      <w:r>
        <w:rPr>
          <w:rFonts w:ascii="Arial" w:eastAsia="Times New Roman" w:hAnsi="Arial"/>
          <w:b/>
          <w:bCs/>
          <w:color w:val="4472C4" w:themeColor="accent1"/>
          <w:sz w:val="24"/>
          <w:szCs w:val="24"/>
          <w:u w:val="single"/>
          <w:lang w:val="pl-PL"/>
        </w:rPr>
        <w:lastRenderedPageBreak/>
        <w:t>2</w:t>
      </w:r>
      <w:r w:rsidR="002F2CA4">
        <w:rPr>
          <w:rFonts w:ascii="Arial" w:eastAsia="Times New Roman" w:hAnsi="Arial"/>
          <w:b/>
          <w:bCs/>
          <w:color w:val="4472C4" w:themeColor="accent1"/>
          <w:sz w:val="24"/>
          <w:szCs w:val="24"/>
          <w:u w:val="single"/>
          <w:lang w:val="pl-PL"/>
        </w:rPr>
        <w:t>6.</w:t>
      </w:r>
      <w:r w:rsidR="002F2CA4">
        <w:rPr>
          <w:rFonts w:ascii="Arial" w:eastAsia="Times New Roman" w:hAnsi="Arial"/>
          <w:color w:val="4472C4" w:themeColor="accent1"/>
          <w:sz w:val="24"/>
          <w:szCs w:val="24"/>
          <w:u w:val="single"/>
          <w:lang w:val="pl-PL"/>
        </w:rPr>
        <w:t>_________________________________________________________________</w:t>
      </w:r>
    </w:p>
    <w:p w14:paraId="6AE4F6AC" w14:textId="77777777" w:rsidR="002F2CA4" w:rsidRDefault="002F2CA4" w:rsidP="002F2CA4">
      <w:pPr>
        <w:suppressAutoHyphens w:val="0"/>
        <w:spacing w:after="0" w:line="240" w:lineRule="auto"/>
        <w:jc w:val="both"/>
        <w:rPr>
          <w:rFonts w:ascii="Arial" w:eastAsia="Times New Roman" w:hAnsi="Arial"/>
          <w:color w:val="4472C4" w:themeColor="accent1"/>
          <w:sz w:val="24"/>
          <w:szCs w:val="24"/>
          <w:u w:val="single"/>
          <w:lang w:val="pl-PL"/>
        </w:rPr>
      </w:pPr>
    </w:p>
    <w:p w14:paraId="61CDCC84" w14:textId="49E51EB9" w:rsid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r w:rsidRPr="00EC1AC7">
        <w:rPr>
          <w:rFonts w:ascii="Times New Roman" w:eastAsia="Times New Roman" w:hAnsi="Times New Roman"/>
          <w:sz w:val="24"/>
          <w:szCs w:val="20"/>
          <w:lang w:eastAsia="zh-CN"/>
        </w:rPr>
        <w:t>Na temelju članka 13. st. 4. Zakona o zaštiti od požara („Narodne novine“ br. 92 /10, 114/22) i odredbe članka 50. Statuta Grada Buja-</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xml:space="preserve"> (“Službene novine Grada Buja-</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11/09, 05/11, 11/11, 03/13, 05/18 i 04/21) Gradsko vijeće Grada Buja-</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xml:space="preserve">, na sjednici održanoj dana </w:t>
      </w:r>
      <w:r w:rsidR="00156F07">
        <w:rPr>
          <w:rFonts w:ascii="Times New Roman" w:eastAsia="Times New Roman" w:hAnsi="Times New Roman"/>
          <w:sz w:val="24"/>
          <w:szCs w:val="20"/>
          <w:lang w:eastAsia="zh-CN"/>
        </w:rPr>
        <w:t>16.04.</w:t>
      </w:r>
      <w:r w:rsidRPr="00EC1AC7">
        <w:rPr>
          <w:rFonts w:ascii="Times New Roman" w:eastAsia="Times New Roman" w:hAnsi="Times New Roman"/>
          <w:sz w:val="24"/>
          <w:szCs w:val="20"/>
          <w:lang w:eastAsia="zh-CN"/>
        </w:rPr>
        <w:t>2024. godine, donosi</w:t>
      </w:r>
    </w:p>
    <w:p w14:paraId="785AE690"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2F2BDFF6"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413BAB72" w14:textId="77777777" w:rsidR="00EC1AC7" w:rsidRPr="00EC1AC7" w:rsidRDefault="00EC1AC7" w:rsidP="00EC1AC7">
      <w:pPr>
        <w:overflowPunct w:val="0"/>
        <w:autoSpaceDE w:val="0"/>
        <w:spacing w:after="0" w:line="240"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24"/>
          <w:szCs w:val="20"/>
          <w:lang w:eastAsia="zh-CN"/>
        </w:rPr>
        <w:t>GODIŠNJI PROVEDBENI PLAN UNAPREĐENJA ZAŠTITE OD POŽARA ZA PODRUČJE GRADA BUJA-BUIE ZA 2024. GODINU</w:t>
      </w:r>
    </w:p>
    <w:p w14:paraId="292D0E68" w14:textId="77777777" w:rsid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4B53FC01"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408E6507" w14:textId="77777777" w:rsidR="00EC1AC7" w:rsidRPr="00EC1AC7" w:rsidRDefault="00EC1AC7" w:rsidP="00EC1AC7">
      <w:pPr>
        <w:overflowPunct w:val="0"/>
        <w:autoSpaceDE w:val="0"/>
        <w:spacing w:after="0" w:line="240"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24"/>
          <w:szCs w:val="20"/>
          <w:lang w:eastAsia="zh-CN"/>
        </w:rPr>
        <w:t>I.</w:t>
      </w:r>
    </w:p>
    <w:p w14:paraId="31C68EB1"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Godišnji provedbeni plan unapređenja zaštite od požara na području Grada Buja-</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xml:space="preserve"> za 2024. godinu (u daljnjem tekstu: Provedbeni plan) donosi se na temelju Procjene ugroženosti od požara i Plana zaštite od požara Grada  Buja-</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xml:space="preserve"> („Službene novine Grada 14/23). Provedbenim planom utvrđuju se aktivnosti kojima se provode i unapređuju mjere zaštite od požara na području Grada Buja-</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te se za njihovu provedbu planiraju sredstva u proračunu Grada Buja-</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w:t>
      </w:r>
    </w:p>
    <w:p w14:paraId="295CEB47"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6CBAC780" w14:textId="77777777" w:rsidR="00EC1AC7" w:rsidRPr="00EC1AC7" w:rsidRDefault="00EC1AC7" w:rsidP="00EC1AC7">
      <w:pPr>
        <w:overflowPunct w:val="0"/>
        <w:autoSpaceDE w:val="0"/>
        <w:spacing w:after="0" w:line="240"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24"/>
          <w:szCs w:val="20"/>
          <w:lang w:eastAsia="zh-CN"/>
        </w:rPr>
        <w:t>II.</w:t>
      </w:r>
    </w:p>
    <w:p w14:paraId="548468FE"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a) Grad Buje-</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xml:space="preserve"> ima Procjenu ugroženosti od požara i Plan zaštite od požara Grada  Buja-</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xml:space="preserve"> („Službene novine Grada 14/23). </w:t>
      </w:r>
    </w:p>
    <w:p w14:paraId="76BCBCE6"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Temeljem Procjene određuju se mjere za sprečavanje nastanka i širenja požara te mjere za učinkovito gašenje koje proizlaze iz činjeničnih posebnosti utvrđenih u Procjeni, a posebno:</w:t>
      </w:r>
    </w:p>
    <w:p w14:paraId="41A7C196"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5BBA5F0C"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područje grada Buje-</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xml:space="preserve"> mješovito je područje koje se sastoji od uskog dijela starogradske jezgre grada, okoline/periferije, manjih naselja, partikularnih industrijskih područja, poslovnih i trgovačkih zona, poljoprivrednih, šumskih, krških i turističkih područja.</w:t>
      </w:r>
    </w:p>
    <w:p w14:paraId="17DD3B1C"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1D315C4B"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za &gt;90% područja moguća je intervencija u roku od 15 minuta unutar administrativnog područja Grada</w:t>
      </w:r>
    </w:p>
    <w:p w14:paraId="09AE68CA"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02F6C210"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postojeća novija privredna infrastruktura (pogoni s pripadnim prometnicama, škole, trafostanice, ….) uglavnom osiguravaju potrebne uvjete vatrozaštite i imaju izrađene elaborate ZOP</w:t>
      </w:r>
    </w:p>
    <w:p w14:paraId="4F7F8786"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6A7F03DC"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sve stambene zgrade trebale bi, prema postojećoj regulativi iz zaštiti od požara, biti opremljene s aparatima za gašenje požara, a što nije u potpunosti realizirano</w:t>
      </w:r>
    </w:p>
    <w:p w14:paraId="25C3FA25"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6A603481"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potrebno je funkcionalno ispitati hidrantsku mrežu na području Grada kako bi se ustanovilo realno stanje</w:t>
      </w:r>
    </w:p>
    <w:p w14:paraId="07CB3B9E"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1ABACE74"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kod sanacije ili proširenja vodovodne mreže izvidjeti mogućnost projektiranja i postavljanja vanjskih hidranta po naseljima ili područjima gdje ista nedostaje, posebno u onom području gdje vatrogasne postrojbe nisu u mogućnosti doći unutar spomenutih 15 min</w:t>
      </w:r>
    </w:p>
    <w:p w14:paraId="0B8EF882"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06E047D4"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novi zahvati na mreži moraju se projektirati i izvoditi s obveznom ugradnjom nadzemnih hidranata, razmještenih i dimenzioniranih temeljem zakonske regulative</w:t>
      </w:r>
    </w:p>
    <w:p w14:paraId="6530571F"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0A8B2891" w14:textId="77777777" w:rsid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r w:rsidRPr="00EC1AC7">
        <w:rPr>
          <w:rFonts w:ascii="Times New Roman" w:eastAsia="Times New Roman" w:hAnsi="Times New Roman"/>
          <w:sz w:val="24"/>
          <w:szCs w:val="20"/>
          <w:lang w:eastAsia="zh-CN"/>
        </w:rPr>
        <w:t>- nove građevine i one koje se rekonstruiraju projektirati u skladu s važećim propisima zaštite od požara</w:t>
      </w:r>
    </w:p>
    <w:p w14:paraId="1D83131C"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179FF029" w14:textId="77777777" w:rsid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r w:rsidRPr="00EC1AC7">
        <w:rPr>
          <w:rFonts w:ascii="Times New Roman" w:eastAsia="Times New Roman" w:hAnsi="Times New Roman"/>
          <w:sz w:val="24"/>
          <w:szCs w:val="20"/>
          <w:lang w:eastAsia="zh-CN"/>
        </w:rPr>
        <w:t>- provoditi godišnji plan čišćenja trasa ispod dalekovoda i vodova (zadužen HEP)</w:t>
      </w:r>
    </w:p>
    <w:p w14:paraId="0F8E359C"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6DCD122F"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stanje niskonaponske mreže distributera je uglavnom sanirano, ali kod potrošača nije u potpunosti, osobito kod vrlo starih stambenih objekata</w:t>
      </w:r>
    </w:p>
    <w:p w14:paraId="6F3F853D"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72E77236"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potrebno je  obavljati komunalni nadzor eventualno nastalih divljih odlagališta otpada</w:t>
      </w:r>
    </w:p>
    <w:p w14:paraId="341587F7"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390DDC6F"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prilikom rekonstrukcije starogradske jezgre osigurati pristupačnost trenutno nepristupačnim zgradama</w:t>
      </w:r>
    </w:p>
    <w:p w14:paraId="63CE4FA9"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7CD2EF37"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xml:space="preserve">- na području grada nema evidentiranih subjekata razvrstanosti u I </w:t>
      </w:r>
      <w:proofErr w:type="spellStart"/>
      <w:r w:rsidRPr="00EC1AC7">
        <w:rPr>
          <w:rFonts w:ascii="Times New Roman" w:eastAsia="Times New Roman" w:hAnsi="Times New Roman"/>
          <w:sz w:val="24"/>
          <w:szCs w:val="20"/>
          <w:lang w:eastAsia="zh-CN"/>
        </w:rPr>
        <w:t>i</w:t>
      </w:r>
      <w:proofErr w:type="spellEnd"/>
      <w:r w:rsidRPr="00EC1AC7">
        <w:rPr>
          <w:rFonts w:ascii="Times New Roman" w:eastAsia="Times New Roman" w:hAnsi="Times New Roman"/>
          <w:sz w:val="24"/>
          <w:szCs w:val="20"/>
          <w:lang w:eastAsia="zh-CN"/>
        </w:rPr>
        <w:t xml:space="preserve"> II skupinu ugroženosti od požara, no ukoliko dođe do izgradnje novih, potrebno je ažurirati.</w:t>
      </w:r>
    </w:p>
    <w:p w14:paraId="4330159B"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26B9A244"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xml:space="preserve">Utvrđuje se prioritetno ciljano upoznavanje javnosti sa opasnostima prema mjestu boravka i/ili rada kao i pravilima za čišćenja i kontrole dimovodnih objekata i uređaja za loženje. </w:t>
      </w:r>
    </w:p>
    <w:p w14:paraId="3A92E511"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306A9944"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U uređivanju prostora u odnosu na mjere zaštite od požara posebnu pažnju posvetiti:</w:t>
      </w:r>
    </w:p>
    <w:p w14:paraId="04868240"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xml:space="preserve"> - u objektima naselja gdje odnos razvijene površine etaža i bruto površine zone</w:t>
      </w:r>
    </w:p>
    <w:p w14:paraId="373F7BBC"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xml:space="preserve">prelazi ne smije se povećavati </w:t>
      </w:r>
      <w:proofErr w:type="spellStart"/>
      <w:r w:rsidRPr="00EC1AC7">
        <w:rPr>
          <w:rFonts w:ascii="Times New Roman" w:eastAsia="Times New Roman" w:hAnsi="Times New Roman"/>
          <w:sz w:val="24"/>
          <w:szCs w:val="20"/>
          <w:lang w:eastAsia="zh-CN"/>
        </w:rPr>
        <w:t>etažnost</w:t>
      </w:r>
      <w:proofErr w:type="spellEnd"/>
      <w:r w:rsidRPr="00EC1AC7">
        <w:rPr>
          <w:rFonts w:ascii="Times New Roman" w:eastAsia="Times New Roman" w:hAnsi="Times New Roman"/>
          <w:sz w:val="24"/>
          <w:szCs w:val="20"/>
          <w:lang w:eastAsia="zh-CN"/>
        </w:rPr>
        <w:t xml:space="preserve"> u odnosu na zatečeno stanje</w:t>
      </w:r>
    </w:p>
    <w:p w14:paraId="197AB4C4"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kod rekonstrukcije starih dijelova naselja osigurati po mogućnosti prostor za nesmetan pristup vatrogasnih vozila i tehnike kao i obilježavanje intervencijskih površina</w:t>
      </w:r>
    </w:p>
    <w:p w14:paraId="13757209"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radi nesmetanog pristupa ugroženim objektima u starim dijelovima naselja, poduzeti potrebite mjere da se prometnice i javne površine održavaju prohodnima</w:t>
      </w:r>
    </w:p>
    <w:p w14:paraId="1BA48AE7"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u starim dijelovima naselja treba kod adaptacija objekata smanjivati požarno opterećenje zone i provesti odjeljivanje izvedbom objekata vatrootporne konstrukcije podijeljenim u odjeljke</w:t>
      </w:r>
    </w:p>
    <w:p w14:paraId="12718C46"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javne objekte izvoditi u skladu s propisima, a posebnu pažnju posvetiti evakuaciji i pravilnom požarnom odjeljivanju objekata - objekte opremiti adekvatnim sredstvima i opremom, te hidrantskom mrežom ili aparatima za početno gašenje požara</w:t>
      </w:r>
    </w:p>
    <w:p w14:paraId="291F106E"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urbanističkim planovima riješiti pristupe do objekata, te izbjegavati zatvorene blokove.</w:t>
      </w:r>
    </w:p>
    <w:p w14:paraId="27C60BE0"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73C267E3"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b) Grad Buje-</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xml:space="preserve"> je usvojio revidiranu Procjenu rizika od velikih nesreća (Službene novine Grada Buja-</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xml:space="preserve"> 16/22). Procjena rizika od velikih nesreća izrađena je u svrhu smanjenja rizika i posljedica velikih nesreća, odnosno prepoznavanja i učinkovitijeg upravljanja rizicima. Navedenim dokumentom utvrđen je rizik požara otvorenog prostora. </w:t>
      </w:r>
    </w:p>
    <w:p w14:paraId="041875AA"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xml:space="preserve">Utvrđuje se potreba provedbe preventivnih mjera osposobljavanja, opremanja i uvježbavanja vatrogasnih snaga, edukacija i informiranje građana i održavanje  protupožarnih prosjeka. </w:t>
      </w:r>
    </w:p>
    <w:p w14:paraId="3966BA86"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U domeni protupožarne i civilne zaštite je dana 27.02.2024. održana koordinacija  Stožera civilne zaštite gradova Novigrada i Buje i općina Brtonigla, Grožnjan i Oprtalj. Na koordinaciji se razmatralo:</w:t>
      </w:r>
    </w:p>
    <w:p w14:paraId="350E7043"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05F57C0E"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xml:space="preserve">- stanja zaštite od požara na području Grada </w:t>
      </w:r>
      <w:proofErr w:type="spellStart"/>
      <w:r w:rsidRPr="00EC1AC7">
        <w:rPr>
          <w:rFonts w:ascii="Times New Roman" w:eastAsia="Times New Roman" w:hAnsi="Times New Roman"/>
          <w:sz w:val="24"/>
          <w:szCs w:val="20"/>
          <w:lang w:eastAsia="zh-CN"/>
        </w:rPr>
        <w:t>Buje,Novigrad</w:t>
      </w:r>
      <w:proofErr w:type="spellEnd"/>
      <w:r w:rsidRPr="00EC1AC7">
        <w:rPr>
          <w:rFonts w:ascii="Times New Roman" w:eastAsia="Times New Roman" w:hAnsi="Times New Roman"/>
          <w:sz w:val="24"/>
          <w:szCs w:val="20"/>
          <w:lang w:eastAsia="zh-CN"/>
        </w:rPr>
        <w:t xml:space="preserve"> i općina Grožnjan, Brtonigla i</w:t>
      </w:r>
    </w:p>
    <w:p w14:paraId="35A4E407"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xml:space="preserve">  Oprtalj</w:t>
      </w:r>
    </w:p>
    <w:p w14:paraId="11CCAA33"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projekcije korištenja Financijskim planom osiguranih sredstava za provođenje zadataka tijekom požarne sezone</w:t>
      </w:r>
    </w:p>
    <w:p w14:paraId="73AA2F34"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xml:space="preserve"> - Plana rada za ovogodišnju požarnu sezonu 2024.</w:t>
      </w:r>
    </w:p>
    <w:p w14:paraId="62E1E56F" w14:textId="77777777" w:rsid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r w:rsidRPr="00EC1AC7">
        <w:rPr>
          <w:rFonts w:ascii="Times New Roman" w:eastAsia="Times New Roman" w:hAnsi="Times New Roman"/>
          <w:sz w:val="24"/>
          <w:szCs w:val="20"/>
          <w:lang w:eastAsia="zh-CN"/>
        </w:rPr>
        <w:lastRenderedPageBreak/>
        <w:t xml:space="preserve"> - Plan operativne provedbe Programa aktivnosti za 2024. godinu</w:t>
      </w:r>
    </w:p>
    <w:p w14:paraId="12CE6EE2"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0F2BC3CB" w14:textId="77777777" w:rsid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r w:rsidRPr="00EC1AC7">
        <w:rPr>
          <w:rFonts w:ascii="Times New Roman" w:eastAsia="Times New Roman" w:hAnsi="Times New Roman"/>
          <w:sz w:val="24"/>
          <w:szCs w:val="20"/>
          <w:lang w:eastAsia="zh-CN"/>
        </w:rPr>
        <w:t xml:space="preserve"> - Plan aktivnog uključenja svih subjekata zaštite od požara</w:t>
      </w:r>
    </w:p>
    <w:p w14:paraId="2225E735"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1D030EE0" w14:textId="560492C0" w:rsid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r w:rsidRPr="00EC1AC7">
        <w:rPr>
          <w:rFonts w:ascii="Times New Roman" w:eastAsia="Times New Roman" w:hAnsi="Times New Roman"/>
          <w:sz w:val="24"/>
          <w:szCs w:val="20"/>
          <w:lang w:eastAsia="zh-CN"/>
        </w:rPr>
        <w:t>- lokalitete i prostore radi uspostave odgovarajućih zapovjednih mjesta za koordinaciju gašenja požara</w:t>
      </w:r>
    </w:p>
    <w:p w14:paraId="280B5690"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195E6FD5" w14:textId="77777777" w:rsid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r w:rsidRPr="00EC1AC7">
        <w:rPr>
          <w:rFonts w:ascii="Times New Roman" w:eastAsia="Times New Roman" w:hAnsi="Times New Roman"/>
          <w:sz w:val="24"/>
          <w:szCs w:val="20"/>
          <w:lang w:eastAsia="zh-CN"/>
        </w:rPr>
        <w:t>- mogućnost uključivanja Stožera CZ u slučajevima kada je potrebno proglasiti veliku nesreću ili katastrofu.</w:t>
      </w:r>
    </w:p>
    <w:p w14:paraId="201AB1AA"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56F50AA8"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c) Grad Buje-</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xml:space="preserve">  je Odlukom  o  agrotehničkim mjerama i mjerama za uređenje i održavanje poljoprivrednih rudina, te mjere zaštite od požara („Službene novine Grada Buja-</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xml:space="preserve"> broj 07/14) propisao agrotehničke mjere u svrhu zaštite poljoprivrednog zemljišta i poljoprivrednih usjeva te mjere za uređivanje i održavanje poljoprivrednih rudina. Odluka sadrži i mjere zaštite od požara na poljoprivrednom zemljištu.</w:t>
      </w:r>
    </w:p>
    <w:p w14:paraId="11A6A56D" w14:textId="77777777" w:rsid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1287D9F7"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41250AA2"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 Posebnu pozornost potrebno je tijekom 2024. posvetiti na obavještavanje i upoznavanje stanovništva o spaljivanju biljnih otpadaka i korova u poljoprivredi kao i obveze prema aktu koji uređuje agrotehničke mjere i mjere za uređenje i održavanje poljoprivrednih rudina.</w:t>
      </w:r>
    </w:p>
    <w:p w14:paraId="4515BFFE" w14:textId="77777777" w:rsid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066DC5A4"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6E7356A0"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Dana 15. prosinca 2023. u maloj vijećnici Pučkog otvorenog učilišta Buje održana je javna tribina o odvojenom prikupljanju otpada pod nazivom „Pametno s otpadom, tvoj grad je i moj grad“ u organizaciji Grada Buja-</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xml:space="preserve"> uz sudjelovanje predstavnika komunalnog poduzeća 6. Maj d.o.o. U okviru tribine obrađena je i tematika odgovornog postupanja s otpadom, osobito kroz maslinarstvo i vinogradarstvo gdje se postojeći otpad može iskoristiti kao nova sirovina u ekološkom ciklusu u kojem sve kruži i reciklira se. Navedena tematika posredno je u vezi i sa zaštitom od požara. Radni materijal je objavljen na web stranici Grada Buja-</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xml:space="preserve">. </w:t>
      </w:r>
    </w:p>
    <w:p w14:paraId="59CF32C8" w14:textId="77777777" w:rsid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718E62D5"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7CDC09D4"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Tijekom 2024. će se također kroz javnu tribinu o odvojenom prikupljanju otpada posebna pozornost posvetiti mjerama koje mogu biti od utjecaja na zaštitu od požara.</w:t>
      </w:r>
    </w:p>
    <w:p w14:paraId="20720ECA" w14:textId="77777777" w:rsid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7AA13242"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52AE3020"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d) Grad Buje-</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xml:space="preserve">  je Odlukom  o  obavljanju dimnjačarskih poslova („Službene novine Grada Buja-</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xml:space="preserve"> broj 12/15) propisao pravila čišćenja i kontrole dimovodnih objekata i uređaja za loženje sa sustavom dobave zraka u svrhu održavanja njihove funkcionalne sposobnosti radi sprječavanja opasnosti od požara, eksplozija, trovanja te zagađivanja zraka.</w:t>
      </w:r>
    </w:p>
    <w:p w14:paraId="7F79262B" w14:textId="77777777" w:rsid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715CA627"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65BA4B10" w14:textId="77777777" w:rsid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r w:rsidRPr="00EC1AC7">
        <w:rPr>
          <w:rFonts w:ascii="Times New Roman" w:eastAsia="Times New Roman" w:hAnsi="Times New Roman"/>
          <w:sz w:val="24"/>
          <w:szCs w:val="20"/>
          <w:lang w:eastAsia="zh-CN"/>
        </w:rPr>
        <w:t xml:space="preserve">- Posebnu pozornost potrebno je tijekom 2024. ponovno usmjeriti na nadzor obavljanja dimnjačarskih poslova, upozoravanje i upoznavanje korisnika usluga i nadležnih tijela na opasnosti zbog </w:t>
      </w:r>
      <w:proofErr w:type="spellStart"/>
      <w:r w:rsidRPr="00EC1AC7">
        <w:rPr>
          <w:rFonts w:ascii="Times New Roman" w:eastAsia="Times New Roman" w:hAnsi="Times New Roman"/>
          <w:sz w:val="24"/>
          <w:szCs w:val="20"/>
          <w:lang w:eastAsia="zh-CN"/>
        </w:rPr>
        <w:t>neuklanjanja</w:t>
      </w:r>
      <w:proofErr w:type="spellEnd"/>
      <w:r w:rsidRPr="00EC1AC7">
        <w:rPr>
          <w:rFonts w:ascii="Times New Roman" w:eastAsia="Times New Roman" w:hAnsi="Times New Roman"/>
          <w:sz w:val="24"/>
          <w:szCs w:val="20"/>
          <w:lang w:eastAsia="zh-CN"/>
        </w:rPr>
        <w:t xml:space="preserve"> nedostataka sa dimovodnih objekata i uređaja za loženje sa sustavom dobave zraka.</w:t>
      </w:r>
    </w:p>
    <w:p w14:paraId="064EDE21" w14:textId="77777777" w:rsid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5C98FFC4" w14:textId="77777777" w:rsid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29F6045F" w14:textId="77777777" w:rsid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0846F0E3" w14:textId="77777777" w:rsid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36DE8000" w14:textId="77777777" w:rsidR="00EC1AC7" w:rsidRPr="00EC1AC7" w:rsidRDefault="00EC1AC7" w:rsidP="00EC1AC7">
      <w:pPr>
        <w:overflowPunct w:val="0"/>
        <w:autoSpaceDE w:val="0"/>
        <w:spacing w:after="0" w:line="240"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24"/>
          <w:szCs w:val="20"/>
          <w:lang w:eastAsia="zh-CN"/>
        </w:rPr>
        <w:lastRenderedPageBreak/>
        <w:t>III.</w:t>
      </w:r>
    </w:p>
    <w:p w14:paraId="10E15C04"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U cilju osiguravanja racionalnog i učinkovitog djelovanja sustava protupožarne i civilne zaštite na području Grada Buja-</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u skladu sa zakonskim propisima i financijskim mogućnostima, u Proračunu Grada  Buja-</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xml:space="preserve"> za 2024. godinu i Projekcijama za 2025. i 2026. godinu planirana su sljedeća sredstva:</w:t>
      </w:r>
    </w:p>
    <w:p w14:paraId="3093BB07"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tbl>
      <w:tblPr>
        <w:tblW w:w="0" w:type="auto"/>
        <w:tblInd w:w="129" w:type="dxa"/>
        <w:tblLayout w:type="fixed"/>
        <w:tblLook w:val="0000" w:firstRow="0" w:lastRow="0" w:firstColumn="0" w:lastColumn="0" w:noHBand="0" w:noVBand="0"/>
      </w:tblPr>
      <w:tblGrid>
        <w:gridCol w:w="1020"/>
        <w:gridCol w:w="3570"/>
        <w:gridCol w:w="1425"/>
        <w:gridCol w:w="1530"/>
        <w:gridCol w:w="1354"/>
      </w:tblGrid>
      <w:tr w:rsidR="00EC1AC7" w:rsidRPr="00EC1AC7" w14:paraId="2AD14E33" w14:textId="77777777" w:rsidTr="004B5935">
        <w:trPr>
          <w:trHeight w:val="385"/>
        </w:trPr>
        <w:tc>
          <w:tcPr>
            <w:tcW w:w="1020" w:type="dxa"/>
            <w:tcBorders>
              <w:top w:val="single" w:sz="1" w:space="0" w:color="000000"/>
              <w:left w:val="single" w:sz="1" w:space="0" w:color="000000"/>
              <w:bottom w:val="single" w:sz="1" w:space="0" w:color="000000"/>
            </w:tcBorders>
            <w:shd w:val="clear" w:color="auto" w:fill="auto"/>
            <w:vAlign w:val="center"/>
          </w:tcPr>
          <w:p w14:paraId="2E7AD083"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Red. broj</w:t>
            </w:r>
          </w:p>
        </w:tc>
        <w:tc>
          <w:tcPr>
            <w:tcW w:w="3570" w:type="dxa"/>
            <w:tcBorders>
              <w:top w:val="single" w:sz="1" w:space="0" w:color="000000"/>
              <w:left w:val="single" w:sz="1" w:space="0" w:color="000000"/>
              <w:bottom w:val="single" w:sz="1" w:space="0" w:color="000000"/>
            </w:tcBorders>
            <w:shd w:val="clear" w:color="auto" w:fill="auto"/>
            <w:vAlign w:val="center"/>
          </w:tcPr>
          <w:p w14:paraId="389E0AAE"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OPIS POZICIJE</w:t>
            </w:r>
          </w:p>
        </w:tc>
        <w:tc>
          <w:tcPr>
            <w:tcW w:w="1425" w:type="dxa"/>
            <w:tcBorders>
              <w:top w:val="single" w:sz="1" w:space="0" w:color="000000"/>
              <w:left w:val="single" w:sz="1" w:space="0" w:color="000000"/>
              <w:bottom w:val="single" w:sz="1" w:space="0" w:color="000000"/>
            </w:tcBorders>
            <w:shd w:val="clear" w:color="auto" w:fill="auto"/>
            <w:vAlign w:val="center"/>
          </w:tcPr>
          <w:p w14:paraId="220C8DEE"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PLANIRANO</w:t>
            </w:r>
          </w:p>
          <w:p w14:paraId="56AD9955"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u 2024. god.</w:t>
            </w:r>
          </w:p>
        </w:tc>
        <w:tc>
          <w:tcPr>
            <w:tcW w:w="1530" w:type="dxa"/>
            <w:tcBorders>
              <w:top w:val="single" w:sz="1" w:space="0" w:color="000000"/>
              <w:left w:val="single" w:sz="1" w:space="0" w:color="000000"/>
              <w:bottom w:val="single" w:sz="1" w:space="0" w:color="000000"/>
            </w:tcBorders>
            <w:shd w:val="clear" w:color="auto" w:fill="auto"/>
            <w:vAlign w:val="center"/>
          </w:tcPr>
          <w:p w14:paraId="5CE042B8"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PLANIRANO</w:t>
            </w:r>
          </w:p>
          <w:p w14:paraId="226C7BD1"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za 2025. god.</w:t>
            </w:r>
          </w:p>
        </w:tc>
        <w:tc>
          <w:tcPr>
            <w:tcW w:w="135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6D6B4C7"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PLANIRANO</w:t>
            </w:r>
          </w:p>
          <w:p w14:paraId="65E20471"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za 2026. god.</w:t>
            </w:r>
          </w:p>
        </w:tc>
      </w:tr>
      <w:tr w:rsidR="00EC1AC7" w:rsidRPr="00EC1AC7" w14:paraId="3DEE5DEF" w14:textId="77777777" w:rsidTr="004B5935">
        <w:trPr>
          <w:trHeight w:val="565"/>
        </w:trPr>
        <w:tc>
          <w:tcPr>
            <w:tcW w:w="1020" w:type="dxa"/>
            <w:tcBorders>
              <w:left w:val="single" w:sz="1" w:space="0" w:color="000000"/>
              <w:bottom w:val="single" w:sz="1" w:space="0" w:color="000000"/>
            </w:tcBorders>
            <w:shd w:val="clear" w:color="auto" w:fill="AFD095"/>
            <w:vAlign w:val="center"/>
          </w:tcPr>
          <w:p w14:paraId="3AB1CAA0"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1.</w:t>
            </w:r>
          </w:p>
        </w:tc>
        <w:tc>
          <w:tcPr>
            <w:tcW w:w="3570" w:type="dxa"/>
            <w:tcBorders>
              <w:left w:val="single" w:sz="1" w:space="0" w:color="000000"/>
              <w:bottom w:val="single" w:sz="1" w:space="0" w:color="000000"/>
            </w:tcBorders>
            <w:shd w:val="clear" w:color="auto" w:fill="AFD095"/>
            <w:vAlign w:val="center"/>
          </w:tcPr>
          <w:p w14:paraId="51B73CA2"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OPERATIVNE SNAGE</w:t>
            </w:r>
          </w:p>
        </w:tc>
        <w:tc>
          <w:tcPr>
            <w:tcW w:w="1425" w:type="dxa"/>
            <w:tcBorders>
              <w:left w:val="single" w:sz="1" w:space="0" w:color="000000"/>
              <w:bottom w:val="single" w:sz="1" w:space="0" w:color="000000"/>
            </w:tcBorders>
            <w:shd w:val="clear" w:color="auto" w:fill="AFD095"/>
            <w:vAlign w:val="center"/>
          </w:tcPr>
          <w:p w14:paraId="7D9DEAE4"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sz w:val="18"/>
                <w:szCs w:val="18"/>
                <w:lang w:eastAsia="zh-CN"/>
              </w:rPr>
            </w:pPr>
          </w:p>
        </w:tc>
        <w:tc>
          <w:tcPr>
            <w:tcW w:w="1530" w:type="dxa"/>
            <w:tcBorders>
              <w:left w:val="single" w:sz="1" w:space="0" w:color="000000"/>
              <w:bottom w:val="single" w:sz="1" w:space="0" w:color="000000"/>
            </w:tcBorders>
            <w:shd w:val="clear" w:color="auto" w:fill="AFD095"/>
            <w:vAlign w:val="center"/>
          </w:tcPr>
          <w:p w14:paraId="2E491714"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sz w:val="18"/>
                <w:szCs w:val="18"/>
                <w:lang w:eastAsia="zh-CN"/>
              </w:rPr>
            </w:pPr>
          </w:p>
        </w:tc>
        <w:tc>
          <w:tcPr>
            <w:tcW w:w="1354" w:type="dxa"/>
            <w:tcBorders>
              <w:left w:val="single" w:sz="1" w:space="0" w:color="000000"/>
              <w:bottom w:val="single" w:sz="1" w:space="0" w:color="000000"/>
              <w:right w:val="single" w:sz="1" w:space="0" w:color="000000"/>
            </w:tcBorders>
            <w:shd w:val="clear" w:color="auto" w:fill="AFD095"/>
            <w:vAlign w:val="center"/>
          </w:tcPr>
          <w:p w14:paraId="4507239F"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sz w:val="18"/>
                <w:szCs w:val="18"/>
                <w:lang w:eastAsia="zh-CN"/>
              </w:rPr>
            </w:pPr>
          </w:p>
        </w:tc>
      </w:tr>
      <w:tr w:rsidR="00EC1AC7" w:rsidRPr="00EC1AC7" w14:paraId="1BA32D8A" w14:textId="77777777" w:rsidTr="004B5935">
        <w:trPr>
          <w:trHeight w:val="570"/>
        </w:trPr>
        <w:tc>
          <w:tcPr>
            <w:tcW w:w="1020" w:type="dxa"/>
            <w:tcBorders>
              <w:left w:val="single" w:sz="1" w:space="0" w:color="000000"/>
              <w:bottom w:val="single" w:sz="1" w:space="0" w:color="000000"/>
            </w:tcBorders>
            <w:shd w:val="clear" w:color="auto" w:fill="auto"/>
            <w:vAlign w:val="center"/>
          </w:tcPr>
          <w:p w14:paraId="7C966520"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1. 1.</w:t>
            </w:r>
          </w:p>
        </w:tc>
        <w:tc>
          <w:tcPr>
            <w:tcW w:w="3570" w:type="dxa"/>
            <w:tcBorders>
              <w:left w:val="single" w:sz="1" w:space="0" w:color="000000"/>
              <w:bottom w:val="single" w:sz="1" w:space="0" w:color="000000"/>
            </w:tcBorders>
            <w:shd w:val="clear" w:color="auto" w:fill="auto"/>
            <w:vAlign w:val="center"/>
          </w:tcPr>
          <w:p w14:paraId="30B26B85"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 xml:space="preserve">CIVILNA ZAŠTITA </w:t>
            </w:r>
          </w:p>
        </w:tc>
        <w:tc>
          <w:tcPr>
            <w:tcW w:w="1425" w:type="dxa"/>
            <w:tcBorders>
              <w:left w:val="single" w:sz="1" w:space="0" w:color="000000"/>
              <w:bottom w:val="single" w:sz="1" w:space="0" w:color="000000"/>
            </w:tcBorders>
            <w:shd w:val="clear" w:color="auto" w:fill="auto"/>
            <w:vAlign w:val="center"/>
          </w:tcPr>
          <w:p w14:paraId="47D3A090"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sz w:val="18"/>
                <w:szCs w:val="18"/>
                <w:lang w:eastAsia="zh-CN"/>
              </w:rPr>
            </w:pPr>
          </w:p>
        </w:tc>
        <w:tc>
          <w:tcPr>
            <w:tcW w:w="1530" w:type="dxa"/>
            <w:tcBorders>
              <w:left w:val="single" w:sz="1" w:space="0" w:color="000000"/>
              <w:bottom w:val="single" w:sz="1" w:space="0" w:color="000000"/>
            </w:tcBorders>
            <w:shd w:val="clear" w:color="auto" w:fill="auto"/>
            <w:vAlign w:val="center"/>
          </w:tcPr>
          <w:p w14:paraId="1CC38696"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sz w:val="18"/>
                <w:szCs w:val="18"/>
                <w:lang w:eastAsia="zh-CN"/>
              </w:rPr>
            </w:pPr>
          </w:p>
        </w:tc>
        <w:tc>
          <w:tcPr>
            <w:tcW w:w="1354" w:type="dxa"/>
            <w:tcBorders>
              <w:left w:val="single" w:sz="1" w:space="0" w:color="000000"/>
              <w:bottom w:val="single" w:sz="1" w:space="0" w:color="000000"/>
              <w:right w:val="single" w:sz="1" w:space="0" w:color="000000"/>
            </w:tcBorders>
            <w:shd w:val="clear" w:color="auto" w:fill="auto"/>
            <w:vAlign w:val="center"/>
          </w:tcPr>
          <w:p w14:paraId="140EECE8"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sz w:val="18"/>
                <w:szCs w:val="18"/>
                <w:lang w:eastAsia="zh-CN"/>
              </w:rPr>
            </w:pPr>
          </w:p>
        </w:tc>
      </w:tr>
      <w:tr w:rsidR="00EC1AC7" w:rsidRPr="00EC1AC7" w14:paraId="0CE06960" w14:textId="77777777" w:rsidTr="004B5935">
        <w:trPr>
          <w:trHeight w:val="314"/>
        </w:trPr>
        <w:tc>
          <w:tcPr>
            <w:tcW w:w="1020" w:type="dxa"/>
            <w:tcBorders>
              <w:left w:val="single" w:sz="1" w:space="0" w:color="000000"/>
              <w:bottom w:val="single" w:sz="1" w:space="0" w:color="000000"/>
            </w:tcBorders>
            <w:shd w:val="clear" w:color="auto" w:fill="auto"/>
            <w:vAlign w:val="center"/>
          </w:tcPr>
          <w:p w14:paraId="5E16D5E2"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Cs/>
                <w:sz w:val="18"/>
                <w:szCs w:val="18"/>
                <w:lang w:eastAsia="zh-CN"/>
              </w:rPr>
              <w:t>1.1.1</w:t>
            </w:r>
          </w:p>
        </w:tc>
        <w:tc>
          <w:tcPr>
            <w:tcW w:w="3570" w:type="dxa"/>
            <w:tcBorders>
              <w:left w:val="single" w:sz="1" w:space="0" w:color="000000"/>
              <w:bottom w:val="single" w:sz="1" w:space="0" w:color="000000"/>
            </w:tcBorders>
            <w:shd w:val="clear" w:color="auto" w:fill="auto"/>
            <w:vAlign w:val="center"/>
          </w:tcPr>
          <w:p w14:paraId="2D181545"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Cs/>
                <w:sz w:val="18"/>
                <w:szCs w:val="18"/>
                <w:lang w:eastAsia="zh-CN"/>
              </w:rPr>
              <w:t>Službena, radna i zaštitna odjeća</w:t>
            </w:r>
          </w:p>
        </w:tc>
        <w:tc>
          <w:tcPr>
            <w:tcW w:w="1425" w:type="dxa"/>
            <w:tcBorders>
              <w:left w:val="single" w:sz="1" w:space="0" w:color="000000"/>
              <w:bottom w:val="single" w:sz="1" w:space="0" w:color="000000"/>
            </w:tcBorders>
            <w:shd w:val="clear" w:color="auto" w:fill="auto"/>
            <w:vAlign w:val="center"/>
          </w:tcPr>
          <w:p w14:paraId="0FF4CD90"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1.500,00</w:t>
            </w:r>
          </w:p>
        </w:tc>
        <w:tc>
          <w:tcPr>
            <w:tcW w:w="1530" w:type="dxa"/>
            <w:tcBorders>
              <w:left w:val="single" w:sz="1" w:space="0" w:color="000000"/>
              <w:bottom w:val="single" w:sz="1" w:space="0" w:color="000000"/>
            </w:tcBorders>
            <w:shd w:val="clear" w:color="auto" w:fill="auto"/>
            <w:vAlign w:val="center"/>
          </w:tcPr>
          <w:p w14:paraId="3D7ECA74"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1.500,00</w:t>
            </w:r>
          </w:p>
        </w:tc>
        <w:tc>
          <w:tcPr>
            <w:tcW w:w="1354" w:type="dxa"/>
            <w:tcBorders>
              <w:left w:val="single" w:sz="1" w:space="0" w:color="000000"/>
              <w:bottom w:val="single" w:sz="1" w:space="0" w:color="000000"/>
              <w:right w:val="single" w:sz="1" w:space="0" w:color="000000"/>
            </w:tcBorders>
            <w:shd w:val="clear" w:color="auto" w:fill="auto"/>
            <w:vAlign w:val="center"/>
          </w:tcPr>
          <w:p w14:paraId="4429A65F"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1.500,00</w:t>
            </w:r>
          </w:p>
        </w:tc>
      </w:tr>
      <w:tr w:rsidR="00EC1AC7" w:rsidRPr="00EC1AC7" w14:paraId="50763F62" w14:textId="77777777" w:rsidTr="004B5935">
        <w:trPr>
          <w:trHeight w:val="314"/>
        </w:trPr>
        <w:tc>
          <w:tcPr>
            <w:tcW w:w="1020" w:type="dxa"/>
            <w:tcBorders>
              <w:left w:val="single" w:sz="1" w:space="0" w:color="000000"/>
              <w:bottom w:val="single" w:sz="1" w:space="0" w:color="000000"/>
            </w:tcBorders>
            <w:shd w:val="clear" w:color="auto" w:fill="auto"/>
            <w:vAlign w:val="center"/>
          </w:tcPr>
          <w:p w14:paraId="183739B4"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Cs/>
                <w:sz w:val="18"/>
                <w:szCs w:val="18"/>
                <w:lang w:eastAsia="zh-CN"/>
              </w:rPr>
              <w:t>1.1.2.</w:t>
            </w:r>
          </w:p>
        </w:tc>
        <w:tc>
          <w:tcPr>
            <w:tcW w:w="3570" w:type="dxa"/>
            <w:tcBorders>
              <w:left w:val="single" w:sz="1" w:space="0" w:color="000000"/>
              <w:bottom w:val="single" w:sz="1" w:space="0" w:color="000000"/>
            </w:tcBorders>
            <w:shd w:val="clear" w:color="auto" w:fill="auto"/>
            <w:vAlign w:val="center"/>
          </w:tcPr>
          <w:p w14:paraId="19AD8037" w14:textId="77777777" w:rsidR="00EC1AC7" w:rsidRPr="00EC1AC7" w:rsidRDefault="00EC1AC7" w:rsidP="00EC1AC7">
            <w:pPr>
              <w:overflowPunct w:val="0"/>
              <w:autoSpaceDE w:val="0"/>
              <w:spacing w:after="0" w:line="240"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Cs/>
                <w:color w:val="000000"/>
                <w:sz w:val="18"/>
                <w:szCs w:val="18"/>
                <w:lang w:eastAsia="hr-HR"/>
              </w:rPr>
              <w:t>Elaborati procjene rizika od katastrofa i velikih nesreća</w:t>
            </w:r>
          </w:p>
        </w:tc>
        <w:tc>
          <w:tcPr>
            <w:tcW w:w="1425" w:type="dxa"/>
            <w:tcBorders>
              <w:left w:val="single" w:sz="1" w:space="0" w:color="000000"/>
              <w:bottom w:val="single" w:sz="1" w:space="0" w:color="000000"/>
            </w:tcBorders>
            <w:shd w:val="clear" w:color="auto" w:fill="auto"/>
            <w:vAlign w:val="center"/>
          </w:tcPr>
          <w:p w14:paraId="301C7EF2"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2.500,00</w:t>
            </w:r>
          </w:p>
        </w:tc>
        <w:tc>
          <w:tcPr>
            <w:tcW w:w="1530" w:type="dxa"/>
            <w:tcBorders>
              <w:left w:val="single" w:sz="1" w:space="0" w:color="000000"/>
              <w:bottom w:val="single" w:sz="1" w:space="0" w:color="000000"/>
            </w:tcBorders>
            <w:shd w:val="clear" w:color="auto" w:fill="auto"/>
            <w:vAlign w:val="center"/>
          </w:tcPr>
          <w:p w14:paraId="503ECFE5"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2.500,00</w:t>
            </w:r>
          </w:p>
        </w:tc>
        <w:tc>
          <w:tcPr>
            <w:tcW w:w="1354" w:type="dxa"/>
            <w:tcBorders>
              <w:left w:val="single" w:sz="1" w:space="0" w:color="000000"/>
              <w:bottom w:val="single" w:sz="1" w:space="0" w:color="000000"/>
              <w:right w:val="single" w:sz="1" w:space="0" w:color="000000"/>
            </w:tcBorders>
            <w:shd w:val="clear" w:color="auto" w:fill="auto"/>
            <w:vAlign w:val="center"/>
          </w:tcPr>
          <w:p w14:paraId="14BA770F"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2.500,00</w:t>
            </w:r>
          </w:p>
        </w:tc>
      </w:tr>
      <w:tr w:rsidR="00EC1AC7" w:rsidRPr="00EC1AC7" w14:paraId="4AB1F861" w14:textId="77777777" w:rsidTr="004B5935">
        <w:trPr>
          <w:trHeight w:val="314"/>
        </w:trPr>
        <w:tc>
          <w:tcPr>
            <w:tcW w:w="1020" w:type="dxa"/>
            <w:tcBorders>
              <w:left w:val="single" w:sz="1" w:space="0" w:color="000000"/>
              <w:bottom w:val="single" w:sz="1" w:space="0" w:color="000000"/>
            </w:tcBorders>
            <w:shd w:val="clear" w:color="auto" w:fill="auto"/>
            <w:vAlign w:val="center"/>
          </w:tcPr>
          <w:p w14:paraId="636A70A2"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Cs/>
                <w:sz w:val="18"/>
                <w:szCs w:val="18"/>
                <w:lang w:eastAsia="zh-CN"/>
              </w:rPr>
              <w:t>1.1.3.</w:t>
            </w:r>
          </w:p>
        </w:tc>
        <w:tc>
          <w:tcPr>
            <w:tcW w:w="3570" w:type="dxa"/>
            <w:tcBorders>
              <w:left w:val="single" w:sz="1" w:space="0" w:color="000000"/>
              <w:bottom w:val="single" w:sz="1" w:space="0" w:color="000000"/>
            </w:tcBorders>
            <w:shd w:val="clear" w:color="auto" w:fill="auto"/>
            <w:vAlign w:val="center"/>
          </w:tcPr>
          <w:p w14:paraId="056FF57C" w14:textId="77777777" w:rsidR="00EC1AC7" w:rsidRPr="00EC1AC7" w:rsidRDefault="00EC1AC7" w:rsidP="00EC1AC7">
            <w:pPr>
              <w:overflowPunct w:val="0"/>
              <w:autoSpaceDE w:val="0"/>
              <w:spacing w:after="0" w:line="240"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Cs/>
                <w:color w:val="000000"/>
                <w:sz w:val="18"/>
                <w:szCs w:val="18"/>
                <w:lang w:eastAsia="hr-HR"/>
              </w:rPr>
              <w:t>Elaborati protupožarne i civilne zaštite</w:t>
            </w:r>
          </w:p>
        </w:tc>
        <w:tc>
          <w:tcPr>
            <w:tcW w:w="1425" w:type="dxa"/>
            <w:tcBorders>
              <w:left w:val="single" w:sz="1" w:space="0" w:color="000000"/>
              <w:bottom w:val="single" w:sz="1" w:space="0" w:color="000000"/>
            </w:tcBorders>
            <w:shd w:val="clear" w:color="auto" w:fill="auto"/>
            <w:vAlign w:val="center"/>
          </w:tcPr>
          <w:p w14:paraId="3329487A"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2.500,00</w:t>
            </w:r>
          </w:p>
        </w:tc>
        <w:tc>
          <w:tcPr>
            <w:tcW w:w="1530" w:type="dxa"/>
            <w:tcBorders>
              <w:left w:val="single" w:sz="1" w:space="0" w:color="000000"/>
              <w:bottom w:val="single" w:sz="1" w:space="0" w:color="000000"/>
            </w:tcBorders>
            <w:shd w:val="clear" w:color="auto" w:fill="auto"/>
            <w:vAlign w:val="center"/>
          </w:tcPr>
          <w:p w14:paraId="51CE2D29"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2.500,00</w:t>
            </w:r>
          </w:p>
        </w:tc>
        <w:tc>
          <w:tcPr>
            <w:tcW w:w="1354" w:type="dxa"/>
            <w:tcBorders>
              <w:left w:val="single" w:sz="1" w:space="0" w:color="000000"/>
              <w:bottom w:val="single" w:sz="1" w:space="0" w:color="000000"/>
              <w:right w:val="single" w:sz="1" w:space="0" w:color="000000"/>
            </w:tcBorders>
            <w:shd w:val="clear" w:color="auto" w:fill="auto"/>
            <w:vAlign w:val="center"/>
          </w:tcPr>
          <w:p w14:paraId="6DA76A9D"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2.500,00</w:t>
            </w:r>
          </w:p>
        </w:tc>
      </w:tr>
      <w:tr w:rsidR="00EC1AC7" w:rsidRPr="00EC1AC7" w14:paraId="6AF82256" w14:textId="77777777" w:rsidTr="004B5935">
        <w:trPr>
          <w:trHeight w:val="300"/>
        </w:trPr>
        <w:tc>
          <w:tcPr>
            <w:tcW w:w="1020" w:type="dxa"/>
            <w:tcBorders>
              <w:left w:val="single" w:sz="1" w:space="0" w:color="000000"/>
              <w:bottom w:val="single" w:sz="1" w:space="0" w:color="000000"/>
            </w:tcBorders>
            <w:shd w:val="clear" w:color="auto" w:fill="auto"/>
            <w:vAlign w:val="center"/>
          </w:tcPr>
          <w:p w14:paraId="28927815"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1.1.4.</w:t>
            </w:r>
          </w:p>
        </w:tc>
        <w:tc>
          <w:tcPr>
            <w:tcW w:w="3570" w:type="dxa"/>
            <w:tcBorders>
              <w:left w:val="single" w:sz="1" w:space="0" w:color="000000"/>
              <w:bottom w:val="single" w:sz="1" w:space="0" w:color="000000"/>
            </w:tcBorders>
            <w:shd w:val="clear" w:color="auto" w:fill="auto"/>
            <w:vAlign w:val="center"/>
          </w:tcPr>
          <w:p w14:paraId="1615851D"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Vježbe postrojbi CZ</w:t>
            </w:r>
          </w:p>
        </w:tc>
        <w:tc>
          <w:tcPr>
            <w:tcW w:w="1425" w:type="dxa"/>
            <w:tcBorders>
              <w:left w:val="single" w:sz="1" w:space="0" w:color="000000"/>
              <w:bottom w:val="single" w:sz="1" w:space="0" w:color="000000"/>
            </w:tcBorders>
            <w:shd w:val="clear" w:color="auto" w:fill="auto"/>
            <w:vAlign w:val="center"/>
          </w:tcPr>
          <w:p w14:paraId="52A067F3"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2.000,00</w:t>
            </w:r>
          </w:p>
        </w:tc>
        <w:tc>
          <w:tcPr>
            <w:tcW w:w="1530" w:type="dxa"/>
            <w:tcBorders>
              <w:left w:val="single" w:sz="1" w:space="0" w:color="000000"/>
              <w:bottom w:val="single" w:sz="1" w:space="0" w:color="000000"/>
            </w:tcBorders>
            <w:shd w:val="clear" w:color="auto" w:fill="auto"/>
            <w:vAlign w:val="center"/>
          </w:tcPr>
          <w:p w14:paraId="6EC0BAE1"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2.000,00</w:t>
            </w:r>
          </w:p>
        </w:tc>
        <w:tc>
          <w:tcPr>
            <w:tcW w:w="1354" w:type="dxa"/>
            <w:tcBorders>
              <w:left w:val="single" w:sz="1" w:space="0" w:color="000000"/>
              <w:bottom w:val="single" w:sz="1" w:space="0" w:color="000000"/>
              <w:right w:val="single" w:sz="1" w:space="0" w:color="000000"/>
            </w:tcBorders>
            <w:shd w:val="clear" w:color="auto" w:fill="auto"/>
            <w:vAlign w:val="center"/>
          </w:tcPr>
          <w:p w14:paraId="72CE2F43"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2.000,00</w:t>
            </w:r>
          </w:p>
        </w:tc>
      </w:tr>
      <w:tr w:rsidR="00EC1AC7" w:rsidRPr="00EC1AC7" w14:paraId="677CFEFA" w14:textId="77777777" w:rsidTr="004B5935">
        <w:trPr>
          <w:trHeight w:val="300"/>
        </w:trPr>
        <w:tc>
          <w:tcPr>
            <w:tcW w:w="1020" w:type="dxa"/>
            <w:tcBorders>
              <w:left w:val="single" w:sz="1" w:space="0" w:color="000000"/>
              <w:bottom w:val="single" w:sz="1" w:space="0" w:color="000000"/>
            </w:tcBorders>
            <w:shd w:val="clear" w:color="auto" w:fill="auto"/>
            <w:vAlign w:val="center"/>
          </w:tcPr>
          <w:p w14:paraId="4C4A26F7"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1.1.5.</w:t>
            </w:r>
          </w:p>
        </w:tc>
        <w:tc>
          <w:tcPr>
            <w:tcW w:w="3570" w:type="dxa"/>
            <w:tcBorders>
              <w:left w:val="single" w:sz="1" w:space="0" w:color="000000"/>
              <w:bottom w:val="single" w:sz="1" w:space="0" w:color="000000"/>
            </w:tcBorders>
            <w:shd w:val="clear" w:color="auto" w:fill="auto"/>
            <w:vAlign w:val="center"/>
          </w:tcPr>
          <w:p w14:paraId="53C5B6F5"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Sufinanciranje HGSS Stanice Istra</w:t>
            </w:r>
          </w:p>
        </w:tc>
        <w:tc>
          <w:tcPr>
            <w:tcW w:w="1425" w:type="dxa"/>
            <w:tcBorders>
              <w:left w:val="single" w:sz="1" w:space="0" w:color="000000"/>
              <w:bottom w:val="single" w:sz="1" w:space="0" w:color="000000"/>
            </w:tcBorders>
            <w:shd w:val="clear" w:color="auto" w:fill="auto"/>
            <w:vAlign w:val="center"/>
          </w:tcPr>
          <w:p w14:paraId="6308BE0D"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2.000,00</w:t>
            </w:r>
          </w:p>
        </w:tc>
        <w:tc>
          <w:tcPr>
            <w:tcW w:w="1530" w:type="dxa"/>
            <w:tcBorders>
              <w:left w:val="single" w:sz="1" w:space="0" w:color="000000"/>
              <w:bottom w:val="single" w:sz="1" w:space="0" w:color="000000"/>
            </w:tcBorders>
            <w:shd w:val="clear" w:color="auto" w:fill="auto"/>
            <w:vAlign w:val="center"/>
          </w:tcPr>
          <w:p w14:paraId="616FEBE3"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2.000,00</w:t>
            </w:r>
          </w:p>
        </w:tc>
        <w:tc>
          <w:tcPr>
            <w:tcW w:w="1354" w:type="dxa"/>
            <w:tcBorders>
              <w:left w:val="single" w:sz="1" w:space="0" w:color="000000"/>
              <w:bottom w:val="single" w:sz="1" w:space="0" w:color="000000"/>
              <w:right w:val="single" w:sz="1" w:space="0" w:color="000000"/>
            </w:tcBorders>
            <w:shd w:val="clear" w:color="auto" w:fill="auto"/>
            <w:vAlign w:val="center"/>
          </w:tcPr>
          <w:p w14:paraId="1DB94446"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2.000,00</w:t>
            </w:r>
          </w:p>
        </w:tc>
      </w:tr>
      <w:tr w:rsidR="00EC1AC7" w:rsidRPr="00EC1AC7" w14:paraId="5DC1F886" w14:textId="77777777" w:rsidTr="004B5935">
        <w:trPr>
          <w:trHeight w:val="300"/>
        </w:trPr>
        <w:tc>
          <w:tcPr>
            <w:tcW w:w="1020" w:type="dxa"/>
            <w:tcBorders>
              <w:left w:val="single" w:sz="1" w:space="0" w:color="000000"/>
              <w:bottom w:val="single" w:sz="1" w:space="0" w:color="000000"/>
            </w:tcBorders>
            <w:shd w:val="clear" w:color="auto" w:fill="auto"/>
            <w:vAlign w:val="center"/>
          </w:tcPr>
          <w:p w14:paraId="414EBCF3"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1.2.</w:t>
            </w:r>
          </w:p>
        </w:tc>
        <w:tc>
          <w:tcPr>
            <w:tcW w:w="3570" w:type="dxa"/>
            <w:tcBorders>
              <w:left w:val="single" w:sz="1" w:space="0" w:color="000000"/>
              <w:bottom w:val="single" w:sz="1" w:space="0" w:color="000000"/>
            </w:tcBorders>
            <w:shd w:val="clear" w:color="auto" w:fill="auto"/>
            <w:vAlign w:val="center"/>
          </w:tcPr>
          <w:p w14:paraId="04B380FC"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VATROGASTVO</w:t>
            </w:r>
          </w:p>
        </w:tc>
        <w:tc>
          <w:tcPr>
            <w:tcW w:w="1425" w:type="dxa"/>
            <w:tcBorders>
              <w:left w:val="single" w:sz="1" w:space="0" w:color="000000"/>
              <w:bottom w:val="single" w:sz="1" w:space="0" w:color="000000"/>
            </w:tcBorders>
            <w:shd w:val="clear" w:color="auto" w:fill="auto"/>
            <w:vAlign w:val="center"/>
          </w:tcPr>
          <w:p w14:paraId="7567FAB1"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sz w:val="18"/>
                <w:szCs w:val="18"/>
                <w:lang w:eastAsia="zh-CN"/>
              </w:rPr>
            </w:pPr>
          </w:p>
        </w:tc>
        <w:tc>
          <w:tcPr>
            <w:tcW w:w="1530" w:type="dxa"/>
            <w:tcBorders>
              <w:left w:val="single" w:sz="1" w:space="0" w:color="000000"/>
              <w:bottom w:val="single" w:sz="1" w:space="0" w:color="000000"/>
            </w:tcBorders>
            <w:shd w:val="clear" w:color="auto" w:fill="auto"/>
            <w:vAlign w:val="center"/>
          </w:tcPr>
          <w:p w14:paraId="31094C84"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sz w:val="18"/>
                <w:szCs w:val="18"/>
                <w:lang w:eastAsia="zh-CN"/>
              </w:rPr>
            </w:pPr>
          </w:p>
        </w:tc>
        <w:tc>
          <w:tcPr>
            <w:tcW w:w="1354" w:type="dxa"/>
            <w:tcBorders>
              <w:left w:val="single" w:sz="1" w:space="0" w:color="000000"/>
              <w:bottom w:val="single" w:sz="1" w:space="0" w:color="000000"/>
              <w:right w:val="single" w:sz="1" w:space="0" w:color="000000"/>
            </w:tcBorders>
            <w:shd w:val="clear" w:color="auto" w:fill="auto"/>
            <w:vAlign w:val="center"/>
          </w:tcPr>
          <w:p w14:paraId="4CC9334D"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sz w:val="18"/>
                <w:szCs w:val="18"/>
                <w:lang w:eastAsia="zh-CN"/>
              </w:rPr>
            </w:pPr>
          </w:p>
        </w:tc>
      </w:tr>
      <w:tr w:rsidR="00EC1AC7" w:rsidRPr="00EC1AC7" w14:paraId="1C7152D4" w14:textId="77777777" w:rsidTr="004B5935">
        <w:trPr>
          <w:trHeight w:val="300"/>
        </w:trPr>
        <w:tc>
          <w:tcPr>
            <w:tcW w:w="1020" w:type="dxa"/>
            <w:tcBorders>
              <w:left w:val="single" w:sz="1" w:space="0" w:color="000000"/>
              <w:bottom w:val="single" w:sz="1" w:space="0" w:color="000000"/>
            </w:tcBorders>
            <w:shd w:val="clear" w:color="auto" w:fill="auto"/>
            <w:vAlign w:val="center"/>
          </w:tcPr>
          <w:p w14:paraId="75680791"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Cs/>
                <w:sz w:val="18"/>
                <w:szCs w:val="18"/>
                <w:lang w:eastAsia="zh-CN"/>
              </w:rPr>
              <w:t>1.2.1</w:t>
            </w:r>
          </w:p>
        </w:tc>
        <w:tc>
          <w:tcPr>
            <w:tcW w:w="3570" w:type="dxa"/>
            <w:tcBorders>
              <w:left w:val="single" w:sz="1" w:space="0" w:color="000000"/>
              <w:bottom w:val="single" w:sz="1" w:space="0" w:color="000000"/>
            </w:tcBorders>
            <w:shd w:val="clear" w:color="auto" w:fill="auto"/>
            <w:vAlign w:val="center"/>
          </w:tcPr>
          <w:p w14:paraId="32F72C2E"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Cs/>
                <w:sz w:val="18"/>
                <w:szCs w:val="18"/>
                <w:lang w:eastAsia="zh-CN"/>
              </w:rPr>
              <w:t xml:space="preserve">Javna vatrogasna postrojba </w:t>
            </w:r>
          </w:p>
        </w:tc>
        <w:tc>
          <w:tcPr>
            <w:tcW w:w="1425" w:type="dxa"/>
            <w:tcBorders>
              <w:left w:val="single" w:sz="1" w:space="0" w:color="000000"/>
              <w:bottom w:val="single" w:sz="1" w:space="0" w:color="000000"/>
            </w:tcBorders>
            <w:shd w:val="clear" w:color="auto" w:fill="auto"/>
            <w:vAlign w:val="center"/>
          </w:tcPr>
          <w:p w14:paraId="4F66A6C5"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244.542,00</w:t>
            </w:r>
          </w:p>
        </w:tc>
        <w:tc>
          <w:tcPr>
            <w:tcW w:w="1530" w:type="dxa"/>
            <w:tcBorders>
              <w:left w:val="single" w:sz="1" w:space="0" w:color="000000"/>
              <w:bottom w:val="single" w:sz="1" w:space="0" w:color="000000"/>
            </w:tcBorders>
            <w:shd w:val="clear" w:color="auto" w:fill="auto"/>
            <w:vAlign w:val="center"/>
          </w:tcPr>
          <w:p w14:paraId="3018A70A"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244.542,00</w:t>
            </w:r>
          </w:p>
        </w:tc>
        <w:tc>
          <w:tcPr>
            <w:tcW w:w="1354" w:type="dxa"/>
            <w:tcBorders>
              <w:left w:val="single" w:sz="1" w:space="0" w:color="000000"/>
              <w:bottom w:val="single" w:sz="1" w:space="0" w:color="000000"/>
              <w:right w:val="single" w:sz="1" w:space="0" w:color="000000"/>
            </w:tcBorders>
            <w:shd w:val="clear" w:color="auto" w:fill="auto"/>
            <w:vAlign w:val="center"/>
          </w:tcPr>
          <w:p w14:paraId="3CCCEB72"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244.542,00</w:t>
            </w:r>
          </w:p>
        </w:tc>
      </w:tr>
      <w:tr w:rsidR="00EC1AC7" w:rsidRPr="00EC1AC7" w14:paraId="4A2F4604" w14:textId="77777777" w:rsidTr="004B5935">
        <w:trPr>
          <w:trHeight w:val="300"/>
        </w:trPr>
        <w:tc>
          <w:tcPr>
            <w:tcW w:w="1020" w:type="dxa"/>
            <w:tcBorders>
              <w:left w:val="single" w:sz="1" w:space="0" w:color="000000"/>
              <w:bottom w:val="single" w:sz="1" w:space="0" w:color="000000"/>
            </w:tcBorders>
            <w:shd w:val="clear" w:color="auto" w:fill="auto"/>
            <w:vAlign w:val="center"/>
          </w:tcPr>
          <w:p w14:paraId="42833D65"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Cs/>
                <w:sz w:val="18"/>
                <w:szCs w:val="18"/>
                <w:lang w:eastAsia="zh-CN"/>
              </w:rPr>
              <w:t>1.2.2</w:t>
            </w:r>
          </w:p>
        </w:tc>
        <w:tc>
          <w:tcPr>
            <w:tcW w:w="3570" w:type="dxa"/>
            <w:tcBorders>
              <w:left w:val="single" w:sz="1" w:space="0" w:color="000000"/>
              <w:bottom w:val="single" w:sz="1" w:space="0" w:color="000000"/>
            </w:tcBorders>
            <w:shd w:val="clear" w:color="auto" w:fill="auto"/>
            <w:vAlign w:val="center"/>
          </w:tcPr>
          <w:p w14:paraId="3FD7363D"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Cs/>
                <w:sz w:val="18"/>
                <w:szCs w:val="18"/>
                <w:lang w:eastAsia="zh-CN"/>
              </w:rPr>
              <w:t>Područna vatrogasna zajednica</w:t>
            </w:r>
          </w:p>
        </w:tc>
        <w:tc>
          <w:tcPr>
            <w:tcW w:w="1425" w:type="dxa"/>
            <w:tcBorders>
              <w:left w:val="single" w:sz="1" w:space="0" w:color="000000"/>
              <w:bottom w:val="single" w:sz="1" w:space="0" w:color="000000"/>
            </w:tcBorders>
            <w:shd w:val="clear" w:color="auto" w:fill="auto"/>
            <w:vAlign w:val="center"/>
          </w:tcPr>
          <w:p w14:paraId="3E48A73D"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60.958,00</w:t>
            </w:r>
          </w:p>
        </w:tc>
        <w:tc>
          <w:tcPr>
            <w:tcW w:w="1530" w:type="dxa"/>
            <w:tcBorders>
              <w:left w:val="single" w:sz="1" w:space="0" w:color="000000"/>
              <w:bottom w:val="single" w:sz="1" w:space="0" w:color="000000"/>
            </w:tcBorders>
            <w:shd w:val="clear" w:color="auto" w:fill="auto"/>
            <w:vAlign w:val="center"/>
          </w:tcPr>
          <w:p w14:paraId="0444AA47"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60.958,00</w:t>
            </w:r>
          </w:p>
        </w:tc>
        <w:tc>
          <w:tcPr>
            <w:tcW w:w="1354" w:type="dxa"/>
            <w:tcBorders>
              <w:left w:val="single" w:sz="1" w:space="0" w:color="000000"/>
              <w:bottom w:val="single" w:sz="1" w:space="0" w:color="000000"/>
              <w:right w:val="single" w:sz="1" w:space="0" w:color="000000"/>
            </w:tcBorders>
            <w:shd w:val="clear" w:color="auto" w:fill="auto"/>
            <w:vAlign w:val="center"/>
          </w:tcPr>
          <w:p w14:paraId="59451479"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60.958,00</w:t>
            </w:r>
          </w:p>
        </w:tc>
      </w:tr>
      <w:tr w:rsidR="00EC1AC7" w:rsidRPr="00EC1AC7" w14:paraId="6AFC4FFC" w14:textId="77777777" w:rsidTr="004B5935">
        <w:trPr>
          <w:trHeight w:val="300"/>
        </w:trPr>
        <w:tc>
          <w:tcPr>
            <w:tcW w:w="1020" w:type="dxa"/>
            <w:tcBorders>
              <w:left w:val="single" w:sz="1" w:space="0" w:color="000000"/>
              <w:bottom w:val="single" w:sz="1" w:space="0" w:color="000000"/>
            </w:tcBorders>
            <w:shd w:val="clear" w:color="auto" w:fill="auto"/>
            <w:vAlign w:val="center"/>
          </w:tcPr>
          <w:p w14:paraId="129DDC0D"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Cs/>
                <w:sz w:val="18"/>
                <w:szCs w:val="18"/>
                <w:lang w:eastAsia="zh-CN"/>
              </w:rPr>
              <w:t>1.2.3</w:t>
            </w:r>
          </w:p>
        </w:tc>
        <w:tc>
          <w:tcPr>
            <w:tcW w:w="3570" w:type="dxa"/>
            <w:tcBorders>
              <w:left w:val="single" w:sz="1" w:space="0" w:color="000000"/>
              <w:bottom w:val="single" w:sz="1" w:space="0" w:color="000000"/>
            </w:tcBorders>
            <w:shd w:val="clear" w:color="auto" w:fill="auto"/>
            <w:vAlign w:val="center"/>
          </w:tcPr>
          <w:p w14:paraId="4D0F94F8"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Cs/>
                <w:sz w:val="18"/>
                <w:szCs w:val="18"/>
                <w:lang w:eastAsia="zh-CN"/>
              </w:rPr>
              <w:t xml:space="preserve">Vatrogasna zajednica IŽ </w:t>
            </w:r>
          </w:p>
        </w:tc>
        <w:tc>
          <w:tcPr>
            <w:tcW w:w="1425" w:type="dxa"/>
            <w:tcBorders>
              <w:left w:val="single" w:sz="1" w:space="0" w:color="000000"/>
              <w:bottom w:val="single" w:sz="1" w:space="0" w:color="000000"/>
            </w:tcBorders>
            <w:shd w:val="clear" w:color="auto" w:fill="auto"/>
            <w:vAlign w:val="center"/>
          </w:tcPr>
          <w:p w14:paraId="69D2DB69"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2.000,00</w:t>
            </w:r>
          </w:p>
        </w:tc>
        <w:tc>
          <w:tcPr>
            <w:tcW w:w="1530" w:type="dxa"/>
            <w:tcBorders>
              <w:left w:val="single" w:sz="1" w:space="0" w:color="000000"/>
              <w:bottom w:val="single" w:sz="1" w:space="0" w:color="000000"/>
            </w:tcBorders>
            <w:shd w:val="clear" w:color="auto" w:fill="auto"/>
            <w:vAlign w:val="center"/>
          </w:tcPr>
          <w:p w14:paraId="59384BDF"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2.000,00</w:t>
            </w:r>
          </w:p>
        </w:tc>
        <w:tc>
          <w:tcPr>
            <w:tcW w:w="1354" w:type="dxa"/>
            <w:tcBorders>
              <w:left w:val="single" w:sz="1" w:space="0" w:color="000000"/>
              <w:bottom w:val="single" w:sz="1" w:space="0" w:color="000000"/>
              <w:right w:val="single" w:sz="1" w:space="0" w:color="000000"/>
            </w:tcBorders>
            <w:shd w:val="clear" w:color="auto" w:fill="auto"/>
            <w:vAlign w:val="center"/>
          </w:tcPr>
          <w:p w14:paraId="5FC38619"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2.000,00</w:t>
            </w:r>
          </w:p>
        </w:tc>
      </w:tr>
      <w:tr w:rsidR="00EC1AC7" w:rsidRPr="00EC1AC7" w14:paraId="376DAFA1" w14:textId="77777777" w:rsidTr="004B5935">
        <w:trPr>
          <w:trHeight w:val="300"/>
        </w:trPr>
        <w:tc>
          <w:tcPr>
            <w:tcW w:w="1020" w:type="dxa"/>
            <w:tcBorders>
              <w:left w:val="single" w:sz="1" w:space="0" w:color="000000"/>
              <w:bottom w:val="single" w:sz="1" w:space="0" w:color="000000"/>
            </w:tcBorders>
            <w:shd w:val="clear" w:color="auto" w:fill="auto"/>
            <w:vAlign w:val="center"/>
          </w:tcPr>
          <w:p w14:paraId="6C956DC1"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Cs/>
                <w:sz w:val="18"/>
                <w:szCs w:val="18"/>
                <w:lang w:eastAsia="zh-CN"/>
              </w:rPr>
              <w:t>1.2.4</w:t>
            </w:r>
          </w:p>
        </w:tc>
        <w:tc>
          <w:tcPr>
            <w:tcW w:w="3570" w:type="dxa"/>
            <w:tcBorders>
              <w:left w:val="single" w:sz="1" w:space="0" w:color="000000"/>
              <w:bottom w:val="single" w:sz="1" w:space="0" w:color="000000"/>
            </w:tcBorders>
            <w:shd w:val="clear" w:color="auto" w:fill="auto"/>
            <w:vAlign w:val="center"/>
          </w:tcPr>
          <w:p w14:paraId="3BA08504"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Cs/>
                <w:sz w:val="18"/>
                <w:szCs w:val="18"/>
                <w:lang w:eastAsia="zh-CN"/>
              </w:rPr>
              <w:t>Dobrovoljno vatrogasno društvo Buje</w:t>
            </w:r>
          </w:p>
        </w:tc>
        <w:tc>
          <w:tcPr>
            <w:tcW w:w="1425" w:type="dxa"/>
            <w:tcBorders>
              <w:left w:val="single" w:sz="1" w:space="0" w:color="000000"/>
              <w:bottom w:val="single" w:sz="1" w:space="0" w:color="000000"/>
            </w:tcBorders>
            <w:shd w:val="clear" w:color="auto" w:fill="auto"/>
            <w:vAlign w:val="center"/>
          </w:tcPr>
          <w:p w14:paraId="181BC6B1"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2.000,00</w:t>
            </w:r>
          </w:p>
        </w:tc>
        <w:tc>
          <w:tcPr>
            <w:tcW w:w="1530" w:type="dxa"/>
            <w:tcBorders>
              <w:left w:val="single" w:sz="1" w:space="0" w:color="000000"/>
              <w:bottom w:val="single" w:sz="1" w:space="0" w:color="000000"/>
            </w:tcBorders>
            <w:shd w:val="clear" w:color="auto" w:fill="auto"/>
            <w:vAlign w:val="center"/>
          </w:tcPr>
          <w:p w14:paraId="7CA23EC7"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2.000,00</w:t>
            </w:r>
          </w:p>
        </w:tc>
        <w:tc>
          <w:tcPr>
            <w:tcW w:w="1354" w:type="dxa"/>
            <w:tcBorders>
              <w:left w:val="single" w:sz="1" w:space="0" w:color="000000"/>
              <w:bottom w:val="single" w:sz="1" w:space="0" w:color="000000"/>
              <w:right w:val="single" w:sz="1" w:space="0" w:color="000000"/>
            </w:tcBorders>
            <w:shd w:val="clear" w:color="auto" w:fill="auto"/>
            <w:vAlign w:val="center"/>
          </w:tcPr>
          <w:p w14:paraId="774F4742"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2.000,00</w:t>
            </w:r>
          </w:p>
        </w:tc>
      </w:tr>
      <w:tr w:rsidR="00EC1AC7" w:rsidRPr="00EC1AC7" w14:paraId="09A747A6" w14:textId="77777777" w:rsidTr="004B5935">
        <w:trPr>
          <w:trHeight w:val="109"/>
        </w:trPr>
        <w:tc>
          <w:tcPr>
            <w:tcW w:w="1020" w:type="dxa"/>
            <w:tcBorders>
              <w:left w:val="single" w:sz="1" w:space="0" w:color="000000"/>
              <w:bottom w:val="single" w:sz="1" w:space="0" w:color="000000"/>
            </w:tcBorders>
            <w:shd w:val="clear" w:color="auto" w:fill="FFE994"/>
            <w:vAlign w:val="center"/>
          </w:tcPr>
          <w:p w14:paraId="05F788B0" w14:textId="77777777" w:rsidR="00EC1AC7" w:rsidRPr="00EC1AC7" w:rsidRDefault="00EC1AC7" w:rsidP="00EC1AC7">
            <w:pPr>
              <w:overflowPunct w:val="0"/>
              <w:autoSpaceDE w:val="0"/>
              <w:snapToGrid w:val="0"/>
              <w:spacing w:after="0" w:line="276" w:lineRule="auto"/>
              <w:textAlignment w:val="baseline"/>
              <w:rPr>
                <w:rFonts w:ascii="Times New Roman" w:eastAsia="Times New Roman" w:hAnsi="Times New Roman"/>
                <w:b/>
                <w:bCs/>
                <w:sz w:val="18"/>
                <w:szCs w:val="18"/>
                <w:lang w:eastAsia="hr-HR"/>
              </w:rPr>
            </w:pPr>
          </w:p>
        </w:tc>
        <w:tc>
          <w:tcPr>
            <w:tcW w:w="3570" w:type="dxa"/>
            <w:tcBorders>
              <w:left w:val="single" w:sz="1" w:space="0" w:color="000000"/>
              <w:bottom w:val="single" w:sz="1" w:space="0" w:color="000000"/>
            </w:tcBorders>
            <w:shd w:val="clear" w:color="auto" w:fill="FFE994"/>
            <w:vAlign w:val="center"/>
          </w:tcPr>
          <w:p w14:paraId="04436936"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 xml:space="preserve">U K U P N O </w:t>
            </w:r>
          </w:p>
        </w:tc>
        <w:tc>
          <w:tcPr>
            <w:tcW w:w="1425" w:type="dxa"/>
            <w:tcBorders>
              <w:left w:val="single" w:sz="1" w:space="0" w:color="000000"/>
              <w:bottom w:val="single" w:sz="1" w:space="0" w:color="000000"/>
            </w:tcBorders>
            <w:shd w:val="clear" w:color="auto" w:fill="FFE994"/>
            <w:vAlign w:val="center"/>
          </w:tcPr>
          <w:p w14:paraId="2927E29C"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320.000,00</w:t>
            </w:r>
          </w:p>
        </w:tc>
        <w:tc>
          <w:tcPr>
            <w:tcW w:w="1530" w:type="dxa"/>
            <w:tcBorders>
              <w:left w:val="single" w:sz="1" w:space="0" w:color="000000"/>
              <w:bottom w:val="single" w:sz="1" w:space="0" w:color="000000"/>
            </w:tcBorders>
            <w:shd w:val="clear" w:color="auto" w:fill="FFE994"/>
            <w:vAlign w:val="center"/>
          </w:tcPr>
          <w:p w14:paraId="7A2D31AB"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320.000,00</w:t>
            </w:r>
          </w:p>
        </w:tc>
        <w:tc>
          <w:tcPr>
            <w:tcW w:w="1354" w:type="dxa"/>
            <w:tcBorders>
              <w:left w:val="single" w:sz="1" w:space="0" w:color="000000"/>
              <w:bottom w:val="single" w:sz="1" w:space="0" w:color="000000"/>
              <w:right w:val="single" w:sz="1" w:space="0" w:color="000000"/>
            </w:tcBorders>
            <w:shd w:val="clear" w:color="auto" w:fill="FFE994"/>
            <w:vAlign w:val="center"/>
          </w:tcPr>
          <w:p w14:paraId="32D75366"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320.000,00</w:t>
            </w:r>
          </w:p>
        </w:tc>
      </w:tr>
      <w:tr w:rsidR="00EC1AC7" w:rsidRPr="00EC1AC7" w14:paraId="000FDAEC" w14:textId="77777777" w:rsidTr="004B5935">
        <w:trPr>
          <w:trHeight w:val="319"/>
        </w:trPr>
        <w:tc>
          <w:tcPr>
            <w:tcW w:w="1020" w:type="dxa"/>
            <w:tcBorders>
              <w:left w:val="single" w:sz="1" w:space="0" w:color="000000"/>
              <w:bottom w:val="single" w:sz="1" w:space="0" w:color="000000"/>
            </w:tcBorders>
            <w:shd w:val="clear" w:color="auto" w:fill="AFD095"/>
            <w:vAlign w:val="center"/>
          </w:tcPr>
          <w:p w14:paraId="71746BBE"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3.</w:t>
            </w:r>
          </w:p>
        </w:tc>
        <w:tc>
          <w:tcPr>
            <w:tcW w:w="3570" w:type="dxa"/>
            <w:tcBorders>
              <w:left w:val="single" w:sz="1" w:space="0" w:color="000000"/>
              <w:bottom w:val="single" w:sz="1" w:space="0" w:color="000000"/>
            </w:tcBorders>
            <w:shd w:val="clear" w:color="auto" w:fill="AFD095"/>
            <w:vAlign w:val="center"/>
          </w:tcPr>
          <w:p w14:paraId="1A5639F5"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SLUŽBE I PRAVNE OSOBE KOJIMA JE U SUSTAVU CZ ZAŠTITA I SPAŠAVANJE REDOVITA DJELATNOST</w:t>
            </w:r>
            <w:r w:rsidRPr="00EC1AC7">
              <w:rPr>
                <w:rFonts w:ascii="Times New Roman" w:eastAsia="Times New Roman" w:hAnsi="Times New Roman"/>
                <w:bCs/>
                <w:sz w:val="18"/>
                <w:szCs w:val="18"/>
                <w:lang w:eastAsia="zh-CN"/>
              </w:rPr>
              <w:t xml:space="preserve"> </w:t>
            </w:r>
          </w:p>
        </w:tc>
        <w:tc>
          <w:tcPr>
            <w:tcW w:w="1425" w:type="dxa"/>
            <w:tcBorders>
              <w:left w:val="single" w:sz="1" w:space="0" w:color="000000"/>
              <w:bottom w:val="single" w:sz="1" w:space="0" w:color="000000"/>
            </w:tcBorders>
            <w:shd w:val="clear" w:color="auto" w:fill="AFD095"/>
            <w:vAlign w:val="center"/>
          </w:tcPr>
          <w:p w14:paraId="78FA2F10"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sz w:val="18"/>
                <w:szCs w:val="18"/>
                <w:lang w:eastAsia="zh-CN"/>
              </w:rPr>
            </w:pPr>
          </w:p>
        </w:tc>
        <w:tc>
          <w:tcPr>
            <w:tcW w:w="1530" w:type="dxa"/>
            <w:tcBorders>
              <w:left w:val="single" w:sz="1" w:space="0" w:color="000000"/>
              <w:bottom w:val="single" w:sz="1" w:space="0" w:color="000000"/>
            </w:tcBorders>
            <w:shd w:val="clear" w:color="auto" w:fill="AFD095"/>
            <w:vAlign w:val="center"/>
          </w:tcPr>
          <w:p w14:paraId="30EC6875"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sz w:val="18"/>
                <w:szCs w:val="18"/>
                <w:lang w:eastAsia="zh-CN"/>
              </w:rPr>
            </w:pPr>
          </w:p>
        </w:tc>
        <w:tc>
          <w:tcPr>
            <w:tcW w:w="1354" w:type="dxa"/>
            <w:tcBorders>
              <w:left w:val="single" w:sz="1" w:space="0" w:color="000000"/>
              <w:bottom w:val="single" w:sz="1" w:space="0" w:color="000000"/>
              <w:right w:val="single" w:sz="1" w:space="0" w:color="000000"/>
            </w:tcBorders>
            <w:shd w:val="clear" w:color="auto" w:fill="AFD095"/>
            <w:vAlign w:val="center"/>
          </w:tcPr>
          <w:p w14:paraId="78701CDA"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sz w:val="18"/>
                <w:szCs w:val="18"/>
                <w:lang w:eastAsia="zh-CN"/>
              </w:rPr>
            </w:pPr>
          </w:p>
        </w:tc>
      </w:tr>
      <w:tr w:rsidR="00EC1AC7" w:rsidRPr="00EC1AC7" w14:paraId="44D563AA" w14:textId="77777777" w:rsidTr="004B5935">
        <w:trPr>
          <w:trHeight w:val="319"/>
        </w:trPr>
        <w:tc>
          <w:tcPr>
            <w:tcW w:w="1020" w:type="dxa"/>
            <w:tcBorders>
              <w:left w:val="single" w:sz="1" w:space="0" w:color="000000"/>
              <w:bottom w:val="single" w:sz="1" w:space="0" w:color="000000"/>
            </w:tcBorders>
            <w:shd w:val="clear" w:color="auto" w:fill="auto"/>
            <w:vAlign w:val="center"/>
          </w:tcPr>
          <w:p w14:paraId="7B4E4FCB"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3.1.</w:t>
            </w:r>
          </w:p>
        </w:tc>
        <w:tc>
          <w:tcPr>
            <w:tcW w:w="3570" w:type="dxa"/>
            <w:tcBorders>
              <w:left w:val="single" w:sz="1" w:space="0" w:color="000000"/>
              <w:bottom w:val="single" w:sz="1" w:space="0" w:color="000000"/>
            </w:tcBorders>
            <w:shd w:val="clear" w:color="auto" w:fill="auto"/>
            <w:vAlign w:val="center"/>
          </w:tcPr>
          <w:p w14:paraId="06582A91"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HMP Umag</w:t>
            </w:r>
          </w:p>
        </w:tc>
        <w:tc>
          <w:tcPr>
            <w:tcW w:w="1425" w:type="dxa"/>
            <w:tcBorders>
              <w:left w:val="single" w:sz="1" w:space="0" w:color="000000"/>
              <w:bottom w:val="single" w:sz="1" w:space="0" w:color="000000"/>
            </w:tcBorders>
            <w:shd w:val="clear" w:color="auto" w:fill="auto"/>
            <w:vAlign w:val="center"/>
          </w:tcPr>
          <w:p w14:paraId="7F65BBB0"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16.970,00</w:t>
            </w:r>
          </w:p>
        </w:tc>
        <w:tc>
          <w:tcPr>
            <w:tcW w:w="1530" w:type="dxa"/>
            <w:tcBorders>
              <w:left w:val="single" w:sz="1" w:space="0" w:color="000000"/>
              <w:bottom w:val="single" w:sz="1" w:space="0" w:color="000000"/>
            </w:tcBorders>
            <w:shd w:val="clear" w:color="auto" w:fill="auto"/>
            <w:vAlign w:val="center"/>
          </w:tcPr>
          <w:p w14:paraId="7CDE45EC"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16.970,00</w:t>
            </w:r>
          </w:p>
        </w:tc>
        <w:tc>
          <w:tcPr>
            <w:tcW w:w="1354" w:type="dxa"/>
            <w:tcBorders>
              <w:left w:val="single" w:sz="1" w:space="0" w:color="000000"/>
              <w:bottom w:val="single" w:sz="1" w:space="0" w:color="000000"/>
              <w:right w:val="single" w:sz="1" w:space="0" w:color="000000"/>
            </w:tcBorders>
            <w:shd w:val="clear" w:color="auto" w:fill="auto"/>
            <w:vAlign w:val="center"/>
          </w:tcPr>
          <w:p w14:paraId="762D59A7"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16.970,00</w:t>
            </w:r>
          </w:p>
        </w:tc>
      </w:tr>
      <w:tr w:rsidR="00EC1AC7" w:rsidRPr="00EC1AC7" w14:paraId="76FD83FD" w14:textId="77777777" w:rsidTr="004B5935">
        <w:trPr>
          <w:trHeight w:val="319"/>
        </w:trPr>
        <w:tc>
          <w:tcPr>
            <w:tcW w:w="1020" w:type="dxa"/>
            <w:tcBorders>
              <w:left w:val="single" w:sz="1" w:space="0" w:color="000000"/>
              <w:bottom w:val="single" w:sz="1" w:space="0" w:color="000000"/>
            </w:tcBorders>
            <w:shd w:val="clear" w:color="auto" w:fill="auto"/>
            <w:vAlign w:val="center"/>
          </w:tcPr>
          <w:p w14:paraId="495D3E4F"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3.2.</w:t>
            </w:r>
          </w:p>
        </w:tc>
        <w:tc>
          <w:tcPr>
            <w:tcW w:w="3570" w:type="dxa"/>
            <w:tcBorders>
              <w:left w:val="single" w:sz="1" w:space="0" w:color="000000"/>
              <w:bottom w:val="single" w:sz="1" w:space="0" w:color="000000"/>
            </w:tcBorders>
            <w:shd w:val="clear" w:color="auto" w:fill="auto"/>
            <w:vAlign w:val="center"/>
          </w:tcPr>
          <w:p w14:paraId="192C3677"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Cs/>
                <w:sz w:val="18"/>
                <w:szCs w:val="18"/>
                <w:lang w:eastAsia="zh-CN"/>
              </w:rPr>
              <w:t xml:space="preserve">Gradsko društvo Crvenog križa (redovna </w:t>
            </w:r>
            <w:proofErr w:type="spellStart"/>
            <w:r w:rsidRPr="00EC1AC7">
              <w:rPr>
                <w:rFonts w:ascii="Times New Roman" w:eastAsia="Times New Roman" w:hAnsi="Times New Roman"/>
                <w:bCs/>
                <w:sz w:val="18"/>
                <w:szCs w:val="18"/>
                <w:lang w:eastAsia="zh-CN"/>
              </w:rPr>
              <w:t>djel</w:t>
            </w:r>
            <w:proofErr w:type="spellEnd"/>
            <w:r w:rsidRPr="00EC1AC7">
              <w:rPr>
                <w:rFonts w:ascii="Times New Roman" w:eastAsia="Times New Roman" w:hAnsi="Times New Roman"/>
                <w:bCs/>
                <w:sz w:val="18"/>
                <w:szCs w:val="18"/>
                <w:lang w:eastAsia="zh-CN"/>
              </w:rPr>
              <w:t>.)</w:t>
            </w:r>
          </w:p>
        </w:tc>
        <w:tc>
          <w:tcPr>
            <w:tcW w:w="1425" w:type="dxa"/>
            <w:tcBorders>
              <w:left w:val="single" w:sz="1" w:space="0" w:color="000000"/>
              <w:bottom w:val="single" w:sz="1" w:space="0" w:color="000000"/>
            </w:tcBorders>
            <w:shd w:val="clear" w:color="auto" w:fill="auto"/>
            <w:vAlign w:val="center"/>
          </w:tcPr>
          <w:p w14:paraId="50323DEF"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17.780,00</w:t>
            </w:r>
          </w:p>
        </w:tc>
        <w:tc>
          <w:tcPr>
            <w:tcW w:w="1530" w:type="dxa"/>
            <w:tcBorders>
              <w:left w:val="single" w:sz="1" w:space="0" w:color="000000"/>
              <w:bottom w:val="single" w:sz="1" w:space="0" w:color="000000"/>
            </w:tcBorders>
            <w:shd w:val="clear" w:color="auto" w:fill="auto"/>
            <w:vAlign w:val="center"/>
          </w:tcPr>
          <w:p w14:paraId="327ED756"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17.780,00</w:t>
            </w:r>
          </w:p>
        </w:tc>
        <w:tc>
          <w:tcPr>
            <w:tcW w:w="1354" w:type="dxa"/>
            <w:tcBorders>
              <w:left w:val="single" w:sz="1" w:space="0" w:color="000000"/>
              <w:bottom w:val="single" w:sz="1" w:space="0" w:color="000000"/>
              <w:right w:val="single" w:sz="1" w:space="0" w:color="000000"/>
            </w:tcBorders>
            <w:shd w:val="clear" w:color="auto" w:fill="auto"/>
            <w:vAlign w:val="center"/>
          </w:tcPr>
          <w:p w14:paraId="4717CC18"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17.780,00</w:t>
            </w:r>
          </w:p>
        </w:tc>
      </w:tr>
      <w:tr w:rsidR="00EC1AC7" w:rsidRPr="00EC1AC7" w14:paraId="12347602" w14:textId="77777777" w:rsidTr="004B5935">
        <w:trPr>
          <w:trHeight w:val="319"/>
        </w:trPr>
        <w:tc>
          <w:tcPr>
            <w:tcW w:w="1020" w:type="dxa"/>
            <w:tcBorders>
              <w:left w:val="single" w:sz="1" w:space="0" w:color="000000"/>
              <w:bottom w:val="single" w:sz="1" w:space="0" w:color="000000"/>
            </w:tcBorders>
            <w:shd w:val="clear" w:color="auto" w:fill="FFE994"/>
            <w:vAlign w:val="center"/>
          </w:tcPr>
          <w:p w14:paraId="76BD87DA" w14:textId="77777777" w:rsidR="00EC1AC7" w:rsidRPr="00EC1AC7" w:rsidRDefault="00EC1AC7" w:rsidP="00EC1AC7">
            <w:pPr>
              <w:overflowPunct w:val="0"/>
              <w:autoSpaceDE w:val="0"/>
              <w:snapToGrid w:val="0"/>
              <w:spacing w:after="0" w:line="276" w:lineRule="auto"/>
              <w:textAlignment w:val="baseline"/>
              <w:rPr>
                <w:rFonts w:ascii="Times New Roman" w:hAnsi="Times New Roman"/>
                <w:b/>
                <w:bCs/>
                <w:sz w:val="18"/>
                <w:szCs w:val="18"/>
                <w:lang w:eastAsia="hr-HR"/>
              </w:rPr>
            </w:pPr>
          </w:p>
        </w:tc>
        <w:tc>
          <w:tcPr>
            <w:tcW w:w="3570" w:type="dxa"/>
            <w:tcBorders>
              <w:left w:val="single" w:sz="1" w:space="0" w:color="000000"/>
              <w:bottom w:val="single" w:sz="1" w:space="0" w:color="000000"/>
            </w:tcBorders>
            <w:shd w:val="clear" w:color="auto" w:fill="FFE994"/>
            <w:vAlign w:val="center"/>
          </w:tcPr>
          <w:p w14:paraId="6011BBA4"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 xml:space="preserve"> UKUPNO</w:t>
            </w:r>
          </w:p>
        </w:tc>
        <w:tc>
          <w:tcPr>
            <w:tcW w:w="1425" w:type="dxa"/>
            <w:tcBorders>
              <w:left w:val="single" w:sz="1" w:space="0" w:color="000000"/>
              <w:bottom w:val="single" w:sz="1" w:space="0" w:color="000000"/>
            </w:tcBorders>
            <w:shd w:val="clear" w:color="auto" w:fill="FFE994"/>
            <w:vAlign w:val="center"/>
          </w:tcPr>
          <w:p w14:paraId="23586FC0"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34.750,00</w:t>
            </w:r>
          </w:p>
        </w:tc>
        <w:tc>
          <w:tcPr>
            <w:tcW w:w="1530" w:type="dxa"/>
            <w:tcBorders>
              <w:left w:val="single" w:sz="1" w:space="0" w:color="000000"/>
              <w:bottom w:val="single" w:sz="1" w:space="0" w:color="000000"/>
            </w:tcBorders>
            <w:shd w:val="clear" w:color="auto" w:fill="FFE994"/>
            <w:vAlign w:val="center"/>
          </w:tcPr>
          <w:p w14:paraId="12C3E52E"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34.750,00</w:t>
            </w:r>
          </w:p>
        </w:tc>
        <w:tc>
          <w:tcPr>
            <w:tcW w:w="1354" w:type="dxa"/>
            <w:tcBorders>
              <w:left w:val="single" w:sz="1" w:space="0" w:color="000000"/>
              <w:bottom w:val="single" w:sz="1" w:space="0" w:color="000000"/>
              <w:right w:val="single" w:sz="1" w:space="0" w:color="000000"/>
            </w:tcBorders>
            <w:shd w:val="clear" w:color="auto" w:fill="FFE994"/>
            <w:vAlign w:val="center"/>
          </w:tcPr>
          <w:p w14:paraId="003BD3AE"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sz w:val="18"/>
                <w:szCs w:val="18"/>
                <w:lang w:eastAsia="zh-CN"/>
              </w:rPr>
              <w:t>34.750,00</w:t>
            </w:r>
          </w:p>
        </w:tc>
      </w:tr>
      <w:tr w:rsidR="00EC1AC7" w:rsidRPr="00EC1AC7" w14:paraId="3482B819" w14:textId="77777777" w:rsidTr="004B5935">
        <w:trPr>
          <w:trHeight w:val="319"/>
        </w:trPr>
        <w:tc>
          <w:tcPr>
            <w:tcW w:w="1020" w:type="dxa"/>
            <w:tcBorders>
              <w:left w:val="single" w:sz="1" w:space="0" w:color="000000"/>
              <w:bottom w:val="single" w:sz="1" w:space="0" w:color="000000"/>
            </w:tcBorders>
            <w:shd w:val="clear" w:color="auto" w:fill="FFDE59"/>
            <w:vAlign w:val="center"/>
          </w:tcPr>
          <w:p w14:paraId="019FDC42" w14:textId="77777777" w:rsidR="00EC1AC7" w:rsidRPr="00EC1AC7" w:rsidRDefault="00EC1AC7" w:rsidP="00EC1AC7">
            <w:pPr>
              <w:overflowPunct w:val="0"/>
              <w:autoSpaceDE w:val="0"/>
              <w:snapToGrid w:val="0"/>
              <w:spacing w:after="0" w:line="276" w:lineRule="auto"/>
              <w:textAlignment w:val="baseline"/>
              <w:rPr>
                <w:rFonts w:ascii="Times New Roman" w:hAnsi="Times New Roman"/>
                <w:b/>
                <w:bCs/>
                <w:sz w:val="18"/>
                <w:szCs w:val="18"/>
                <w:lang w:eastAsia="hr-HR"/>
              </w:rPr>
            </w:pPr>
          </w:p>
        </w:tc>
        <w:tc>
          <w:tcPr>
            <w:tcW w:w="3570" w:type="dxa"/>
            <w:tcBorders>
              <w:left w:val="single" w:sz="1" w:space="0" w:color="000000"/>
              <w:bottom w:val="single" w:sz="1" w:space="0" w:color="000000"/>
            </w:tcBorders>
            <w:shd w:val="clear" w:color="auto" w:fill="FFDE59"/>
            <w:vAlign w:val="center"/>
          </w:tcPr>
          <w:p w14:paraId="6CD1944A"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 xml:space="preserve">SVEUKUPNO ZA SUSTAV  </w:t>
            </w:r>
          </w:p>
          <w:p w14:paraId="3F32D5BF" w14:textId="77777777" w:rsidR="00EC1AC7" w:rsidRPr="00EC1AC7" w:rsidRDefault="00EC1AC7" w:rsidP="00EC1AC7">
            <w:pPr>
              <w:overflowPunct w:val="0"/>
              <w:autoSpaceDE w:val="0"/>
              <w:spacing w:after="0" w:line="276" w:lineRule="auto"/>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CIVILNE ZAŠTITE</w:t>
            </w:r>
          </w:p>
        </w:tc>
        <w:tc>
          <w:tcPr>
            <w:tcW w:w="1425" w:type="dxa"/>
            <w:tcBorders>
              <w:left w:val="single" w:sz="1" w:space="0" w:color="000000"/>
              <w:bottom w:val="single" w:sz="1" w:space="0" w:color="000000"/>
            </w:tcBorders>
            <w:shd w:val="clear" w:color="auto" w:fill="FFDE59"/>
            <w:vAlign w:val="center"/>
          </w:tcPr>
          <w:p w14:paraId="1C3EE983"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354.750,00</w:t>
            </w:r>
          </w:p>
        </w:tc>
        <w:tc>
          <w:tcPr>
            <w:tcW w:w="1530" w:type="dxa"/>
            <w:tcBorders>
              <w:left w:val="single" w:sz="1" w:space="0" w:color="000000"/>
              <w:bottom w:val="single" w:sz="1" w:space="0" w:color="000000"/>
            </w:tcBorders>
            <w:shd w:val="clear" w:color="auto" w:fill="FFDE59"/>
            <w:vAlign w:val="center"/>
          </w:tcPr>
          <w:p w14:paraId="34911A5C"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354.750,00</w:t>
            </w:r>
          </w:p>
        </w:tc>
        <w:tc>
          <w:tcPr>
            <w:tcW w:w="1354" w:type="dxa"/>
            <w:tcBorders>
              <w:left w:val="single" w:sz="1" w:space="0" w:color="000000"/>
              <w:bottom w:val="single" w:sz="1" w:space="0" w:color="000000"/>
              <w:right w:val="single" w:sz="1" w:space="0" w:color="000000"/>
            </w:tcBorders>
            <w:shd w:val="clear" w:color="auto" w:fill="FFDE59"/>
            <w:vAlign w:val="center"/>
          </w:tcPr>
          <w:p w14:paraId="3DAD181C" w14:textId="77777777" w:rsidR="00EC1AC7" w:rsidRPr="00EC1AC7" w:rsidRDefault="00EC1AC7" w:rsidP="00EC1AC7">
            <w:pPr>
              <w:overflowPunct w:val="0"/>
              <w:autoSpaceDE w:val="0"/>
              <w:snapToGrid w:val="0"/>
              <w:spacing w:after="0" w:line="276"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18"/>
                <w:szCs w:val="18"/>
                <w:lang w:eastAsia="zh-CN"/>
              </w:rPr>
              <w:t>354.750,00</w:t>
            </w:r>
          </w:p>
        </w:tc>
      </w:tr>
    </w:tbl>
    <w:p w14:paraId="15DD6D54"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6AB7E59D"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Grad Buje-</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xml:space="preserve"> ima obvezu za realizaciju zadaća i aktivnosti u proračunu predvidjeti financijska sredstva za održavanje vatrogasne tehnike i opreme te prije početka glavnog napora požarne opasnosti izvršiti pripreme i sanacije, odnosno otklanjanje nedostataka na vozilima, opremi i tehnici, prvenstveno na temelju raščlambe zapisnički utvrđenih oštećenja i/ili kvarova tijekom prethodne požarne sezone, kao i planirati financijska sredstva za istu namjenu u sljedećoj godini. </w:t>
      </w:r>
    </w:p>
    <w:p w14:paraId="2BF0976C"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07E411A9" w14:textId="7C9358DA"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Glavna operativna snaga vatrogastva, Javna vatrogasna postrojba Umag, će obavljati svoju redovnu djelatnost prema donesenom Planu rada Javne vatrogasne postrojbe  za 2024. godinu i Financijskom, a prije svega izvršavati sve operativne zadatke koji se postave pred postrojbu tijekom godine, na gašenju  požara, te spašavanju ljudi i imovine.  Zajedno sa Stožerom civilne zaštite Grada Buja-</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xml:space="preserve"> i nadležnim upravnim odjelom sudjeluje u pripremi za ljetnu požarnu sezonu – donošenje potrebnih dokumenata i provođenje svih zadaća temeljem Programa aktivnosti. </w:t>
      </w:r>
    </w:p>
    <w:p w14:paraId="538643FB"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lastRenderedPageBreak/>
        <w:t>Posebnu pozornost u slučaju potrebe potrebno je usmjeriti na osiguranje dodatnih financijskih sredstva za podmirenje eventualnih izvanrednih troškova i troškova angažiranja vatrogasaca i upućivanja na plansku i eventualnu izvanrednu dislokaciju.</w:t>
      </w:r>
    </w:p>
    <w:p w14:paraId="60EAC7E0"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2A02D875" w14:textId="77777777" w:rsidR="00EC1AC7" w:rsidRPr="00EC1AC7" w:rsidRDefault="00EC1AC7" w:rsidP="00EC1AC7">
      <w:pPr>
        <w:overflowPunct w:val="0"/>
        <w:autoSpaceDE w:val="0"/>
        <w:spacing w:after="0" w:line="240"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24"/>
          <w:szCs w:val="20"/>
          <w:lang w:eastAsia="zh-CN"/>
        </w:rPr>
        <w:t>IV.</w:t>
      </w:r>
    </w:p>
    <w:p w14:paraId="4A36D28D"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Gradsko vijeće Grada Buja-</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xml:space="preserve"> jednom godišnje razmatra Izvještaj o stanju zaštite od požara i stanju provedbe godišnjeg provedbenog plana unapređenja zaštite od požara za Grad Buje-</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w:t>
      </w:r>
    </w:p>
    <w:p w14:paraId="34384117" w14:textId="77777777" w:rsidR="00EC1AC7" w:rsidRPr="00EC1AC7" w:rsidRDefault="00EC1AC7" w:rsidP="00EC1AC7">
      <w:pPr>
        <w:overflowPunct w:val="0"/>
        <w:autoSpaceDE w:val="0"/>
        <w:spacing w:after="0" w:line="240" w:lineRule="auto"/>
        <w:jc w:val="center"/>
        <w:textAlignment w:val="baseline"/>
        <w:rPr>
          <w:rFonts w:ascii="Times New Roman" w:eastAsia="Times New Roman" w:hAnsi="Times New Roman"/>
          <w:b/>
          <w:bCs/>
          <w:i/>
          <w:sz w:val="24"/>
          <w:szCs w:val="20"/>
          <w:lang w:eastAsia="zh-CN"/>
        </w:rPr>
      </w:pPr>
    </w:p>
    <w:p w14:paraId="6D25EF56" w14:textId="77777777" w:rsidR="00EC1AC7" w:rsidRPr="00EC1AC7" w:rsidRDefault="00EC1AC7" w:rsidP="00EC1AC7">
      <w:pPr>
        <w:overflowPunct w:val="0"/>
        <w:autoSpaceDE w:val="0"/>
        <w:spacing w:after="0" w:line="240"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24"/>
          <w:szCs w:val="20"/>
          <w:lang w:eastAsia="zh-CN"/>
        </w:rPr>
        <w:t>V.</w:t>
      </w:r>
    </w:p>
    <w:p w14:paraId="635BAA3B"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Provedbeni plan stupa na snagu prvog dana od dana objave u Službenim novinama Grada Buja-</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xml:space="preserve">. </w:t>
      </w:r>
    </w:p>
    <w:p w14:paraId="4E9E7A2A"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b/>
          <w:bCs/>
          <w:i/>
          <w:sz w:val="24"/>
          <w:szCs w:val="20"/>
          <w:lang w:eastAsia="zh-CN"/>
        </w:rPr>
      </w:pPr>
    </w:p>
    <w:p w14:paraId="30C18A34"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KLASA: 245-01/24-01/01</w:t>
      </w:r>
    </w:p>
    <w:p w14:paraId="0BDFCAC7" w14:textId="28971990"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sz w:val="24"/>
          <w:szCs w:val="20"/>
          <w:lang w:eastAsia="zh-CN"/>
        </w:rPr>
        <w:t>URBROJ: 2163-2-0</w:t>
      </w:r>
      <w:r w:rsidR="00AB7BB1">
        <w:rPr>
          <w:rFonts w:ascii="Times New Roman" w:eastAsia="Times New Roman" w:hAnsi="Times New Roman"/>
          <w:sz w:val="24"/>
          <w:szCs w:val="20"/>
          <w:lang w:eastAsia="zh-CN"/>
        </w:rPr>
        <w:t>2</w:t>
      </w:r>
      <w:r w:rsidRPr="00EC1AC7">
        <w:rPr>
          <w:rFonts w:ascii="Times New Roman" w:eastAsia="Times New Roman" w:hAnsi="Times New Roman"/>
          <w:sz w:val="24"/>
          <w:szCs w:val="20"/>
          <w:lang w:eastAsia="zh-CN"/>
        </w:rPr>
        <w:t>-24-</w:t>
      </w:r>
      <w:r w:rsidR="00AB7BB1">
        <w:rPr>
          <w:rFonts w:ascii="Times New Roman" w:eastAsia="Times New Roman" w:hAnsi="Times New Roman"/>
          <w:sz w:val="24"/>
          <w:szCs w:val="20"/>
          <w:lang w:eastAsia="zh-CN"/>
        </w:rPr>
        <w:t>4</w:t>
      </w:r>
    </w:p>
    <w:p w14:paraId="2372FEA0" w14:textId="35660017" w:rsid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r w:rsidRPr="00EC1AC7">
        <w:rPr>
          <w:rFonts w:ascii="Times New Roman" w:eastAsia="Times New Roman" w:hAnsi="Times New Roman"/>
          <w:sz w:val="24"/>
          <w:szCs w:val="20"/>
          <w:lang w:eastAsia="zh-CN"/>
        </w:rPr>
        <w:t>Buje-</w:t>
      </w:r>
      <w:proofErr w:type="spellStart"/>
      <w:r w:rsidRPr="00EC1AC7">
        <w:rPr>
          <w:rFonts w:ascii="Times New Roman" w:eastAsia="Times New Roman" w:hAnsi="Times New Roman"/>
          <w:sz w:val="24"/>
          <w:szCs w:val="20"/>
          <w:lang w:eastAsia="zh-CN"/>
        </w:rPr>
        <w:t>Buie</w:t>
      </w:r>
      <w:proofErr w:type="spellEnd"/>
      <w:r w:rsidRPr="00EC1AC7">
        <w:rPr>
          <w:rFonts w:ascii="Times New Roman" w:eastAsia="Times New Roman" w:hAnsi="Times New Roman"/>
          <w:sz w:val="24"/>
          <w:szCs w:val="20"/>
          <w:lang w:eastAsia="zh-CN"/>
        </w:rPr>
        <w:t xml:space="preserve">, </w:t>
      </w:r>
      <w:r w:rsidR="00156F07">
        <w:rPr>
          <w:rFonts w:ascii="Times New Roman" w:eastAsia="Times New Roman" w:hAnsi="Times New Roman"/>
          <w:sz w:val="24"/>
          <w:szCs w:val="20"/>
          <w:lang w:eastAsia="zh-CN"/>
        </w:rPr>
        <w:t>16</w:t>
      </w:r>
      <w:r w:rsidRPr="00EC1AC7">
        <w:rPr>
          <w:rFonts w:ascii="Times New Roman" w:eastAsia="Times New Roman" w:hAnsi="Times New Roman"/>
          <w:sz w:val="24"/>
          <w:szCs w:val="20"/>
          <w:lang w:eastAsia="zh-CN"/>
        </w:rPr>
        <w:t>.0</w:t>
      </w:r>
      <w:r w:rsidR="00156F07">
        <w:rPr>
          <w:rFonts w:ascii="Times New Roman" w:eastAsia="Times New Roman" w:hAnsi="Times New Roman"/>
          <w:sz w:val="24"/>
          <w:szCs w:val="20"/>
          <w:lang w:eastAsia="zh-CN"/>
        </w:rPr>
        <w:t>4</w:t>
      </w:r>
      <w:r w:rsidRPr="00EC1AC7">
        <w:rPr>
          <w:rFonts w:ascii="Times New Roman" w:eastAsia="Times New Roman" w:hAnsi="Times New Roman"/>
          <w:sz w:val="24"/>
          <w:szCs w:val="20"/>
          <w:lang w:eastAsia="zh-CN"/>
        </w:rPr>
        <w:t>.2024.</w:t>
      </w:r>
    </w:p>
    <w:p w14:paraId="7F73498E" w14:textId="77777777" w:rsid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7E5EF899" w14:textId="77777777" w:rsidR="00EC1AC7" w:rsidRDefault="00EC1AC7" w:rsidP="00EC1AC7">
      <w:pPr>
        <w:overflowPunct w:val="0"/>
        <w:autoSpaceDE w:val="0"/>
        <w:spacing w:after="0" w:line="240" w:lineRule="auto"/>
        <w:jc w:val="both"/>
        <w:textAlignment w:val="baseline"/>
        <w:rPr>
          <w:rFonts w:ascii="Times New Roman" w:eastAsia="Times New Roman" w:hAnsi="Times New Roman"/>
          <w:sz w:val="24"/>
          <w:szCs w:val="20"/>
          <w:lang w:eastAsia="zh-CN"/>
        </w:rPr>
      </w:pPr>
    </w:p>
    <w:p w14:paraId="34CB5986"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bookmarkStart w:id="5" w:name="_Hlk164344319"/>
    </w:p>
    <w:bookmarkEnd w:id="5"/>
    <w:p w14:paraId="257CCA0D" w14:textId="77777777" w:rsidR="00156F07" w:rsidRPr="00EC1AC7" w:rsidRDefault="00156F07" w:rsidP="00156F07">
      <w:pPr>
        <w:overflowPunct w:val="0"/>
        <w:autoSpaceDE w:val="0"/>
        <w:spacing w:after="0" w:line="240"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24"/>
          <w:szCs w:val="20"/>
          <w:lang w:eastAsia="zh-CN"/>
        </w:rPr>
        <w:t>GRADSKO VIJEĆE GRADA BUJA-BUIE</w:t>
      </w:r>
    </w:p>
    <w:p w14:paraId="3F6019BB" w14:textId="67B26E54" w:rsidR="00156F07" w:rsidRPr="00EC1AC7" w:rsidRDefault="00156F07" w:rsidP="00156F07">
      <w:pPr>
        <w:overflowPunct w:val="0"/>
        <w:autoSpaceDE w:val="0"/>
        <w:spacing w:after="0" w:line="240"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24"/>
          <w:szCs w:val="20"/>
          <w:lang w:eastAsia="zh-CN"/>
        </w:rPr>
        <w:t xml:space="preserve"> Predsjednik Gradskog vijeća</w:t>
      </w:r>
    </w:p>
    <w:p w14:paraId="64C7FFEF" w14:textId="77777777" w:rsidR="00156F07" w:rsidRPr="00EC1AC7" w:rsidRDefault="00156F07" w:rsidP="00156F0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24"/>
          <w:szCs w:val="20"/>
          <w:lang w:eastAsia="zh-CN"/>
        </w:rPr>
        <w:t xml:space="preserve">                                                             </w:t>
      </w:r>
      <w:r w:rsidRPr="00EC1AC7">
        <w:rPr>
          <w:rFonts w:ascii="Times New Roman" w:eastAsia="Times New Roman" w:hAnsi="Times New Roman"/>
          <w:sz w:val="24"/>
          <w:szCs w:val="20"/>
          <w:lang w:eastAsia="zh-CN"/>
        </w:rPr>
        <w:t>Franko Gergorić</w:t>
      </w:r>
      <w:r>
        <w:rPr>
          <w:rFonts w:ascii="Times New Roman" w:eastAsia="Times New Roman" w:hAnsi="Times New Roman"/>
          <w:sz w:val="24"/>
          <w:szCs w:val="20"/>
          <w:lang w:eastAsia="zh-CN"/>
        </w:rPr>
        <w:t>, v.r.</w:t>
      </w:r>
    </w:p>
    <w:p w14:paraId="05246114"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5FACE8D9" w14:textId="77777777"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p>
    <w:p w14:paraId="382FE646" w14:textId="77777777" w:rsidR="002F2CA4" w:rsidRDefault="002F2CA4" w:rsidP="002F2CA4">
      <w:pPr>
        <w:suppressAutoHyphens w:val="0"/>
        <w:spacing w:after="0" w:line="240" w:lineRule="auto"/>
        <w:jc w:val="both"/>
        <w:rPr>
          <w:rFonts w:ascii="Times New Roman" w:eastAsia="Times New Roman" w:hAnsi="Times New Roman"/>
          <w:i/>
          <w:sz w:val="24"/>
          <w:szCs w:val="20"/>
          <w:lang w:eastAsia="zh-CN"/>
        </w:rPr>
      </w:pPr>
    </w:p>
    <w:p w14:paraId="6550D0B6" w14:textId="77777777" w:rsidR="00156F07" w:rsidRDefault="00156F07" w:rsidP="002F2CA4">
      <w:pPr>
        <w:suppressAutoHyphens w:val="0"/>
        <w:spacing w:after="0" w:line="240" w:lineRule="auto"/>
        <w:jc w:val="both"/>
        <w:rPr>
          <w:rFonts w:ascii="Times New Roman" w:eastAsia="Times New Roman" w:hAnsi="Times New Roman"/>
          <w:i/>
          <w:sz w:val="24"/>
          <w:szCs w:val="20"/>
          <w:lang w:eastAsia="zh-CN"/>
        </w:rPr>
      </w:pPr>
    </w:p>
    <w:p w14:paraId="58A91EE4" w14:textId="77777777" w:rsidR="00156F07" w:rsidRDefault="00156F07" w:rsidP="002F2CA4">
      <w:pPr>
        <w:suppressAutoHyphens w:val="0"/>
        <w:spacing w:after="0" w:line="240" w:lineRule="auto"/>
        <w:jc w:val="both"/>
        <w:rPr>
          <w:rFonts w:ascii="Times New Roman" w:eastAsia="Times New Roman" w:hAnsi="Times New Roman"/>
          <w:i/>
          <w:sz w:val="24"/>
          <w:szCs w:val="20"/>
          <w:lang w:eastAsia="zh-CN"/>
        </w:rPr>
      </w:pPr>
    </w:p>
    <w:p w14:paraId="52A152AF" w14:textId="77777777" w:rsidR="00156F07" w:rsidRDefault="00156F07" w:rsidP="002F2CA4">
      <w:pPr>
        <w:suppressAutoHyphens w:val="0"/>
        <w:spacing w:after="0" w:line="240" w:lineRule="auto"/>
        <w:jc w:val="both"/>
        <w:rPr>
          <w:rFonts w:ascii="Times New Roman" w:eastAsia="Times New Roman" w:hAnsi="Times New Roman"/>
          <w:i/>
          <w:sz w:val="24"/>
          <w:szCs w:val="20"/>
          <w:lang w:eastAsia="zh-CN"/>
        </w:rPr>
      </w:pPr>
    </w:p>
    <w:p w14:paraId="70285C96" w14:textId="77777777" w:rsidR="00156F07" w:rsidRDefault="00156F07" w:rsidP="002F2CA4">
      <w:pPr>
        <w:suppressAutoHyphens w:val="0"/>
        <w:spacing w:after="0" w:line="240" w:lineRule="auto"/>
        <w:jc w:val="both"/>
        <w:rPr>
          <w:rFonts w:ascii="Times New Roman" w:eastAsia="Times New Roman" w:hAnsi="Times New Roman"/>
          <w:i/>
          <w:sz w:val="24"/>
          <w:szCs w:val="20"/>
          <w:lang w:eastAsia="zh-CN"/>
        </w:rPr>
      </w:pPr>
    </w:p>
    <w:p w14:paraId="3A4A51D8" w14:textId="77777777" w:rsidR="00156F07" w:rsidRDefault="00156F07" w:rsidP="002F2CA4">
      <w:pPr>
        <w:suppressAutoHyphens w:val="0"/>
        <w:spacing w:after="0" w:line="240" w:lineRule="auto"/>
        <w:jc w:val="both"/>
        <w:rPr>
          <w:rFonts w:ascii="Times New Roman" w:eastAsia="Times New Roman" w:hAnsi="Times New Roman"/>
          <w:i/>
          <w:sz w:val="24"/>
          <w:szCs w:val="20"/>
          <w:lang w:eastAsia="zh-CN"/>
        </w:rPr>
      </w:pPr>
    </w:p>
    <w:p w14:paraId="40280E74" w14:textId="77777777" w:rsidR="00156F07" w:rsidRDefault="00156F07" w:rsidP="002F2CA4">
      <w:pPr>
        <w:suppressAutoHyphens w:val="0"/>
        <w:spacing w:after="0" w:line="240" w:lineRule="auto"/>
        <w:jc w:val="both"/>
        <w:rPr>
          <w:rFonts w:ascii="Times New Roman" w:eastAsia="Times New Roman" w:hAnsi="Times New Roman"/>
          <w:i/>
          <w:sz w:val="24"/>
          <w:szCs w:val="20"/>
          <w:lang w:eastAsia="zh-CN"/>
        </w:rPr>
      </w:pPr>
    </w:p>
    <w:p w14:paraId="52D61D17" w14:textId="77777777" w:rsidR="00156F07" w:rsidRDefault="00156F07" w:rsidP="002F2CA4">
      <w:pPr>
        <w:suppressAutoHyphens w:val="0"/>
        <w:spacing w:after="0" w:line="240" w:lineRule="auto"/>
        <w:jc w:val="both"/>
        <w:rPr>
          <w:rFonts w:ascii="Times New Roman" w:eastAsia="Times New Roman" w:hAnsi="Times New Roman"/>
          <w:i/>
          <w:sz w:val="24"/>
          <w:szCs w:val="20"/>
          <w:lang w:eastAsia="zh-CN"/>
        </w:rPr>
      </w:pPr>
    </w:p>
    <w:p w14:paraId="1F3A6965" w14:textId="77777777" w:rsidR="00156F07" w:rsidRDefault="00156F07" w:rsidP="002F2CA4">
      <w:pPr>
        <w:suppressAutoHyphens w:val="0"/>
        <w:spacing w:after="0" w:line="240" w:lineRule="auto"/>
        <w:jc w:val="both"/>
        <w:rPr>
          <w:rFonts w:ascii="Times New Roman" w:eastAsia="Times New Roman" w:hAnsi="Times New Roman"/>
          <w:i/>
          <w:sz w:val="24"/>
          <w:szCs w:val="20"/>
          <w:lang w:eastAsia="zh-CN"/>
        </w:rPr>
      </w:pPr>
    </w:p>
    <w:p w14:paraId="12A2E34B" w14:textId="77777777" w:rsidR="00156F07" w:rsidRDefault="00156F07" w:rsidP="002F2CA4">
      <w:pPr>
        <w:suppressAutoHyphens w:val="0"/>
        <w:spacing w:after="0" w:line="240" w:lineRule="auto"/>
        <w:jc w:val="both"/>
        <w:rPr>
          <w:rFonts w:ascii="Times New Roman" w:eastAsia="Times New Roman" w:hAnsi="Times New Roman"/>
          <w:i/>
          <w:sz w:val="24"/>
          <w:szCs w:val="20"/>
          <w:lang w:eastAsia="zh-CN"/>
        </w:rPr>
      </w:pPr>
    </w:p>
    <w:p w14:paraId="43FE12F6" w14:textId="77777777" w:rsidR="00156F07" w:rsidRDefault="00156F07" w:rsidP="002F2CA4">
      <w:pPr>
        <w:suppressAutoHyphens w:val="0"/>
        <w:spacing w:after="0" w:line="240" w:lineRule="auto"/>
        <w:jc w:val="both"/>
        <w:rPr>
          <w:rFonts w:ascii="Times New Roman" w:eastAsia="Times New Roman" w:hAnsi="Times New Roman"/>
          <w:i/>
          <w:sz w:val="24"/>
          <w:szCs w:val="20"/>
          <w:lang w:eastAsia="zh-CN"/>
        </w:rPr>
      </w:pPr>
    </w:p>
    <w:p w14:paraId="40FD60F6" w14:textId="77777777" w:rsidR="00156F07" w:rsidRDefault="00156F07" w:rsidP="002F2CA4">
      <w:pPr>
        <w:suppressAutoHyphens w:val="0"/>
        <w:spacing w:after="0" w:line="240" w:lineRule="auto"/>
        <w:jc w:val="both"/>
        <w:rPr>
          <w:rFonts w:ascii="Times New Roman" w:eastAsia="Times New Roman" w:hAnsi="Times New Roman"/>
          <w:i/>
          <w:sz w:val="24"/>
          <w:szCs w:val="20"/>
          <w:lang w:eastAsia="zh-CN"/>
        </w:rPr>
      </w:pPr>
    </w:p>
    <w:p w14:paraId="133E6804" w14:textId="77777777" w:rsidR="00156F07" w:rsidRDefault="00156F07" w:rsidP="002F2CA4">
      <w:pPr>
        <w:suppressAutoHyphens w:val="0"/>
        <w:spacing w:after="0" w:line="240" w:lineRule="auto"/>
        <w:jc w:val="both"/>
        <w:rPr>
          <w:rFonts w:ascii="Times New Roman" w:eastAsia="Times New Roman" w:hAnsi="Times New Roman"/>
          <w:i/>
          <w:sz w:val="24"/>
          <w:szCs w:val="20"/>
          <w:lang w:eastAsia="zh-CN"/>
        </w:rPr>
      </w:pPr>
    </w:p>
    <w:p w14:paraId="313127D2" w14:textId="77777777" w:rsidR="00156F07" w:rsidRDefault="00156F07" w:rsidP="002F2CA4">
      <w:pPr>
        <w:suppressAutoHyphens w:val="0"/>
        <w:spacing w:after="0" w:line="240" w:lineRule="auto"/>
        <w:jc w:val="both"/>
        <w:rPr>
          <w:rFonts w:ascii="Times New Roman" w:eastAsia="Times New Roman" w:hAnsi="Times New Roman"/>
          <w:i/>
          <w:sz w:val="24"/>
          <w:szCs w:val="20"/>
          <w:lang w:eastAsia="zh-CN"/>
        </w:rPr>
      </w:pPr>
    </w:p>
    <w:p w14:paraId="0F897A5F" w14:textId="77777777" w:rsidR="00156F07" w:rsidRDefault="00156F07" w:rsidP="002F2CA4">
      <w:pPr>
        <w:suppressAutoHyphens w:val="0"/>
        <w:spacing w:after="0" w:line="240" w:lineRule="auto"/>
        <w:jc w:val="both"/>
        <w:rPr>
          <w:rFonts w:ascii="Times New Roman" w:eastAsia="Times New Roman" w:hAnsi="Times New Roman"/>
          <w:i/>
          <w:sz w:val="24"/>
          <w:szCs w:val="20"/>
          <w:lang w:eastAsia="zh-CN"/>
        </w:rPr>
      </w:pPr>
    </w:p>
    <w:p w14:paraId="2DA03FC1" w14:textId="77777777" w:rsidR="00156F07" w:rsidRDefault="00156F07" w:rsidP="002F2CA4">
      <w:pPr>
        <w:suppressAutoHyphens w:val="0"/>
        <w:spacing w:after="0" w:line="240" w:lineRule="auto"/>
        <w:jc w:val="both"/>
        <w:rPr>
          <w:rFonts w:ascii="Times New Roman" w:eastAsia="Times New Roman" w:hAnsi="Times New Roman"/>
          <w:i/>
          <w:sz w:val="24"/>
          <w:szCs w:val="20"/>
          <w:lang w:eastAsia="zh-CN"/>
        </w:rPr>
      </w:pPr>
    </w:p>
    <w:p w14:paraId="4B475479" w14:textId="77777777" w:rsidR="00156F07" w:rsidRDefault="00156F07" w:rsidP="002F2CA4">
      <w:pPr>
        <w:suppressAutoHyphens w:val="0"/>
        <w:spacing w:after="0" w:line="240" w:lineRule="auto"/>
        <w:jc w:val="both"/>
        <w:rPr>
          <w:rFonts w:ascii="Times New Roman" w:eastAsia="Times New Roman" w:hAnsi="Times New Roman"/>
          <w:i/>
          <w:sz w:val="24"/>
          <w:szCs w:val="20"/>
          <w:lang w:eastAsia="zh-CN"/>
        </w:rPr>
      </w:pPr>
    </w:p>
    <w:p w14:paraId="7EBF0643" w14:textId="77777777" w:rsidR="00156F07" w:rsidRDefault="00156F07" w:rsidP="002F2CA4">
      <w:pPr>
        <w:suppressAutoHyphens w:val="0"/>
        <w:spacing w:after="0" w:line="240" w:lineRule="auto"/>
        <w:jc w:val="both"/>
        <w:rPr>
          <w:rFonts w:ascii="Times New Roman" w:eastAsia="Times New Roman" w:hAnsi="Times New Roman"/>
          <w:i/>
          <w:sz w:val="24"/>
          <w:szCs w:val="20"/>
          <w:lang w:eastAsia="zh-CN"/>
        </w:rPr>
      </w:pPr>
    </w:p>
    <w:p w14:paraId="60DC5B78" w14:textId="77777777" w:rsidR="00156F07" w:rsidRDefault="00156F07" w:rsidP="002F2CA4">
      <w:pPr>
        <w:suppressAutoHyphens w:val="0"/>
        <w:spacing w:after="0" w:line="240" w:lineRule="auto"/>
        <w:jc w:val="both"/>
        <w:rPr>
          <w:rFonts w:ascii="Times New Roman" w:eastAsia="Times New Roman" w:hAnsi="Times New Roman"/>
          <w:i/>
          <w:sz w:val="24"/>
          <w:szCs w:val="20"/>
          <w:lang w:eastAsia="zh-CN"/>
        </w:rPr>
      </w:pPr>
    </w:p>
    <w:p w14:paraId="2CB395D9" w14:textId="77777777" w:rsidR="00156F07" w:rsidRDefault="00156F07" w:rsidP="002F2CA4">
      <w:pPr>
        <w:suppressAutoHyphens w:val="0"/>
        <w:spacing w:after="0" w:line="240" w:lineRule="auto"/>
        <w:jc w:val="both"/>
        <w:rPr>
          <w:rFonts w:ascii="Arial" w:eastAsia="Times New Roman" w:hAnsi="Arial"/>
          <w:color w:val="4472C4" w:themeColor="accent1"/>
          <w:sz w:val="24"/>
          <w:szCs w:val="24"/>
          <w:u w:val="single"/>
          <w:lang w:val="pl-PL"/>
        </w:rPr>
      </w:pPr>
    </w:p>
    <w:p w14:paraId="7F49C9B3" w14:textId="77777777" w:rsidR="002F2CA4" w:rsidRDefault="002F2CA4" w:rsidP="002F2CA4">
      <w:pPr>
        <w:suppressAutoHyphens w:val="0"/>
        <w:spacing w:after="0" w:line="240" w:lineRule="auto"/>
        <w:jc w:val="both"/>
        <w:rPr>
          <w:rFonts w:ascii="Arial" w:eastAsia="Times New Roman" w:hAnsi="Arial"/>
          <w:color w:val="4472C4" w:themeColor="accent1"/>
          <w:sz w:val="24"/>
          <w:szCs w:val="24"/>
          <w:u w:val="single"/>
          <w:lang w:val="pl-PL"/>
        </w:rPr>
      </w:pPr>
    </w:p>
    <w:p w14:paraId="414A772A" w14:textId="77777777" w:rsidR="002F2CA4" w:rsidRDefault="002F2CA4" w:rsidP="002F2CA4">
      <w:pPr>
        <w:suppressAutoHyphens w:val="0"/>
        <w:spacing w:after="0" w:line="240" w:lineRule="auto"/>
        <w:jc w:val="both"/>
        <w:rPr>
          <w:rFonts w:ascii="Arial" w:eastAsia="Times New Roman" w:hAnsi="Arial"/>
          <w:color w:val="4472C4" w:themeColor="accent1"/>
          <w:sz w:val="24"/>
          <w:szCs w:val="24"/>
          <w:u w:val="single"/>
          <w:lang w:val="pl-PL"/>
        </w:rPr>
      </w:pPr>
    </w:p>
    <w:p w14:paraId="5150B42C" w14:textId="77777777" w:rsidR="002F2CA4" w:rsidRDefault="002F2CA4" w:rsidP="002F2CA4">
      <w:pPr>
        <w:suppressAutoHyphens w:val="0"/>
        <w:spacing w:after="0" w:line="240" w:lineRule="auto"/>
        <w:jc w:val="both"/>
        <w:rPr>
          <w:rFonts w:ascii="Arial" w:eastAsia="Times New Roman" w:hAnsi="Arial"/>
          <w:color w:val="4472C4" w:themeColor="accent1"/>
          <w:sz w:val="24"/>
          <w:szCs w:val="24"/>
          <w:u w:val="single"/>
          <w:lang w:val="pl-PL"/>
        </w:rPr>
      </w:pPr>
    </w:p>
    <w:p w14:paraId="0EB0E0E7" w14:textId="77777777" w:rsidR="002F2CA4" w:rsidRDefault="002F2CA4" w:rsidP="002F2CA4">
      <w:pPr>
        <w:suppressAutoHyphens w:val="0"/>
        <w:spacing w:after="0" w:line="240" w:lineRule="auto"/>
        <w:jc w:val="both"/>
        <w:rPr>
          <w:rFonts w:ascii="Arial" w:eastAsia="Times New Roman" w:hAnsi="Arial"/>
          <w:color w:val="4472C4" w:themeColor="accent1"/>
          <w:sz w:val="24"/>
          <w:szCs w:val="24"/>
          <w:u w:val="single"/>
          <w:lang w:val="pl-PL"/>
        </w:rPr>
      </w:pPr>
    </w:p>
    <w:p w14:paraId="418F0A79" w14:textId="77777777" w:rsidR="002F2CA4" w:rsidRDefault="002F2CA4" w:rsidP="002F2CA4">
      <w:pPr>
        <w:suppressAutoHyphens w:val="0"/>
        <w:spacing w:after="0" w:line="240" w:lineRule="auto"/>
        <w:jc w:val="both"/>
        <w:rPr>
          <w:rFonts w:ascii="Arial" w:eastAsia="Times New Roman" w:hAnsi="Arial"/>
          <w:color w:val="4472C4" w:themeColor="accent1"/>
          <w:sz w:val="24"/>
          <w:szCs w:val="24"/>
          <w:u w:val="single"/>
          <w:lang w:val="pl-PL"/>
        </w:rPr>
      </w:pPr>
    </w:p>
    <w:p w14:paraId="21D57D39" w14:textId="28E02F8A" w:rsidR="002F2CA4" w:rsidRDefault="002F2CA4" w:rsidP="002F2CA4">
      <w:pPr>
        <w:suppressAutoHyphens w:val="0"/>
        <w:spacing w:after="0" w:line="240" w:lineRule="auto"/>
        <w:jc w:val="both"/>
        <w:rPr>
          <w:rFonts w:ascii="Arial" w:eastAsia="Times New Roman" w:hAnsi="Arial"/>
          <w:color w:val="4472C4" w:themeColor="accent1"/>
          <w:sz w:val="24"/>
          <w:szCs w:val="24"/>
          <w:u w:val="single"/>
          <w:lang w:val="pl-PL"/>
        </w:rPr>
      </w:pPr>
      <w:r>
        <w:rPr>
          <w:rFonts w:ascii="Arial" w:eastAsia="Times New Roman" w:hAnsi="Arial"/>
          <w:b/>
          <w:bCs/>
          <w:color w:val="4472C4" w:themeColor="accent1"/>
          <w:sz w:val="24"/>
          <w:szCs w:val="24"/>
          <w:u w:val="single"/>
          <w:lang w:val="pl-PL"/>
        </w:rPr>
        <w:lastRenderedPageBreak/>
        <w:t>27.</w:t>
      </w:r>
      <w:r>
        <w:rPr>
          <w:rFonts w:ascii="Arial" w:eastAsia="Times New Roman" w:hAnsi="Arial"/>
          <w:color w:val="4472C4" w:themeColor="accent1"/>
          <w:sz w:val="24"/>
          <w:szCs w:val="24"/>
          <w:u w:val="single"/>
          <w:lang w:val="pl-PL"/>
        </w:rPr>
        <w:t>_________________________________________________________________</w:t>
      </w:r>
    </w:p>
    <w:p w14:paraId="3DF3F917" w14:textId="77777777" w:rsidR="00F53F16" w:rsidRDefault="00F53F16" w:rsidP="00EC1AC7">
      <w:pPr>
        <w:suppressAutoHyphens w:val="0"/>
        <w:spacing w:after="0" w:line="240" w:lineRule="auto"/>
        <w:jc w:val="both"/>
        <w:rPr>
          <w:rFonts w:ascii="Times New Roman" w:hAnsi="Times New Roman"/>
          <w:sz w:val="24"/>
          <w:szCs w:val="24"/>
        </w:rPr>
      </w:pPr>
    </w:p>
    <w:p w14:paraId="5173979C" w14:textId="463A1993" w:rsidR="00EC1AC7" w:rsidRPr="00EC1AC7" w:rsidRDefault="00EC1AC7" w:rsidP="00EC1AC7">
      <w:pPr>
        <w:suppressAutoHyphens w:val="0"/>
        <w:spacing w:after="0" w:line="240" w:lineRule="auto"/>
        <w:jc w:val="both"/>
        <w:rPr>
          <w:rFonts w:ascii="Times New Roman" w:hAnsi="Times New Roman"/>
          <w:sz w:val="24"/>
          <w:szCs w:val="24"/>
        </w:rPr>
      </w:pPr>
      <w:r w:rsidRPr="00EC1AC7">
        <w:rPr>
          <w:rFonts w:ascii="Times New Roman" w:hAnsi="Times New Roman"/>
          <w:sz w:val="24"/>
          <w:szCs w:val="24"/>
        </w:rPr>
        <w:t>Na temelju članka 7.stavak 1. točka 2. Zakona o ustanovama ("Narodne novine" br. 76/93., 29/97., 47/99., 35/08., 127/19., 151/22.)</w:t>
      </w:r>
      <w:r w:rsidRPr="00EC1AC7">
        <w:rPr>
          <w:rFonts w:ascii="Times New Roman" w:eastAsia="Roboto-Regular" w:hAnsi="Times New Roman"/>
          <w:sz w:val="24"/>
          <w:szCs w:val="24"/>
        </w:rPr>
        <w:t xml:space="preserve">, članka 9. stavak 3. </w:t>
      </w:r>
      <w:r w:rsidRPr="00EC1AC7">
        <w:rPr>
          <w:rFonts w:ascii="Times New Roman" w:hAnsi="Times New Roman"/>
          <w:sz w:val="24"/>
          <w:szCs w:val="24"/>
        </w:rPr>
        <w:t xml:space="preserve">Zakona o predškolskom odgoju i obrazovanju (NN 10/97, 107/07, 94/13, 98/19, 57/22, 101/23), članka 50. Statuta Grada Buja (Službene novine Grada Buja broj 11/09, 05/11, 11/11, 03/13, 05/18, 19/18-pročišćeni tekst, 04/21), Gradsko vijeće Grada Buje - </w:t>
      </w:r>
      <w:proofErr w:type="spellStart"/>
      <w:r w:rsidRPr="00EC1AC7">
        <w:rPr>
          <w:rFonts w:ascii="Times New Roman" w:hAnsi="Times New Roman"/>
          <w:sz w:val="24"/>
          <w:szCs w:val="24"/>
        </w:rPr>
        <w:t>Buie</w:t>
      </w:r>
      <w:proofErr w:type="spellEnd"/>
      <w:r w:rsidRPr="00EC1AC7">
        <w:rPr>
          <w:rFonts w:ascii="Times New Roman" w:hAnsi="Times New Roman"/>
          <w:sz w:val="24"/>
          <w:szCs w:val="24"/>
        </w:rPr>
        <w:t>, na sjednici održanoj</w:t>
      </w:r>
      <w:r w:rsidR="00156F07">
        <w:rPr>
          <w:rFonts w:ascii="Times New Roman" w:hAnsi="Times New Roman"/>
          <w:sz w:val="24"/>
          <w:szCs w:val="24"/>
        </w:rPr>
        <w:t xml:space="preserve"> 16.04.</w:t>
      </w:r>
      <w:r w:rsidRPr="00EC1AC7">
        <w:rPr>
          <w:rFonts w:ascii="Times New Roman" w:hAnsi="Times New Roman"/>
          <w:sz w:val="24"/>
          <w:szCs w:val="24"/>
        </w:rPr>
        <w:t>2024., donosi</w:t>
      </w:r>
    </w:p>
    <w:p w14:paraId="5A8C1463" w14:textId="77777777" w:rsidR="00EC1AC7" w:rsidRPr="00EC1AC7" w:rsidRDefault="00EC1AC7" w:rsidP="00EC1AC7">
      <w:pPr>
        <w:suppressAutoHyphens w:val="0"/>
        <w:spacing w:after="0" w:line="240" w:lineRule="auto"/>
        <w:jc w:val="both"/>
        <w:rPr>
          <w:rFonts w:ascii="Times New Roman" w:hAnsi="Times New Roman"/>
          <w:sz w:val="24"/>
          <w:szCs w:val="24"/>
        </w:rPr>
      </w:pPr>
    </w:p>
    <w:p w14:paraId="4AF6F634" w14:textId="77777777" w:rsidR="00EC1AC7" w:rsidRPr="00EC1AC7" w:rsidRDefault="00EC1AC7" w:rsidP="00EC1AC7">
      <w:pPr>
        <w:suppressAutoHyphens w:val="0"/>
        <w:spacing w:after="0" w:line="240" w:lineRule="auto"/>
        <w:jc w:val="center"/>
        <w:rPr>
          <w:rFonts w:ascii="Times New Roman" w:hAnsi="Times New Roman"/>
          <w:sz w:val="24"/>
          <w:szCs w:val="24"/>
        </w:rPr>
      </w:pPr>
      <w:r w:rsidRPr="00EC1AC7">
        <w:rPr>
          <w:rFonts w:ascii="Times New Roman" w:hAnsi="Times New Roman"/>
          <w:sz w:val="24"/>
          <w:szCs w:val="24"/>
        </w:rPr>
        <w:t xml:space="preserve">ODLUKU O IZMJENI ODLUKE </w:t>
      </w:r>
    </w:p>
    <w:p w14:paraId="7F4FF35E" w14:textId="77777777" w:rsidR="00EC1AC7" w:rsidRPr="00EC1AC7" w:rsidRDefault="00EC1AC7" w:rsidP="00EC1AC7">
      <w:pPr>
        <w:suppressAutoHyphens w:val="0"/>
        <w:spacing w:after="0" w:line="240" w:lineRule="auto"/>
        <w:jc w:val="center"/>
        <w:rPr>
          <w:rFonts w:ascii="Times New Roman" w:hAnsi="Times New Roman"/>
          <w:sz w:val="24"/>
          <w:szCs w:val="24"/>
        </w:rPr>
      </w:pPr>
      <w:r w:rsidRPr="00EC1AC7">
        <w:rPr>
          <w:rFonts w:ascii="Times New Roman" w:hAnsi="Times New Roman"/>
          <w:sz w:val="24"/>
          <w:szCs w:val="24"/>
        </w:rPr>
        <w:t xml:space="preserve">o osnivanju Dječjeg vrtića Buje - </w:t>
      </w:r>
      <w:proofErr w:type="spellStart"/>
      <w:r w:rsidRPr="00EC1AC7">
        <w:rPr>
          <w:rFonts w:ascii="Times New Roman" w:hAnsi="Times New Roman"/>
          <w:sz w:val="24"/>
          <w:szCs w:val="24"/>
        </w:rPr>
        <w:t>Asilo</w:t>
      </w:r>
      <w:proofErr w:type="spellEnd"/>
      <w:r w:rsidRPr="00EC1AC7">
        <w:rPr>
          <w:rFonts w:ascii="Times New Roman" w:hAnsi="Times New Roman"/>
          <w:sz w:val="24"/>
          <w:szCs w:val="24"/>
        </w:rPr>
        <w:t xml:space="preserve"> </w:t>
      </w:r>
      <w:proofErr w:type="spellStart"/>
      <w:r w:rsidRPr="00EC1AC7">
        <w:rPr>
          <w:rFonts w:ascii="Times New Roman" w:hAnsi="Times New Roman"/>
          <w:sz w:val="24"/>
          <w:szCs w:val="24"/>
        </w:rPr>
        <w:t>infantile</w:t>
      </w:r>
      <w:proofErr w:type="spellEnd"/>
      <w:r w:rsidRPr="00EC1AC7">
        <w:rPr>
          <w:rFonts w:ascii="Times New Roman" w:hAnsi="Times New Roman"/>
          <w:sz w:val="24"/>
          <w:szCs w:val="24"/>
        </w:rPr>
        <w:t xml:space="preserve"> </w:t>
      </w:r>
      <w:proofErr w:type="spellStart"/>
      <w:r w:rsidRPr="00EC1AC7">
        <w:rPr>
          <w:rFonts w:ascii="Times New Roman" w:hAnsi="Times New Roman"/>
          <w:sz w:val="24"/>
          <w:szCs w:val="24"/>
        </w:rPr>
        <w:t>Buie</w:t>
      </w:r>
      <w:proofErr w:type="spellEnd"/>
    </w:p>
    <w:p w14:paraId="39384C1E" w14:textId="77777777" w:rsidR="00EC1AC7" w:rsidRPr="00EC1AC7" w:rsidRDefault="00EC1AC7" w:rsidP="00EC1AC7">
      <w:pPr>
        <w:suppressAutoHyphens w:val="0"/>
        <w:spacing w:after="0" w:line="240" w:lineRule="auto"/>
        <w:jc w:val="center"/>
        <w:rPr>
          <w:rFonts w:ascii="Times New Roman" w:hAnsi="Times New Roman"/>
          <w:sz w:val="24"/>
          <w:szCs w:val="24"/>
        </w:rPr>
      </w:pPr>
    </w:p>
    <w:p w14:paraId="3FCCF530" w14:textId="77777777" w:rsidR="00EC1AC7" w:rsidRPr="00EC1AC7" w:rsidRDefault="00EC1AC7" w:rsidP="00EC1AC7">
      <w:pPr>
        <w:suppressAutoHyphens w:val="0"/>
        <w:spacing w:after="0" w:line="240" w:lineRule="auto"/>
        <w:rPr>
          <w:rFonts w:ascii="Times New Roman" w:hAnsi="Times New Roman"/>
          <w:sz w:val="24"/>
          <w:szCs w:val="24"/>
        </w:rPr>
      </w:pPr>
    </w:p>
    <w:p w14:paraId="34E7078F" w14:textId="77777777" w:rsidR="00EC1AC7" w:rsidRPr="00EC1AC7" w:rsidRDefault="00EC1AC7" w:rsidP="00EC1AC7">
      <w:pPr>
        <w:suppressAutoHyphens w:val="0"/>
        <w:spacing w:after="0" w:line="240" w:lineRule="auto"/>
        <w:jc w:val="center"/>
        <w:rPr>
          <w:rFonts w:ascii="Times New Roman" w:hAnsi="Times New Roman"/>
          <w:sz w:val="24"/>
          <w:szCs w:val="24"/>
        </w:rPr>
      </w:pPr>
      <w:r w:rsidRPr="00EC1AC7">
        <w:rPr>
          <w:rFonts w:ascii="Times New Roman" w:hAnsi="Times New Roman"/>
          <w:sz w:val="24"/>
          <w:szCs w:val="24"/>
        </w:rPr>
        <w:t>Članak 1.</w:t>
      </w:r>
    </w:p>
    <w:p w14:paraId="5BF28C82" w14:textId="3B8C7DD3" w:rsidR="00EC1AC7" w:rsidRPr="00EC1AC7" w:rsidRDefault="00EC1AC7" w:rsidP="00EC1AC7">
      <w:pPr>
        <w:suppressAutoHyphens w:val="0"/>
        <w:spacing w:after="0" w:line="240" w:lineRule="auto"/>
        <w:jc w:val="both"/>
        <w:rPr>
          <w:rFonts w:ascii="Times New Roman" w:hAnsi="Times New Roman"/>
          <w:sz w:val="24"/>
          <w:szCs w:val="24"/>
        </w:rPr>
      </w:pPr>
      <w:r w:rsidRPr="00EC1AC7">
        <w:rPr>
          <w:rFonts w:ascii="Times New Roman" w:hAnsi="Times New Roman"/>
          <w:sz w:val="24"/>
          <w:szCs w:val="24"/>
        </w:rPr>
        <w:t xml:space="preserve">Ovom Odlukom o izmjeni </w:t>
      </w:r>
      <w:bookmarkStart w:id="6" w:name="_Hlk161054667"/>
      <w:r w:rsidRPr="00EC1AC7">
        <w:rPr>
          <w:rFonts w:ascii="Times New Roman" w:hAnsi="Times New Roman"/>
          <w:sz w:val="24"/>
          <w:szCs w:val="24"/>
        </w:rPr>
        <w:t xml:space="preserve">Odluke o osnivanju </w:t>
      </w:r>
      <w:bookmarkStart w:id="7" w:name="_Hlk161053090"/>
      <w:r w:rsidRPr="00EC1AC7">
        <w:rPr>
          <w:rFonts w:ascii="Times New Roman" w:hAnsi="Times New Roman"/>
          <w:sz w:val="24"/>
          <w:szCs w:val="24"/>
        </w:rPr>
        <w:t xml:space="preserve">Dječjeg vrtića Buje - </w:t>
      </w:r>
      <w:proofErr w:type="spellStart"/>
      <w:r w:rsidRPr="00EC1AC7">
        <w:rPr>
          <w:rFonts w:ascii="Times New Roman" w:hAnsi="Times New Roman"/>
          <w:sz w:val="24"/>
          <w:szCs w:val="24"/>
        </w:rPr>
        <w:t>Asilo</w:t>
      </w:r>
      <w:proofErr w:type="spellEnd"/>
      <w:r w:rsidRPr="00EC1AC7">
        <w:rPr>
          <w:rFonts w:ascii="Times New Roman" w:hAnsi="Times New Roman"/>
          <w:sz w:val="24"/>
          <w:szCs w:val="24"/>
        </w:rPr>
        <w:t xml:space="preserve"> </w:t>
      </w:r>
      <w:proofErr w:type="spellStart"/>
      <w:r w:rsidRPr="00EC1AC7">
        <w:rPr>
          <w:rFonts w:ascii="Times New Roman" w:hAnsi="Times New Roman"/>
          <w:sz w:val="24"/>
          <w:szCs w:val="24"/>
        </w:rPr>
        <w:t>infantile</w:t>
      </w:r>
      <w:proofErr w:type="spellEnd"/>
      <w:r w:rsidRPr="00EC1AC7">
        <w:rPr>
          <w:rFonts w:ascii="Times New Roman" w:hAnsi="Times New Roman"/>
          <w:sz w:val="24"/>
          <w:szCs w:val="24"/>
        </w:rPr>
        <w:t xml:space="preserve"> </w:t>
      </w:r>
      <w:proofErr w:type="spellStart"/>
      <w:r w:rsidRPr="00EC1AC7">
        <w:rPr>
          <w:rFonts w:ascii="Times New Roman" w:hAnsi="Times New Roman"/>
          <w:sz w:val="24"/>
          <w:szCs w:val="24"/>
        </w:rPr>
        <w:t>Buie</w:t>
      </w:r>
      <w:proofErr w:type="spellEnd"/>
      <w:r w:rsidRPr="00EC1AC7">
        <w:rPr>
          <w:rFonts w:ascii="Times New Roman" w:hAnsi="Times New Roman"/>
          <w:sz w:val="24"/>
          <w:szCs w:val="24"/>
        </w:rPr>
        <w:t xml:space="preserve"> </w:t>
      </w:r>
      <w:bookmarkEnd w:id="6"/>
      <w:bookmarkEnd w:id="7"/>
      <w:r w:rsidRPr="00EC1AC7">
        <w:rPr>
          <w:rFonts w:ascii="Times New Roman" w:hAnsi="Times New Roman"/>
          <w:sz w:val="24"/>
          <w:szCs w:val="24"/>
        </w:rPr>
        <w:t>KLASA: 601-02/98-01/01, URBROJ: 2105/01-05-98 od 03. prosinca 1998. godine, mijenja se članak 10. a novi glasi:</w:t>
      </w:r>
    </w:p>
    <w:p w14:paraId="03053437" w14:textId="77777777" w:rsidR="00EC1AC7" w:rsidRPr="00EC1AC7" w:rsidRDefault="00EC1AC7" w:rsidP="00EC1AC7">
      <w:pPr>
        <w:suppressAutoHyphens w:val="0"/>
        <w:spacing w:after="0" w:line="240" w:lineRule="auto"/>
        <w:jc w:val="both"/>
        <w:rPr>
          <w:rFonts w:ascii="Times New Roman" w:hAnsi="Times New Roman"/>
          <w:color w:val="212121"/>
          <w:sz w:val="24"/>
          <w:szCs w:val="24"/>
        </w:rPr>
      </w:pPr>
      <w:r w:rsidRPr="00EC1AC7">
        <w:rPr>
          <w:rFonts w:ascii="Times New Roman" w:hAnsi="Times New Roman"/>
          <w:color w:val="212121"/>
          <w:sz w:val="24"/>
          <w:szCs w:val="24"/>
        </w:rPr>
        <w:t>"Za osnivanje i početak rada Vrtića Osnivač osigurava:</w:t>
      </w:r>
    </w:p>
    <w:p w14:paraId="79B0E56A" w14:textId="77777777" w:rsidR="00EC1AC7" w:rsidRPr="00EC1AC7" w:rsidRDefault="00EC1AC7" w:rsidP="00EC1AC7">
      <w:pPr>
        <w:suppressAutoHyphens w:val="0"/>
        <w:spacing w:after="0" w:line="240" w:lineRule="auto"/>
        <w:jc w:val="both"/>
        <w:rPr>
          <w:rFonts w:ascii="Times New Roman" w:hAnsi="Times New Roman"/>
          <w:color w:val="212121"/>
          <w:sz w:val="24"/>
          <w:szCs w:val="24"/>
        </w:rPr>
      </w:pPr>
      <w:r w:rsidRPr="00EC1AC7">
        <w:rPr>
          <w:rFonts w:ascii="Times New Roman" w:hAnsi="Times New Roman"/>
          <w:color w:val="212121"/>
          <w:sz w:val="24"/>
          <w:szCs w:val="24"/>
        </w:rPr>
        <w:t>-  sredstva u iznosu od 2.000,00 kuna,</w:t>
      </w:r>
    </w:p>
    <w:p w14:paraId="3B24B874" w14:textId="4A1B3CD9" w:rsidR="00EC1AC7" w:rsidRPr="00EC1AC7" w:rsidRDefault="00EC1AC7" w:rsidP="00EC1AC7">
      <w:pPr>
        <w:suppressAutoHyphens w:val="0"/>
        <w:spacing w:after="0" w:line="240" w:lineRule="auto"/>
        <w:jc w:val="both"/>
        <w:rPr>
          <w:rFonts w:ascii="Times New Roman" w:hAnsi="Times New Roman"/>
          <w:color w:val="212121"/>
          <w:sz w:val="24"/>
          <w:szCs w:val="24"/>
        </w:rPr>
      </w:pPr>
      <w:r w:rsidRPr="00EC1AC7">
        <w:rPr>
          <w:rFonts w:ascii="Times New Roman" w:hAnsi="Times New Roman"/>
          <w:color w:val="212121"/>
          <w:sz w:val="24"/>
          <w:szCs w:val="24"/>
        </w:rPr>
        <w:t>- prostore za obavljanje djelatnosti Vrtića u vlasništvu Osnivača, površina koje odgovaraju važećim standardima, a nalaze se na adresi sjedišta:</w:t>
      </w:r>
    </w:p>
    <w:p w14:paraId="42F8D43F" w14:textId="6EFCD79D" w:rsidR="00EC1AC7" w:rsidRPr="00EC1AC7" w:rsidRDefault="00EC1AC7" w:rsidP="00EC1AC7">
      <w:pPr>
        <w:numPr>
          <w:ilvl w:val="0"/>
          <w:numId w:val="4"/>
        </w:numPr>
        <w:suppressAutoHyphens w:val="0"/>
        <w:spacing w:after="0" w:line="240" w:lineRule="auto"/>
        <w:ind w:left="851" w:hanging="425"/>
        <w:jc w:val="both"/>
        <w:rPr>
          <w:rFonts w:ascii="Times New Roman" w:hAnsi="Times New Roman"/>
          <w:color w:val="212121"/>
          <w:sz w:val="24"/>
          <w:szCs w:val="24"/>
        </w:rPr>
      </w:pPr>
      <w:r w:rsidRPr="00EC1AC7">
        <w:rPr>
          <w:rFonts w:ascii="Times New Roman" w:hAnsi="Times New Roman"/>
          <w:color w:val="212121"/>
          <w:sz w:val="24"/>
          <w:szCs w:val="24"/>
        </w:rPr>
        <w:t xml:space="preserve">u Bujama, u zgradi na k.č.br. 2189/3 upisanoj u </w:t>
      </w:r>
      <w:proofErr w:type="spellStart"/>
      <w:r w:rsidRPr="00EC1AC7">
        <w:rPr>
          <w:rFonts w:ascii="Times New Roman" w:hAnsi="Times New Roman"/>
          <w:color w:val="212121"/>
          <w:sz w:val="24"/>
          <w:szCs w:val="24"/>
        </w:rPr>
        <w:t>z.k.ul</w:t>
      </w:r>
      <w:proofErr w:type="spellEnd"/>
      <w:r w:rsidRPr="00EC1AC7">
        <w:rPr>
          <w:rFonts w:ascii="Times New Roman" w:hAnsi="Times New Roman"/>
          <w:color w:val="212121"/>
          <w:sz w:val="24"/>
          <w:szCs w:val="24"/>
        </w:rPr>
        <w:t>. br. 2466 k.o. 301795 Buje, na adresi Matije Gupca 13, u vlasništvu Grada Buja</w:t>
      </w:r>
    </w:p>
    <w:p w14:paraId="387617DA" w14:textId="74E88D8E" w:rsidR="00EC1AC7" w:rsidRPr="00EC1AC7" w:rsidRDefault="00EC1AC7" w:rsidP="00EC1AC7">
      <w:pPr>
        <w:suppressAutoHyphens w:val="0"/>
        <w:spacing w:after="0" w:line="240" w:lineRule="auto"/>
        <w:jc w:val="both"/>
        <w:rPr>
          <w:rFonts w:ascii="Times New Roman" w:hAnsi="Times New Roman"/>
          <w:color w:val="212121"/>
          <w:sz w:val="24"/>
          <w:szCs w:val="24"/>
        </w:rPr>
      </w:pPr>
      <w:r w:rsidRPr="00EC1AC7">
        <w:rPr>
          <w:rFonts w:ascii="Times New Roman" w:hAnsi="Times New Roman"/>
          <w:color w:val="212121"/>
          <w:sz w:val="24"/>
          <w:szCs w:val="24"/>
        </w:rPr>
        <w:t xml:space="preserve"> i na adresama područnih odjela:</w:t>
      </w:r>
    </w:p>
    <w:p w14:paraId="257DE7E7" w14:textId="77777777" w:rsidR="00EC1AC7" w:rsidRPr="00EC1AC7" w:rsidRDefault="00EC1AC7" w:rsidP="00EC1AC7">
      <w:pPr>
        <w:numPr>
          <w:ilvl w:val="0"/>
          <w:numId w:val="3"/>
        </w:numPr>
        <w:suppressAutoHyphens w:val="0"/>
        <w:spacing w:after="0" w:line="240" w:lineRule="auto"/>
        <w:jc w:val="both"/>
        <w:rPr>
          <w:rFonts w:ascii="Times New Roman" w:hAnsi="Times New Roman"/>
          <w:color w:val="212121"/>
          <w:sz w:val="24"/>
          <w:szCs w:val="24"/>
        </w:rPr>
      </w:pPr>
      <w:r w:rsidRPr="00EC1AC7">
        <w:rPr>
          <w:rFonts w:ascii="Times New Roman" w:hAnsi="Times New Roman"/>
          <w:color w:val="212121"/>
          <w:sz w:val="24"/>
          <w:szCs w:val="24"/>
        </w:rPr>
        <w:t xml:space="preserve">u Kaštelu, u zgradi na k.č.br. 153 ZGR., </w:t>
      </w:r>
      <w:bookmarkStart w:id="8" w:name="_Hlk162956764"/>
      <w:r w:rsidRPr="00EC1AC7">
        <w:rPr>
          <w:rFonts w:ascii="Times New Roman" w:hAnsi="Times New Roman"/>
          <w:color w:val="212121"/>
          <w:sz w:val="24"/>
          <w:szCs w:val="24"/>
        </w:rPr>
        <w:t xml:space="preserve">upisanoj u </w:t>
      </w:r>
      <w:proofErr w:type="spellStart"/>
      <w:r w:rsidRPr="00EC1AC7">
        <w:rPr>
          <w:rFonts w:ascii="Times New Roman" w:hAnsi="Times New Roman"/>
          <w:color w:val="212121"/>
          <w:sz w:val="24"/>
          <w:szCs w:val="24"/>
        </w:rPr>
        <w:t>z.k.ul</w:t>
      </w:r>
      <w:proofErr w:type="spellEnd"/>
      <w:r w:rsidRPr="00EC1AC7">
        <w:rPr>
          <w:rFonts w:ascii="Times New Roman" w:hAnsi="Times New Roman"/>
          <w:color w:val="212121"/>
          <w:sz w:val="24"/>
          <w:szCs w:val="24"/>
        </w:rPr>
        <w:t xml:space="preserve">. br. 1954 k.o. 301833 Kaštel, na adresi </w:t>
      </w:r>
      <w:proofErr w:type="spellStart"/>
      <w:r w:rsidRPr="00EC1AC7">
        <w:rPr>
          <w:rFonts w:ascii="Times New Roman" w:hAnsi="Times New Roman"/>
          <w:color w:val="212121"/>
          <w:sz w:val="24"/>
          <w:szCs w:val="24"/>
        </w:rPr>
        <w:t>Gadari</w:t>
      </w:r>
      <w:proofErr w:type="spellEnd"/>
      <w:r w:rsidRPr="00EC1AC7">
        <w:rPr>
          <w:rFonts w:ascii="Times New Roman" w:hAnsi="Times New Roman"/>
          <w:color w:val="212121"/>
          <w:sz w:val="24"/>
          <w:szCs w:val="24"/>
        </w:rPr>
        <w:t xml:space="preserve"> 120, u vlasništvu Grada Buja</w:t>
      </w:r>
    </w:p>
    <w:bookmarkEnd w:id="8"/>
    <w:p w14:paraId="6A365D5C" w14:textId="77777777" w:rsidR="00EC1AC7" w:rsidRPr="00EC1AC7" w:rsidRDefault="00EC1AC7" w:rsidP="00EC1AC7">
      <w:pPr>
        <w:suppressAutoHyphens w:val="0"/>
        <w:spacing w:after="0" w:line="240" w:lineRule="auto"/>
        <w:ind w:left="780"/>
        <w:jc w:val="both"/>
        <w:rPr>
          <w:rFonts w:ascii="Times New Roman" w:hAnsi="Times New Roman"/>
          <w:color w:val="212121"/>
          <w:sz w:val="24"/>
          <w:szCs w:val="24"/>
        </w:rPr>
      </w:pPr>
      <w:r w:rsidRPr="00EC1AC7">
        <w:rPr>
          <w:rFonts w:ascii="Times New Roman" w:hAnsi="Times New Roman"/>
          <w:color w:val="212121"/>
          <w:sz w:val="24"/>
          <w:szCs w:val="24"/>
        </w:rPr>
        <w:t>i</w:t>
      </w:r>
    </w:p>
    <w:p w14:paraId="56618911" w14:textId="799E9124" w:rsidR="00EC1AC7" w:rsidRPr="00EC1AC7" w:rsidRDefault="00EC1AC7" w:rsidP="00EC1AC7">
      <w:pPr>
        <w:numPr>
          <w:ilvl w:val="0"/>
          <w:numId w:val="3"/>
        </w:numPr>
        <w:suppressAutoHyphens w:val="0"/>
        <w:spacing w:after="0" w:line="240" w:lineRule="auto"/>
        <w:jc w:val="both"/>
        <w:rPr>
          <w:rFonts w:ascii="Times New Roman" w:hAnsi="Times New Roman"/>
          <w:color w:val="212121"/>
          <w:sz w:val="24"/>
          <w:szCs w:val="24"/>
        </w:rPr>
      </w:pPr>
      <w:r w:rsidRPr="00EC1AC7">
        <w:rPr>
          <w:rFonts w:ascii="Times New Roman" w:hAnsi="Times New Roman"/>
          <w:color w:val="212121"/>
          <w:sz w:val="24"/>
          <w:szCs w:val="24"/>
        </w:rPr>
        <w:t xml:space="preserve">u  </w:t>
      </w:r>
      <w:proofErr w:type="spellStart"/>
      <w:r w:rsidRPr="00EC1AC7">
        <w:rPr>
          <w:rFonts w:ascii="Times New Roman" w:hAnsi="Times New Roman"/>
          <w:color w:val="212121"/>
          <w:sz w:val="24"/>
          <w:szCs w:val="24"/>
        </w:rPr>
        <w:t>Momjanu</w:t>
      </w:r>
      <w:proofErr w:type="spellEnd"/>
      <w:r w:rsidRPr="00EC1AC7">
        <w:rPr>
          <w:rFonts w:ascii="Times New Roman" w:hAnsi="Times New Roman"/>
          <w:color w:val="212121"/>
          <w:sz w:val="24"/>
          <w:szCs w:val="24"/>
        </w:rPr>
        <w:t xml:space="preserve">, u zgradi na k.č.br. 265 ZGR., upisanoj u </w:t>
      </w:r>
      <w:proofErr w:type="spellStart"/>
      <w:r w:rsidRPr="00EC1AC7">
        <w:rPr>
          <w:rFonts w:ascii="Times New Roman" w:hAnsi="Times New Roman"/>
          <w:color w:val="212121"/>
          <w:sz w:val="24"/>
          <w:szCs w:val="24"/>
        </w:rPr>
        <w:t>z.k.ul</w:t>
      </w:r>
      <w:proofErr w:type="spellEnd"/>
      <w:r w:rsidRPr="00EC1AC7">
        <w:rPr>
          <w:rFonts w:ascii="Times New Roman" w:hAnsi="Times New Roman"/>
          <w:color w:val="212121"/>
          <w:sz w:val="24"/>
          <w:szCs w:val="24"/>
        </w:rPr>
        <w:t xml:space="preserve">. br. 1012 k.o. 301914 </w:t>
      </w:r>
      <w:proofErr w:type="spellStart"/>
      <w:r w:rsidRPr="00EC1AC7">
        <w:rPr>
          <w:rFonts w:ascii="Times New Roman" w:hAnsi="Times New Roman"/>
          <w:color w:val="212121"/>
          <w:sz w:val="24"/>
          <w:szCs w:val="24"/>
        </w:rPr>
        <w:t>Momjan</w:t>
      </w:r>
      <w:proofErr w:type="spellEnd"/>
      <w:r w:rsidRPr="00EC1AC7">
        <w:rPr>
          <w:rFonts w:ascii="Times New Roman" w:hAnsi="Times New Roman"/>
          <w:color w:val="212121"/>
          <w:sz w:val="24"/>
          <w:szCs w:val="24"/>
        </w:rPr>
        <w:t xml:space="preserve">, na adresi Ulica </w:t>
      </w:r>
      <w:proofErr w:type="spellStart"/>
      <w:r w:rsidRPr="00EC1AC7">
        <w:rPr>
          <w:rFonts w:ascii="Times New Roman" w:hAnsi="Times New Roman"/>
          <w:color w:val="212121"/>
          <w:sz w:val="24"/>
          <w:szCs w:val="24"/>
        </w:rPr>
        <w:t>Gorinja</w:t>
      </w:r>
      <w:proofErr w:type="spellEnd"/>
      <w:r w:rsidRPr="00EC1AC7">
        <w:rPr>
          <w:rFonts w:ascii="Times New Roman" w:hAnsi="Times New Roman"/>
          <w:color w:val="212121"/>
          <w:sz w:val="24"/>
          <w:szCs w:val="24"/>
        </w:rPr>
        <w:t xml:space="preserve"> Vas 35, u vlasništvu Grada Buja</w:t>
      </w:r>
    </w:p>
    <w:p w14:paraId="76D42AC9" w14:textId="77777777" w:rsidR="00EC1AC7" w:rsidRPr="00EC1AC7" w:rsidRDefault="00EC1AC7" w:rsidP="00EC1AC7">
      <w:pPr>
        <w:suppressAutoHyphens w:val="0"/>
        <w:spacing w:after="0" w:line="240" w:lineRule="auto"/>
        <w:jc w:val="both"/>
        <w:rPr>
          <w:rFonts w:ascii="Times New Roman" w:hAnsi="Times New Roman"/>
          <w:color w:val="212121"/>
          <w:sz w:val="24"/>
          <w:szCs w:val="24"/>
        </w:rPr>
      </w:pPr>
      <w:r w:rsidRPr="00EC1AC7">
        <w:rPr>
          <w:rFonts w:ascii="Times New Roman" w:hAnsi="Times New Roman"/>
          <w:color w:val="212121"/>
          <w:sz w:val="24"/>
          <w:szCs w:val="24"/>
        </w:rPr>
        <w:t>- okoliš, odnosno dvorište i igralište za polaznike, primjereno uređen zelenim površinama i napravama za igru djece na otvorenom prostoru,</w:t>
      </w:r>
    </w:p>
    <w:p w14:paraId="447A6A83" w14:textId="77777777" w:rsidR="00EC1AC7" w:rsidRPr="00EC1AC7" w:rsidRDefault="00EC1AC7" w:rsidP="00EC1AC7">
      <w:pPr>
        <w:suppressAutoHyphens w:val="0"/>
        <w:spacing w:after="0" w:line="240" w:lineRule="auto"/>
        <w:jc w:val="both"/>
        <w:rPr>
          <w:rFonts w:ascii="Times New Roman" w:hAnsi="Times New Roman"/>
          <w:color w:val="212121"/>
          <w:sz w:val="24"/>
          <w:szCs w:val="24"/>
        </w:rPr>
      </w:pPr>
      <w:r w:rsidRPr="00EC1AC7">
        <w:rPr>
          <w:rFonts w:ascii="Times New Roman" w:hAnsi="Times New Roman"/>
          <w:color w:val="212121"/>
          <w:sz w:val="24"/>
          <w:szCs w:val="24"/>
        </w:rPr>
        <w:t>- opremu i didaktička sredstva potrebna za ostvarivanje programa, u skladu s osnovama važećeg standarda predškolskog odgoja i obrazovanja,</w:t>
      </w:r>
    </w:p>
    <w:p w14:paraId="045721F2" w14:textId="1CB55FDA" w:rsidR="00EC1AC7" w:rsidRPr="00EC1AC7" w:rsidRDefault="00EC1AC7" w:rsidP="00EC1AC7">
      <w:pPr>
        <w:suppressAutoHyphens w:val="0"/>
        <w:spacing w:after="0" w:line="240" w:lineRule="auto"/>
        <w:jc w:val="both"/>
        <w:rPr>
          <w:rFonts w:ascii="Times New Roman" w:hAnsi="Times New Roman"/>
          <w:color w:val="212121"/>
          <w:sz w:val="24"/>
          <w:szCs w:val="24"/>
        </w:rPr>
      </w:pPr>
      <w:r w:rsidRPr="00EC1AC7">
        <w:rPr>
          <w:rFonts w:ascii="Times New Roman" w:hAnsi="Times New Roman"/>
          <w:color w:val="212121"/>
          <w:sz w:val="24"/>
          <w:szCs w:val="24"/>
        </w:rPr>
        <w:t>- sredstva za tekuće poslovanje i investicijsko održavanje i sredstva za isplatu plaća, naknade plaća i zakonskih obveza na plaće.</w:t>
      </w:r>
      <w:r>
        <w:rPr>
          <w:rFonts w:ascii="Times New Roman" w:hAnsi="Times New Roman"/>
          <w:color w:val="212121"/>
          <w:sz w:val="24"/>
          <w:szCs w:val="24"/>
        </w:rPr>
        <w:t>“</w:t>
      </w:r>
    </w:p>
    <w:p w14:paraId="1DBDECC0" w14:textId="77777777" w:rsidR="00EC1AC7" w:rsidRPr="00EC1AC7" w:rsidRDefault="00EC1AC7" w:rsidP="00EC1AC7">
      <w:pPr>
        <w:suppressAutoHyphens w:val="0"/>
        <w:spacing w:after="0" w:line="240" w:lineRule="auto"/>
        <w:jc w:val="center"/>
        <w:rPr>
          <w:rFonts w:ascii="Times New Roman" w:hAnsi="Times New Roman"/>
          <w:sz w:val="24"/>
          <w:szCs w:val="24"/>
        </w:rPr>
      </w:pPr>
      <w:r w:rsidRPr="00EC1AC7">
        <w:rPr>
          <w:rFonts w:ascii="Times New Roman" w:hAnsi="Times New Roman"/>
          <w:sz w:val="24"/>
          <w:szCs w:val="24"/>
        </w:rPr>
        <w:t>Članak 2.</w:t>
      </w:r>
    </w:p>
    <w:p w14:paraId="1FD52CE0" w14:textId="188B739B" w:rsidR="00EC1AC7" w:rsidRPr="00EC1AC7" w:rsidRDefault="00EC1AC7" w:rsidP="00EC1AC7">
      <w:pPr>
        <w:suppressAutoHyphens w:val="0"/>
        <w:spacing w:after="0" w:line="240" w:lineRule="auto"/>
        <w:jc w:val="both"/>
        <w:rPr>
          <w:rFonts w:ascii="Times New Roman" w:hAnsi="Times New Roman"/>
          <w:sz w:val="24"/>
          <w:szCs w:val="24"/>
        </w:rPr>
      </w:pPr>
      <w:r w:rsidRPr="00EC1AC7">
        <w:rPr>
          <w:rFonts w:ascii="Times New Roman" w:hAnsi="Times New Roman"/>
          <w:sz w:val="24"/>
          <w:szCs w:val="24"/>
        </w:rPr>
        <w:t xml:space="preserve">Ovim Odlukom o izmjenama Odluke o osnivanju Dječjeg vrtića Buje - </w:t>
      </w:r>
      <w:proofErr w:type="spellStart"/>
      <w:r w:rsidRPr="00EC1AC7">
        <w:rPr>
          <w:rFonts w:ascii="Times New Roman" w:hAnsi="Times New Roman"/>
          <w:sz w:val="24"/>
          <w:szCs w:val="24"/>
        </w:rPr>
        <w:t>Asilo</w:t>
      </w:r>
      <w:proofErr w:type="spellEnd"/>
      <w:r w:rsidRPr="00EC1AC7">
        <w:rPr>
          <w:rFonts w:ascii="Times New Roman" w:hAnsi="Times New Roman"/>
          <w:sz w:val="24"/>
          <w:szCs w:val="24"/>
        </w:rPr>
        <w:t xml:space="preserve"> </w:t>
      </w:r>
      <w:proofErr w:type="spellStart"/>
      <w:r w:rsidRPr="00EC1AC7">
        <w:rPr>
          <w:rFonts w:ascii="Times New Roman" w:hAnsi="Times New Roman"/>
          <w:sz w:val="24"/>
          <w:szCs w:val="24"/>
        </w:rPr>
        <w:t>infantile</w:t>
      </w:r>
      <w:proofErr w:type="spellEnd"/>
      <w:r w:rsidRPr="00EC1AC7">
        <w:rPr>
          <w:rFonts w:ascii="Times New Roman" w:hAnsi="Times New Roman"/>
          <w:sz w:val="24"/>
          <w:szCs w:val="24"/>
        </w:rPr>
        <w:t xml:space="preserve"> </w:t>
      </w:r>
      <w:proofErr w:type="spellStart"/>
      <w:r w:rsidRPr="00EC1AC7">
        <w:rPr>
          <w:rFonts w:ascii="Times New Roman" w:hAnsi="Times New Roman"/>
          <w:sz w:val="24"/>
          <w:szCs w:val="24"/>
        </w:rPr>
        <w:t>Buie</w:t>
      </w:r>
      <w:proofErr w:type="spellEnd"/>
      <w:r w:rsidRPr="00EC1AC7">
        <w:rPr>
          <w:rFonts w:ascii="Times New Roman" w:hAnsi="Times New Roman"/>
          <w:sz w:val="24"/>
          <w:szCs w:val="24"/>
        </w:rPr>
        <w:t xml:space="preserve"> stavlja se van snage Odluka o izmjeni i dopuni Odluke o osnivanju Dječjeg vrtića Buje - </w:t>
      </w:r>
      <w:proofErr w:type="spellStart"/>
      <w:r w:rsidRPr="00EC1AC7">
        <w:rPr>
          <w:rFonts w:ascii="Times New Roman" w:hAnsi="Times New Roman"/>
          <w:sz w:val="24"/>
          <w:szCs w:val="24"/>
        </w:rPr>
        <w:t>Asilo</w:t>
      </w:r>
      <w:proofErr w:type="spellEnd"/>
      <w:r w:rsidRPr="00EC1AC7">
        <w:rPr>
          <w:rFonts w:ascii="Times New Roman" w:hAnsi="Times New Roman"/>
          <w:sz w:val="24"/>
          <w:szCs w:val="24"/>
        </w:rPr>
        <w:t xml:space="preserve"> </w:t>
      </w:r>
      <w:proofErr w:type="spellStart"/>
      <w:r w:rsidRPr="00EC1AC7">
        <w:rPr>
          <w:rFonts w:ascii="Times New Roman" w:hAnsi="Times New Roman"/>
          <w:sz w:val="24"/>
          <w:szCs w:val="24"/>
        </w:rPr>
        <w:t>infantile</w:t>
      </w:r>
      <w:proofErr w:type="spellEnd"/>
      <w:r w:rsidRPr="00EC1AC7">
        <w:rPr>
          <w:rFonts w:ascii="Times New Roman" w:hAnsi="Times New Roman"/>
          <w:sz w:val="24"/>
          <w:szCs w:val="24"/>
        </w:rPr>
        <w:t xml:space="preserve"> </w:t>
      </w:r>
      <w:proofErr w:type="spellStart"/>
      <w:r w:rsidRPr="00EC1AC7">
        <w:rPr>
          <w:rFonts w:ascii="Times New Roman" w:hAnsi="Times New Roman"/>
          <w:sz w:val="24"/>
          <w:szCs w:val="24"/>
        </w:rPr>
        <w:t>Buie</w:t>
      </w:r>
      <w:proofErr w:type="spellEnd"/>
      <w:r w:rsidRPr="00EC1AC7">
        <w:rPr>
          <w:rFonts w:ascii="Times New Roman" w:hAnsi="Times New Roman"/>
          <w:sz w:val="24"/>
          <w:szCs w:val="24"/>
        </w:rPr>
        <w:t>, KLASA: 601-01/23-01/05, URBROJ: 2163-2-02/1-23-1 od dana, 12.07.2023.</w:t>
      </w:r>
    </w:p>
    <w:p w14:paraId="502740B3" w14:textId="77777777" w:rsidR="00EC1AC7" w:rsidRPr="00EC1AC7" w:rsidRDefault="00EC1AC7" w:rsidP="00EC1AC7">
      <w:pPr>
        <w:suppressAutoHyphens w:val="0"/>
        <w:spacing w:after="0" w:line="240" w:lineRule="auto"/>
        <w:jc w:val="center"/>
        <w:rPr>
          <w:rFonts w:ascii="Times New Roman" w:eastAsia="Times New Roman" w:hAnsi="Times New Roman"/>
          <w:sz w:val="24"/>
          <w:szCs w:val="24"/>
          <w:lang w:eastAsia="hr-HR"/>
        </w:rPr>
      </w:pPr>
      <w:r w:rsidRPr="00EC1AC7">
        <w:rPr>
          <w:rFonts w:ascii="Times New Roman" w:eastAsia="Times New Roman" w:hAnsi="Times New Roman"/>
          <w:sz w:val="24"/>
          <w:szCs w:val="24"/>
          <w:lang w:eastAsia="hr-HR"/>
        </w:rPr>
        <w:t>Članak 3.</w:t>
      </w:r>
    </w:p>
    <w:p w14:paraId="0CE9FD21" w14:textId="77777777" w:rsidR="00EC1AC7" w:rsidRPr="00EC1AC7" w:rsidRDefault="00EC1AC7" w:rsidP="00EC1AC7">
      <w:pPr>
        <w:suppressAutoHyphens w:val="0"/>
        <w:spacing w:after="0" w:line="240" w:lineRule="auto"/>
        <w:jc w:val="both"/>
        <w:rPr>
          <w:rFonts w:ascii="Times New Roman" w:eastAsia="Times New Roman" w:hAnsi="Times New Roman"/>
          <w:sz w:val="24"/>
          <w:szCs w:val="24"/>
          <w:lang w:eastAsia="hr-HR"/>
        </w:rPr>
      </w:pPr>
      <w:r w:rsidRPr="00EC1AC7">
        <w:rPr>
          <w:rFonts w:ascii="Times New Roman" w:eastAsia="Times New Roman" w:hAnsi="Times New Roman"/>
          <w:sz w:val="24"/>
          <w:szCs w:val="24"/>
          <w:lang w:eastAsia="hr-HR"/>
        </w:rPr>
        <w:t xml:space="preserve">Ova Odluka stupa na snagu osmi dan od objave u Službenim novinama Grada Buja. </w:t>
      </w:r>
    </w:p>
    <w:p w14:paraId="07A09643" w14:textId="77777777" w:rsidR="00EC1AC7" w:rsidRPr="00EC1AC7" w:rsidRDefault="00EC1AC7" w:rsidP="00EC1AC7">
      <w:pPr>
        <w:suppressAutoHyphens w:val="0"/>
        <w:spacing w:after="0" w:line="240" w:lineRule="auto"/>
        <w:jc w:val="both"/>
        <w:rPr>
          <w:rFonts w:ascii="Times New Roman" w:eastAsia="Times New Roman" w:hAnsi="Times New Roman"/>
          <w:sz w:val="24"/>
          <w:szCs w:val="24"/>
          <w:lang w:eastAsia="hr-HR"/>
        </w:rPr>
      </w:pPr>
    </w:p>
    <w:p w14:paraId="36B12F74" w14:textId="77777777" w:rsidR="00EC1AC7" w:rsidRPr="00EC1AC7" w:rsidRDefault="00EC1AC7" w:rsidP="00EC1AC7">
      <w:pPr>
        <w:suppressAutoHyphens w:val="0"/>
        <w:spacing w:after="0" w:line="240" w:lineRule="auto"/>
        <w:jc w:val="both"/>
        <w:rPr>
          <w:rFonts w:ascii="Times New Roman" w:eastAsia="Times New Roman" w:hAnsi="Times New Roman"/>
          <w:sz w:val="24"/>
          <w:szCs w:val="24"/>
          <w:lang w:eastAsia="hr-HR"/>
        </w:rPr>
      </w:pPr>
      <w:r w:rsidRPr="00EC1AC7">
        <w:rPr>
          <w:rFonts w:ascii="Times New Roman" w:eastAsia="Times New Roman" w:hAnsi="Times New Roman"/>
          <w:sz w:val="24"/>
          <w:szCs w:val="24"/>
          <w:lang w:val="pl-PL" w:eastAsia="hr-HR"/>
        </w:rPr>
        <w:t>KLASA</w:t>
      </w:r>
      <w:r w:rsidRPr="00EC1AC7">
        <w:rPr>
          <w:rFonts w:ascii="Times New Roman" w:eastAsia="Times New Roman" w:hAnsi="Times New Roman"/>
          <w:sz w:val="24"/>
          <w:szCs w:val="24"/>
          <w:lang w:eastAsia="hr-HR"/>
        </w:rPr>
        <w:t xml:space="preserve">: </w:t>
      </w:r>
      <w:bookmarkStart w:id="9" w:name="_Hlk161058806"/>
      <w:r w:rsidRPr="00EC1AC7">
        <w:rPr>
          <w:rFonts w:ascii="Times New Roman" w:eastAsia="Times New Roman" w:hAnsi="Times New Roman"/>
          <w:sz w:val="24"/>
          <w:szCs w:val="24"/>
          <w:lang w:eastAsia="hr-HR"/>
        </w:rPr>
        <w:t>601-01/24-01/01</w:t>
      </w:r>
      <w:bookmarkEnd w:id="9"/>
    </w:p>
    <w:p w14:paraId="467647F0" w14:textId="2109BA01" w:rsidR="00EC1AC7" w:rsidRPr="00EC1AC7" w:rsidRDefault="00EC1AC7" w:rsidP="00EC1AC7">
      <w:pPr>
        <w:suppressAutoHyphens w:val="0"/>
        <w:spacing w:after="0" w:line="240" w:lineRule="auto"/>
        <w:jc w:val="both"/>
        <w:rPr>
          <w:rFonts w:ascii="Times New Roman" w:eastAsia="Times New Roman" w:hAnsi="Times New Roman"/>
          <w:sz w:val="24"/>
          <w:szCs w:val="24"/>
          <w:lang w:eastAsia="hr-HR"/>
        </w:rPr>
      </w:pPr>
      <w:r w:rsidRPr="00EC1AC7">
        <w:rPr>
          <w:rFonts w:ascii="Times New Roman" w:eastAsia="Times New Roman" w:hAnsi="Times New Roman"/>
          <w:sz w:val="24"/>
          <w:szCs w:val="24"/>
          <w:lang w:val="pl-PL" w:eastAsia="hr-HR"/>
        </w:rPr>
        <w:t>URBROJ</w:t>
      </w:r>
      <w:r w:rsidRPr="00EC1AC7">
        <w:rPr>
          <w:rFonts w:ascii="Times New Roman" w:eastAsia="Times New Roman" w:hAnsi="Times New Roman"/>
          <w:sz w:val="24"/>
          <w:szCs w:val="24"/>
          <w:lang w:eastAsia="hr-HR"/>
        </w:rPr>
        <w:t>: 2163-2-02-24-</w:t>
      </w:r>
      <w:r w:rsidR="00AB7BB1">
        <w:rPr>
          <w:rFonts w:ascii="Times New Roman" w:eastAsia="Times New Roman" w:hAnsi="Times New Roman"/>
          <w:sz w:val="24"/>
          <w:szCs w:val="24"/>
          <w:lang w:eastAsia="hr-HR"/>
        </w:rPr>
        <w:t>6</w:t>
      </w:r>
    </w:p>
    <w:p w14:paraId="42B29103" w14:textId="62E59CB2" w:rsidR="00EC1AC7" w:rsidRDefault="00EC1AC7" w:rsidP="00EC1AC7">
      <w:pPr>
        <w:suppressAutoHyphens w:val="0"/>
        <w:spacing w:after="0" w:line="240" w:lineRule="auto"/>
        <w:jc w:val="both"/>
        <w:rPr>
          <w:rFonts w:ascii="Times New Roman" w:eastAsia="Times New Roman" w:hAnsi="Times New Roman"/>
          <w:sz w:val="24"/>
          <w:szCs w:val="24"/>
          <w:lang w:eastAsia="hr-HR"/>
        </w:rPr>
      </w:pPr>
      <w:r w:rsidRPr="00EC1AC7">
        <w:rPr>
          <w:rFonts w:ascii="Times New Roman" w:eastAsia="Times New Roman" w:hAnsi="Times New Roman"/>
          <w:sz w:val="24"/>
          <w:szCs w:val="24"/>
          <w:lang w:val="pl-PL" w:eastAsia="hr-HR"/>
        </w:rPr>
        <w:t>Buje/Buie</w:t>
      </w:r>
      <w:r w:rsidRPr="00EC1AC7">
        <w:rPr>
          <w:rFonts w:ascii="Times New Roman" w:eastAsia="Times New Roman" w:hAnsi="Times New Roman"/>
          <w:sz w:val="24"/>
          <w:szCs w:val="24"/>
          <w:lang w:eastAsia="hr-HR"/>
        </w:rPr>
        <w:t>, 1</w:t>
      </w:r>
      <w:r w:rsidR="00156F07">
        <w:rPr>
          <w:rFonts w:ascii="Times New Roman" w:eastAsia="Times New Roman" w:hAnsi="Times New Roman"/>
          <w:sz w:val="24"/>
          <w:szCs w:val="24"/>
          <w:lang w:eastAsia="hr-HR"/>
        </w:rPr>
        <w:t>6</w:t>
      </w:r>
      <w:r w:rsidRPr="00EC1AC7">
        <w:rPr>
          <w:rFonts w:ascii="Times New Roman" w:eastAsia="Times New Roman" w:hAnsi="Times New Roman"/>
          <w:sz w:val="24"/>
          <w:szCs w:val="24"/>
          <w:lang w:eastAsia="hr-HR"/>
        </w:rPr>
        <w:t>.0</w:t>
      </w:r>
      <w:r w:rsidR="00156F07">
        <w:rPr>
          <w:rFonts w:ascii="Times New Roman" w:eastAsia="Times New Roman" w:hAnsi="Times New Roman"/>
          <w:sz w:val="24"/>
          <w:szCs w:val="24"/>
          <w:lang w:eastAsia="hr-HR"/>
        </w:rPr>
        <w:t>4</w:t>
      </w:r>
      <w:r w:rsidRPr="00EC1AC7">
        <w:rPr>
          <w:rFonts w:ascii="Times New Roman" w:eastAsia="Times New Roman" w:hAnsi="Times New Roman"/>
          <w:sz w:val="24"/>
          <w:szCs w:val="24"/>
          <w:lang w:eastAsia="hr-HR"/>
        </w:rPr>
        <w:t>.2024.</w:t>
      </w:r>
    </w:p>
    <w:p w14:paraId="667FA649" w14:textId="77777777" w:rsidR="00EC1AC7" w:rsidRPr="00EC1AC7" w:rsidRDefault="00EC1AC7" w:rsidP="00EC1AC7">
      <w:pPr>
        <w:suppressAutoHyphens w:val="0"/>
        <w:spacing w:after="0" w:line="240" w:lineRule="auto"/>
        <w:jc w:val="both"/>
        <w:rPr>
          <w:rFonts w:ascii="Times New Roman" w:eastAsia="Times New Roman" w:hAnsi="Times New Roman"/>
          <w:sz w:val="24"/>
          <w:szCs w:val="24"/>
          <w:lang w:eastAsia="hr-HR"/>
        </w:rPr>
      </w:pPr>
    </w:p>
    <w:p w14:paraId="32858BE8" w14:textId="77777777" w:rsidR="00156F07" w:rsidRPr="00EC1AC7" w:rsidRDefault="00156F07" w:rsidP="00156F07">
      <w:pPr>
        <w:overflowPunct w:val="0"/>
        <w:autoSpaceDE w:val="0"/>
        <w:spacing w:after="0" w:line="240"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24"/>
          <w:szCs w:val="20"/>
          <w:lang w:eastAsia="zh-CN"/>
        </w:rPr>
        <w:t>GRADSKO VIJEĆE GRADA BUJA-BUIE</w:t>
      </w:r>
    </w:p>
    <w:p w14:paraId="485508E4" w14:textId="7E059EBB" w:rsidR="00156F07" w:rsidRPr="00EC1AC7" w:rsidRDefault="00156F07" w:rsidP="00156F07">
      <w:pPr>
        <w:overflowPunct w:val="0"/>
        <w:autoSpaceDE w:val="0"/>
        <w:spacing w:after="0" w:line="240"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24"/>
          <w:szCs w:val="20"/>
          <w:lang w:eastAsia="zh-CN"/>
        </w:rPr>
        <w:t xml:space="preserve"> Predsjednik Gradskog vijeća</w:t>
      </w:r>
    </w:p>
    <w:p w14:paraId="0142E2DB" w14:textId="77777777" w:rsidR="00156F07" w:rsidRPr="00EC1AC7" w:rsidRDefault="00156F07" w:rsidP="00156F0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24"/>
          <w:szCs w:val="20"/>
          <w:lang w:eastAsia="zh-CN"/>
        </w:rPr>
        <w:t xml:space="preserve">                                                             </w:t>
      </w:r>
      <w:r w:rsidRPr="00EC1AC7">
        <w:rPr>
          <w:rFonts w:ascii="Times New Roman" w:eastAsia="Times New Roman" w:hAnsi="Times New Roman"/>
          <w:sz w:val="24"/>
          <w:szCs w:val="20"/>
          <w:lang w:eastAsia="zh-CN"/>
        </w:rPr>
        <w:t>Franko Gergorić</w:t>
      </w:r>
      <w:r>
        <w:rPr>
          <w:rFonts w:ascii="Times New Roman" w:eastAsia="Times New Roman" w:hAnsi="Times New Roman"/>
          <w:sz w:val="24"/>
          <w:szCs w:val="20"/>
          <w:lang w:eastAsia="zh-CN"/>
        </w:rPr>
        <w:t>, v.r.</w:t>
      </w:r>
    </w:p>
    <w:p w14:paraId="0C0F6EEB" w14:textId="77777777" w:rsidR="002F2CA4" w:rsidRDefault="002F2CA4" w:rsidP="002F2CA4">
      <w:pPr>
        <w:suppressAutoHyphens w:val="0"/>
        <w:spacing w:after="0" w:line="240" w:lineRule="auto"/>
        <w:jc w:val="both"/>
        <w:rPr>
          <w:rFonts w:ascii="Arial" w:eastAsia="Times New Roman" w:hAnsi="Arial"/>
          <w:color w:val="4472C4" w:themeColor="accent1"/>
          <w:sz w:val="24"/>
          <w:szCs w:val="24"/>
          <w:u w:val="single"/>
          <w:lang w:val="pl-PL"/>
        </w:rPr>
      </w:pPr>
    </w:p>
    <w:p w14:paraId="0BF2E9D9" w14:textId="1BB63E8E" w:rsidR="002F2CA4" w:rsidRDefault="002F2CA4" w:rsidP="002F2CA4">
      <w:pPr>
        <w:suppressAutoHyphens w:val="0"/>
        <w:spacing w:after="0" w:line="240" w:lineRule="auto"/>
        <w:jc w:val="both"/>
        <w:rPr>
          <w:rFonts w:ascii="Arial" w:eastAsia="Times New Roman" w:hAnsi="Arial"/>
          <w:color w:val="4472C4" w:themeColor="accent1"/>
          <w:sz w:val="24"/>
          <w:szCs w:val="24"/>
          <w:u w:val="single"/>
          <w:lang w:val="pl-PL"/>
        </w:rPr>
      </w:pPr>
      <w:r>
        <w:rPr>
          <w:rFonts w:ascii="Arial" w:eastAsia="Times New Roman" w:hAnsi="Arial"/>
          <w:b/>
          <w:bCs/>
          <w:color w:val="4472C4" w:themeColor="accent1"/>
          <w:sz w:val="24"/>
          <w:szCs w:val="24"/>
          <w:u w:val="single"/>
          <w:lang w:val="pl-PL"/>
        </w:rPr>
        <w:lastRenderedPageBreak/>
        <w:t>28.</w:t>
      </w:r>
      <w:r>
        <w:rPr>
          <w:rFonts w:ascii="Arial" w:eastAsia="Times New Roman" w:hAnsi="Arial"/>
          <w:color w:val="4472C4" w:themeColor="accent1"/>
          <w:sz w:val="24"/>
          <w:szCs w:val="24"/>
          <w:u w:val="single"/>
          <w:lang w:val="pl-PL"/>
        </w:rPr>
        <w:t>_________________________________________________________________</w:t>
      </w:r>
    </w:p>
    <w:p w14:paraId="63E26166" w14:textId="77777777" w:rsidR="00F53F16" w:rsidRDefault="00F53F16" w:rsidP="00EC1AC7">
      <w:pPr>
        <w:suppressAutoHyphens w:val="0"/>
        <w:overflowPunct w:val="0"/>
        <w:autoSpaceDE w:val="0"/>
        <w:spacing w:after="0" w:line="240" w:lineRule="auto"/>
        <w:ind w:firstLine="708"/>
        <w:jc w:val="both"/>
        <w:textAlignment w:val="baseline"/>
        <w:rPr>
          <w:rFonts w:ascii="Times New Roman" w:eastAsia="Times New Roman" w:hAnsi="Times New Roman"/>
          <w:sz w:val="24"/>
          <w:szCs w:val="24"/>
          <w:lang w:eastAsia="hr-HR"/>
        </w:rPr>
      </w:pPr>
    </w:p>
    <w:p w14:paraId="0A0DFEE4" w14:textId="53A7B548" w:rsidR="00EC1AC7" w:rsidRPr="00EC1AC7" w:rsidRDefault="00EC1AC7" w:rsidP="00EC1AC7">
      <w:pPr>
        <w:suppressAutoHyphens w:val="0"/>
        <w:overflowPunct w:val="0"/>
        <w:autoSpaceDE w:val="0"/>
        <w:spacing w:after="0" w:line="240" w:lineRule="auto"/>
        <w:ind w:firstLine="708"/>
        <w:jc w:val="both"/>
        <w:textAlignment w:val="baseline"/>
        <w:rPr>
          <w:lang w:eastAsia="zh-CN"/>
        </w:rPr>
      </w:pPr>
      <w:r w:rsidRPr="00EC1AC7">
        <w:rPr>
          <w:rFonts w:ascii="Times New Roman" w:eastAsia="Times New Roman" w:hAnsi="Times New Roman"/>
          <w:sz w:val="24"/>
          <w:szCs w:val="24"/>
          <w:lang w:eastAsia="hr-HR"/>
        </w:rPr>
        <w:t>Na temelju članka 10. stavka 1., 2. i 4. Zakona o neprocijenjenom građevinskom zemljištu (Narodne novine br. 50/2020), članka 6. stavka 2. i 4. te članka 11. Uredbe o uređenju zakupa na turističkom zemljištu na kojemu su izgrađeni hoteli i turistička naselja (Narodne novine br. 16/24)  i članka 50. Statuta Grada Buje-</w:t>
      </w:r>
      <w:proofErr w:type="spellStart"/>
      <w:r w:rsidRPr="00EC1AC7">
        <w:rPr>
          <w:rFonts w:ascii="Times New Roman" w:eastAsia="Times New Roman" w:hAnsi="Times New Roman"/>
          <w:sz w:val="24"/>
          <w:szCs w:val="24"/>
          <w:lang w:eastAsia="hr-HR"/>
        </w:rPr>
        <w:t>Buie</w:t>
      </w:r>
      <w:proofErr w:type="spellEnd"/>
      <w:r w:rsidRPr="00EC1AC7">
        <w:rPr>
          <w:rFonts w:ascii="Times New Roman" w:eastAsia="Times New Roman" w:hAnsi="Times New Roman"/>
          <w:sz w:val="24"/>
          <w:szCs w:val="24"/>
          <w:lang w:eastAsia="hr-HR"/>
        </w:rPr>
        <w:t xml:space="preserve"> («Službene novine Grada Buje-</w:t>
      </w:r>
      <w:proofErr w:type="spellStart"/>
      <w:r w:rsidRPr="00EC1AC7">
        <w:rPr>
          <w:rFonts w:ascii="Times New Roman" w:eastAsia="Times New Roman" w:hAnsi="Times New Roman"/>
          <w:sz w:val="24"/>
          <w:szCs w:val="24"/>
          <w:lang w:eastAsia="hr-HR"/>
        </w:rPr>
        <w:t>Buie</w:t>
      </w:r>
      <w:proofErr w:type="spellEnd"/>
      <w:r w:rsidRPr="00EC1AC7">
        <w:rPr>
          <w:rFonts w:ascii="Times New Roman" w:eastAsia="Times New Roman" w:hAnsi="Times New Roman"/>
          <w:sz w:val="24"/>
          <w:szCs w:val="24"/>
          <w:lang w:eastAsia="hr-HR"/>
        </w:rPr>
        <w:t xml:space="preserve">» </w:t>
      </w:r>
      <w:r w:rsidRPr="00EC1AC7">
        <w:rPr>
          <w:rFonts w:ascii="Times New Roman" w:eastAsia="Times New Roman" w:hAnsi="Times New Roman"/>
          <w:color w:val="000000"/>
          <w:spacing w:val="-3"/>
          <w:sz w:val="24"/>
          <w:szCs w:val="24"/>
          <w:lang w:eastAsia="hr-HR"/>
        </w:rPr>
        <w:t xml:space="preserve">broj 11/09, 05/11, 11/11, 03/13, 05/18, </w:t>
      </w:r>
      <w:r w:rsidRPr="00EC1AC7">
        <w:rPr>
          <w:rFonts w:ascii="Times New Roman" w:eastAsia="Times New Roman" w:hAnsi="Times New Roman"/>
          <w:sz w:val="24"/>
          <w:szCs w:val="24"/>
          <w:lang w:eastAsia="hr-HR"/>
        </w:rPr>
        <w:t xml:space="preserve">19/18-pročišćeni tekst, 04/21) Gradsko vijeće Grada Buje - </w:t>
      </w:r>
      <w:proofErr w:type="spellStart"/>
      <w:r w:rsidRPr="00EC1AC7">
        <w:rPr>
          <w:rFonts w:ascii="Times New Roman" w:eastAsia="Times New Roman" w:hAnsi="Times New Roman"/>
          <w:sz w:val="24"/>
          <w:szCs w:val="24"/>
          <w:lang w:eastAsia="hr-HR"/>
        </w:rPr>
        <w:t>Buie</w:t>
      </w:r>
      <w:proofErr w:type="spellEnd"/>
      <w:r w:rsidRPr="00EC1AC7">
        <w:rPr>
          <w:rFonts w:ascii="Times New Roman" w:eastAsia="Times New Roman" w:hAnsi="Times New Roman"/>
          <w:sz w:val="24"/>
          <w:szCs w:val="24"/>
          <w:lang w:eastAsia="hr-HR"/>
        </w:rPr>
        <w:t xml:space="preserve"> dana </w:t>
      </w:r>
      <w:r w:rsidR="00156F07">
        <w:rPr>
          <w:rFonts w:ascii="Times New Roman" w:eastAsia="Times New Roman" w:hAnsi="Times New Roman"/>
          <w:sz w:val="24"/>
          <w:szCs w:val="24"/>
          <w:lang w:eastAsia="hr-HR"/>
        </w:rPr>
        <w:t>16.04.</w:t>
      </w:r>
      <w:r w:rsidRPr="00EC1AC7">
        <w:rPr>
          <w:rFonts w:ascii="Times New Roman" w:eastAsia="Times New Roman" w:hAnsi="Times New Roman"/>
          <w:sz w:val="24"/>
          <w:szCs w:val="24"/>
          <w:lang w:eastAsia="hr-HR"/>
        </w:rPr>
        <w:t>2024. godine, donosi</w:t>
      </w:r>
    </w:p>
    <w:p w14:paraId="55F82653" w14:textId="77777777" w:rsidR="00EC1AC7" w:rsidRPr="00EC1AC7" w:rsidRDefault="00EC1AC7" w:rsidP="00EC1AC7">
      <w:pPr>
        <w:suppressAutoHyphens w:val="0"/>
        <w:overflowPunct w:val="0"/>
        <w:autoSpaceDE w:val="0"/>
        <w:spacing w:after="0" w:line="240" w:lineRule="auto"/>
        <w:textAlignment w:val="baseline"/>
        <w:rPr>
          <w:rFonts w:ascii="Times New Roman" w:eastAsia="Times New Roman" w:hAnsi="Times New Roman"/>
          <w:sz w:val="24"/>
          <w:szCs w:val="24"/>
          <w:lang w:eastAsia="hr-HR"/>
        </w:rPr>
      </w:pPr>
    </w:p>
    <w:p w14:paraId="2BE33284" w14:textId="77777777" w:rsidR="00EC1AC7" w:rsidRPr="00EC1AC7" w:rsidRDefault="00EC1AC7" w:rsidP="00EC1AC7">
      <w:pPr>
        <w:suppressAutoHyphens w:val="0"/>
        <w:overflowPunct w:val="0"/>
        <w:autoSpaceDE w:val="0"/>
        <w:spacing w:after="0" w:line="240" w:lineRule="auto"/>
        <w:jc w:val="both"/>
        <w:textAlignment w:val="baseline"/>
        <w:rPr>
          <w:rFonts w:ascii="Times New Roman" w:eastAsia="Times New Roman" w:hAnsi="Times New Roman"/>
          <w:sz w:val="24"/>
          <w:szCs w:val="24"/>
          <w:lang w:eastAsia="hr-HR"/>
        </w:rPr>
      </w:pPr>
      <w:r w:rsidRPr="00EC1AC7">
        <w:rPr>
          <w:rFonts w:ascii="Times New Roman" w:eastAsia="Times New Roman" w:hAnsi="Times New Roman"/>
          <w:sz w:val="24"/>
          <w:szCs w:val="24"/>
          <w:lang w:eastAsia="hr-HR"/>
        </w:rPr>
        <w:tab/>
      </w:r>
    </w:p>
    <w:p w14:paraId="4615CF2A" w14:textId="77777777" w:rsidR="00EC1AC7" w:rsidRPr="00EC1AC7" w:rsidRDefault="00EC1AC7" w:rsidP="00EC1AC7">
      <w:pPr>
        <w:suppressAutoHyphens w:val="0"/>
        <w:overflowPunct w:val="0"/>
        <w:autoSpaceDE w:val="0"/>
        <w:spacing w:after="0" w:line="240" w:lineRule="auto"/>
        <w:jc w:val="center"/>
        <w:textAlignment w:val="baseline"/>
        <w:rPr>
          <w:rFonts w:ascii="Times New Roman" w:eastAsia="Times New Roman" w:hAnsi="Times New Roman"/>
          <w:b/>
          <w:bCs/>
          <w:sz w:val="24"/>
          <w:szCs w:val="24"/>
          <w:lang w:eastAsia="hr-HR"/>
        </w:rPr>
      </w:pPr>
      <w:r w:rsidRPr="00EC1AC7">
        <w:rPr>
          <w:rFonts w:ascii="Times New Roman" w:eastAsia="Times New Roman" w:hAnsi="Times New Roman"/>
          <w:b/>
          <w:bCs/>
          <w:sz w:val="24"/>
          <w:szCs w:val="24"/>
          <w:lang w:eastAsia="hr-HR"/>
        </w:rPr>
        <w:t xml:space="preserve">ODLUKU </w:t>
      </w:r>
    </w:p>
    <w:p w14:paraId="4DB95699" w14:textId="77777777" w:rsidR="00EC1AC7" w:rsidRPr="00EC1AC7" w:rsidRDefault="00EC1AC7" w:rsidP="00EC1AC7">
      <w:pPr>
        <w:suppressAutoHyphens w:val="0"/>
        <w:overflowPunct w:val="0"/>
        <w:autoSpaceDE w:val="0"/>
        <w:spacing w:after="0" w:line="240" w:lineRule="auto"/>
        <w:jc w:val="center"/>
        <w:textAlignment w:val="baseline"/>
        <w:rPr>
          <w:lang w:eastAsia="zh-CN"/>
        </w:rPr>
      </w:pPr>
      <w:r w:rsidRPr="00EC1AC7">
        <w:rPr>
          <w:rFonts w:ascii="Times New Roman" w:eastAsia="Times New Roman" w:hAnsi="Times New Roman"/>
          <w:b/>
          <w:bCs/>
          <w:sz w:val="24"/>
          <w:szCs w:val="24"/>
          <w:lang w:eastAsia="hr-HR"/>
        </w:rPr>
        <w:t>o iznosu i načinu plaćanja zakupnine za turističko zemljište na kojem su izgrađeni hoteli i turistička naselja na području Grada Buje-</w:t>
      </w:r>
      <w:proofErr w:type="spellStart"/>
      <w:r w:rsidRPr="00EC1AC7">
        <w:rPr>
          <w:rFonts w:ascii="Times New Roman" w:eastAsia="Times New Roman" w:hAnsi="Times New Roman"/>
          <w:b/>
          <w:bCs/>
          <w:sz w:val="24"/>
          <w:szCs w:val="24"/>
          <w:lang w:eastAsia="hr-HR"/>
        </w:rPr>
        <w:t>Buie</w:t>
      </w:r>
      <w:proofErr w:type="spellEnd"/>
    </w:p>
    <w:p w14:paraId="5A3C0B57" w14:textId="77777777" w:rsidR="00EC1AC7" w:rsidRPr="00EC1AC7" w:rsidRDefault="00EC1AC7" w:rsidP="00EC1AC7">
      <w:pPr>
        <w:suppressAutoHyphens w:val="0"/>
        <w:overflowPunct w:val="0"/>
        <w:autoSpaceDE w:val="0"/>
        <w:spacing w:after="0" w:line="240" w:lineRule="auto"/>
        <w:jc w:val="center"/>
        <w:textAlignment w:val="baseline"/>
        <w:rPr>
          <w:rFonts w:ascii="Times New Roman" w:eastAsia="Times New Roman" w:hAnsi="Times New Roman"/>
          <w:b/>
          <w:bCs/>
          <w:sz w:val="24"/>
          <w:szCs w:val="24"/>
          <w:lang w:eastAsia="hr-HR"/>
        </w:rPr>
      </w:pPr>
    </w:p>
    <w:p w14:paraId="4C8BE7B0" w14:textId="77777777" w:rsidR="00EC1AC7" w:rsidRPr="00EC1AC7" w:rsidRDefault="00EC1AC7" w:rsidP="00EC1AC7">
      <w:pPr>
        <w:suppressAutoHyphens w:val="0"/>
        <w:spacing w:after="0" w:line="240" w:lineRule="auto"/>
        <w:jc w:val="center"/>
        <w:rPr>
          <w:rFonts w:ascii="Times New Roman" w:eastAsia="Times New Roman" w:hAnsi="Times New Roman"/>
          <w:b/>
          <w:iCs/>
          <w:sz w:val="24"/>
          <w:szCs w:val="24"/>
          <w:lang w:eastAsia="hr-HR"/>
        </w:rPr>
      </w:pPr>
      <w:r w:rsidRPr="00EC1AC7">
        <w:rPr>
          <w:rFonts w:ascii="Times New Roman" w:eastAsia="Times New Roman" w:hAnsi="Times New Roman"/>
          <w:b/>
          <w:iCs/>
          <w:sz w:val="24"/>
          <w:szCs w:val="24"/>
          <w:lang w:eastAsia="hr-HR"/>
        </w:rPr>
        <w:t>Članak 1.</w:t>
      </w:r>
    </w:p>
    <w:p w14:paraId="00A5A606" w14:textId="71FFA85A" w:rsidR="00EC1AC7" w:rsidRPr="00EC1AC7" w:rsidRDefault="00EC1AC7" w:rsidP="00EC1AC7">
      <w:pPr>
        <w:suppressAutoHyphens w:val="0"/>
        <w:spacing w:after="0" w:line="240" w:lineRule="auto"/>
        <w:jc w:val="both"/>
        <w:rPr>
          <w:rFonts w:ascii="Times New Roman" w:eastAsia="Times New Roman" w:hAnsi="Times New Roman"/>
          <w:bCs/>
          <w:iCs/>
          <w:sz w:val="24"/>
          <w:szCs w:val="24"/>
          <w:lang w:eastAsia="hr-HR"/>
        </w:rPr>
      </w:pPr>
      <w:r w:rsidRPr="00EC1AC7">
        <w:rPr>
          <w:rFonts w:ascii="Times New Roman" w:eastAsia="Times New Roman" w:hAnsi="Times New Roman"/>
          <w:b/>
          <w:iCs/>
          <w:sz w:val="24"/>
          <w:szCs w:val="24"/>
          <w:lang w:eastAsia="hr-HR"/>
        </w:rPr>
        <w:tab/>
      </w:r>
      <w:r w:rsidRPr="00EC1AC7">
        <w:rPr>
          <w:rFonts w:ascii="Times New Roman" w:eastAsia="Times New Roman" w:hAnsi="Times New Roman"/>
          <w:bCs/>
          <w:iCs/>
          <w:sz w:val="24"/>
          <w:szCs w:val="24"/>
          <w:lang w:eastAsia="hr-HR"/>
        </w:rPr>
        <w:t>Ovom Odlukom propisuje se iznos i način plaćanja zakupnine za turističko zemljište na kojemu su izgrađeni hoteli i turistička naselja, a nije procijenjeno i uneseno u temeljni kapital trgovačkog društva te koje, pored zemljišta tlocrtne površine ispod građevine i procijenjenog zemljišta, služi za redovitu uporabu tih građevina, a koje je prema odredbama Zakona o neprocijenjenom građevinskom zemljištu (Narodne novine br. 50/2020, dalje u tekstu: Zakon) vlasništvo jedinice lokalne samouprave (dalje u tekstu: turističko zemljište).</w:t>
      </w:r>
    </w:p>
    <w:p w14:paraId="6DDEEF98" w14:textId="77777777" w:rsidR="00EC1AC7" w:rsidRPr="00EC1AC7" w:rsidRDefault="00EC1AC7" w:rsidP="00EC1AC7">
      <w:pPr>
        <w:suppressAutoHyphens w:val="0"/>
        <w:spacing w:after="0" w:line="240" w:lineRule="auto"/>
        <w:jc w:val="both"/>
        <w:rPr>
          <w:rFonts w:ascii="Times New Roman" w:eastAsia="Times New Roman" w:hAnsi="Times New Roman"/>
          <w:b/>
          <w:bCs/>
          <w:iCs/>
          <w:sz w:val="24"/>
          <w:szCs w:val="24"/>
          <w:lang w:eastAsia="hr-HR"/>
        </w:rPr>
      </w:pPr>
    </w:p>
    <w:p w14:paraId="1C9A9C00" w14:textId="77777777" w:rsidR="00EC1AC7" w:rsidRPr="00EC1AC7" w:rsidRDefault="00EC1AC7" w:rsidP="00EC1AC7">
      <w:pPr>
        <w:suppressAutoHyphens w:val="0"/>
        <w:spacing w:after="0" w:line="240" w:lineRule="auto"/>
        <w:jc w:val="center"/>
        <w:rPr>
          <w:lang w:eastAsia="zh-CN"/>
        </w:rPr>
      </w:pPr>
      <w:r w:rsidRPr="00EC1AC7">
        <w:rPr>
          <w:rFonts w:ascii="Times New Roman" w:eastAsia="Times New Roman" w:hAnsi="Times New Roman"/>
          <w:b/>
          <w:iCs/>
          <w:sz w:val="24"/>
          <w:szCs w:val="24"/>
          <w:lang w:eastAsia="hr-HR"/>
        </w:rPr>
        <w:t>Članak 2.</w:t>
      </w:r>
    </w:p>
    <w:p w14:paraId="4F4EE375" w14:textId="77777777" w:rsidR="00EC1AC7" w:rsidRPr="00EC1AC7" w:rsidRDefault="00EC1AC7" w:rsidP="00EC1AC7">
      <w:pPr>
        <w:suppressAutoHyphens w:val="0"/>
        <w:spacing w:after="0" w:line="240" w:lineRule="auto"/>
        <w:jc w:val="both"/>
        <w:rPr>
          <w:rFonts w:ascii="Times New Roman" w:eastAsia="Times New Roman" w:hAnsi="Times New Roman"/>
          <w:bCs/>
          <w:iCs/>
          <w:sz w:val="24"/>
          <w:szCs w:val="24"/>
          <w:lang w:eastAsia="hr-HR"/>
        </w:rPr>
      </w:pPr>
      <w:r w:rsidRPr="00EC1AC7">
        <w:rPr>
          <w:rFonts w:ascii="Times New Roman" w:eastAsia="Times New Roman" w:hAnsi="Times New Roman"/>
          <w:b/>
          <w:iCs/>
          <w:sz w:val="24"/>
          <w:szCs w:val="24"/>
          <w:lang w:eastAsia="hr-HR"/>
        </w:rPr>
        <w:tab/>
      </w:r>
      <w:r w:rsidRPr="00EC1AC7">
        <w:rPr>
          <w:rFonts w:ascii="Times New Roman" w:eastAsia="Times New Roman" w:hAnsi="Times New Roman"/>
          <w:bCs/>
          <w:iCs/>
          <w:sz w:val="24"/>
          <w:szCs w:val="24"/>
          <w:lang w:eastAsia="hr-HR"/>
        </w:rPr>
        <w:t>Za turističko zemljište iz članka 4. stavka 3. Zakona kao predmet zakupa, određuje se zakupnina u iznosu od 3,00 eura po metru kvadratnom zemljišta godišnje, koji iznos se primjenjuje od dana stupanja na snagu Uredbe o uređenju zakupa na turističkom zemljištu na kojemu su izgrađeni hoteli i turistička naselja (Narodne novine br. 16/24, dalje u tekstu: Uredba).</w:t>
      </w:r>
    </w:p>
    <w:p w14:paraId="2078E722" w14:textId="77777777" w:rsidR="00EC1AC7" w:rsidRPr="00EC1AC7" w:rsidRDefault="00EC1AC7" w:rsidP="00EC1AC7">
      <w:pPr>
        <w:suppressAutoHyphens w:val="0"/>
        <w:spacing w:after="0" w:line="240" w:lineRule="auto"/>
        <w:jc w:val="both"/>
        <w:rPr>
          <w:rFonts w:ascii="Times New Roman" w:eastAsia="Times New Roman" w:hAnsi="Times New Roman"/>
          <w:bCs/>
          <w:iCs/>
          <w:sz w:val="24"/>
          <w:szCs w:val="24"/>
          <w:lang w:eastAsia="hr-HR"/>
        </w:rPr>
      </w:pPr>
      <w:r w:rsidRPr="00EC1AC7">
        <w:rPr>
          <w:rFonts w:ascii="Times New Roman" w:eastAsia="Times New Roman" w:hAnsi="Times New Roman"/>
          <w:bCs/>
          <w:iCs/>
          <w:sz w:val="24"/>
          <w:szCs w:val="24"/>
          <w:lang w:eastAsia="hr-HR"/>
        </w:rPr>
        <w:tab/>
        <w:t>Za prijelazno razdoblje, od dana stupanja na snagu Zakona do dana stupanja na snagu Uredbe, određuje se zakupnina u iznosu od 1,70 eura po metru kvadratnom zemljišta godišnje.</w:t>
      </w:r>
    </w:p>
    <w:p w14:paraId="307146DA" w14:textId="77EA898A" w:rsidR="00EC1AC7" w:rsidRPr="00EC1AC7" w:rsidRDefault="00EC1AC7" w:rsidP="00EC1AC7">
      <w:pPr>
        <w:suppressAutoHyphens w:val="0"/>
        <w:spacing w:after="0" w:line="240" w:lineRule="auto"/>
        <w:jc w:val="both"/>
        <w:rPr>
          <w:rFonts w:ascii="Times New Roman" w:eastAsia="Times New Roman" w:hAnsi="Times New Roman"/>
          <w:bCs/>
          <w:iCs/>
          <w:sz w:val="24"/>
          <w:szCs w:val="24"/>
          <w:lang w:eastAsia="hr-HR"/>
        </w:rPr>
      </w:pPr>
      <w:r w:rsidRPr="00EC1AC7">
        <w:rPr>
          <w:rFonts w:ascii="Times New Roman" w:eastAsia="Times New Roman" w:hAnsi="Times New Roman"/>
          <w:bCs/>
          <w:iCs/>
          <w:sz w:val="24"/>
          <w:szCs w:val="24"/>
          <w:lang w:eastAsia="hr-HR"/>
        </w:rPr>
        <w:tab/>
        <w:t>Jedinični iznos zakupnine usklađuje se svake tri godine s promjenama cijena na tržištu građevinskog zemljišta turističke namjene.</w:t>
      </w:r>
    </w:p>
    <w:p w14:paraId="04B7DFA2" w14:textId="77777777" w:rsidR="00EC1AC7" w:rsidRPr="00EC1AC7" w:rsidRDefault="00EC1AC7" w:rsidP="00EC1AC7">
      <w:pPr>
        <w:suppressAutoHyphens w:val="0"/>
        <w:spacing w:after="0" w:line="240" w:lineRule="auto"/>
        <w:jc w:val="both"/>
        <w:rPr>
          <w:rFonts w:ascii="Times New Roman" w:eastAsia="Times New Roman" w:hAnsi="Times New Roman"/>
          <w:bCs/>
          <w:iCs/>
          <w:sz w:val="24"/>
          <w:szCs w:val="24"/>
          <w:lang w:eastAsia="hr-HR"/>
        </w:rPr>
      </w:pPr>
    </w:p>
    <w:p w14:paraId="1D0AF370" w14:textId="77777777" w:rsidR="00EC1AC7" w:rsidRPr="00EC1AC7" w:rsidRDefault="00EC1AC7" w:rsidP="00EC1AC7">
      <w:pPr>
        <w:suppressAutoHyphens w:val="0"/>
        <w:spacing w:after="0" w:line="240" w:lineRule="auto"/>
        <w:jc w:val="center"/>
        <w:rPr>
          <w:rFonts w:ascii="Times New Roman" w:eastAsia="Times New Roman" w:hAnsi="Times New Roman"/>
          <w:b/>
          <w:iCs/>
          <w:sz w:val="24"/>
          <w:szCs w:val="24"/>
          <w:lang w:eastAsia="hr-HR"/>
        </w:rPr>
      </w:pPr>
      <w:r w:rsidRPr="00EC1AC7">
        <w:rPr>
          <w:rFonts w:ascii="Times New Roman" w:eastAsia="Times New Roman" w:hAnsi="Times New Roman"/>
          <w:b/>
          <w:iCs/>
          <w:sz w:val="24"/>
          <w:szCs w:val="24"/>
          <w:lang w:eastAsia="hr-HR"/>
        </w:rPr>
        <w:t>Članak 3.</w:t>
      </w:r>
    </w:p>
    <w:p w14:paraId="09D9DE43" w14:textId="77777777" w:rsidR="00EC1AC7" w:rsidRPr="00EC1AC7" w:rsidRDefault="00EC1AC7" w:rsidP="00EC1AC7">
      <w:pPr>
        <w:suppressAutoHyphens w:val="0"/>
        <w:spacing w:after="0" w:line="240" w:lineRule="auto"/>
        <w:jc w:val="both"/>
        <w:rPr>
          <w:rFonts w:ascii="Times New Roman" w:eastAsia="Times New Roman" w:hAnsi="Times New Roman"/>
          <w:bCs/>
          <w:iCs/>
          <w:sz w:val="24"/>
          <w:szCs w:val="24"/>
          <w:lang w:eastAsia="hr-HR"/>
        </w:rPr>
      </w:pPr>
      <w:r w:rsidRPr="00EC1AC7">
        <w:rPr>
          <w:rFonts w:ascii="Times New Roman" w:eastAsia="Times New Roman" w:hAnsi="Times New Roman"/>
          <w:bCs/>
          <w:iCs/>
          <w:sz w:val="24"/>
          <w:szCs w:val="24"/>
          <w:lang w:eastAsia="hr-HR"/>
        </w:rPr>
        <w:tab/>
        <w:t>Zakupnina se za razdoblje od jedne kalendarske godine računa množenjem površine turističkog zemljišta u metrima kvadratnim s iznosom jedinične cijene zakupnine po metru kvadratnom godišnje.</w:t>
      </w:r>
    </w:p>
    <w:p w14:paraId="0BCADF92" w14:textId="7BAB7548" w:rsidR="00EC1AC7" w:rsidRPr="00EC1AC7" w:rsidRDefault="00EC1AC7" w:rsidP="00EC1AC7">
      <w:pPr>
        <w:suppressAutoHyphens w:val="0"/>
        <w:spacing w:after="0" w:line="240" w:lineRule="auto"/>
        <w:jc w:val="both"/>
        <w:rPr>
          <w:lang w:eastAsia="zh-CN"/>
        </w:rPr>
      </w:pPr>
      <w:r w:rsidRPr="00EC1AC7">
        <w:rPr>
          <w:rFonts w:ascii="Times New Roman" w:eastAsia="Times New Roman" w:hAnsi="Times New Roman"/>
          <w:bCs/>
          <w:iCs/>
          <w:sz w:val="24"/>
          <w:szCs w:val="24"/>
          <w:lang w:eastAsia="hr-HR"/>
        </w:rPr>
        <w:tab/>
        <w:t>Od dana stupanja na snagu Zakona do dana donošenja rješenja iz članka 8. Zakona, Grad Buje-</w:t>
      </w:r>
      <w:proofErr w:type="spellStart"/>
      <w:r w:rsidRPr="00EC1AC7">
        <w:rPr>
          <w:rFonts w:ascii="Times New Roman" w:eastAsia="Times New Roman" w:hAnsi="Times New Roman"/>
          <w:bCs/>
          <w:iCs/>
          <w:sz w:val="24"/>
          <w:szCs w:val="24"/>
          <w:lang w:eastAsia="hr-HR"/>
        </w:rPr>
        <w:t>Buie</w:t>
      </w:r>
      <w:proofErr w:type="spellEnd"/>
      <w:r w:rsidRPr="00EC1AC7">
        <w:rPr>
          <w:rFonts w:ascii="Times New Roman" w:eastAsia="Times New Roman" w:hAnsi="Times New Roman"/>
          <w:bCs/>
          <w:iCs/>
          <w:sz w:val="24"/>
          <w:szCs w:val="24"/>
          <w:lang w:eastAsia="hr-HR"/>
        </w:rPr>
        <w:t xml:space="preserve"> kao zakupodavac obračunava trgovačkom društvu kao zakupniku zakupninu za površinu turističkog zemljišta u odnosu na površinu koju mu je obračunavao koncesijsku naknadu na temelju Zakona o turističkom i ostalom građevinskom zemljištu neprocijenjenom u postupku pretvorbe i privatizacije (»Narodne novine, br. 92/10. i 50/20.) i Uredbe o načinu, postupku i uvjetima procjene vrijednosti i prodaje turističkog zemljišta u vlasništvu jedinice lokalne samouprave te načinu, postupku i uvjetima za dobivanje koncesije na preostalom turističkom zemljištu u vlasništvu jedinice lokalne samouprave (»Narodne novine«, br. 12/11. i 41/20.) što uključuje i pravilo da se zakupnina naplaćuje na najviše do 50 % površine prijavljene u postupku utvrđivanja prava vlasništva na turističkom zemljištu na kojemu su izgrađeni hoteli i turistička naselja.</w:t>
      </w:r>
    </w:p>
    <w:p w14:paraId="00EFAC20" w14:textId="77777777" w:rsidR="00EC1AC7" w:rsidRDefault="00EC1AC7" w:rsidP="00EC1AC7">
      <w:pPr>
        <w:suppressAutoHyphens w:val="0"/>
        <w:spacing w:after="0" w:line="240" w:lineRule="auto"/>
        <w:jc w:val="both"/>
        <w:rPr>
          <w:rFonts w:ascii="Times New Roman" w:eastAsia="Times New Roman" w:hAnsi="Times New Roman"/>
          <w:bCs/>
          <w:iCs/>
          <w:sz w:val="24"/>
          <w:szCs w:val="24"/>
          <w:lang w:eastAsia="hr-HR"/>
        </w:rPr>
      </w:pPr>
      <w:r w:rsidRPr="00EC1AC7">
        <w:rPr>
          <w:rFonts w:ascii="Times New Roman" w:eastAsia="Times New Roman" w:hAnsi="Times New Roman"/>
          <w:bCs/>
          <w:iCs/>
          <w:sz w:val="24"/>
          <w:szCs w:val="24"/>
          <w:lang w:eastAsia="hr-HR"/>
        </w:rPr>
        <w:tab/>
      </w:r>
    </w:p>
    <w:p w14:paraId="19310A94" w14:textId="77777777" w:rsidR="00EC1AC7" w:rsidRPr="00EC1AC7" w:rsidRDefault="00EC1AC7" w:rsidP="00EC1AC7">
      <w:pPr>
        <w:suppressAutoHyphens w:val="0"/>
        <w:spacing w:after="0" w:line="240" w:lineRule="auto"/>
        <w:jc w:val="both"/>
        <w:rPr>
          <w:rFonts w:ascii="Times New Roman" w:eastAsia="Times New Roman" w:hAnsi="Times New Roman"/>
          <w:bCs/>
          <w:iCs/>
          <w:sz w:val="24"/>
          <w:szCs w:val="24"/>
          <w:lang w:eastAsia="hr-HR"/>
        </w:rPr>
      </w:pPr>
    </w:p>
    <w:p w14:paraId="05AAF110" w14:textId="77777777" w:rsidR="00EC1AC7" w:rsidRPr="00EC1AC7" w:rsidRDefault="00EC1AC7" w:rsidP="00EC1AC7">
      <w:pPr>
        <w:suppressAutoHyphens w:val="0"/>
        <w:spacing w:after="0" w:line="240" w:lineRule="auto"/>
        <w:jc w:val="center"/>
        <w:rPr>
          <w:rFonts w:ascii="Times New Roman" w:eastAsia="Times New Roman" w:hAnsi="Times New Roman"/>
          <w:b/>
          <w:iCs/>
          <w:sz w:val="24"/>
          <w:szCs w:val="24"/>
          <w:lang w:eastAsia="hr-HR"/>
        </w:rPr>
      </w:pPr>
      <w:r w:rsidRPr="00EC1AC7">
        <w:rPr>
          <w:rFonts w:ascii="Times New Roman" w:eastAsia="Times New Roman" w:hAnsi="Times New Roman"/>
          <w:b/>
          <w:iCs/>
          <w:sz w:val="24"/>
          <w:szCs w:val="24"/>
          <w:lang w:eastAsia="hr-HR"/>
        </w:rPr>
        <w:t>Članak 4.</w:t>
      </w:r>
    </w:p>
    <w:p w14:paraId="26008470" w14:textId="77777777" w:rsidR="00EC1AC7" w:rsidRPr="00EC1AC7" w:rsidRDefault="00EC1AC7" w:rsidP="00EC1AC7">
      <w:pPr>
        <w:suppressAutoHyphens w:val="0"/>
        <w:spacing w:after="0" w:line="240" w:lineRule="auto"/>
        <w:jc w:val="both"/>
        <w:rPr>
          <w:rFonts w:ascii="Times New Roman" w:eastAsia="Times New Roman" w:hAnsi="Times New Roman"/>
          <w:bCs/>
          <w:iCs/>
          <w:sz w:val="24"/>
          <w:szCs w:val="24"/>
          <w:lang w:eastAsia="hr-HR"/>
        </w:rPr>
      </w:pPr>
      <w:r w:rsidRPr="00EC1AC7">
        <w:rPr>
          <w:rFonts w:ascii="Times New Roman" w:eastAsia="Times New Roman" w:hAnsi="Times New Roman"/>
          <w:bCs/>
          <w:iCs/>
          <w:sz w:val="24"/>
          <w:szCs w:val="24"/>
          <w:lang w:eastAsia="hr-HR"/>
        </w:rPr>
        <w:tab/>
        <w:t xml:space="preserve">Zakupnina iz članka 2. stavka 1. plaća se na temelju računa koje mjesečno izdaje zakupodavac. Zakupnik je dužan zakupninu platiti najkasnije do 15-tog u mjesecu. U slučaju zakašnjenja sa plaćanjem, obračunava se zakonska zatezna kamata. </w:t>
      </w:r>
    </w:p>
    <w:p w14:paraId="7CE58618" w14:textId="77777777" w:rsidR="00EC1AC7" w:rsidRPr="00EC1AC7" w:rsidRDefault="00EC1AC7" w:rsidP="00EC1AC7">
      <w:pPr>
        <w:suppressAutoHyphens w:val="0"/>
        <w:spacing w:after="0" w:line="240" w:lineRule="auto"/>
        <w:jc w:val="both"/>
        <w:rPr>
          <w:rFonts w:ascii="Times New Roman" w:eastAsia="Times New Roman" w:hAnsi="Times New Roman"/>
          <w:bCs/>
          <w:iCs/>
          <w:sz w:val="24"/>
          <w:szCs w:val="24"/>
          <w:lang w:eastAsia="hr-HR"/>
        </w:rPr>
      </w:pPr>
      <w:r w:rsidRPr="00EC1AC7">
        <w:rPr>
          <w:rFonts w:ascii="Times New Roman" w:eastAsia="Times New Roman" w:hAnsi="Times New Roman"/>
          <w:bCs/>
          <w:iCs/>
          <w:sz w:val="24"/>
          <w:szCs w:val="24"/>
          <w:lang w:eastAsia="hr-HR"/>
        </w:rPr>
        <w:tab/>
        <w:t>U prosincu će se, uz mjesečni račun, izdati godišnji obračun zakupnine iz kojeg je vidljiva ukupna cijena godišnje zakupnine i iznosi koje je do tog trenutka uplatio zakupnik.</w:t>
      </w:r>
    </w:p>
    <w:p w14:paraId="6624EF4F" w14:textId="77777777" w:rsidR="00EC1AC7" w:rsidRPr="00EC1AC7" w:rsidRDefault="00EC1AC7" w:rsidP="00EC1AC7">
      <w:pPr>
        <w:suppressAutoHyphens w:val="0"/>
        <w:spacing w:after="0" w:line="240" w:lineRule="auto"/>
        <w:jc w:val="both"/>
        <w:rPr>
          <w:rFonts w:ascii="Times New Roman" w:eastAsia="Times New Roman" w:hAnsi="Times New Roman"/>
          <w:bCs/>
          <w:iCs/>
          <w:sz w:val="24"/>
          <w:szCs w:val="24"/>
          <w:lang w:eastAsia="hr-HR"/>
        </w:rPr>
      </w:pPr>
    </w:p>
    <w:p w14:paraId="31FD8E41" w14:textId="77777777" w:rsidR="00EC1AC7" w:rsidRPr="00EC1AC7" w:rsidRDefault="00EC1AC7" w:rsidP="00EC1AC7">
      <w:pPr>
        <w:suppressAutoHyphens w:val="0"/>
        <w:spacing w:after="0" w:line="240" w:lineRule="auto"/>
        <w:jc w:val="center"/>
        <w:rPr>
          <w:rFonts w:ascii="Times New Roman" w:eastAsia="Times New Roman" w:hAnsi="Times New Roman"/>
          <w:b/>
          <w:iCs/>
          <w:sz w:val="24"/>
          <w:szCs w:val="24"/>
          <w:lang w:eastAsia="hr-HR"/>
        </w:rPr>
      </w:pPr>
      <w:r w:rsidRPr="00EC1AC7">
        <w:rPr>
          <w:rFonts w:ascii="Times New Roman" w:eastAsia="Times New Roman" w:hAnsi="Times New Roman"/>
          <w:b/>
          <w:iCs/>
          <w:sz w:val="24"/>
          <w:szCs w:val="24"/>
          <w:lang w:eastAsia="hr-HR"/>
        </w:rPr>
        <w:t xml:space="preserve">Članak 5. </w:t>
      </w:r>
    </w:p>
    <w:p w14:paraId="2F48DC97" w14:textId="77777777" w:rsidR="00EC1AC7" w:rsidRPr="00EC1AC7" w:rsidRDefault="00EC1AC7" w:rsidP="00EC1AC7">
      <w:pPr>
        <w:suppressAutoHyphens w:val="0"/>
        <w:spacing w:after="0" w:line="240" w:lineRule="auto"/>
        <w:jc w:val="both"/>
        <w:rPr>
          <w:rFonts w:ascii="Times New Roman" w:eastAsia="Times New Roman" w:hAnsi="Times New Roman"/>
          <w:bCs/>
          <w:iCs/>
          <w:sz w:val="24"/>
          <w:szCs w:val="24"/>
          <w:lang w:eastAsia="hr-HR"/>
        </w:rPr>
      </w:pPr>
      <w:r w:rsidRPr="00EC1AC7">
        <w:rPr>
          <w:rFonts w:ascii="Times New Roman" w:eastAsia="Times New Roman" w:hAnsi="Times New Roman"/>
          <w:bCs/>
          <w:iCs/>
          <w:sz w:val="24"/>
          <w:szCs w:val="24"/>
          <w:lang w:eastAsia="hr-HR"/>
        </w:rPr>
        <w:tab/>
        <w:t xml:space="preserve">Zakupnina iz članka 2. stavka 2. plaća se na temelju računa kojeg će zakupodavac izdati u roku od 90 dana od dana stupanja na snagu Uredbe. </w:t>
      </w:r>
    </w:p>
    <w:p w14:paraId="19436A4B" w14:textId="77777777" w:rsidR="00EC1AC7" w:rsidRPr="00EC1AC7" w:rsidRDefault="00EC1AC7" w:rsidP="00EC1AC7">
      <w:pPr>
        <w:suppressAutoHyphens w:val="0"/>
        <w:spacing w:after="0" w:line="240" w:lineRule="auto"/>
        <w:ind w:firstLine="708"/>
        <w:jc w:val="both"/>
        <w:rPr>
          <w:rFonts w:ascii="Times New Roman" w:eastAsia="Times New Roman" w:hAnsi="Times New Roman"/>
          <w:bCs/>
          <w:iCs/>
          <w:sz w:val="24"/>
          <w:szCs w:val="24"/>
          <w:lang w:eastAsia="hr-HR"/>
        </w:rPr>
      </w:pPr>
      <w:r w:rsidRPr="00EC1AC7">
        <w:rPr>
          <w:rFonts w:ascii="Times New Roman" w:eastAsia="Times New Roman" w:hAnsi="Times New Roman"/>
          <w:bCs/>
          <w:iCs/>
          <w:sz w:val="24"/>
          <w:szCs w:val="24"/>
          <w:lang w:eastAsia="hr-HR"/>
        </w:rPr>
        <w:t xml:space="preserve">Zakupnik je dužan zakupninu platiti u roku od 30 dana od dana zaprimanja obračuna zakupnine. U slučaju zakašnjenja sa plaćanjem, obračunava se zakonska zatezna kamata.  </w:t>
      </w:r>
    </w:p>
    <w:p w14:paraId="34937362" w14:textId="77777777" w:rsidR="00EC1AC7" w:rsidRPr="00EC1AC7" w:rsidRDefault="00EC1AC7" w:rsidP="00EC1AC7">
      <w:pPr>
        <w:suppressAutoHyphens w:val="0"/>
        <w:spacing w:after="0" w:line="240" w:lineRule="auto"/>
        <w:rPr>
          <w:rFonts w:ascii="Times New Roman" w:eastAsia="Times New Roman" w:hAnsi="Times New Roman"/>
          <w:bCs/>
          <w:iCs/>
          <w:sz w:val="24"/>
          <w:szCs w:val="24"/>
          <w:lang w:eastAsia="hr-HR"/>
        </w:rPr>
      </w:pPr>
    </w:p>
    <w:p w14:paraId="17BE56D0" w14:textId="77777777" w:rsidR="00EC1AC7" w:rsidRPr="00EC1AC7" w:rsidRDefault="00EC1AC7" w:rsidP="00EC1AC7">
      <w:pPr>
        <w:suppressAutoHyphens w:val="0"/>
        <w:spacing w:after="0" w:line="240" w:lineRule="auto"/>
        <w:jc w:val="center"/>
        <w:rPr>
          <w:rFonts w:ascii="Times New Roman" w:eastAsia="Times New Roman" w:hAnsi="Times New Roman"/>
          <w:b/>
          <w:iCs/>
          <w:sz w:val="24"/>
          <w:szCs w:val="24"/>
          <w:lang w:eastAsia="hr-HR"/>
        </w:rPr>
      </w:pPr>
      <w:r w:rsidRPr="00EC1AC7">
        <w:rPr>
          <w:rFonts w:ascii="Times New Roman" w:eastAsia="Times New Roman" w:hAnsi="Times New Roman"/>
          <w:b/>
          <w:iCs/>
          <w:sz w:val="24"/>
          <w:szCs w:val="24"/>
          <w:lang w:eastAsia="hr-HR"/>
        </w:rPr>
        <w:t xml:space="preserve">Članak 6. </w:t>
      </w:r>
    </w:p>
    <w:p w14:paraId="52554B4D" w14:textId="77777777" w:rsidR="00EC1AC7" w:rsidRPr="00EC1AC7" w:rsidRDefault="00EC1AC7" w:rsidP="00EC1AC7">
      <w:pPr>
        <w:suppressAutoHyphens w:val="0"/>
        <w:spacing w:after="0" w:line="240" w:lineRule="auto"/>
        <w:jc w:val="both"/>
        <w:rPr>
          <w:rFonts w:ascii="Times New Roman" w:eastAsia="Times New Roman" w:hAnsi="Times New Roman"/>
          <w:bCs/>
          <w:iCs/>
          <w:sz w:val="24"/>
          <w:szCs w:val="24"/>
          <w:lang w:eastAsia="hr-HR"/>
        </w:rPr>
      </w:pPr>
      <w:r w:rsidRPr="00EC1AC7">
        <w:rPr>
          <w:rFonts w:ascii="Times New Roman" w:eastAsia="Times New Roman" w:hAnsi="Times New Roman"/>
          <w:bCs/>
          <w:iCs/>
          <w:sz w:val="24"/>
          <w:szCs w:val="24"/>
          <w:lang w:eastAsia="hr-HR"/>
        </w:rPr>
        <w:tab/>
        <w:t>Najviši godišnji iznos zakupnine ne smije prijeći 4 % prometa koji je hotel ili turističko naselje ostvarilo u prethodnoj godini.</w:t>
      </w:r>
    </w:p>
    <w:p w14:paraId="2D36B732" w14:textId="77777777" w:rsidR="00EC1AC7" w:rsidRPr="00EC1AC7" w:rsidRDefault="00EC1AC7" w:rsidP="00EC1AC7">
      <w:pPr>
        <w:suppressAutoHyphens w:val="0"/>
        <w:spacing w:after="0" w:line="240" w:lineRule="auto"/>
        <w:jc w:val="both"/>
        <w:rPr>
          <w:rFonts w:ascii="Times New Roman" w:eastAsia="Times New Roman" w:hAnsi="Times New Roman"/>
          <w:bCs/>
          <w:iCs/>
          <w:sz w:val="24"/>
          <w:szCs w:val="24"/>
          <w:lang w:eastAsia="hr-HR"/>
        </w:rPr>
      </w:pPr>
      <w:r w:rsidRPr="00EC1AC7">
        <w:rPr>
          <w:rFonts w:ascii="Times New Roman" w:eastAsia="Times New Roman" w:hAnsi="Times New Roman"/>
          <w:bCs/>
          <w:iCs/>
          <w:sz w:val="24"/>
          <w:szCs w:val="24"/>
          <w:lang w:eastAsia="hr-HR"/>
        </w:rPr>
        <w:tab/>
        <w:t>Ako iznos zakupnine izračunat po jediničnoj cijeni po metru kvadratnom zemljišta prelazi 4 % prometa, obračunava se zakupnina u visini od 4 % prometa koji je hotel ili turističko naselje ostvarilo u prethodnoj godini.</w:t>
      </w:r>
    </w:p>
    <w:p w14:paraId="59F620D0" w14:textId="3CEB72A6" w:rsidR="00EC1AC7" w:rsidRPr="00EC1AC7" w:rsidRDefault="00EC1AC7" w:rsidP="00EC1AC7">
      <w:pPr>
        <w:suppressAutoHyphens w:val="0"/>
        <w:spacing w:after="0" w:line="240" w:lineRule="auto"/>
        <w:jc w:val="both"/>
        <w:rPr>
          <w:rFonts w:ascii="Times New Roman" w:eastAsia="Times New Roman" w:hAnsi="Times New Roman"/>
          <w:bCs/>
          <w:iCs/>
          <w:sz w:val="24"/>
          <w:szCs w:val="24"/>
          <w:lang w:eastAsia="hr-HR"/>
        </w:rPr>
      </w:pPr>
      <w:r w:rsidRPr="00EC1AC7">
        <w:rPr>
          <w:rFonts w:ascii="Times New Roman" w:eastAsia="Times New Roman" w:hAnsi="Times New Roman"/>
          <w:bCs/>
          <w:iCs/>
          <w:sz w:val="24"/>
          <w:szCs w:val="24"/>
          <w:lang w:eastAsia="hr-HR"/>
        </w:rPr>
        <w:tab/>
        <w:t xml:space="preserve">U promet hotela ili turističkog naselja ubraja se i promet koji je na toj lokaciji ostvario </w:t>
      </w:r>
      <w:proofErr w:type="spellStart"/>
      <w:r w:rsidRPr="00EC1AC7">
        <w:rPr>
          <w:rFonts w:ascii="Times New Roman" w:eastAsia="Times New Roman" w:hAnsi="Times New Roman"/>
          <w:bCs/>
          <w:iCs/>
          <w:sz w:val="24"/>
          <w:szCs w:val="24"/>
          <w:lang w:eastAsia="hr-HR"/>
        </w:rPr>
        <w:t>podzakupnik</w:t>
      </w:r>
      <w:proofErr w:type="spellEnd"/>
      <w:r w:rsidRPr="00EC1AC7">
        <w:rPr>
          <w:rFonts w:ascii="Times New Roman" w:eastAsia="Times New Roman" w:hAnsi="Times New Roman"/>
          <w:bCs/>
          <w:iCs/>
          <w:sz w:val="24"/>
          <w:szCs w:val="24"/>
          <w:lang w:eastAsia="hr-HR"/>
        </w:rPr>
        <w:t xml:space="preserve"> obavljanjem djelatnosti pružanja smještaja te pripreme i usluživanja hrane i pića pri čemu se </w:t>
      </w:r>
      <w:proofErr w:type="spellStart"/>
      <w:r w:rsidRPr="00EC1AC7">
        <w:rPr>
          <w:rFonts w:ascii="Times New Roman" w:eastAsia="Times New Roman" w:hAnsi="Times New Roman"/>
          <w:bCs/>
          <w:iCs/>
          <w:sz w:val="24"/>
          <w:szCs w:val="24"/>
          <w:lang w:eastAsia="hr-HR"/>
        </w:rPr>
        <w:t>podzakupnina</w:t>
      </w:r>
      <w:proofErr w:type="spellEnd"/>
      <w:r w:rsidRPr="00EC1AC7">
        <w:rPr>
          <w:rFonts w:ascii="Times New Roman" w:eastAsia="Times New Roman" w:hAnsi="Times New Roman"/>
          <w:bCs/>
          <w:iCs/>
          <w:sz w:val="24"/>
          <w:szCs w:val="24"/>
          <w:lang w:eastAsia="hr-HR"/>
        </w:rPr>
        <w:t xml:space="preserve"> koju takav </w:t>
      </w:r>
      <w:proofErr w:type="spellStart"/>
      <w:r w:rsidRPr="00EC1AC7">
        <w:rPr>
          <w:rFonts w:ascii="Times New Roman" w:eastAsia="Times New Roman" w:hAnsi="Times New Roman"/>
          <w:bCs/>
          <w:iCs/>
          <w:sz w:val="24"/>
          <w:szCs w:val="24"/>
          <w:lang w:eastAsia="hr-HR"/>
        </w:rPr>
        <w:t>podzakupnik</w:t>
      </w:r>
      <w:proofErr w:type="spellEnd"/>
      <w:r w:rsidRPr="00EC1AC7">
        <w:rPr>
          <w:rFonts w:ascii="Times New Roman" w:eastAsia="Times New Roman" w:hAnsi="Times New Roman"/>
          <w:bCs/>
          <w:iCs/>
          <w:sz w:val="24"/>
          <w:szCs w:val="24"/>
          <w:lang w:eastAsia="hr-HR"/>
        </w:rPr>
        <w:t xml:space="preserve"> plaća na toj lokaciji oduzima od ukupnog prometa zakupnika.</w:t>
      </w:r>
    </w:p>
    <w:p w14:paraId="5255BEE0" w14:textId="77777777" w:rsidR="00EC1AC7" w:rsidRPr="00EC1AC7" w:rsidRDefault="00EC1AC7" w:rsidP="00EC1AC7">
      <w:pPr>
        <w:suppressAutoHyphens w:val="0"/>
        <w:spacing w:after="0" w:line="240" w:lineRule="auto"/>
        <w:jc w:val="center"/>
        <w:rPr>
          <w:rFonts w:ascii="Times New Roman" w:eastAsia="Times New Roman" w:hAnsi="Times New Roman"/>
          <w:bCs/>
          <w:iCs/>
          <w:sz w:val="24"/>
          <w:szCs w:val="24"/>
          <w:lang w:eastAsia="hr-HR"/>
        </w:rPr>
      </w:pPr>
      <w:r w:rsidRPr="00EC1AC7">
        <w:rPr>
          <w:rFonts w:ascii="Times New Roman" w:eastAsia="Times New Roman" w:hAnsi="Times New Roman"/>
          <w:b/>
          <w:iCs/>
          <w:sz w:val="24"/>
          <w:szCs w:val="24"/>
          <w:lang w:eastAsia="hr-HR"/>
        </w:rPr>
        <w:t>Članak 7</w:t>
      </w:r>
      <w:r w:rsidRPr="00EC1AC7">
        <w:rPr>
          <w:rFonts w:ascii="Times New Roman" w:eastAsia="Times New Roman" w:hAnsi="Times New Roman"/>
          <w:bCs/>
          <w:iCs/>
          <w:sz w:val="24"/>
          <w:szCs w:val="24"/>
          <w:lang w:eastAsia="hr-HR"/>
        </w:rPr>
        <w:t>.</w:t>
      </w:r>
    </w:p>
    <w:p w14:paraId="168E1893" w14:textId="77777777" w:rsidR="00EC1AC7" w:rsidRPr="00EC1AC7" w:rsidRDefault="00EC1AC7" w:rsidP="00EC1AC7">
      <w:pPr>
        <w:suppressAutoHyphens w:val="0"/>
        <w:spacing w:after="0" w:line="240" w:lineRule="auto"/>
        <w:jc w:val="both"/>
        <w:rPr>
          <w:rFonts w:ascii="Times New Roman" w:eastAsia="Times New Roman" w:hAnsi="Times New Roman"/>
          <w:bCs/>
          <w:iCs/>
          <w:sz w:val="24"/>
          <w:szCs w:val="24"/>
          <w:lang w:eastAsia="hr-HR"/>
        </w:rPr>
      </w:pPr>
      <w:r w:rsidRPr="00EC1AC7">
        <w:rPr>
          <w:rFonts w:ascii="Times New Roman" w:eastAsia="Times New Roman" w:hAnsi="Times New Roman"/>
          <w:bCs/>
          <w:iCs/>
          <w:sz w:val="24"/>
          <w:szCs w:val="24"/>
          <w:lang w:eastAsia="hr-HR"/>
        </w:rPr>
        <w:tab/>
        <w:t xml:space="preserve">Zakupodavac i zakupnik međusobne odnose u prijelaznom razdoblju uređuju sporazumom. </w:t>
      </w:r>
    </w:p>
    <w:p w14:paraId="6451738D" w14:textId="77777777" w:rsidR="00EC1AC7" w:rsidRPr="00EC1AC7" w:rsidRDefault="00EC1AC7" w:rsidP="00EC1AC7">
      <w:pPr>
        <w:suppressAutoHyphens w:val="0"/>
        <w:spacing w:after="0" w:line="240" w:lineRule="auto"/>
        <w:ind w:firstLine="708"/>
        <w:jc w:val="both"/>
        <w:rPr>
          <w:rFonts w:ascii="Times New Roman" w:eastAsia="Times New Roman" w:hAnsi="Times New Roman"/>
          <w:bCs/>
          <w:iCs/>
          <w:sz w:val="24"/>
          <w:szCs w:val="24"/>
          <w:lang w:eastAsia="hr-HR"/>
        </w:rPr>
      </w:pPr>
      <w:r w:rsidRPr="00EC1AC7">
        <w:rPr>
          <w:rFonts w:ascii="Times New Roman" w:eastAsia="Times New Roman" w:hAnsi="Times New Roman"/>
          <w:bCs/>
          <w:iCs/>
          <w:sz w:val="24"/>
          <w:szCs w:val="24"/>
          <w:lang w:eastAsia="hr-HR"/>
        </w:rPr>
        <w:t xml:space="preserve">Zakupodavac će u roku od 60 dana od dana donošenja izvršnog rješenja iz članka 8. Zakona pozvati trgovačko društvo na sklapanje ugovora o zakupu turističkog zemljišta u njegovu vlasništvu u pisanom obliku. </w:t>
      </w:r>
    </w:p>
    <w:p w14:paraId="6C5331B5" w14:textId="3E5779E1" w:rsidR="00EC1AC7" w:rsidRPr="00EC1AC7" w:rsidRDefault="00EC1AC7" w:rsidP="00EC1AC7">
      <w:pPr>
        <w:suppressAutoHyphens w:val="0"/>
        <w:spacing w:after="0" w:line="240" w:lineRule="auto"/>
        <w:jc w:val="both"/>
        <w:rPr>
          <w:rFonts w:ascii="Times New Roman" w:eastAsia="Times New Roman" w:hAnsi="Times New Roman"/>
          <w:bCs/>
          <w:iCs/>
          <w:sz w:val="24"/>
          <w:szCs w:val="24"/>
          <w:lang w:eastAsia="hr-HR"/>
        </w:rPr>
      </w:pPr>
      <w:r w:rsidRPr="00EC1AC7">
        <w:rPr>
          <w:rFonts w:ascii="Times New Roman" w:eastAsia="Times New Roman" w:hAnsi="Times New Roman"/>
          <w:bCs/>
          <w:iCs/>
          <w:sz w:val="24"/>
          <w:szCs w:val="24"/>
          <w:lang w:eastAsia="hr-HR"/>
        </w:rPr>
        <w:tab/>
        <w:t>Zakupnina se obračunava, plaća i raspoređuje bez obzira je li sporazum sklopljen, odnosno i u slučaju kada se trgovačko društvo ne odazove pozivu na sklapanje ugovora o zakupu u pisanom obliku, a u posjedu je predmeta zakupa koji mu služi za obavljanje ugostiteljsko-turističke djelatnosti</w:t>
      </w:r>
      <w:r>
        <w:rPr>
          <w:rFonts w:ascii="Times New Roman" w:eastAsia="Times New Roman" w:hAnsi="Times New Roman"/>
          <w:bCs/>
          <w:iCs/>
          <w:sz w:val="24"/>
          <w:szCs w:val="24"/>
          <w:lang w:eastAsia="hr-HR"/>
        </w:rPr>
        <w:t>.</w:t>
      </w:r>
    </w:p>
    <w:p w14:paraId="4EA6E576" w14:textId="77777777" w:rsidR="00EC1AC7" w:rsidRPr="00EC1AC7" w:rsidRDefault="00EC1AC7" w:rsidP="00EC1AC7">
      <w:pPr>
        <w:suppressAutoHyphens w:val="0"/>
        <w:spacing w:after="0" w:line="240" w:lineRule="auto"/>
        <w:jc w:val="center"/>
        <w:rPr>
          <w:rFonts w:ascii="Times New Roman" w:eastAsia="Times New Roman" w:hAnsi="Times New Roman"/>
          <w:b/>
          <w:iCs/>
          <w:sz w:val="24"/>
          <w:szCs w:val="24"/>
          <w:lang w:eastAsia="hr-HR"/>
        </w:rPr>
      </w:pPr>
      <w:r w:rsidRPr="00EC1AC7">
        <w:rPr>
          <w:rFonts w:ascii="Times New Roman" w:eastAsia="Times New Roman" w:hAnsi="Times New Roman"/>
          <w:b/>
          <w:iCs/>
          <w:sz w:val="24"/>
          <w:szCs w:val="24"/>
          <w:lang w:eastAsia="hr-HR"/>
        </w:rPr>
        <w:t>Članak 8.</w:t>
      </w:r>
    </w:p>
    <w:p w14:paraId="5421FD0A" w14:textId="77777777" w:rsidR="00EC1AC7" w:rsidRPr="00EC1AC7" w:rsidRDefault="00EC1AC7" w:rsidP="00EC1AC7">
      <w:pPr>
        <w:suppressAutoHyphens w:val="0"/>
        <w:spacing w:after="0" w:line="240" w:lineRule="auto"/>
        <w:rPr>
          <w:lang w:eastAsia="zh-CN"/>
        </w:rPr>
      </w:pPr>
      <w:r w:rsidRPr="00EC1AC7">
        <w:rPr>
          <w:rFonts w:ascii="Times New Roman" w:eastAsia="Times New Roman" w:hAnsi="Times New Roman"/>
          <w:b/>
          <w:iCs/>
          <w:sz w:val="24"/>
          <w:szCs w:val="24"/>
          <w:lang w:eastAsia="hr-HR"/>
        </w:rPr>
        <w:tab/>
      </w:r>
      <w:r w:rsidRPr="00EC1AC7">
        <w:rPr>
          <w:rFonts w:ascii="Times New Roman" w:eastAsia="Times New Roman" w:hAnsi="Times New Roman"/>
          <w:bCs/>
          <w:iCs/>
          <w:sz w:val="24"/>
          <w:szCs w:val="24"/>
          <w:lang w:eastAsia="hr-HR"/>
        </w:rPr>
        <w:t>Ova Odluka objavljuje se u Službenim novinama Grada Buje-</w:t>
      </w:r>
      <w:proofErr w:type="spellStart"/>
      <w:r w:rsidRPr="00EC1AC7">
        <w:rPr>
          <w:rFonts w:ascii="Times New Roman" w:eastAsia="Times New Roman" w:hAnsi="Times New Roman"/>
          <w:bCs/>
          <w:iCs/>
          <w:sz w:val="24"/>
          <w:szCs w:val="24"/>
          <w:lang w:eastAsia="hr-HR"/>
        </w:rPr>
        <w:t>Buie</w:t>
      </w:r>
      <w:proofErr w:type="spellEnd"/>
      <w:r w:rsidRPr="00EC1AC7">
        <w:rPr>
          <w:rFonts w:ascii="Times New Roman" w:eastAsia="Times New Roman" w:hAnsi="Times New Roman"/>
          <w:bCs/>
          <w:iCs/>
          <w:sz w:val="24"/>
          <w:szCs w:val="24"/>
          <w:lang w:eastAsia="hr-HR"/>
        </w:rPr>
        <w:t xml:space="preserve"> i stupa na snagu prvog dana od dana objave.</w:t>
      </w:r>
    </w:p>
    <w:p w14:paraId="36F55A26" w14:textId="77777777" w:rsidR="00EC1AC7" w:rsidRPr="00EC1AC7" w:rsidRDefault="00EC1AC7" w:rsidP="00EC1AC7">
      <w:pPr>
        <w:suppressAutoHyphens w:val="0"/>
        <w:spacing w:after="0" w:line="240" w:lineRule="auto"/>
        <w:jc w:val="both"/>
        <w:rPr>
          <w:rFonts w:ascii="Times New Roman" w:eastAsia="Times New Roman" w:hAnsi="Times New Roman"/>
          <w:bCs/>
          <w:iCs/>
          <w:sz w:val="24"/>
          <w:szCs w:val="24"/>
          <w:lang w:eastAsia="hr-HR"/>
        </w:rPr>
      </w:pPr>
      <w:r w:rsidRPr="00EC1AC7">
        <w:rPr>
          <w:rFonts w:ascii="Times New Roman" w:eastAsia="Times New Roman" w:hAnsi="Times New Roman"/>
          <w:bCs/>
          <w:iCs/>
          <w:sz w:val="24"/>
          <w:szCs w:val="24"/>
          <w:lang w:eastAsia="hr-HR"/>
        </w:rPr>
        <w:tab/>
      </w:r>
    </w:p>
    <w:p w14:paraId="7D9044C2" w14:textId="77777777" w:rsidR="00EC1AC7" w:rsidRPr="00EC1AC7" w:rsidRDefault="00EC1AC7" w:rsidP="00EC1AC7">
      <w:pPr>
        <w:suppressAutoHyphens w:val="0"/>
        <w:spacing w:after="0" w:line="240" w:lineRule="auto"/>
        <w:jc w:val="both"/>
        <w:rPr>
          <w:rFonts w:ascii="Times New Roman" w:eastAsia="Times New Roman" w:hAnsi="Times New Roman"/>
          <w:bCs/>
          <w:iCs/>
          <w:sz w:val="24"/>
          <w:szCs w:val="24"/>
          <w:lang w:eastAsia="hr-HR"/>
        </w:rPr>
      </w:pPr>
    </w:p>
    <w:p w14:paraId="22AAC854" w14:textId="77777777" w:rsidR="00EC1AC7" w:rsidRPr="00EC1AC7" w:rsidRDefault="00EC1AC7" w:rsidP="00EC1AC7">
      <w:pPr>
        <w:suppressAutoHyphens w:val="0"/>
        <w:spacing w:after="0" w:line="240" w:lineRule="auto"/>
        <w:jc w:val="both"/>
        <w:rPr>
          <w:lang w:eastAsia="zh-CN"/>
        </w:rPr>
      </w:pPr>
      <w:r w:rsidRPr="00EC1AC7">
        <w:rPr>
          <w:rFonts w:ascii="Times New Roman" w:eastAsia="Times New Roman" w:hAnsi="Times New Roman"/>
          <w:iCs/>
          <w:sz w:val="24"/>
          <w:szCs w:val="24"/>
          <w:lang w:eastAsia="hr-HR"/>
        </w:rPr>
        <w:t>KLASA: 944-06/24-01/04</w:t>
      </w:r>
    </w:p>
    <w:p w14:paraId="0CD4101E" w14:textId="42247F77" w:rsidR="00EC1AC7" w:rsidRPr="00EC1AC7" w:rsidRDefault="00EC1AC7" w:rsidP="00EC1AC7">
      <w:pPr>
        <w:suppressAutoHyphens w:val="0"/>
        <w:spacing w:after="0" w:line="240" w:lineRule="auto"/>
        <w:jc w:val="both"/>
        <w:rPr>
          <w:lang w:eastAsia="zh-CN"/>
        </w:rPr>
      </w:pPr>
      <w:r w:rsidRPr="00EC1AC7">
        <w:rPr>
          <w:rFonts w:ascii="Times New Roman" w:eastAsia="Times New Roman" w:hAnsi="Times New Roman"/>
          <w:iCs/>
          <w:sz w:val="24"/>
          <w:szCs w:val="24"/>
          <w:lang w:eastAsia="hr-HR"/>
        </w:rPr>
        <w:t>URBROJ: 2163-</w:t>
      </w:r>
      <w:r w:rsidR="00AB7BB1">
        <w:rPr>
          <w:rFonts w:ascii="Times New Roman" w:eastAsia="Times New Roman" w:hAnsi="Times New Roman"/>
          <w:iCs/>
          <w:sz w:val="24"/>
          <w:szCs w:val="24"/>
          <w:lang w:eastAsia="hr-HR"/>
        </w:rPr>
        <w:t>2</w:t>
      </w:r>
      <w:r w:rsidRPr="00EC1AC7">
        <w:rPr>
          <w:rFonts w:ascii="Times New Roman" w:eastAsia="Times New Roman" w:hAnsi="Times New Roman"/>
          <w:iCs/>
          <w:sz w:val="24"/>
          <w:szCs w:val="24"/>
          <w:lang w:eastAsia="hr-HR"/>
        </w:rPr>
        <w:t>-02-24-</w:t>
      </w:r>
      <w:r w:rsidR="00AB7BB1">
        <w:rPr>
          <w:rFonts w:ascii="Times New Roman" w:eastAsia="Times New Roman" w:hAnsi="Times New Roman"/>
          <w:iCs/>
          <w:sz w:val="24"/>
          <w:szCs w:val="24"/>
          <w:lang w:eastAsia="hr-HR"/>
        </w:rPr>
        <w:t>2</w:t>
      </w:r>
      <w:r w:rsidRPr="00EC1AC7">
        <w:rPr>
          <w:rFonts w:ascii="Times New Roman" w:eastAsia="Times New Roman" w:hAnsi="Times New Roman"/>
          <w:iCs/>
          <w:sz w:val="24"/>
          <w:szCs w:val="24"/>
          <w:lang w:eastAsia="hr-HR"/>
        </w:rPr>
        <w:t xml:space="preserve">  </w:t>
      </w:r>
    </w:p>
    <w:p w14:paraId="358F5713" w14:textId="5A85AD3D" w:rsidR="00EC1AC7" w:rsidRPr="00EC1AC7" w:rsidRDefault="00EC1AC7" w:rsidP="00EC1AC7">
      <w:pPr>
        <w:suppressAutoHyphens w:val="0"/>
        <w:spacing w:after="0" w:line="240" w:lineRule="auto"/>
        <w:jc w:val="both"/>
        <w:rPr>
          <w:rFonts w:ascii="Times New Roman" w:eastAsia="Times New Roman" w:hAnsi="Times New Roman"/>
          <w:iCs/>
          <w:sz w:val="24"/>
          <w:szCs w:val="24"/>
          <w:lang w:eastAsia="hr-HR"/>
        </w:rPr>
      </w:pPr>
      <w:r w:rsidRPr="00EC1AC7">
        <w:rPr>
          <w:rFonts w:ascii="Times New Roman" w:eastAsia="Times New Roman" w:hAnsi="Times New Roman"/>
          <w:iCs/>
          <w:sz w:val="24"/>
          <w:szCs w:val="24"/>
          <w:lang w:eastAsia="hr-HR"/>
        </w:rPr>
        <w:t xml:space="preserve">Buje, </w:t>
      </w:r>
      <w:r w:rsidR="00156F07">
        <w:rPr>
          <w:rFonts w:ascii="Times New Roman" w:eastAsia="Times New Roman" w:hAnsi="Times New Roman"/>
          <w:iCs/>
          <w:sz w:val="24"/>
          <w:szCs w:val="24"/>
          <w:lang w:eastAsia="hr-HR"/>
        </w:rPr>
        <w:t>16.04.</w:t>
      </w:r>
      <w:r w:rsidRPr="00EC1AC7">
        <w:rPr>
          <w:rFonts w:ascii="Times New Roman" w:eastAsia="Times New Roman" w:hAnsi="Times New Roman"/>
          <w:iCs/>
          <w:sz w:val="24"/>
          <w:szCs w:val="24"/>
          <w:lang w:eastAsia="hr-HR"/>
        </w:rPr>
        <w:t>2024.</w:t>
      </w:r>
      <w:r w:rsidRPr="00EC1AC7">
        <w:rPr>
          <w:rFonts w:ascii="Times New Roman" w:eastAsia="Times New Roman" w:hAnsi="Times New Roman"/>
          <w:iCs/>
          <w:sz w:val="24"/>
          <w:szCs w:val="24"/>
          <w:lang w:eastAsia="hr-HR"/>
        </w:rPr>
        <w:tab/>
      </w:r>
      <w:r w:rsidRPr="00EC1AC7">
        <w:rPr>
          <w:rFonts w:ascii="Times New Roman" w:eastAsia="Times New Roman" w:hAnsi="Times New Roman"/>
          <w:iCs/>
          <w:sz w:val="24"/>
          <w:szCs w:val="24"/>
          <w:lang w:eastAsia="hr-HR"/>
        </w:rPr>
        <w:tab/>
      </w:r>
      <w:r w:rsidRPr="00EC1AC7">
        <w:rPr>
          <w:rFonts w:ascii="Times New Roman" w:eastAsia="Times New Roman" w:hAnsi="Times New Roman"/>
          <w:iCs/>
          <w:sz w:val="24"/>
          <w:szCs w:val="24"/>
          <w:lang w:eastAsia="hr-HR"/>
        </w:rPr>
        <w:tab/>
        <w:t xml:space="preserve">             </w:t>
      </w:r>
    </w:p>
    <w:p w14:paraId="570C4366" w14:textId="77777777" w:rsidR="00EC1AC7" w:rsidRPr="00EC1AC7" w:rsidRDefault="00EC1AC7" w:rsidP="00EC1AC7">
      <w:pPr>
        <w:suppressAutoHyphens w:val="0"/>
        <w:spacing w:after="0" w:line="240" w:lineRule="auto"/>
        <w:ind w:left="6372"/>
        <w:jc w:val="both"/>
        <w:rPr>
          <w:rFonts w:ascii="Times New Roman" w:eastAsia="Times New Roman" w:hAnsi="Times New Roman"/>
          <w:iCs/>
          <w:sz w:val="24"/>
          <w:szCs w:val="24"/>
          <w:lang w:eastAsia="hr-HR"/>
        </w:rPr>
      </w:pPr>
    </w:p>
    <w:p w14:paraId="4FAE905D" w14:textId="77777777" w:rsidR="00156F07" w:rsidRPr="00EC1AC7" w:rsidRDefault="00156F07" w:rsidP="00156F07">
      <w:pPr>
        <w:overflowPunct w:val="0"/>
        <w:autoSpaceDE w:val="0"/>
        <w:spacing w:after="0" w:line="240"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24"/>
          <w:szCs w:val="20"/>
          <w:lang w:eastAsia="zh-CN"/>
        </w:rPr>
        <w:t>GRADSKO VIJEĆE GRADA BUJA-BUIE</w:t>
      </w:r>
    </w:p>
    <w:p w14:paraId="76E51B6B" w14:textId="38A76E76" w:rsidR="00156F07" w:rsidRPr="00EC1AC7" w:rsidRDefault="00156F07" w:rsidP="00156F07">
      <w:pPr>
        <w:overflowPunct w:val="0"/>
        <w:autoSpaceDE w:val="0"/>
        <w:spacing w:after="0" w:line="240"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24"/>
          <w:szCs w:val="20"/>
          <w:lang w:eastAsia="zh-CN"/>
        </w:rPr>
        <w:t xml:space="preserve"> Predsjednik Gradskog vijeća</w:t>
      </w:r>
    </w:p>
    <w:p w14:paraId="4E59DDB1" w14:textId="77777777" w:rsidR="00156F07" w:rsidRPr="00EC1AC7" w:rsidRDefault="00156F07" w:rsidP="00156F0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24"/>
          <w:szCs w:val="20"/>
          <w:lang w:eastAsia="zh-CN"/>
        </w:rPr>
        <w:t xml:space="preserve">                                                             </w:t>
      </w:r>
      <w:r w:rsidRPr="00EC1AC7">
        <w:rPr>
          <w:rFonts w:ascii="Times New Roman" w:eastAsia="Times New Roman" w:hAnsi="Times New Roman"/>
          <w:sz w:val="24"/>
          <w:szCs w:val="20"/>
          <w:lang w:eastAsia="zh-CN"/>
        </w:rPr>
        <w:t>Franko Gergorić</w:t>
      </w:r>
      <w:r>
        <w:rPr>
          <w:rFonts w:ascii="Times New Roman" w:eastAsia="Times New Roman" w:hAnsi="Times New Roman"/>
          <w:sz w:val="24"/>
          <w:szCs w:val="20"/>
          <w:lang w:eastAsia="zh-CN"/>
        </w:rPr>
        <w:t>, v.r.</w:t>
      </w:r>
    </w:p>
    <w:p w14:paraId="0ADB64D1" w14:textId="77777777" w:rsidR="00EC1AC7" w:rsidRPr="00EC1AC7" w:rsidRDefault="00EC1AC7" w:rsidP="00EC1AC7">
      <w:pPr>
        <w:suppressAutoHyphens w:val="0"/>
        <w:spacing w:after="200" w:line="276" w:lineRule="auto"/>
        <w:rPr>
          <w:rFonts w:ascii="Times New Roman" w:hAnsi="Times New Roman"/>
          <w:sz w:val="24"/>
          <w:szCs w:val="24"/>
          <w:lang w:eastAsia="zh-CN"/>
        </w:rPr>
      </w:pPr>
    </w:p>
    <w:p w14:paraId="1EA1B171" w14:textId="77777777" w:rsidR="00F465F5" w:rsidRDefault="00F465F5" w:rsidP="002F2CA4">
      <w:pPr>
        <w:suppressAutoHyphens w:val="0"/>
        <w:spacing w:after="0" w:line="240" w:lineRule="auto"/>
        <w:jc w:val="both"/>
        <w:rPr>
          <w:rFonts w:ascii="Arial" w:eastAsia="Times New Roman" w:hAnsi="Arial"/>
          <w:color w:val="4472C4" w:themeColor="accent1"/>
          <w:sz w:val="24"/>
          <w:szCs w:val="24"/>
          <w:u w:val="single"/>
          <w:lang w:val="pl-PL"/>
        </w:rPr>
      </w:pPr>
    </w:p>
    <w:p w14:paraId="73723C4F" w14:textId="7C2D9B25" w:rsidR="002F2CA4" w:rsidRDefault="002F2CA4" w:rsidP="00F465F5">
      <w:pPr>
        <w:suppressAutoHyphens w:val="0"/>
        <w:spacing w:after="0" w:line="240" w:lineRule="auto"/>
        <w:ind w:hanging="567"/>
        <w:jc w:val="both"/>
        <w:rPr>
          <w:rFonts w:ascii="Arial" w:eastAsia="Times New Roman" w:hAnsi="Arial"/>
          <w:color w:val="4472C4" w:themeColor="accent1"/>
          <w:sz w:val="24"/>
          <w:szCs w:val="24"/>
          <w:u w:val="single"/>
          <w:lang w:val="pl-PL"/>
        </w:rPr>
      </w:pPr>
      <w:r>
        <w:rPr>
          <w:rFonts w:ascii="Arial" w:eastAsia="Times New Roman" w:hAnsi="Arial"/>
          <w:b/>
          <w:bCs/>
          <w:color w:val="4472C4" w:themeColor="accent1"/>
          <w:sz w:val="24"/>
          <w:szCs w:val="24"/>
          <w:u w:val="single"/>
          <w:lang w:val="pl-PL"/>
        </w:rPr>
        <w:lastRenderedPageBreak/>
        <w:t>29.</w:t>
      </w:r>
      <w:r>
        <w:rPr>
          <w:rFonts w:ascii="Arial" w:eastAsia="Times New Roman" w:hAnsi="Arial"/>
          <w:color w:val="4472C4" w:themeColor="accent1"/>
          <w:sz w:val="24"/>
          <w:szCs w:val="24"/>
          <w:u w:val="single"/>
          <w:lang w:val="pl-PL"/>
        </w:rPr>
        <w:t>_______________________________________________________________</w:t>
      </w:r>
      <w:r w:rsidR="00F465F5">
        <w:rPr>
          <w:rFonts w:ascii="Arial" w:eastAsia="Times New Roman" w:hAnsi="Arial"/>
          <w:color w:val="4472C4" w:themeColor="accent1"/>
          <w:sz w:val="24"/>
          <w:szCs w:val="24"/>
          <w:u w:val="single"/>
          <w:lang w:val="pl-PL"/>
        </w:rPr>
        <w:t>______</w:t>
      </w:r>
    </w:p>
    <w:p w14:paraId="0F334157" w14:textId="77777777" w:rsidR="00F53F16" w:rsidRDefault="00F53F16" w:rsidP="00EC1AC7">
      <w:pPr>
        <w:suppressAutoHyphens w:val="0"/>
        <w:spacing w:after="0" w:line="240" w:lineRule="auto"/>
        <w:ind w:left="-567" w:right="-340"/>
        <w:jc w:val="both"/>
        <w:rPr>
          <w:rFonts w:ascii="Times New Roman" w:eastAsia="NSimSun" w:hAnsi="Times New Roman"/>
          <w:kern w:val="2"/>
          <w:sz w:val="24"/>
          <w:szCs w:val="24"/>
          <w:lang w:eastAsia="zh-CN" w:bidi="hi-IN"/>
        </w:rPr>
      </w:pPr>
    </w:p>
    <w:p w14:paraId="5E786AC8" w14:textId="7EBF6283" w:rsidR="00EC1AC7" w:rsidRPr="00EC1AC7" w:rsidRDefault="00EC1AC7" w:rsidP="00EC1AC7">
      <w:pPr>
        <w:suppressAutoHyphens w:val="0"/>
        <w:spacing w:after="0" w:line="240" w:lineRule="auto"/>
        <w:ind w:left="-567" w:right="-340"/>
        <w:jc w:val="both"/>
        <w:rPr>
          <w:rFonts w:ascii="Liberation Serif" w:eastAsia="NSimSun" w:hAnsi="Liberation Serif" w:cs="Lucida Sans" w:hint="eastAsia"/>
          <w:kern w:val="2"/>
          <w:sz w:val="24"/>
          <w:szCs w:val="24"/>
          <w:lang w:eastAsia="zh-CN" w:bidi="hi-IN"/>
        </w:rPr>
      </w:pPr>
      <w:r w:rsidRPr="00EC1AC7">
        <w:rPr>
          <w:rFonts w:ascii="Times New Roman" w:eastAsia="NSimSun" w:hAnsi="Times New Roman"/>
          <w:kern w:val="2"/>
          <w:sz w:val="24"/>
          <w:szCs w:val="24"/>
          <w:lang w:eastAsia="zh-CN" w:bidi="hi-IN"/>
        </w:rPr>
        <w:t>Na temelju čl. 19. Odluke o uvjetima, načinu i postupku raspolaganja nekretninama u vlasništvu Grada Buja-</w:t>
      </w:r>
      <w:proofErr w:type="spellStart"/>
      <w:r w:rsidRPr="00EC1AC7">
        <w:rPr>
          <w:rFonts w:ascii="Times New Roman" w:eastAsia="NSimSun" w:hAnsi="Times New Roman"/>
          <w:kern w:val="2"/>
          <w:sz w:val="24"/>
          <w:szCs w:val="24"/>
          <w:lang w:eastAsia="zh-CN" w:bidi="hi-IN"/>
        </w:rPr>
        <w:t>Buie</w:t>
      </w:r>
      <w:proofErr w:type="spellEnd"/>
      <w:r w:rsidRPr="00EC1AC7">
        <w:rPr>
          <w:rFonts w:ascii="Times New Roman" w:eastAsia="NSimSun" w:hAnsi="Times New Roman"/>
          <w:kern w:val="2"/>
          <w:sz w:val="24"/>
          <w:szCs w:val="24"/>
          <w:lang w:eastAsia="zh-CN" w:bidi="hi-IN"/>
        </w:rPr>
        <w:t xml:space="preserve"> (Službene novine Grada Buja-</w:t>
      </w:r>
      <w:proofErr w:type="spellStart"/>
      <w:r w:rsidRPr="00EC1AC7">
        <w:rPr>
          <w:rFonts w:ascii="Times New Roman" w:eastAsia="NSimSun" w:hAnsi="Times New Roman"/>
          <w:kern w:val="2"/>
          <w:sz w:val="24"/>
          <w:szCs w:val="24"/>
          <w:lang w:eastAsia="zh-CN" w:bidi="hi-IN"/>
        </w:rPr>
        <w:t>Buie</w:t>
      </w:r>
      <w:proofErr w:type="spellEnd"/>
      <w:r w:rsidRPr="00EC1AC7">
        <w:rPr>
          <w:rFonts w:ascii="Times New Roman" w:eastAsia="NSimSun" w:hAnsi="Times New Roman"/>
          <w:kern w:val="2"/>
          <w:sz w:val="24"/>
          <w:szCs w:val="24"/>
          <w:lang w:eastAsia="zh-CN" w:bidi="hi-IN"/>
        </w:rPr>
        <w:t xml:space="preserve"> br. 7/10, 4/12) i čl. 50 Statuta Grada Buja-</w:t>
      </w:r>
      <w:proofErr w:type="spellStart"/>
      <w:r w:rsidRPr="00EC1AC7">
        <w:rPr>
          <w:rFonts w:ascii="Times New Roman" w:eastAsia="NSimSun" w:hAnsi="Times New Roman"/>
          <w:kern w:val="2"/>
          <w:sz w:val="24"/>
          <w:szCs w:val="24"/>
          <w:lang w:eastAsia="zh-CN" w:bidi="hi-IN"/>
        </w:rPr>
        <w:t>Buie</w:t>
      </w:r>
      <w:proofErr w:type="spellEnd"/>
      <w:r w:rsidRPr="00EC1AC7">
        <w:rPr>
          <w:rFonts w:ascii="Times New Roman" w:eastAsia="NSimSun" w:hAnsi="Times New Roman"/>
          <w:kern w:val="2"/>
          <w:sz w:val="24"/>
          <w:szCs w:val="24"/>
          <w:lang w:eastAsia="zh-CN" w:bidi="hi-IN"/>
        </w:rPr>
        <w:t xml:space="preserve"> (Službene novine Grada Buja-</w:t>
      </w:r>
      <w:proofErr w:type="spellStart"/>
      <w:r w:rsidRPr="00EC1AC7">
        <w:rPr>
          <w:rFonts w:ascii="Times New Roman" w:eastAsia="NSimSun" w:hAnsi="Times New Roman"/>
          <w:kern w:val="2"/>
          <w:sz w:val="24"/>
          <w:szCs w:val="24"/>
          <w:lang w:eastAsia="zh-CN" w:bidi="hi-IN"/>
        </w:rPr>
        <w:t>Buie</w:t>
      </w:r>
      <w:proofErr w:type="spellEnd"/>
      <w:r w:rsidRPr="00EC1AC7">
        <w:rPr>
          <w:rFonts w:ascii="Times New Roman" w:eastAsia="NSimSun" w:hAnsi="Times New Roman"/>
          <w:kern w:val="2"/>
          <w:sz w:val="24"/>
          <w:szCs w:val="24"/>
          <w:lang w:eastAsia="zh-CN" w:bidi="hi-IN"/>
        </w:rPr>
        <w:t xml:space="preserve"> br. 11/09, 05/11, 11/11, 03/13, 05/18, 19/18, 04/21) Gradsko vijeće Grada Buja-</w:t>
      </w:r>
      <w:proofErr w:type="spellStart"/>
      <w:r w:rsidRPr="00EC1AC7">
        <w:rPr>
          <w:rFonts w:ascii="Times New Roman" w:eastAsia="NSimSun" w:hAnsi="Times New Roman"/>
          <w:kern w:val="2"/>
          <w:sz w:val="24"/>
          <w:szCs w:val="24"/>
          <w:lang w:eastAsia="zh-CN" w:bidi="hi-IN"/>
        </w:rPr>
        <w:t>Buie</w:t>
      </w:r>
      <w:proofErr w:type="spellEnd"/>
      <w:r w:rsidRPr="00EC1AC7">
        <w:rPr>
          <w:rFonts w:ascii="Times New Roman" w:eastAsia="NSimSun" w:hAnsi="Times New Roman"/>
          <w:kern w:val="2"/>
          <w:sz w:val="24"/>
          <w:szCs w:val="24"/>
          <w:lang w:eastAsia="zh-CN" w:bidi="hi-IN"/>
        </w:rPr>
        <w:t>, razmatrajući Zapisnik Povjerenstva za provedbu natječaja za prodaju i zakup nekretnina u vlasništvu Grada Buja-</w:t>
      </w:r>
      <w:proofErr w:type="spellStart"/>
      <w:r w:rsidRPr="00EC1AC7">
        <w:rPr>
          <w:rFonts w:ascii="Times New Roman" w:eastAsia="NSimSun" w:hAnsi="Times New Roman"/>
          <w:kern w:val="2"/>
          <w:sz w:val="24"/>
          <w:szCs w:val="24"/>
          <w:lang w:eastAsia="zh-CN" w:bidi="hi-IN"/>
        </w:rPr>
        <w:t>Buie</w:t>
      </w:r>
      <w:proofErr w:type="spellEnd"/>
      <w:r w:rsidRPr="00EC1AC7">
        <w:rPr>
          <w:rFonts w:ascii="Times New Roman" w:eastAsia="NSimSun" w:hAnsi="Times New Roman"/>
          <w:kern w:val="2"/>
          <w:sz w:val="24"/>
          <w:szCs w:val="24"/>
          <w:lang w:eastAsia="zh-CN" w:bidi="hi-IN"/>
        </w:rPr>
        <w:t xml:space="preserve"> od 19.03.2024.godine na sjednici održanoj dana </w:t>
      </w:r>
      <w:r w:rsidR="00156F07">
        <w:rPr>
          <w:rFonts w:ascii="Times New Roman" w:eastAsia="NSimSun" w:hAnsi="Times New Roman"/>
          <w:kern w:val="2"/>
          <w:sz w:val="24"/>
          <w:szCs w:val="24"/>
          <w:lang w:eastAsia="zh-CN" w:bidi="hi-IN"/>
        </w:rPr>
        <w:t>16.04.2024.</w:t>
      </w:r>
      <w:r w:rsidRPr="00EC1AC7">
        <w:rPr>
          <w:rFonts w:ascii="Times New Roman" w:eastAsia="NSimSun" w:hAnsi="Times New Roman"/>
          <w:kern w:val="2"/>
          <w:sz w:val="24"/>
          <w:szCs w:val="24"/>
          <w:lang w:eastAsia="zh-CN" w:bidi="hi-IN"/>
        </w:rPr>
        <w:t xml:space="preserve"> </w:t>
      </w:r>
      <w:r w:rsidRPr="00EC1AC7">
        <w:rPr>
          <w:rFonts w:ascii="Times New Roman" w:eastAsia="NSimSun" w:hAnsi="Times New Roman"/>
          <w:kern w:val="2"/>
          <w:sz w:val="24"/>
          <w:szCs w:val="24"/>
          <w:lang w:val="es-ES" w:eastAsia="zh-CN" w:bidi="hi-IN"/>
        </w:rPr>
        <w:t>godine donosi:</w:t>
      </w:r>
    </w:p>
    <w:p w14:paraId="4CA56368" w14:textId="77777777" w:rsidR="00EC1AC7" w:rsidRPr="00EC1AC7" w:rsidRDefault="00EC1AC7" w:rsidP="00EC1AC7">
      <w:pPr>
        <w:suppressAutoHyphens w:val="0"/>
        <w:spacing w:after="0" w:line="240" w:lineRule="auto"/>
        <w:ind w:left="-567" w:right="-631"/>
        <w:jc w:val="center"/>
        <w:rPr>
          <w:rFonts w:ascii="Liberation Serif" w:eastAsia="NSimSun" w:hAnsi="Liberation Serif" w:cs="Lucida Sans" w:hint="eastAsia"/>
          <w:kern w:val="2"/>
          <w:sz w:val="24"/>
          <w:szCs w:val="24"/>
          <w:lang w:eastAsia="zh-CN" w:bidi="hi-IN"/>
        </w:rPr>
      </w:pPr>
      <w:r w:rsidRPr="00EC1AC7">
        <w:rPr>
          <w:rFonts w:ascii="Times New Roman" w:eastAsia="Times New Roman" w:hAnsi="Times New Roman"/>
          <w:b/>
          <w:kern w:val="2"/>
          <w:sz w:val="24"/>
          <w:szCs w:val="24"/>
          <w:lang w:val="es-ES" w:eastAsia="zh-CN" w:bidi="hi-IN"/>
        </w:rPr>
        <w:t xml:space="preserve">                                                                                                   </w:t>
      </w:r>
    </w:p>
    <w:p w14:paraId="7FE36412" w14:textId="77777777" w:rsidR="00EC1AC7" w:rsidRPr="00EC1AC7" w:rsidRDefault="00EC1AC7" w:rsidP="00EC1AC7">
      <w:pPr>
        <w:suppressAutoHyphens w:val="0"/>
        <w:spacing w:after="0" w:line="240" w:lineRule="auto"/>
        <w:ind w:left="-567" w:right="-631"/>
        <w:jc w:val="center"/>
        <w:rPr>
          <w:rFonts w:ascii="Liberation Serif" w:eastAsia="NSimSun" w:hAnsi="Liberation Serif" w:cs="Lucida Sans" w:hint="eastAsia"/>
          <w:kern w:val="2"/>
          <w:sz w:val="24"/>
          <w:szCs w:val="24"/>
          <w:lang w:eastAsia="zh-CN" w:bidi="hi-IN"/>
        </w:rPr>
      </w:pPr>
      <w:r w:rsidRPr="00EC1AC7">
        <w:rPr>
          <w:rFonts w:ascii="Times New Roman" w:eastAsia="NSimSun" w:hAnsi="Times New Roman"/>
          <w:b/>
          <w:kern w:val="2"/>
          <w:sz w:val="24"/>
          <w:szCs w:val="24"/>
          <w:lang w:val="es-ES" w:eastAsia="zh-CN" w:bidi="hi-IN"/>
        </w:rPr>
        <w:t>ODLUKU</w:t>
      </w:r>
    </w:p>
    <w:p w14:paraId="5182F7D4" w14:textId="77777777" w:rsidR="00EC1AC7" w:rsidRPr="00EC1AC7" w:rsidRDefault="00EC1AC7" w:rsidP="00EC1AC7">
      <w:pPr>
        <w:suppressAutoHyphens w:val="0"/>
        <w:spacing w:after="0" w:line="240" w:lineRule="auto"/>
        <w:ind w:left="-567" w:right="-631"/>
        <w:jc w:val="center"/>
        <w:rPr>
          <w:rFonts w:ascii="Liberation Serif" w:eastAsia="NSimSun" w:hAnsi="Liberation Serif" w:cs="Lucida Sans" w:hint="eastAsia"/>
          <w:kern w:val="2"/>
          <w:lang w:eastAsia="zh-CN" w:bidi="hi-IN"/>
        </w:rPr>
      </w:pPr>
      <w:bookmarkStart w:id="10" w:name="_Hlk164422656"/>
      <w:r w:rsidRPr="00EC1AC7">
        <w:rPr>
          <w:rFonts w:ascii="Times New Roman" w:eastAsia="NSimSun" w:hAnsi="Times New Roman"/>
          <w:b/>
          <w:kern w:val="2"/>
          <w:lang w:val="es-ES" w:eastAsia="zh-CN" w:bidi="hi-IN"/>
        </w:rPr>
        <w:t>o prihvatu najpovoljnije ponude i sklapanja ugovora o kupoprodaji</w:t>
      </w:r>
    </w:p>
    <w:p w14:paraId="286A726F" w14:textId="77777777" w:rsidR="00EC1AC7" w:rsidRPr="00EC1AC7" w:rsidRDefault="00EC1AC7" w:rsidP="00EC1AC7">
      <w:pPr>
        <w:suppressAutoHyphens w:val="0"/>
        <w:spacing w:after="0" w:line="240" w:lineRule="auto"/>
        <w:ind w:left="-567" w:right="-631"/>
        <w:jc w:val="center"/>
        <w:rPr>
          <w:rFonts w:ascii="Liberation Serif" w:eastAsia="NSimSun" w:hAnsi="Liberation Serif" w:cs="Lucida Sans" w:hint="eastAsia"/>
          <w:kern w:val="2"/>
          <w:lang w:eastAsia="zh-CN" w:bidi="hi-IN"/>
        </w:rPr>
      </w:pPr>
      <w:r w:rsidRPr="00EC1AC7">
        <w:rPr>
          <w:rFonts w:ascii="Times New Roman" w:eastAsia="Times New Roman" w:hAnsi="Times New Roman"/>
          <w:b/>
          <w:kern w:val="2"/>
          <w:lang w:val="es-ES" w:eastAsia="zh-CN" w:bidi="hi-IN"/>
        </w:rPr>
        <w:t xml:space="preserve"> </w:t>
      </w:r>
      <w:r w:rsidRPr="00EC1AC7">
        <w:rPr>
          <w:rFonts w:ascii="Times New Roman" w:eastAsia="NSimSun" w:hAnsi="Times New Roman"/>
          <w:b/>
          <w:kern w:val="2"/>
          <w:lang w:val="es-ES" w:eastAsia="zh-CN" w:bidi="hi-IN"/>
        </w:rPr>
        <w:t>nekretnina</w:t>
      </w:r>
    </w:p>
    <w:bookmarkEnd w:id="10"/>
    <w:p w14:paraId="16B4CDD0" w14:textId="193301D6" w:rsidR="00EC1AC7" w:rsidRPr="00EC1AC7" w:rsidRDefault="00EC1AC7" w:rsidP="00EC1AC7">
      <w:pPr>
        <w:suppressAutoHyphens w:val="0"/>
        <w:spacing w:after="0" w:line="240" w:lineRule="auto"/>
        <w:ind w:left="-567" w:right="-631"/>
        <w:jc w:val="center"/>
        <w:rPr>
          <w:rFonts w:ascii="Liberation Serif" w:eastAsia="NSimSun" w:hAnsi="Liberation Serif" w:cs="Lucida Sans" w:hint="eastAsia"/>
          <w:kern w:val="2"/>
          <w:sz w:val="24"/>
          <w:szCs w:val="24"/>
          <w:lang w:eastAsia="zh-CN" w:bidi="hi-IN"/>
        </w:rPr>
      </w:pPr>
      <w:r w:rsidRPr="00EC1AC7">
        <w:rPr>
          <w:rFonts w:ascii="Times New Roman" w:eastAsia="NSimSun" w:hAnsi="Times New Roman"/>
          <w:b/>
          <w:kern w:val="2"/>
          <w:sz w:val="24"/>
          <w:szCs w:val="24"/>
          <w:lang w:val="es-ES" w:eastAsia="zh-CN" w:bidi="hi-IN"/>
        </w:rPr>
        <w:t xml:space="preserve">                                                                                 </w:t>
      </w:r>
    </w:p>
    <w:p w14:paraId="314874F6" w14:textId="77777777" w:rsidR="00EC1AC7" w:rsidRPr="00EC1AC7" w:rsidRDefault="00EC1AC7" w:rsidP="00EC1AC7">
      <w:pPr>
        <w:suppressAutoHyphens w:val="0"/>
        <w:spacing w:after="0" w:line="240" w:lineRule="auto"/>
        <w:ind w:left="-567" w:right="-631"/>
        <w:jc w:val="center"/>
        <w:rPr>
          <w:rFonts w:ascii="Liberation Serif" w:eastAsia="NSimSun" w:hAnsi="Liberation Serif" w:cs="Lucida Sans" w:hint="eastAsia"/>
          <w:kern w:val="2"/>
          <w:sz w:val="24"/>
          <w:szCs w:val="24"/>
          <w:lang w:eastAsia="zh-CN" w:bidi="hi-IN"/>
        </w:rPr>
      </w:pPr>
      <w:r w:rsidRPr="00EC1AC7">
        <w:rPr>
          <w:rFonts w:ascii="Times New Roman" w:eastAsia="NSimSun" w:hAnsi="Times New Roman"/>
          <w:kern w:val="2"/>
          <w:sz w:val="24"/>
          <w:szCs w:val="24"/>
          <w:lang w:val="es-ES" w:eastAsia="zh-CN" w:bidi="hi-IN"/>
        </w:rPr>
        <w:t xml:space="preserve">       I.</w:t>
      </w:r>
    </w:p>
    <w:p w14:paraId="43BBD763" w14:textId="77777777" w:rsidR="00EC1AC7" w:rsidRPr="00EC1AC7" w:rsidRDefault="00EC1AC7" w:rsidP="00EC1AC7">
      <w:pPr>
        <w:suppressAutoHyphens w:val="0"/>
        <w:spacing w:after="0" w:line="240" w:lineRule="auto"/>
        <w:ind w:left="-567" w:right="-631"/>
        <w:jc w:val="both"/>
        <w:rPr>
          <w:rFonts w:ascii="Liberation Serif" w:eastAsia="NSimSun" w:hAnsi="Liberation Serif" w:cs="Lucida Sans" w:hint="eastAsia"/>
          <w:kern w:val="2"/>
          <w:sz w:val="24"/>
          <w:szCs w:val="24"/>
          <w:lang w:eastAsia="zh-CN" w:bidi="hi-IN"/>
        </w:rPr>
      </w:pPr>
      <w:r w:rsidRPr="00EC1AC7">
        <w:rPr>
          <w:rFonts w:ascii="Times New Roman" w:eastAsia="NSimSun" w:hAnsi="Times New Roman"/>
          <w:kern w:val="2"/>
          <w:sz w:val="24"/>
          <w:szCs w:val="24"/>
          <w:lang w:val="es-ES" w:eastAsia="zh-CN" w:bidi="hi-IN"/>
        </w:rPr>
        <w:t>Na temelju provedenog javnog natječaja za prodaju nekretnina Gradsko vijeće Grada Buja-Buie donosi konačnu odluku o prihvatu najpovoljnije ponude i sklapanja ugovora o kupoprodaji sa slijedećim ponuditeljima:</w:t>
      </w:r>
    </w:p>
    <w:p w14:paraId="1842B886" w14:textId="77777777" w:rsidR="00EC1AC7" w:rsidRPr="00EC1AC7" w:rsidRDefault="00EC1AC7" w:rsidP="00EC1AC7">
      <w:pPr>
        <w:suppressAutoHyphens w:val="0"/>
        <w:spacing w:after="0" w:line="240" w:lineRule="auto"/>
        <w:rPr>
          <w:rFonts w:ascii="Liberation Serif" w:eastAsia="NSimSun" w:hAnsi="Liberation Serif" w:cs="Lucida Sans" w:hint="eastAsia"/>
          <w:kern w:val="2"/>
          <w:sz w:val="24"/>
          <w:szCs w:val="24"/>
          <w:lang w:eastAsia="zh-CN" w:bidi="hi-IN"/>
        </w:rPr>
      </w:pPr>
      <w:r w:rsidRPr="00EC1AC7">
        <w:rPr>
          <w:rFonts w:ascii="Liberation Serif" w:eastAsia="NSimSun" w:hAnsi="Liberation Serif" w:cs="Lucida Sans"/>
          <w:kern w:val="2"/>
          <w:sz w:val="24"/>
          <w:szCs w:val="24"/>
          <w:lang w:eastAsia="zh-CN" w:bidi="hi-IN"/>
        </w:rPr>
        <w:t xml:space="preserve">    </w:t>
      </w:r>
    </w:p>
    <w:p w14:paraId="52ADB210" w14:textId="77777777" w:rsidR="00EC1AC7" w:rsidRPr="00EC1AC7" w:rsidRDefault="00EC1AC7" w:rsidP="00EC1AC7">
      <w:pPr>
        <w:suppressAutoHyphens w:val="0"/>
        <w:spacing w:after="0" w:line="240" w:lineRule="auto"/>
        <w:ind w:left="-113"/>
        <w:jc w:val="both"/>
        <w:rPr>
          <w:rFonts w:ascii="Liberation Serif" w:eastAsia="NSimSun" w:hAnsi="Liberation Serif" w:cs="Lucida Sans" w:hint="eastAsia"/>
          <w:kern w:val="2"/>
          <w:sz w:val="24"/>
          <w:szCs w:val="24"/>
          <w:lang w:eastAsia="zh-CN" w:bidi="hi-IN"/>
        </w:rPr>
      </w:pPr>
      <w:r w:rsidRPr="00EC1AC7">
        <w:rPr>
          <w:rFonts w:ascii="Times New Roman" w:eastAsia="NSimSun" w:hAnsi="Times New Roman"/>
          <w:kern w:val="2"/>
          <w:sz w:val="24"/>
          <w:szCs w:val="24"/>
          <w:lang w:val="es-ES" w:eastAsia="zh-CN" w:bidi="hi-IN"/>
        </w:rPr>
        <w:t>1. Albano Makovac, Rudine 2, Buje, OIB: 92339192592, za nekretninu u mjestu Triban, odnosno k.č. 464/1  k.o. Triban, ukupne površine 349m</w:t>
      </w:r>
      <w:r w:rsidRPr="00EC1AC7">
        <w:rPr>
          <w:rFonts w:ascii="Times New Roman" w:eastAsia="NSimSun" w:hAnsi="Times New Roman"/>
          <w:kern w:val="2"/>
          <w:sz w:val="24"/>
          <w:szCs w:val="24"/>
          <w:vertAlign w:val="superscript"/>
          <w:lang w:val="es-ES" w:eastAsia="zh-CN" w:bidi="hi-IN"/>
        </w:rPr>
        <w:t>2</w:t>
      </w:r>
      <w:r w:rsidRPr="00EC1AC7">
        <w:rPr>
          <w:rFonts w:ascii="Times New Roman" w:eastAsia="NSimSun" w:hAnsi="Times New Roman"/>
          <w:kern w:val="2"/>
          <w:sz w:val="24"/>
          <w:szCs w:val="24"/>
          <w:lang w:val="es-ES" w:eastAsia="zh-CN" w:bidi="hi-IN"/>
        </w:rPr>
        <w:t>, za ponuđeni iznos od 35.179,00 €.</w:t>
      </w:r>
    </w:p>
    <w:p w14:paraId="6C94F14B" w14:textId="77777777" w:rsidR="00EC1AC7" w:rsidRPr="00EC1AC7" w:rsidRDefault="00EC1AC7" w:rsidP="00EC1AC7">
      <w:pPr>
        <w:suppressAutoHyphens w:val="0"/>
        <w:spacing w:after="0" w:line="240" w:lineRule="auto"/>
        <w:ind w:left="-113"/>
        <w:jc w:val="both"/>
        <w:rPr>
          <w:rFonts w:ascii="Times New Roman" w:eastAsia="NSimSun" w:hAnsi="Times New Roman"/>
          <w:kern w:val="2"/>
          <w:sz w:val="24"/>
          <w:szCs w:val="24"/>
          <w:lang w:val="es-ES" w:eastAsia="zh-CN" w:bidi="hi-IN"/>
        </w:rPr>
      </w:pPr>
    </w:p>
    <w:p w14:paraId="0DE77CD9" w14:textId="2743DEAC" w:rsidR="00EC1AC7" w:rsidRPr="00EC1AC7" w:rsidRDefault="00EC1AC7" w:rsidP="00EC1AC7">
      <w:pPr>
        <w:suppressAutoHyphens w:val="0"/>
        <w:spacing w:after="0" w:line="240" w:lineRule="auto"/>
        <w:ind w:left="-113"/>
        <w:jc w:val="both"/>
        <w:rPr>
          <w:rFonts w:ascii="Liberation Serif" w:eastAsia="NSimSun" w:hAnsi="Liberation Serif" w:cs="Lucida Sans" w:hint="eastAsia"/>
          <w:kern w:val="2"/>
          <w:sz w:val="24"/>
          <w:szCs w:val="24"/>
          <w:lang w:eastAsia="zh-CN" w:bidi="hi-IN"/>
        </w:rPr>
      </w:pPr>
      <w:r w:rsidRPr="00EC1AC7">
        <w:rPr>
          <w:rFonts w:ascii="Times New Roman" w:eastAsia="NSimSun" w:hAnsi="Times New Roman"/>
          <w:kern w:val="2"/>
          <w:sz w:val="24"/>
          <w:szCs w:val="24"/>
          <w:lang w:val="es-ES" w:eastAsia="zh-CN" w:bidi="hi-IN"/>
        </w:rPr>
        <w:t>2. Diana Postić, Stancijeta 13F, Novigrad, OIB: 58602737401,  za nekretnine u D. Baredinama, odnosno k.č. 175/8 zgr, 175/4 zgr i 175/2 zgr, ukupne površine zemljišta 240m</w:t>
      </w:r>
      <w:r w:rsidRPr="00EC1AC7">
        <w:rPr>
          <w:rFonts w:ascii="Times New Roman" w:eastAsia="NSimSun" w:hAnsi="Times New Roman"/>
          <w:kern w:val="2"/>
          <w:sz w:val="24"/>
          <w:szCs w:val="24"/>
          <w:vertAlign w:val="superscript"/>
          <w:lang w:val="es-ES" w:eastAsia="zh-CN" w:bidi="hi-IN"/>
        </w:rPr>
        <w:t>2</w:t>
      </w:r>
      <w:r w:rsidRPr="00EC1AC7">
        <w:rPr>
          <w:rFonts w:ascii="Times New Roman" w:eastAsia="NSimSun" w:hAnsi="Times New Roman"/>
          <w:kern w:val="2"/>
          <w:sz w:val="24"/>
          <w:szCs w:val="24"/>
          <w:lang w:val="es-ES" w:eastAsia="zh-CN" w:bidi="hi-IN"/>
        </w:rPr>
        <w:t xml:space="preserve"> i zgrade 89,60m</w:t>
      </w:r>
      <w:r w:rsidRPr="00EC1AC7">
        <w:rPr>
          <w:rFonts w:ascii="Times New Roman" w:eastAsia="NSimSun" w:hAnsi="Times New Roman"/>
          <w:kern w:val="2"/>
          <w:sz w:val="24"/>
          <w:szCs w:val="24"/>
          <w:vertAlign w:val="superscript"/>
          <w:lang w:val="es-ES" w:eastAsia="zh-CN" w:bidi="hi-IN"/>
        </w:rPr>
        <w:t>2</w:t>
      </w:r>
      <w:r w:rsidRPr="00EC1AC7">
        <w:rPr>
          <w:rFonts w:ascii="Times New Roman" w:eastAsia="NSimSun" w:hAnsi="Times New Roman"/>
          <w:kern w:val="2"/>
          <w:sz w:val="24"/>
          <w:szCs w:val="24"/>
          <w:lang w:val="es-ES" w:eastAsia="zh-CN" w:bidi="hi-IN"/>
        </w:rPr>
        <w:t>, za ponuđeni iznos od 30.170,00 €.</w:t>
      </w:r>
      <w:r w:rsidRPr="00EC1AC7">
        <w:rPr>
          <w:rFonts w:ascii="Times New Roman" w:eastAsia="NSimSun" w:hAnsi="Times New Roman"/>
          <w:kern w:val="2"/>
          <w:sz w:val="24"/>
          <w:szCs w:val="24"/>
          <w:lang w:val="es-ES" w:eastAsia="zh-CN" w:bidi="hi-IN"/>
        </w:rPr>
        <w:tab/>
        <w:t xml:space="preserve">                                                                         </w:t>
      </w:r>
    </w:p>
    <w:p w14:paraId="045F10AE" w14:textId="2F0ACF35" w:rsidR="00EC1AC7" w:rsidRPr="00EC1AC7" w:rsidRDefault="00EC1AC7" w:rsidP="00EC1AC7">
      <w:pPr>
        <w:suppressAutoHyphens w:val="0"/>
        <w:spacing w:after="0" w:line="240" w:lineRule="auto"/>
        <w:ind w:right="-631"/>
        <w:jc w:val="center"/>
        <w:rPr>
          <w:rFonts w:ascii="Liberation Serif" w:eastAsia="NSimSun" w:hAnsi="Liberation Serif" w:cs="Lucida Sans" w:hint="eastAsia"/>
          <w:kern w:val="2"/>
          <w:sz w:val="24"/>
          <w:szCs w:val="24"/>
          <w:lang w:eastAsia="zh-CN" w:bidi="hi-IN"/>
        </w:rPr>
      </w:pPr>
      <w:r w:rsidRPr="00EC1AC7">
        <w:rPr>
          <w:rFonts w:ascii="Times New Roman" w:eastAsia="NSimSun" w:hAnsi="Times New Roman"/>
          <w:kern w:val="2"/>
          <w:sz w:val="24"/>
          <w:szCs w:val="24"/>
          <w:lang w:val="es-ES" w:eastAsia="zh-CN" w:bidi="hi-IN"/>
        </w:rPr>
        <w:t>II.</w:t>
      </w:r>
    </w:p>
    <w:p w14:paraId="4E0F9111" w14:textId="77777777" w:rsidR="00EC1AC7" w:rsidRPr="00EC1AC7" w:rsidRDefault="00EC1AC7" w:rsidP="00EC1AC7">
      <w:pPr>
        <w:suppressAutoHyphens w:val="0"/>
        <w:spacing w:after="0" w:line="240" w:lineRule="auto"/>
        <w:ind w:left="-567" w:right="-631"/>
        <w:jc w:val="both"/>
        <w:rPr>
          <w:rFonts w:ascii="Liberation Serif" w:eastAsia="NSimSun" w:hAnsi="Liberation Serif" w:cs="Lucida Sans" w:hint="eastAsia"/>
          <w:kern w:val="2"/>
          <w:sz w:val="24"/>
          <w:szCs w:val="24"/>
          <w:lang w:eastAsia="zh-CN" w:bidi="hi-IN"/>
        </w:rPr>
      </w:pPr>
      <w:r w:rsidRPr="00EC1AC7">
        <w:rPr>
          <w:rFonts w:ascii="Times New Roman" w:eastAsia="NSimSun" w:hAnsi="Times New Roman"/>
          <w:kern w:val="2"/>
          <w:sz w:val="24"/>
          <w:szCs w:val="24"/>
          <w:lang w:val="es-ES" w:eastAsia="zh-CN" w:bidi="hi-IN"/>
        </w:rPr>
        <w:t>Sa ponuditeljema iz točke I. ove Odluke sklopit će se ugovor o kupoprodaji nekretnina u roku od 15 dana od dana donošenja Odluke.</w:t>
      </w:r>
    </w:p>
    <w:p w14:paraId="463D194F" w14:textId="77777777" w:rsidR="00EC1AC7" w:rsidRPr="00EC1AC7" w:rsidRDefault="00EC1AC7" w:rsidP="00EC1AC7">
      <w:pPr>
        <w:suppressAutoHyphens w:val="0"/>
        <w:spacing w:after="0" w:line="240" w:lineRule="auto"/>
        <w:ind w:left="-567" w:right="-631"/>
        <w:jc w:val="both"/>
        <w:rPr>
          <w:rFonts w:ascii="Liberation Serif" w:eastAsia="NSimSun" w:hAnsi="Liberation Serif" w:cs="Lucida Sans" w:hint="eastAsia"/>
          <w:kern w:val="2"/>
          <w:sz w:val="24"/>
          <w:szCs w:val="24"/>
          <w:lang w:eastAsia="zh-CN" w:bidi="hi-IN"/>
        </w:rPr>
      </w:pPr>
      <w:r w:rsidRPr="00EC1AC7">
        <w:rPr>
          <w:rFonts w:ascii="Times New Roman" w:eastAsia="NSimSun" w:hAnsi="Times New Roman"/>
          <w:kern w:val="2"/>
          <w:sz w:val="24"/>
          <w:szCs w:val="24"/>
          <w:lang w:val="es-ES" w:eastAsia="zh-CN" w:bidi="hi-IN"/>
        </w:rPr>
        <w:t>Ponuditelj koji nakon donošenja ove Odluke odustane od sklapanja ugovora ili ne pristupi u roku određenom za sklapanje ugovora gubi pravo na povrat uplaćene jamčevine.</w:t>
      </w:r>
    </w:p>
    <w:p w14:paraId="3100C743" w14:textId="77777777" w:rsidR="00EC1AC7" w:rsidRPr="00EC1AC7" w:rsidRDefault="00EC1AC7" w:rsidP="00EC1AC7">
      <w:pPr>
        <w:suppressAutoHyphens w:val="0"/>
        <w:spacing w:after="0" w:line="240" w:lineRule="auto"/>
        <w:ind w:left="-567" w:right="-631"/>
        <w:jc w:val="center"/>
        <w:rPr>
          <w:rFonts w:ascii="Times New Roman" w:eastAsia="NSimSun" w:hAnsi="Times New Roman"/>
          <w:kern w:val="2"/>
          <w:sz w:val="24"/>
          <w:szCs w:val="24"/>
          <w:lang w:val="es-ES" w:eastAsia="zh-CN" w:bidi="hi-IN"/>
        </w:rPr>
      </w:pPr>
    </w:p>
    <w:p w14:paraId="5D900BB6" w14:textId="4CBBF57A" w:rsidR="00EC1AC7" w:rsidRPr="00EC1AC7" w:rsidRDefault="00EC1AC7" w:rsidP="00EC1AC7">
      <w:pPr>
        <w:suppressAutoHyphens w:val="0"/>
        <w:spacing w:after="0" w:line="240" w:lineRule="auto"/>
        <w:ind w:left="-567" w:right="-631"/>
        <w:jc w:val="center"/>
        <w:rPr>
          <w:rFonts w:ascii="Liberation Serif" w:eastAsia="NSimSun" w:hAnsi="Liberation Serif" w:cs="Lucida Sans" w:hint="eastAsia"/>
          <w:kern w:val="2"/>
          <w:sz w:val="24"/>
          <w:szCs w:val="24"/>
          <w:lang w:eastAsia="zh-CN" w:bidi="hi-IN"/>
        </w:rPr>
      </w:pPr>
      <w:r w:rsidRPr="00EC1AC7">
        <w:rPr>
          <w:rFonts w:ascii="Times New Roman" w:eastAsia="NSimSun" w:hAnsi="Times New Roman"/>
          <w:kern w:val="2"/>
          <w:sz w:val="24"/>
          <w:szCs w:val="24"/>
          <w:lang w:val="es-ES" w:eastAsia="zh-CN" w:bidi="hi-IN"/>
        </w:rPr>
        <w:t xml:space="preserve">          III.</w:t>
      </w:r>
    </w:p>
    <w:p w14:paraId="7A1E1BF5" w14:textId="77777777" w:rsidR="00EC1AC7" w:rsidRPr="00EC1AC7" w:rsidRDefault="00EC1AC7" w:rsidP="00EC1AC7">
      <w:pPr>
        <w:suppressAutoHyphens w:val="0"/>
        <w:spacing w:after="0" w:line="240" w:lineRule="auto"/>
        <w:ind w:left="-567" w:right="-631"/>
        <w:jc w:val="both"/>
        <w:rPr>
          <w:rFonts w:ascii="Liberation Serif" w:eastAsia="NSimSun" w:hAnsi="Liberation Serif" w:cs="Lucida Sans" w:hint="eastAsia"/>
          <w:kern w:val="2"/>
          <w:sz w:val="24"/>
          <w:szCs w:val="24"/>
          <w:lang w:eastAsia="zh-CN" w:bidi="hi-IN"/>
        </w:rPr>
      </w:pPr>
      <w:r w:rsidRPr="00EC1AC7">
        <w:rPr>
          <w:rFonts w:ascii="Times New Roman" w:eastAsia="NSimSun" w:hAnsi="Times New Roman"/>
          <w:kern w:val="2"/>
          <w:sz w:val="24"/>
          <w:szCs w:val="24"/>
          <w:lang w:val="es-ES" w:eastAsia="zh-CN" w:bidi="hi-IN"/>
        </w:rPr>
        <w:t>Zadužuje se Upravni odjel za prostorno uređenje i upravljanje gradskom imovinom da pozove ponuditelja iz točke I. ove Odluke da pristupi radi sklapanja ugovora o kupoprodaji nekretnina.</w:t>
      </w:r>
    </w:p>
    <w:p w14:paraId="702373D9" w14:textId="77777777" w:rsidR="00EC1AC7" w:rsidRPr="00EC1AC7" w:rsidRDefault="00EC1AC7" w:rsidP="00EC1AC7">
      <w:pPr>
        <w:suppressAutoHyphens w:val="0"/>
        <w:spacing w:after="0" w:line="240" w:lineRule="auto"/>
        <w:ind w:left="-567" w:right="-631"/>
        <w:jc w:val="both"/>
        <w:rPr>
          <w:rFonts w:ascii="Times New Roman" w:eastAsia="NSimSun" w:hAnsi="Times New Roman"/>
          <w:kern w:val="2"/>
          <w:sz w:val="24"/>
          <w:szCs w:val="24"/>
          <w:lang w:val="es-ES" w:eastAsia="zh-CN" w:bidi="hi-IN"/>
        </w:rPr>
      </w:pPr>
    </w:p>
    <w:p w14:paraId="1B2030C3" w14:textId="77777777" w:rsidR="00EC1AC7" w:rsidRPr="00EC1AC7" w:rsidRDefault="00EC1AC7" w:rsidP="00EC1AC7">
      <w:pPr>
        <w:suppressAutoHyphens w:val="0"/>
        <w:spacing w:after="0" w:line="240" w:lineRule="auto"/>
        <w:ind w:left="-567" w:right="-631"/>
        <w:jc w:val="both"/>
        <w:rPr>
          <w:rFonts w:ascii="Liberation Serif" w:eastAsia="NSimSun" w:hAnsi="Liberation Serif" w:cs="Lucida Sans" w:hint="eastAsia"/>
          <w:kern w:val="2"/>
          <w:sz w:val="24"/>
          <w:szCs w:val="24"/>
          <w:lang w:eastAsia="zh-CN" w:bidi="hi-IN"/>
        </w:rPr>
      </w:pPr>
      <w:r w:rsidRPr="00EC1AC7">
        <w:rPr>
          <w:rFonts w:ascii="Times New Roman" w:eastAsia="NSimSun" w:hAnsi="Times New Roman"/>
          <w:kern w:val="2"/>
          <w:sz w:val="24"/>
          <w:szCs w:val="24"/>
          <w:lang w:val="es-ES" w:eastAsia="zh-CN" w:bidi="hi-IN"/>
        </w:rPr>
        <w:t>Ponuditelji koji nisu uspjeli na Natječaju biti će o tome obaviješteni, a jamčevina će se vratiti u roku od 8 dana od dana donošenja Odluke.</w:t>
      </w:r>
    </w:p>
    <w:p w14:paraId="15EE349D" w14:textId="61C51F43" w:rsidR="00EC1AC7" w:rsidRPr="00EC1AC7" w:rsidRDefault="00EC1AC7" w:rsidP="00EC1AC7">
      <w:pPr>
        <w:suppressAutoHyphens w:val="0"/>
        <w:spacing w:after="0" w:line="240" w:lineRule="auto"/>
        <w:ind w:left="-567" w:right="-631"/>
        <w:jc w:val="center"/>
        <w:rPr>
          <w:rFonts w:ascii="Liberation Serif" w:eastAsia="NSimSun" w:hAnsi="Liberation Serif" w:cs="Lucida Sans" w:hint="eastAsia"/>
          <w:kern w:val="2"/>
          <w:sz w:val="24"/>
          <w:szCs w:val="24"/>
          <w:lang w:eastAsia="zh-CN" w:bidi="hi-IN"/>
        </w:rPr>
      </w:pPr>
      <w:r w:rsidRPr="00EC1AC7">
        <w:rPr>
          <w:rFonts w:ascii="Times New Roman" w:eastAsia="NSimSun" w:hAnsi="Times New Roman"/>
          <w:kern w:val="2"/>
          <w:sz w:val="24"/>
          <w:szCs w:val="24"/>
          <w:lang w:val="es-ES" w:eastAsia="zh-CN" w:bidi="hi-IN"/>
        </w:rPr>
        <w:t xml:space="preserve">         IV.</w:t>
      </w:r>
    </w:p>
    <w:p w14:paraId="6E651FDB" w14:textId="77777777" w:rsidR="00EC1AC7" w:rsidRPr="00EC1AC7" w:rsidRDefault="00EC1AC7" w:rsidP="00EC1AC7">
      <w:pPr>
        <w:suppressAutoHyphens w:val="0"/>
        <w:spacing w:after="0" w:line="240" w:lineRule="auto"/>
        <w:ind w:left="-567" w:right="-631"/>
        <w:jc w:val="both"/>
        <w:rPr>
          <w:rFonts w:ascii="Liberation Serif" w:eastAsia="NSimSun" w:hAnsi="Liberation Serif" w:cs="Lucida Sans" w:hint="eastAsia"/>
          <w:kern w:val="2"/>
          <w:sz w:val="24"/>
          <w:szCs w:val="24"/>
          <w:lang w:eastAsia="zh-CN" w:bidi="hi-IN"/>
        </w:rPr>
      </w:pPr>
      <w:r w:rsidRPr="00EC1AC7">
        <w:rPr>
          <w:rFonts w:ascii="Times New Roman" w:eastAsia="NSimSun" w:hAnsi="Times New Roman"/>
          <w:kern w:val="2"/>
          <w:sz w:val="24"/>
          <w:szCs w:val="24"/>
          <w:lang w:val="es-ES" w:eastAsia="zh-CN" w:bidi="hi-IN"/>
        </w:rPr>
        <w:t>Protiv ove Odluke Ponuditelji imaju pravo prigovora Gradskom vijeću u roku od 8 dana od prijema iste ali samo na dio koji se odnosi na nekretninu za koju su dostavili ponudu.</w:t>
      </w:r>
    </w:p>
    <w:p w14:paraId="388416EF" w14:textId="77777777" w:rsidR="00EC1AC7" w:rsidRPr="00EC1AC7" w:rsidRDefault="00EC1AC7" w:rsidP="00EC1AC7">
      <w:pPr>
        <w:suppressAutoHyphens w:val="0"/>
        <w:spacing w:after="0" w:line="240" w:lineRule="auto"/>
        <w:ind w:left="-567" w:right="-631"/>
        <w:jc w:val="center"/>
        <w:rPr>
          <w:rFonts w:ascii="Times New Roman" w:eastAsia="NSimSun" w:hAnsi="Times New Roman"/>
          <w:kern w:val="2"/>
          <w:sz w:val="24"/>
          <w:szCs w:val="24"/>
          <w:lang w:val="es-ES" w:eastAsia="zh-CN" w:bidi="hi-IN"/>
        </w:rPr>
      </w:pPr>
    </w:p>
    <w:p w14:paraId="3E70AAC3" w14:textId="77777777" w:rsidR="00EC1AC7" w:rsidRPr="00EC1AC7" w:rsidRDefault="00EC1AC7" w:rsidP="00EC1AC7">
      <w:pPr>
        <w:suppressAutoHyphens w:val="0"/>
        <w:spacing w:after="0" w:line="240" w:lineRule="auto"/>
        <w:ind w:left="-567" w:right="-631"/>
        <w:jc w:val="center"/>
        <w:rPr>
          <w:rFonts w:ascii="Liberation Serif" w:eastAsia="NSimSun" w:hAnsi="Liberation Serif" w:cs="Lucida Sans" w:hint="eastAsia"/>
          <w:kern w:val="2"/>
          <w:sz w:val="24"/>
          <w:szCs w:val="24"/>
          <w:lang w:eastAsia="zh-CN" w:bidi="hi-IN"/>
        </w:rPr>
      </w:pPr>
      <w:r w:rsidRPr="00EC1AC7">
        <w:rPr>
          <w:rFonts w:ascii="Times New Roman" w:eastAsia="NSimSun" w:hAnsi="Times New Roman"/>
          <w:kern w:val="2"/>
          <w:sz w:val="24"/>
          <w:szCs w:val="24"/>
          <w:lang w:val="es-ES" w:eastAsia="zh-CN" w:bidi="hi-IN"/>
        </w:rPr>
        <w:t xml:space="preserve">       V.</w:t>
      </w:r>
    </w:p>
    <w:p w14:paraId="0353CFD0" w14:textId="77777777" w:rsidR="00EC1AC7" w:rsidRPr="00EC1AC7" w:rsidRDefault="00EC1AC7" w:rsidP="00EC1AC7">
      <w:pPr>
        <w:suppressAutoHyphens w:val="0"/>
        <w:spacing w:after="0" w:line="240" w:lineRule="auto"/>
        <w:ind w:left="-567" w:right="-631"/>
        <w:rPr>
          <w:rFonts w:ascii="Liberation Serif" w:eastAsia="NSimSun" w:hAnsi="Liberation Serif" w:cs="Lucida Sans" w:hint="eastAsia"/>
          <w:kern w:val="2"/>
          <w:sz w:val="24"/>
          <w:szCs w:val="24"/>
          <w:lang w:eastAsia="zh-CN" w:bidi="hi-IN"/>
        </w:rPr>
      </w:pPr>
      <w:r w:rsidRPr="00EC1AC7">
        <w:rPr>
          <w:rFonts w:ascii="Times New Roman" w:eastAsia="NSimSun" w:hAnsi="Times New Roman"/>
          <w:kern w:val="2"/>
          <w:sz w:val="24"/>
          <w:szCs w:val="24"/>
          <w:lang w:val="es-ES" w:eastAsia="zh-CN" w:bidi="hi-IN"/>
        </w:rPr>
        <w:t>Ova Odluka stupa na snagu danom donošenja, a objaviti će se u Službenim novinama Grada Buja-Buie.</w:t>
      </w:r>
    </w:p>
    <w:p w14:paraId="4158114A" w14:textId="77777777" w:rsidR="00EC1AC7" w:rsidRPr="00EC1AC7" w:rsidRDefault="00EC1AC7" w:rsidP="00EC1AC7">
      <w:pPr>
        <w:suppressAutoHyphens w:val="0"/>
        <w:spacing w:after="0" w:line="240" w:lineRule="auto"/>
        <w:ind w:left="-567" w:right="-631"/>
        <w:rPr>
          <w:rFonts w:ascii="Times New Roman" w:eastAsia="NSimSun" w:hAnsi="Times New Roman"/>
          <w:kern w:val="2"/>
          <w:sz w:val="24"/>
          <w:szCs w:val="24"/>
          <w:lang w:val="es-ES" w:eastAsia="zh-CN" w:bidi="hi-IN"/>
        </w:rPr>
      </w:pPr>
    </w:p>
    <w:p w14:paraId="6A9C1C99" w14:textId="77777777" w:rsidR="00EC1AC7" w:rsidRPr="00EC1AC7" w:rsidRDefault="00EC1AC7" w:rsidP="00EC1AC7">
      <w:pPr>
        <w:suppressAutoHyphens w:val="0"/>
        <w:spacing w:after="0" w:line="240" w:lineRule="auto"/>
        <w:ind w:left="-567" w:right="-631"/>
        <w:rPr>
          <w:rFonts w:ascii="Liberation Serif" w:eastAsia="NSimSun" w:hAnsi="Liberation Serif" w:cs="Lucida Sans" w:hint="eastAsia"/>
          <w:kern w:val="2"/>
          <w:sz w:val="24"/>
          <w:szCs w:val="24"/>
          <w:lang w:eastAsia="zh-CN" w:bidi="hi-IN"/>
        </w:rPr>
      </w:pPr>
      <w:r w:rsidRPr="00EC1AC7">
        <w:rPr>
          <w:rFonts w:ascii="Times New Roman" w:eastAsia="NSimSun" w:hAnsi="Times New Roman"/>
          <w:kern w:val="2"/>
          <w:sz w:val="24"/>
          <w:szCs w:val="24"/>
          <w:lang w:val="es-ES" w:eastAsia="zh-CN" w:bidi="hi-IN"/>
        </w:rPr>
        <w:t>KLASA: 944-01/24-01/01</w:t>
      </w:r>
    </w:p>
    <w:p w14:paraId="150D5A96" w14:textId="01F71060" w:rsidR="00EC1AC7" w:rsidRDefault="00EC1AC7" w:rsidP="00EC1AC7">
      <w:pPr>
        <w:suppressAutoHyphens w:val="0"/>
        <w:spacing w:after="0" w:line="240" w:lineRule="auto"/>
        <w:ind w:left="-567" w:right="-631"/>
        <w:rPr>
          <w:rFonts w:ascii="Times New Roman" w:eastAsia="NSimSun" w:hAnsi="Times New Roman"/>
          <w:kern w:val="2"/>
          <w:sz w:val="24"/>
          <w:szCs w:val="24"/>
          <w:lang w:val="es-ES" w:eastAsia="zh-CN" w:bidi="hi-IN"/>
        </w:rPr>
      </w:pPr>
      <w:r w:rsidRPr="00EC1AC7">
        <w:rPr>
          <w:rFonts w:ascii="Times New Roman" w:eastAsia="NSimSun" w:hAnsi="Times New Roman"/>
          <w:kern w:val="2"/>
          <w:sz w:val="24"/>
          <w:szCs w:val="24"/>
          <w:lang w:val="es-ES" w:eastAsia="zh-CN" w:bidi="hi-IN"/>
        </w:rPr>
        <w:t>URBROJ: 2163-2-0</w:t>
      </w:r>
      <w:r w:rsidR="00AB7BB1">
        <w:rPr>
          <w:rFonts w:ascii="Times New Roman" w:eastAsia="NSimSun" w:hAnsi="Times New Roman"/>
          <w:kern w:val="2"/>
          <w:sz w:val="24"/>
          <w:szCs w:val="24"/>
          <w:lang w:val="es-ES" w:eastAsia="zh-CN" w:bidi="hi-IN"/>
        </w:rPr>
        <w:t>2</w:t>
      </w:r>
      <w:r w:rsidRPr="00EC1AC7">
        <w:rPr>
          <w:rFonts w:ascii="Times New Roman" w:eastAsia="NSimSun" w:hAnsi="Times New Roman"/>
          <w:kern w:val="2"/>
          <w:sz w:val="24"/>
          <w:szCs w:val="24"/>
          <w:lang w:val="es-ES" w:eastAsia="zh-CN" w:bidi="hi-IN"/>
        </w:rPr>
        <w:t>-24-</w:t>
      </w:r>
      <w:r w:rsidR="00AB7BB1">
        <w:rPr>
          <w:rFonts w:ascii="Times New Roman" w:eastAsia="NSimSun" w:hAnsi="Times New Roman"/>
          <w:kern w:val="2"/>
          <w:sz w:val="24"/>
          <w:szCs w:val="24"/>
          <w:lang w:val="es-ES" w:eastAsia="zh-CN" w:bidi="hi-IN"/>
        </w:rPr>
        <w:t>17</w:t>
      </w:r>
    </w:p>
    <w:p w14:paraId="61DAD45A" w14:textId="436F840F" w:rsidR="00EC1AC7" w:rsidRPr="00EC1AC7" w:rsidRDefault="00EC1AC7" w:rsidP="00EC1AC7">
      <w:pPr>
        <w:suppressAutoHyphens w:val="0"/>
        <w:spacing w:after="0" w:line="240" w:lineRule="auto"/>
        <w:ind w:left="-567" w:right="-631"/>
        <w:rPr>
          <w:rFonts w:ascii="Liberation Serif" w:eastAsia="NSimSun" w:hAnsi="Liberation Serif" w:cs="Lucida Sans" w:hint="eastAsia"/>
          <w:kern w:val="2"/>
          <w:sz w:val="24"/>
          <w:szCs w:val="24"/>
          <w:lang w:eastAsia="zh-CN" w:bidi="hi-IN"/>
        </w:rPr>
      </w:pPr>
      <w:r w:rsidRPr="00EC1AC7">
        <w:rPr>
          <w:rFonts w:ascii="Times New Roman" w:eastAsia="NSimSun" w:hAnsi="Times New Roman"/>
          <w:kern w:val="2"/>
          <w:sz w:val="24"/>
          <w:szCs w:val="24"/>
          <w:lang w:val="es-ES" w:eastAsia="zh-CN" w:bidi="hi-IN"/>
        </w:rPr>
        <w:t>Buje-Buie,</w:t>
      </w:r>
      <w:r w:rsidR="00156F07">
        <w:rPr>
          <w:rFonts w:ascii="Times New Roman" w:eastAsia="NSimSun" w:hAnsi="Times New Roman"/>
          <w:kern w:val="2"/>
          <w:sz w:val="24"/>
          <w:szCs w:val="24"/>
          <w:lang w:val="es-ES" w:eastAsia="zh-CN" w:bidi="hi-IN"/>
        </w:rPr>
        <w:t xml:space="preserve"> 24.04.</w:t>
      </w:r>
      <w:r w:rsidRPr="00EC1AC7">
        <w:rPr>
          <w:rFonts w:ascii="Times New Roman" w:eastAsia="NSimSun" w:hAnsi="Times New Roman"/>
          <w:kern w:val="2"/>
          <w:sz w:val="24"/>
          <w:szCs w:val="24"/>
          <w:lang w:val="es-ES" w:eastAsia="zh-CN" w:bidi="hi-IN"/>
        </w:rPr>
        <w:t xml:space="preserve">2024.       </w:t>
      </w:r>
      <w:r>
        <w:rPr>
          <w:rFonts w:ascii="Times New Roman" w:eastAsia="NSimSun" w:hAnsi="Times New Roman"/>
          <w:kern w:val="2"/>
          <w:sz w:val="24"/>
          <w:szCs w:val="24"/>
          <w:lang w:val="es-ES" w:eastAsia="zh-CN" w:bidi="hi-IN"/>
        </w:rPr>
        <w:t xml:space="preserve"> </w:t>
      </w:r>
      <w:r w:rsidRPr="00EC1AC7">
        <w:rPr>
          <w:rFonts w:ascii="Times New Roman" w:eastAsia="NSimSun" w:hAnsi="Times New Roman"/>
          <w:kern w:val="2"/>
          <w:sz w:val="24"/>
          <w:szCs w:val="24"/>
          <w:lang w:val="es-ES" w:eastAsia="zh-CN" w:bidi="hi-IN"/>
        </w:rPr>
        <w:t xml:space="preserve">               </w:t>
      </w:r>
    </w:p>
    <w:p w14:paraId="23116447" w14:textId="77777777" w:rsidR="00EC1AC7" w:rsidRPr="00EC1AC7" w:rsidRDefault="00EC1AC7" w:rsidP="00EC1AC7">
      <w:pPr>
        <w:overflowPunct w:val="0"/>
        <w:autoSpaceDE w:val="0"/>
        <w:spacing w:after="0" w:line="240" w:lineRule="auto"/>
        <w:jc w:val="center"/>
        <w:textAlignment w:val="baseline"/>
        <w:rPr>
          <w:rFonts w:ascii="Times New Roman" w:eastAsia="Times New Roman" w:hAnsi="Times New Roman"/>
          <w:i/>
          <w:sz w:val="24"/>
          <w:szCs w:val="20"/>
          <w:lang w:eastAsia="zh-CN"/>
        </w:rPr>
      </w:pPr>
      <w:bookmarkStart w:id="11" w:name="_Hlk164344419"/>
      <w:r w:rsidRPr="00EC1AC7">
        <w:rPr>
          <w:rFonts w:ascii="Times New Roman" w:eastAsia="Times New Roman" w:hAnsi="Times New Roman"/>
          <w:b/>
          <w:bCs/>
          <w:sz w:val="24"/>
          <w:szCs w:val="20"/>
          <w:lang w:eastAsia="zh-CN"/>
        </w:rPr>
        <w:t>GRADSKO VIJEĆE GRADA BUJA-BUIE</w:t>
      </w:r>
    </w:p>
    <w:p w14:paraId="6D40BAA0" w14:textId="0A4573EC" w:rsidR="00EC1AC7" w:rsidRPr="00EC1AC7" w:rsidRDefault="00EC1AC7" w:rsidP="00EC1AC7">
      <w:pPr>
        <w:overflowPunct w:val="0"/>
        <w:autoSpaceDE w:val="0"/>
        <w:spacing w:after="0" w:line="240"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24"/>
          <w:szCs w:val="20"/>
          <w:lang w:eastAsia="zh-CN"/>
        </w:rPr>
        <w:t xml:space="preserve"> Predsjednik Gradskog vijeća</w:t>
      </w:r>
    </w:p>
    <w:p w14:paraId="67448D39" w14:textId="17B1577A" w:rsidR="00EC1AC7" w:rsidRPr="00EC1AC7" w:rsidRDefault="00EC1AC7" w:rsidP="00EC1AC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24"/>
          <w:szCs w:val="20"/>
          <w:lang w:eastAsia="zh-CN"/>
        </w:rPr>
        <w:t xml:space="preserve">                                                             </w:t>
      </w:r>
      <w:r w:rsidRPr="00EC1AC7">
        <w:rPr>
          <w:rFonts w:ascii="Times New Roman" w:eastAsia="Times New Roman" w:hAnsi="Times New Roman"/>
          <w:sz w:val="24"/>
          <w:szCs w:val="20"/>
          <w:lang w:eastAsia="zh-CN"/>
        </w:rPr>
        <w:t>Franko Gergorić</w:t>
      </w:r>
      <w:r>
        <w:rPr>
          <w:rFonts w:ascii="Times New Roman" w:eastAsia="Times New Roman" w:hAnsi="Times New Roman"/>
          <w:sz w:val="24"/>
          <w:szCs w:val="20"/>
          <w:lang w:eastAsia="zh-CN"/>
        </w:rPr>
        <w:t>, v.r.</w:t>
      </w:r>
    </w:p>
    <w:bookmarkEnd w:id="11"/>
    <w:p w14:paraId="602A5E5B" w14:textId="4BEAC2B6" w:rsidR="002F2CA4" w:rsidRDefault="00EC1AC7" w:rsidP="00EC1AC7">
      <w:pPr>
        <w:suppressAutoHyphens w:val="0"/>
        <w:spacing w:after="0" w:line="240" w:lineRule="auto"/>
        <w:ind w:left="-567" w:right="-631"/>
        <w:rPr>
          <w:rFonts w:ascii="Arial" w:eastAsia="Times New Roman" w:hAnsi="Arial"/>
          <w:color w:val="4472C4" w:themeColor="accent1"/>
          <w:sz w:val="24"/>
          <w:szCs w:val="24"/>
          <w:u w:val="single"/>
          <w:lang w:val="pl-PL"/>
        </w:rPr>
      </w:pPr>
      <w:r w:rsidRPr="00EC1AC7">
        <w:rPr>
          <w:rFonts w:ascii="Liberation Serif" w:eastAsia="Cambria" w:hAnsi="Liberation Serif" w:cs="Cambria"/>
          <w:kern w:val="2"/>
          <w:sz w:val="24"/>
          <w:szCs w:val="24"/>
          <w:lang w:eastAsia="zh-CN" w:bidi="hi-IN"/>
        </w:rPr>
        <w:t xml:space="preserve">                                                                                                                                                                 </w:t>
      </w:r>
    </w:p>
    <w:p w14:paraId="4EEE3706" w14:textId="77777777" w:rsidR="002F2CA4" w:rsidRDefault="002F2CA4" w:rsidP="002F2CA4">
      <w:pPr>
        <w:suppressAutoHyphens w:val="0"/>
        <w:spacing w:after="0" w:line="240" w:lineRule="auto"/>
        <w:jc w:val="both"/>
        <w:rPr>
          <w:rFonts w:ascii="Arial" w:eastAsia="Times New Roman" w:hAnsi="Arial"/>
          <w:color w:val="4472C4" w:themeColor="accent1"/>
          <w:sz w:val="24"/>
          <w:szCs w:val="24"/>
          <w:u w:val="single"/>
          <w:lang w:val="pl-PL"/>
        </w:rPr>
      </w:pPr>
    </w:p>
    <w:p w14:paraId="6DA28F77" w14:textId="53AF2617" w:rsidR="002F2CA4" w:rsidRDefault="002F2CA4" w:rsidP="002F2CA4">
      <w:pPr>
        <w:suppressAutoHyphens w:val="0"/>
        <w:spacing w:after="0" w:line="240" w:lineRule="auto"/>
        <w:jc w:val="both"/>
        <w:rPr>
          <w:rFonts w:ascii="Arial" w:eastAsia="Times New Roman" w:hAnsi="Arial"/>
          <w:color w:val="4472C4" w:themeColor="accent1"/>
          <w:sz w:val="24"/>
          <w:szCs w:val="24"/>
          <w:u w:val="single"/>
          <w:lang w:val="pl-PL"/>
        </w:rPr>
      </w:pPr>
      <w:r>
        <w:rPr>
          <w:rFonts w:ascii="Arial" w:eastAsia="Times New Roman" w:hAnsi="Arial"/>
          <w:b/>
          <w:bCs/>
          <w:color w:val="4472C4" w:themeColor="accent1"/>
          <w:sz w:val="24"/>
          <w:szCs w:val="24"/>
          <w:u w:val="single"/>
          <w:lang w:val="pl-PL"/>
        </w:rPr>
        <w:t>30.</w:t>
      </w:r>
      <w:r>
        <w:rPr>
          <w:rFonts w:ascii="Arial" w:eastAsia="Times New Roman" w:hAnsi="Arial"/>
          <w:color w:val="4472C4" w:themeColor="accent1"/>
          <w:sz w:val="24"/>
          <w:szCs w:val="24"/>
          <w:u w:val="single"/>
          <w:lang w:val="pl-PL"/>
        </w:rPr>
        <w:t>_________________________________________________________________</w:t>
      </w:r>
    </w:p>
    <w:p w14:paraId="5146ED92" w14:textId="77777777" w:rsidR="00156F07" w:rsidRDefault="00156F07" w:rsidP="002F2CA4">
      <w:pPr>
        <w:suppressAutoHyphens w:val="0"/>
        <w:spacing w:after="0" w:line="240" w:lineRule="auto"/>
        <w:jc w:val="both"/>
        <w:rPr>
          <w:rFonts w:ascii="Arial" w:eastAsia="Times New Roman" w:hAnsi="Arial"/>
          <w:color w:val="4472C4" w:themeColor="accent1"/>
          <w:sz w:val="24"/>
          <w:szCs w:val="24"/>
          <w:u w:val="single"/>
          <w:lang w:val="pl-PL"/>
        </w:rPr>
      </w:pPr>
    </w:p>
    <w:p w14:paraId="6518815B" w14:textId="77777777" w:rsidR="00156F07" w:rsidRPr="00156F07" w:rsidRDefault="00156F07" w:rsidP="00156F07">
      <w:pPr>
        <w:suppressAutoHyphens w:val="0"/>
        <w:spacing w:after="0" w:line="240" w:lineRule="auto"/>
        <w:jc w:val="both"/>
        <w:rPr>
          <w:rFonts w:ascii="Liberation Serif" w:eastAsia="NSimSun" w:hAnsi="Liberation Serif" w:cs="Lucida Sans" w:hint="eastAsia"/>
          <w:kern w:val="2"/>
          <w:sz w:val="24"/>
          <w:szCs w:val="24"/>
          <w:lang w:eastAsia="zh-CN" w:bidi="hi-IN"/>
        </w:rPr>
      </w:pPr>
      <w:r w:rsidRPr="00156F07">
        <w:rPr>
          <w:rFonts w:ascii="Liberation Serif" w:eastAsia="NSimSun" w:hAnsi="Liberation Serif" w:cs="Lucida Sans"/>
          <w:kern w:val="2"/>
          <w:sz w:val="24"/>
          <w:szCs w:val="24"/>
          <w:lang w:eastAsia="zh-CN" w:bidi="hi-IN"/>
        </w:rPr>
        <w:t xml:space="preserve">Na temelju članka 103. stavka 2. Zakona  o cestama („Narodne </w:t>
      </w:r>
      <w:proofErr w:type="spellStart"/>
      <w:r w:rsidRPr="00156F07">
        <w:rPr>
          <w:rFonts w:ascii="Liberation Serif" w:eastAsia="NSimSun" w:hAnsi="Liberation Serif" w:cs="Lucida Sans"/>
          <w:kern w:val="2"/>
          <w:sz w:val="24"/>
          <w:szCs w:val="24"/>
          <w:lang w:eastAsia="zh-CN" w:bidi="hi-IN"/>
        </w:rPr>
        <w:t>novine”br</w:t>
      </w:r>
      <w:proofErr w:type="spellEnd"/>
      <w:r w:rsidRPr="00156F07">
        <w:rPr>
          <w:rFonts w:ascii="Liberation Serif" w:eastAsia="NSimSun" w:hAnsi="Liberation Serif" w:cs="Lucida Sans"/>
          <w:kern w:val="2"/>
          <w:sz w:val="24"/>
          <w:szCs w:val="24"/>
          <w:lang w:eastAsia="zh-CN" w:bidi="hi-IN"/>
        </w:rPr>
        <w:t>. 84/11., 22/13., 54/13., 148/13, 92/14, 110/19, 144/21, 114/22, 04/23, 133/23) Gradsko  vijeće Grada Buja-</w:t>
      </w:r>
      <w:proofErr w:type="spellStart"/>
      <w:r w:rsidRPr="00156F07">
        <w:rPr>
          <w:rFonts w:ascii="Liberation Serif" w:eastAsia="NSimSun" w:hAnsi="Liberation Serif" w:cs="Lucida Sans"/>
          <w:kern w:val="2"/>
          <w:sz w:val="24"/>
          <w:szCs w:val="24"/>
          <w:lang w:eastAsia="zh-CN" w:bidi="hi-IN"/>
        </w:rPr>
        <w:t>Buie</w:t>
      </w:r>
      <w:proofErr w:type="spellEnd"/>
      <w:r w:rsidRPr="00156F07">
        <w:rPr>
          <w:rFonts w:ascii="Liberation Serif" w:eastAsia="NSimSun" w:hAnsi="Liberation Serif" w:cs="Lucida Sans"/>
          <w:kern w:val="2"/>
          <w:sz w:val="24"/>
          <w:szCs w:val="24"/>
          <w:lang w:eastAsia="zh-CN" w:bidi="hi-IN"/>
        </w:rPr>
        <w:t xml:space="preserve"> dana 16. travnja 2024. godine, donosi</w:t>
      </w:r>
    </w:p>
    <w:p w14:paraId="78276090" w14:textId="77777777" w:rsidR="00156F07" w:rsidRPr="00156F07" w:rsidRDefault="00156F07" w:rsidP="00156F07">
      <w:pPr>
        <w:suppressAutoHyphens w:val="0"/>
        <w:spacing w:after="0" w:line="240" w:lineRule="auto"/>
        <w:rPr>
          <w:rFonts w:ascii="Liberation Serif" w:eastAsia="NSimSun" w:hAnsi="Liberation Serif" w:cs="Lucida Sans" w:hint="eastAsia"/>
          <w:kern w:val="2"/>
          <w:sz w:val="24"/>
          <w:szCs w:val="24"/>
          <w:lang w:eastAsia="zh-CN" w:bidi="hi-IN"/>
        </w:rPr>
      </w:pPr>
    </w:p>
    <w:p w14:paraId="19B072B8" w14:textId="77777777" w:rsidR="00156F07" w:rsidRPr="00156F07" w:rsidRDefault="00156F07" w:rsidP="00156F07">
      <w:pPr>
        <w:suppressAutoHyphens w:val="0"/>
        <w:spacing w:after="0" w:line="240" w:lineRule="auto"/>
        <w:rPr>
          <w:rFonts w:ascii="Liberation Serif" w:eastAsia="NSimSun" w:hAnsi="Liberation Serif" w:cs="Lucida Sans" w:hint="eastAsia"/>
          <w:kern w:val="2"/>
          <w:sz w:val="24"/>
          <w:szCs w:val="24"/>
          <w:lang w:eastAsia="zh-CN" w:bidi="hi-IN"/>
        </w:rPr>
      </w:pPr>
      <w:r w:rsidRPr="00156F07">
        <w:rPr>
          <w:rFonts w:ascii="Liberation Serif" w:eastAsia="NSimSun" w:hAnsi="Liberation Serif" w:cs="Lucida Sans"/>
          <w:kern w:val="2"/>
          <w:sz w:val="24"/>
          <w:szCs w:val="24"/>
          <w:lang w:eastAsia="zh-CN" w:bidi="hi-IN"/>
        </w:rPr>
        <w:t xml:space="preserve">                                                                                 </w:t>
      </w:r>
    </w:p>
    <w:p w14:paraId="212DC0CE" w14:textId="77777777" w:rsidR="00156F07" w:rsidRPr="00156F07" w:rsidRDefault="00156F07" w:rsidP="00156F07">
      <w:pPr>
        <w:suppressAutoHyphens w:val="0"/>
        <w:spacing w:after="0" w:line="240" w:lineRule="auto"/>
        <w:rPr>
          <w:rFonts w:ascii="Liberation Serif" w:eastAsia="NSimSun" w:hAnsi="Liberation Serif" w:cs="Lucida Sans" w:hint="eastAsia"/>
          <w:kern w:val="2"/>
          <w:sz w:val="24"/>
          <w:szCs w:val="24"/>
          <w:lang w:eastAsia="zh-CN" w:bidi="hi-IN"/>
        </w:rPr>
      </w:pPr>
    </w:p>
    <w:p w14:paraId="734A6F02" w14:textId="77777777" w:rsidR="00156F07" w:rsidRPr="00156F07" w:rsidRDefault="00156F07" w:rsidP="00156F07">
      <w:pPr>
        <w:suppressAutoHyphens w:val="0"/>
        <w:spacing w:after="0" w:line="240" w:lineRule="auto"/>
        <w:rPr>
          <w:rFonts w:ascii="Liberation Serif" w:eastAsia="NSimSun" w:hAnsi="Liberation Serif" w:cs="Lucida Sans" w:hint="eastAsia"/>
          <w:kern w:val="2"/>
          <w:sz w:val="24"/>
          <w:szCs w:val="24"/>
          <w:lang w:eastAsia="zh-CN" w:bidi="hi-IN"/>
        </w:rPr>
      </w:pPr>
      <w:r w:rsidRPr="00156F07">
        <w:rPr>
          <w:rFonts w:ascii="Liberation Serif" w:eastAsia="NSimSun" w:hAnsi="Liberation Serif" w:cs="Lucida Sans"/>
          <w:kern w:val="2"/>
          <w:sz w:val="24"/>
          <w:szCs w:val="24"/>
          <w:lang w:eastAsia="zh-CN" w:bidi="hi-IN"/>
        </w:rPr>
        <w:tab/>
      </w:r>
    </w:p>
    <w:p w14:paraId="09918735" w14:textId="77777777" w:rsidR="00156F07" w:rsidRPr="00156F07" w:rsidRDefault="00156F07" w:rsidP="00156F07">
      <w:pPr>
        <w:suppressAutoHyphens w:val="0"/>
        <w:spacing w:after="0" w:line="240" w:lineRule="auto"/>
        <w:jc w:val="center"/>
        <w:rPr>
          <w:rFonts w:ascii="Liberation Serif" w:eastAsia="NSimSun" w:hAnsi="Liberation Serif" w:cs="Lucida Sans" w:hint="eastAsia"/>
          <w:b/>
          <w:bCs/>
          <w:kern w:val="2"/>
          <w:sz w:val="24"/>
          <w:szCs w:val="24"/>
          <w:lang w:eastAsia="zh-CN" w:bidi="hi-IN"/>
        </w:rPr>
      </w:pPr>
      <w:r w:rsidRPr="00156F07">
        <w:rPr>
          <w:rFonts w:ascii="Liberation Serif" w:eastAsia="NSimSun" w:hAnsi="Liberation Serif" w:cs="Lucida Sans"/>
          <w:b/>
          <w:bCs/>
          <w:kern w:val="2"/>
          <w:sz w:val="24"/>
          <w:szCs w:val="24"/>
          <w:lang w:eastAsia="zh-CN" w:bidi="hi-IN"/>
        </w:rPr>
        <w:t>ODLUKU</w:t>
      </w:r>
    </w:p>
    <w:p w14:paraId="2EFCA9E3" w14:textId="77777777" w:rsidR="00156F07" w:rsidRPr="00156F07" w:rsidRDefault="00156F07" w:rsidP="00156F07">
      <w:pPr>
        <w:suppressAutoHyphens w:val="0"/>
        <w:spacing w:after="0" w:line="240" w:lineRule="auto"/>
        <w:jc w:val="center"/>
        <w:rPr>
          <w:rFonts w:ascii="Liberation Serif" w:eastAsia="NSimSun" w:hAnsi="Liberation Serif" w:cs="Lucida Sans" w:hint="eastAsia"/>
          <w:b/>
          <w:bCs/>
          <w:kern w:val="2"/>
          <w:sz w:val="24"/>
          <w:szCs w:val="24"/>
          <w:lang w:eastAsia="zh-CN" w:bidi="hi-IN"/>
        </w:rPr>
      </w:pPr>
      <w:r w:rsidRPr="00156F07">
        <w:rPr>
          <w:rFonts w:ascii="Liberation Serif" w:eastAsia="NSimSun" w:hAnsi="Liberation Serif" w:cs="Lucida Sans"/>
          <w:b/>
          <w:bCs/>
          <w:kern w:val="2"/>
          <w:sz w:val="24"/>
          <w:szCs w:val="24"/>
          <w:lang w:eastAsia="zh-CN" w:bidi="hi-IN"/>
        </w:rPr>
        <w:t>O UKIDANJU STATUSA</w:t>
      </w:r>
    </w:p>
    <w:p w14:paraId="2E0E34B2" w14:textId="77777777" w:rsidR="00156F07" w:rsidRPr="00156F07" w:rsidRDefault="00156F07" w:rsidP="00156F07">
      <w:pPr>
        <w:suppressAutoHyphens w:val="0"/>
        <w:spacing w:after="0" w:line="240" w:lineRule="auto"/>
        <w:jc w:val="center"/>
        <w:rPr>
          <w:rFonts w:ascii="Liberation Serif" w:eastAsia="NSimSun" w:hAnsi="Liberation Serif" w:cs="Lucida Sans" w:hint="eastAsia"/>
          <w:b/>
          <w:bCs/>
          <w:kern w:val="2"/>
          <w:sz w:val="24"/>
          <w:szCs w:val="24"/>
          <w:lang w:eastAsia="zh-CN" w:bidi="hi-IN"/>
        </w:rPr>
      </w:pPr>
      <w:r w:rsidRPr="00156F07">
        <w:rPr>
          <w:rFonts w:ascii="Liberation Serif" w:eastAsia="NSimSun" w:hAnsi="Liberation Serif" w:cs="Lucida Sans"/>
          <w:b/>
          <w:bCs/>
          <w:kern w:val="2"/>
          <w:sz w:val="24"/>
          <w:szCs w:val="24"/>
          <w:lang w:eastAsia="zh-CN" w:bidi="hi-IN"/>
        </w:rPr>
        <w:t>JAVNOG DOBRA U OPĆOJ UPOTREBI</w:t>
      </w:r>
    </w:p>
    <w:p w14:paraId="72085239" w14:textId="77777777" w:rsidR="00156F07" w:rsidRPr="00156F07" w:rsidRDefault="00156F07" w:rsidP="00156F07">
      <w:pPr>
        <w:suppressAutoHyphens w:val="0"/>
        <w:spacing w:after="0" w:line="240" w:lineRule="auto"/>
        <w:jc w:val="center"/>
        <w:rPr>
          <w:rFonts w:ascii="Liberation Serif" w:eastAsia="NSimSun" w:hAnsi="Liberation Serif" w:cs="Lucida Sans" w:hint="eastAsia"/>
          <w:kern w:val="2"/>
          <w:sz w:val="24"/>
          <w:szCs w:val="24"/>
          <w:lang w:eastAsia="zh-CN" w:bidi="hi-IN"/>
        </w:rPr>
      </w:pPr>
    </w:p>
    <w:p w14:paraId="44475270" w14:textId="17BF0C8C" w:rsidR="00156F07" w:rsidRPr="00156F07" w:rsidRDefault="00156F07" w:rsidP="00156F07">
      <w:pPr>
        <w:suppressAutoHyphens w:val="0"/>
        <w:spacing w:after="0" w:line="240" w:lineRule="auto"/>
        <w:jc w:val="center"/>
        <w:rPr>
          <w:rFonts w:ascii="Liberation Serif" w:eastAsia="NSimSun" w:hAnsi="Liberation Serif" w:cs="Lucida Sans" w:hint="eastAsia"/>
          <w:kern w:val="2"/>
          <w:sz w:val="24"/>
          <w:szCs w:val="24"/>
          <w:lang w:eastAsia="zh-CN" w:bidi="hi-IN"/>
        </w:rPr>
      </w:pPr>
      <w:r w:rsidRPr="00156F07">
        <w:rPr>
          <w:rFonts w:ascii="Liberation Serif" w:eastAsia="NSimSun" w:hAnsi="Liberation Serif" w:cs="Lucida Sans"/>
          <w:kern w:val="2"/>
          <w:sz w:val="24"/>
          <w:szCs w:val="24"/>
          <w:lang w:eastAsia="zh-CN" w:bidi="hi-IN"/>
        </w:rPr>
        <w:t xml:space="preserve">                                                                   </w:t>
      </w:r>
    </w:p>
    <w:p w14:paraId="3DA96964" w14:textId="77777777" w:rsidR="00156F07" w:rsidRPr="00156F07" w:rsidRDefault="00156F07" w:rsidP="00156F07">
      <w:pPr>
        <w:suppressAutoHyphens w:val="0"/>
        <w:spacing w:after="0" w:line="240" w:lineRule="auto"/>
        <w:jc w:val="center"/>
        <w:rPr>
          <w:rFonts w:ascii="Liberation Serif" w:eastAsia="NSimSun" w:hAnsi="Liberation Serif" w:cs="Lucida Sans" w:hint="eastAsia"/>
          <w:kern w:val="2"/>
          <w:sz w:val="24"/>
          <w:szCs w:val="24"/>
          <w:lang w:eastAsia="zh-CN" w:bidi="hi-IN"/>
        </w:rPr>
      </w:pPr>
    </w:p>
    <w:p w14:paraId="273CFCE4" w14:textId="77777777" w:rsidR="00156F07" w:rsidRPr="00156F07" w:rsidRDefault="00156F07" w:rsidP="00156F07">
      <w:pPr>
        <w:suppressAutoHyphens w:val="0"/>
        <w:spacing w:after="0" w:line="240" w:lineRule="auto"/>
        <w:jc w:val="center"/>
        <w:rPr>
          <w:rFonts w:ascii="Liberation Serif" w:eastAsia="NSimSun" w:hAnsi="Liberation Serif" w:cs="Lucida Sans" w:hint="eastAsia"/>
          <w:kern w:val="2"/>
          <w:sz w:val="24"/>
          <w:szCs w:val="24"/>
          <w:lang w:eastAsia="zh-CN" w:bidi="hi-IN"/>
        </w:rPr>
      </w:pPr>
    </w:p>
    <w:p w14:paraId="69BE8F51" w14:textId="77777777" w:rsidR="00156F07" w:rsidRPr="00156F07" w:rsidRDefault="00156F07" w:rsidP="00156F07">
      <w:pPr>
        <w:numPr>
          <w:ilvl w:val="0"/>
          <w:numId w:val="5"/>
        </w:numPr>
        <w:suppressAutoHyphens w:val="0"/>
        <w:spacing w:after="0" w:line="240" w:lineRule="auto"/>
        <w:jc w:val="both"/>
        <w:rPr>
          <w:rFonts w:ascii="Liberation Serif" w:eastAsia="NSimSun" w:hAnsi="Liberation Serif" w:cs="Lucida Sans" w:hint="eastAsia"/>
          <w:kern w:val="2"/>
          <w:sz w:val="24"/>
          <w:szCs w:val="24"/>
          <w:lang w:eastAsia="zh-CN" w:bidi="hi-IN"/>
        </w:rPr>
      </w:pPr>
      <w:r w:rsidRPr="00156F07">
        <w:rPr>
          <w:rFonts w:ascii="Liberation Serif" w:eastAsia="NSimSun" w:hAnsi="Liberation Serif" w:cs="Lucida Sans"/>
          <w:kern w:val="2"/>
          <w:sz w:val="24"/>
          <w:szCs w:val="24"/>
          <w:lang w:eastAsia="zh-CN" w:bidi="hi-IN"/>
        </w:rPr>
        <w:t xml:space="preserve">Ukida se status javnog dobra dijelu nekretnine označene kao k.č.br, 2061/3 u k.o. </w:t>
      </w:r>
      <w:proofErr w:type="spellStart"/>
      <w:r w:rsidRPr="00156F07">
        <w:rPr>
          <w:rFonts w:ascii="Liberation Serif" w:eastAsia="NSimSun" w:hAnsi="Liberation Serif" w:cs="Lucida Sans"/>
          <w:kern w:val="2"/>
          <w:sz w:val="24"/>
          <w:szCs w:val="24"/>
          <w:lang w:eastAsia="zh-CN" w:bidi="hi-IN"/>
        </w:rPr>
        <w:t>Momjan</w:t>
      </w:r>
      <w:proofErr w:type="spellEnd"/>
      <w:r w:rsidRPr="00156F07">
        <w:rPr>
          <w:rFonts w:ascii="Liberation Serif" w:eastAsia="NSimSun" w:hAnsi="Liberation Serif" w:cs="Lucida Sans"/>
          <w:kern w:val="2"/>
          <w:sz w:val="24"/>
          <w:szCs w:val="24"/>
          <w:lang w:eastAsia="zh-CN" w:bidi="hi-IN"/>
        </w:rPr>
        <w:t>, u površini od   46    m</w:t>
      </w:r>
      <w:r w:rsidRPr="00156F07">
        <w:rPr>
          <w:rFonts w:ascii="Liberation Serif" w:eastAsia="NSimSun" w:hAnsi="Liberation Serif" w:cs="Lucida Sans"/>
          <w:kern w:val="2"/>
          <w:sz w:val="24"/>
          <w:szCs w:val="24"/>
          <w:vertAlign w:val="superscript"/>
          <w:lang w:eastAsia="zh-CN" w:bidi="hi-IN"/>
        </w:rPr>
        <w:t>2</w:t>
      </w:r>
      <w:r w:rsidRPr="00156F07">
        <w:rPr>
          <w:rFonts w:ascii="Liberation Serif" w:eastAsia="NSimSun" w:hAnsi="Liberation Serif" w:cs="Lucida Sans"/>
          <w:kern w:val="2"/>
          <w:sz w:val="24"/>
          <w:szCs w:val="24"/>
          <w:lang w:eastAsia="zh-CN" w:bidi="hi-IN"/>
        </w:rPr>
        <w:t>, prema skici izmjere izrađenoj od GEODETSKI URED MATAIJA d.o.o., s obzirom da je trajno prestala potreba korištenja tog dijela nerazvrstane ceste.</w:t>
      </w:r>
    </w:p>
    <w:p w14:paraId="4E8D041F" w14:textId="77777777" w:rsidR="00156F07" w:rsidRPr="00156F07" w:rsidRDefault="00156F07" w:rsidP="00156F07">
      <w:pPr>
        <w:suppressAutoHyphens w:val="0"/>
        <w:spacing w:after="0" w:line="240" w:lineRule="auto"/>
        <w:jc w:val="both"/>
        <w:rPr>
          <w:rFonts w:ascii="Liberation Serif" w:eastAsia="NSimSun" w:hAnsi="Liberation Serif" w:cs="Lucida Sans" w:hint="eastAsia"/>
          <w:kern w:val="2"/>
          <w:sz w:val="24"/>
          <w:szCs w:val="24"/>
          <w:lang w:eastAsia="zh-CN" w:bidi="hi-IN"/>
        </w:rPr>
      </w:pPr>
    </w:p>
    <w:p w14:paraId="12E3F01B" w14:textId="77777777" w:rsidR="00156F07" w:rsidRPr="00156F07" w:rsidRDefault="00156F07" w:rsidP="00156F07">
      <w:pPr>
        <w:suppressAutoHyphens w:val="0"/>
        <w:spacing w:after="0" w:line="240" w:lineRule="auto"/>
        <w:jc w:val="both"/>
        <w:rPr>
          <w:rFonts w:ascii="Liberation Serif" w:eastAsia="NSimSun" w:hAnsi="Liberation Serif" w:cs="Lucida Sans" w:hint="eastAsia"/>
          <w:kern w:val="2"/>
          <w:sz w:val="24"/>
          <w:szCs w:val="24"/>
          <w:lang w:eastAsia="zh-CN" w:bidi="hi-IN"/>
        </w:rPr>
      </w:pPr>
      <w:r w:rsidRPr="00156F07">
        <w:rPr>
          <w:rFonts w:ascii="Liberation Serif" w:eastAsia="NSimSun" w:hAnsi="Liberation Serif" w:cs="Lucida Sans"/>
          <w:kern w:val="2"/>
          <w:sz w:val="24"/>
          <w:szCs w:val="24"/>
          <w:lang w:eastAsia="zh-CN" w:bidi="hi-IN"/>
        </w:rPr>
        <w:t xml:space="preserve">                                      </w:t>
      </w:r>
    </w:p>
    <w:p w14:paraId="4D7F034A" w14:textId="77777777" w:rsidR="00156F07" w:rsidRPr="00156F07" w:rsidRDefault="00156F07" w:rsidP="00156F07">
      <w:pPr>
        <w:suppressAutoHyphens w:val="0"/>
        <w:spacing w:after="0" w:line="240" w:lineRule="auto"/>
        <w:jc w:val="both"/>
        <w:rPr>
          <w:rFonts w:ascii="Liberation Serif" w:eastAsia="NSimSun" w:hAnsi="Liberation Serif" w:cs="Lucida Sans" w:hint="eastAsia"/>
          <w:kern w:val="2"/>
          <w:sz w:val="24"/>
          <w:szCs w:val="24"/>
          <w:lang w:eastAsia="zh-CN" w:bidi="hi-IN"/>
        </w:rPr>
      </w:pPr>
    </w:p>
    <w:p w14:paraId="1CAE12AA" w14:textId="77777777" w:rsidR="00156F07" w:rsidRPr="00156F07" w:rsidRDefault="00156F07" w:rsidP="00156F07">
      <w:pPr>
        <w:numPr>
          <w:ilvl w:val="0"/>
          <w:numId w:val="5"/>
        </w:numPr>
        <w:suppressAutoHyphens w:val="0"/>
        <w:spacing w:after="0" w:line="240" w:lineRule="auto"/>
        <w:jc w:val="both"/>
        <w:rPr>
          <w:rFonts w:ascii="Liberation Serif" w:eastAsia="NSimSun" w:hAnsi="Liberation Serif" w:cs="Lucida Sans" w:hint="eastAsia"/>
          <w:kern w:val="2"/>
          <w:sz w:val="24"/>
          <w:szCs w:val="24"/>
          <w:lang w:eastAsia="zh-CN" w:bidi="hi-IN"/>
        </w:rPr>
      </w:pPr>
      <w:r w:rsidRPr="00156F07">
        <w:rPr>
          <w:rFonts w:ascii="Liberation Serif" w:eastAsia="NSimSun" w:hAnsi="Liberation Serif" w:cs="Lucida Sans"/>
          <w:kern w:val="2"/>
          <w:sz w:val="24"/>
          <w:szCs w:val="24"/>
          <w:lang w:eastAsia="zh-CN" w:bidi="hi-IN"/>
        </w:rPr>
        <w:t xml:space="preserve">Ova Odluka dostaviti će se Općinskom sudu u Pazinu, Zemljišnoknjižni odjel u Bujama – </w:t>
      </w:r>
      <w:proofErr w:type="spellStart"/>
      <w:r w:rsidRPr="00156F07">
        <w:rPr>
          <w:rFonts w:ascii="Liberation Serif" w:eastAsia="NSimSun" w:hAnsi="Liberation Serif" w:cs="Lucida Sans"/>
          <w:kern w:val="2"/>
          <w:sz w:val="24"/>
          <w:szCs w:val="24"/>
          <w:lang w:eastAsia="zh-CN" w:bidi="hi-IN"/>
        </w:rPr>
        <w:t>Buie</w:t>
      </w:r>
      <w:proofErr w:type="spellEnd"/>
      <w:r w:rsidRPr="00156F07">
        <w:rPr>
          <w:rFonts w:ascii="Liberation Serif" w:eastAsia="NSimSun" w:hAnsi="Liberation Serif" w:cs="Lucida Sans"/>
          <w:kern w:val="2"/>
          <w:sz w:val="24"/>
          <w:szCs w:val="24"/>
          <w:lang w:eastAsia="zh-CN" w:bidi="hi-IN"/>
        </w:rPr>
        <w:t>, radi provedbe brisanja statusa javnog dobra i uknjižbe prava vlasništva u korist Grada Buje-</w:t>
      </w:r>
      <w:proofErr w:type="spellStart"/>
      <w:r w:rsidRPr="00156F07">
        <w:rPr>
          <w:rFonts w:ascii="Liberation Serif" w:eastAsia="NSimSun" w:hAnsi="Liberation Serif" w:cs="Lucida Sans"/>
          <w:kern w:val="2"/>
          <w:sz w:val="24"/>
          <w:szCs w:val="24"/>
          <w:lang w:eastAsia="zh-CN" w:bidi="hi-IN"/>
        </w:rPr>
        <w:t>Buie</w:t>
      </w:r>
      <w:proofErr w:type="spellEnd"/>
      <w:r w:rsidRPr="00156F07">
        <w:rPr>
          <w:rFonts w:ascii="Liberation Serif" w:eastAsia="NSimSun" w:hAnsi="Liberation Serif" w:cs="Lucida Sans"/>
          <w:kern w:val="2"/>
          <w:sz w:val="24"/>
          <w:szCs w:val="24"/>
          <w:lang w:eastAsia="zh-CN" w:bidi="hi-IN"/>
        </w:rPr>
        <w:t xml:space="preserve"> za dio nekretnine iz točke 1. ove Odluke.</w:t>
      </w:r>
    </w:p>
    <w:p w14:paraId="5D0EC2FF" w14:textId="77777777" w:rsidR="00156F07" w:rsidRPr="00156F07" w:rsidRDefault="00156F07" w:rsidP="00156F07">
      <w:pPr>
        <w:suppressAutoHyphens w:val="0"/>
        <w:spacing w:after="0" w:line="240" w:lineRule="auto"/>
        <w:jc w:val="both"/>
        <w:rPr>
          <w:rFonts w:ascii="Liberation Serif" w:eastAsia="NSimSun" w:hAnsi="Liberation Serif" w:cs="Lucida Sans" w:hint="eastAsia"/>
          <w:kern w:val="2"/>
          <w:sz w:val="24"/>
          <w:szCs w:val="24"/>
          <w:lang w:eastAsia="zh-CN" w:bidi="hi-IN"/>
        </w:rPr>
      </w:pPr>
    </w:p>
    <w:p w14:paraId="1A5B962B" w14:textId="77777777" w:rsidR="00156F07" w:rsidRPr="00156F07" w:rsidRDefault="00156F07" w:rsidP="00156F07">
      <w:pPr>
        <w:suppressAutoHyphens w:val="0"/>
        <w:spacing w:after="0" w:line="240" w:lineRule="auto"/>
        <w:jc w:val="both"/>
        <w:rPr>
          <w:rFonts w:ascii="Liberation Serif" w:eastAsia="NSimSun" w:hAnsi="Liberation Serif" w:cs="Lucida Sans" w:hint="eastAsia"/>
          <w:kern w:val="2"/>
          <w:sz w:val="24"/>
          <w:szCs w:val="24"/>
          <w:lang w:eastAsia="zh-CN" w:bidi="hi-IN"/>
        </w:rPr>
      </w:pPr>
    </w:p>
    <w:p w14:paraId="469CA7D1" w14:textId="77777777" w:rsidR="00156F07" w:rsidRPr="00156F07" w:rsidRDefault="00156F07" w:rsidP="00156F07">
      <w:pPr>
        <w:suppressAutoHyphens w:val="0"/>
        <w:spacing w:after="0" w:line="240" w:lineRule="auto"/>
        <w:jc w:val="both"/>
        <w:rPr>
          <w:rFonts w:ascii="Liberation Serif" w:eastAsia="NSimSun" w:hAnsi="Liberation Serif" w:cs="Lucida Sans" w:hint="eastAsia"/>
          <w:kern w:val="2"/>
          <w:sz w:val="24"/>
          <w:szCs w:val="24"/>
          <w:lang w:eastAsia="zh-CN" w:bidi="hi-IN"/>
        </w:rPr>
      </w:pPr>
    </w:p>
    <w:p w14:paraId="02DEDF9C" w14:textId="77777777" w:rsidR="00156F07" w:rsidRPr="00156F07" w:rsidRDefault="00156F07" w:rsidP="00156F07">
      <w:pPr>
        <w:suppressAutoHyphens w:val="0"/>
        <w:spacing w:after="0" w:line="240" w:lineRule="auto"/>
        <w:jc w:val="both"/>
        <w:rPr>
          <w:rFonts w:ascii="Liberation Serif" w:eastAsia="NSimSun" w:hAnsi="Liberation Serif" w:cs="Lucida Sans" w:hint="eastAsia"/>
          <w:kern w:val="2"/>
          <w:sz w:val="24"/>
          <w:szCs w:val="24"/>
          <w:lang w:eastAsia="zh-CN" w:bidi="hi-IN"/>
        </w:rPr>
      </w:pPr>
    </w:p>
    <w:p w14:paraId="3B351F9D" w14:textId="77777777" w:rsidR="00156F07" w:rsidRPr="00156F07" w:rsidRDefault="00156F07" w:rsidP="00156F07">
      <w:pPr>
        <w:suppressAutoHyphens w:val="0"/>
        <w:spacing w:after="0" w:line="240" w:lineRule="auto"/>
        <w:jc w:val="both"/>
        <w:rPr>
          <w:rFonts w:ascii="Liberation Serif" w:eastAsia="NSimSun" w:hAnsi="Liberation Serif" w:cs="Lucida Sans" w:hint="eastAsia"/>
          <w:kern w:val="2"/>
          <w:sz w:val="24"/>
          <w:szCs w:val="24"/>
          <w:lang w:eastAsia="zh-CN" w:bidi="hi-IN"/>
        </w:rPr>
      </w:pPr>
      <w:r w:rsidRPr="00156F07">
        <w:rPr>
          <w:rFonts w:ascii="Liberation Serif" w:eastAsia="NSimSun" w:hAnsi="Liberation Serif" w:cs="Lucida Sans"/>
          <w:kern w:val="2"/>
          <w:sz w:val="24"/>
          <w:szCs w:val="24"/>
          <w:lang w:eastAsia="zh-CN" w:bidi="hi-IN"/>
        </w:rPr>
        <w:t>KLASA: 940-01/24-01/03</w:t>
      </w:r>
    </w:p>
    <w:p w14:paraId="000AAFDF" w14:textId="77777777" w:rsidR="00156F07" w:rsidRPr="00156F07" w:rsidRDefault="00156F07" w:rsidP="00156F07">
      <w:pPr>
        <w:suppressAutoHyphens w:val="0"/>
        <w:spacing w:after="0" w:line="240" w:lineRule="auto"/>
        <w:jc w:val="both"/>
        <w:rPr>
          <w:rFonts w:ascii="Liberation Serif" w:eastAsia="NSimSun" w:hAnsi="Liberation Serif" w:cs="Lucida Sans" w:hint="eastAsia"/>
          <w:kern w:val="2"/>
          <w:sz w:val="24"/>
          <w:szCs w:val="24"/>
          <w:lang w:eastAsia="zh-CN" w:bidi="hi-IN"/>
        </w:rPr>
      </w:pPr>
      <w:r w:rsidRPr="00156F07">
        <w:rPr>
          <w:rFonts w:ascii="Liberation Serif" w:eastAsia="NSimSun" w:hAnsi="Liberation Serif" w:cs="Lucida Sans"/>
          <w:kern w:val="2"/>
          <w:sz w:val="24"/>
          <w:szCs w:val="24"/>
          <w:lang w:eastAsia="zh-CN" w:bidi="hi-IN"/>
        </w:rPr>
        <w:t>URBROJ: 2163-2-02/1-24-2</w:t>
      </w:r>
    </w:p>
    <w:p w14:paraId="35099C5C" w14:textId="77777777" w:rsidR="00156F07" w:rsidRPr="00156F07" w:rsidRDefault="00156F07" w:rsidP="00156F07">
      <w:pPr>
        <w:suppressAutoHyphens w:val="0"/>
        <w:spacing w:after="0" w:line="240" w:lineRule="auto"/>
        <w:jc w:val="both"/>
        <w:rPr>
          <w:rFonts w:ascii="Liberation Serif" w:eastAsia="NSimSun" w:hAnsi="Liberation Serif" w:cs="Lucida Sans" w:hint="eastAsia"/>
          <w:kern w:val="2"/>
          <w:sz w:val="24"/>
          <w:szCs w:val="24"/>
          <w:lang w:eastAsia="zh-CN" w:bidi="hi-IN"/>
        </w:rPr>
      </w:pPr>
      <w:r w:rsidRPr="00156F07">
        <w:rPr>
          <w:rFonts w:ascii="Liberation Serif" w:eastAsia="NSimSun" w:hAnsi="Liberation Serif" w:cs="Lucida Sans"/>
          <w:kern w:val="2"/>
          <w:sz w:val="24"/>
          <w:szCs w:val="24"/>
          <w:lang w:eastAsia="zh-CN" w:bidi="hi-IN"/>
        </w:rPr>
        <w:t>Buje, 16.04.2024.</w:t>
      </w:r>
    </w:p>
    <w:p w14:paraId="4CC03E8E" w14:textId="77777777" w:rsidR="00156F07" w:rsidRPr="00156F07" w:rsidRDefault="00156F07" w:rsidP="00156F07">
      <w:pPr>
        <w:suppressAutoHyphens w:val="0"/>
        <w:spacing w:after="0" w:line="240" w:lineRule="auto"/>
        <w:jc w:val="both"/>
        <w:rPr>
          <w:rFonts w:ascii="Liberation Serif" w:eastAsia="NSimSun" w:hAnsi="Liberation Serif" w:cs="Lucida Sans" w:hint="eastAsia"/>
          <w:kern w:val="2"/>
          <w:sz w:val="24"/>
          <w:szCs w:val="24"/>
          <w:lang w:eastAsia="zh-CN" w:bidi="hi-IN"/>
        </w:rPr>
      </w:pPr>
    </w:p>
    <w:p w14:paraId="062C997E" w14:textId="77777777" w:rsidR="00156F07" w:rsidRPr="00156F07" w:rsidRDefault="00156F07" w:rsidP="00156F07">
      <w:pPr>
        <w:suppressAutoHyphens w:val="0"/>
        <w:spacing w:after="0" w:line="240" w:lineRule="auto"/>
        <w:jc w:val="both"/>
        <w:rPr>
          <w:rFonts w:ascii="Liberation Serif" w:eastAsia="NSimSun" w:hAnsi="Liberation Serif" w:cs="Lucida Sans" w:hint="eastAsia"/>
          <w:kern w:val="2"/>
          <w:sz w:val="24"/>
          <w:szCs w:val="24"/>
          <w:lang w:eastAsia="zh-CN" w:bidi="hi-IN"/>
        </w:rPr>
      </w:pPr>
      <w:r w:rsidRPr="00156F07">
        <w:rPr>
          <w:rFonts w:ascii="Liberation Serif" w:eastAsia="NSimSun" w:hAnsi="Liberation Serif" w:cs="Lucida Sans"/>
          <w:kern w:val="2"/>
          <w:sz w:val="24"/>
          <w:szCs w:val="24"/>
          <w:lang w:eastAsia="zh-CN" w:bidi="hi-IN"/>
        </w:rPr>
        <w:t xml:space="preserve">                                                                  </w:t>
      </w:r>
    </w:p>
    <w:p w14:paraId="78092A52" w14:textId="77777777" w:rsidR="00156F07" w:rsidRPr="00156F07" w:rsidRDefault="00156F07" w:rsidP="00156F07">
      <w:pPr>
        <w:suppressAutoHyphens w:val="0"/>
        <w:spacing w:after="0" w:line="240" w:lineRule="auto"/>
        <w:jc w:val="both"/>
        <w:rPr>
          <w:rFonts w:ascii="Liberation Serif" w:eastAsia="NSimSun" w:hAnsi="Liberation Serif" w:cs="Lucida Sans" w:hint="eastAsia"/>
          <w:kern w:val="2"/>
          <w:sz w:val="24"/>
          <w:szCs w:val="24"/>
          <w:lang w:eastAsia="zh-CN" w:bidi="hi-IN"/>
        </w:rPr>
      </w:pPr>
      <w:r w:rsidRPr="00156F07">
        <w:rPr>
          <w:rFonts w:ascii="Liberation Serif" w:eastAsia="NSimSun" w:hAnsi="Liberation Serif" w:cs="Lucida Sans"/>
          <w:kern w:val="2"/>
          <w:sz w:val="24"/>
          <w:szCs w:val="24"/>
          <w:lang w:eastAsia="zh-CN" w:bidi="hi-IN"/>
        </w:rPr>
        <w:t xml:space="preserve">            </w:t>
      </w:r>
    </w:p>
    <w:p w14:paraId="12A98ACC" w14:textId="77777777" w:rsidR="00156F07" w:rsidRPr="00156F07" w:rsidRDefault="00156F07" w:rsidP="00156F07">
      <w:pPr>
        <w:suppressAutoHyphens w:val="0"/>
        <w:spacing w:after="0" w:line="240" w:lineRule="auto"/>
        <w:jc w:val="both"/>
        <w:rPr>
          <w:rFonts w:ascii="Liberation Serif" w:eastAsia="NSimSun" w:hAnsi="Liberation Serif" w:cs="Lucida Sans" w:hint="eastAsia"/>
          <w:kern w:val="2"/>
          <w:sz w:val="24"/>
          <w:szCs w:val="24"/>
          <w:lang w:eastAsia="zh-CN" w:bidi="hi-IN"/>
        </w:rPr>
      </w:pPr>
    </w:p>
    <w:p w14:paraId="7E8B7D0E" w14:textId="403DB198" w:rsidR="00156F07" w:rsidRPr="00EC1AC7" w:rsidRDefault="00156F07" w:rsidP="00156F07">
      <w:pPr>
        <w:overflowPunct w:val="0"/>
        <w:autoSpaceDE w:val="0"/>
        <w:spacing w:after="0" w:line="240" w:lineRule="auto"/>
        <w:jc w:val="center"/>
        <w:textAlignment w:val="baseline"/>
        <w:rPr>
          <w:rFonts w:ascii="Times New Roman" w:eastAsia="Times New Roman" w:hAnsi="Times New Roman"/>
          <w:i/>
          <w:sz w:val="24"/>
          <w:szCs w:val="20"/>
          <w:lang w:eastAsia="zh-CN"/>
        </w:rPr>
      </w:pPr>
      <w:r w:rsidRPr="00156F07">
        <w:rPr>
          <w:rFonts w:ascii="Liberation Serif" w:eastAsia="NSimSun" w:hAnsi="Liberation Serif" w:cs="Lucida Sans"/>
          <w:kern w:val="2"/>
          <w:sz w:val="24"/>
          <w:szCs w:val="24"/>
          <w:lang w:eastAsia="zh-CN" w:bidi="hi-IN"/>
        </w:rPr>
        <w:t xml:space="preserve">          </w:t>
      </w:r>
      <w:r w:rsidRPr="00EC1AC7">
        <w:rPr>
          <w:rFonts w:ascii="Times New Roman" w:eastAsia="Times New Roman" w:hAnsi="Times New Roman"/>
          <w:b/>
          <w:bCs/>
          <w:sz w:val="24"/>
          <w:szCs w:val="20"/>
          <w:lang w:eastAsia="zh-CN"/>
        </w:rPr>
        <w:t>GRADSKO VIJEĆE GRADA BUJA-BUIE</w:t>
      </w:r>
    </w:p>
    <w:p w14:paraId="484974BA" w14:textId="77777777" w:rsidR="00156F07" w:rsidRPr="00EC1AC7" w:rsidRDefault="00156F07" w:rsidP="00156F07">
      <w:pPr>
        <w:overflowPunct w:val="0"/>
        <w:autoSpaceDE w:val="0"/>
        <w:spacing w:after="0" w:line="240" w:lineRule="auto"/>
        <w:jc w:val="center"/>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24"/>
          <w:szCs w:val="20"/>
          <w:lang w:eastAsia="zh-CN"/>
        </w:rPr>
        <w:t xml:space="preserve"> Predsjednik Gradskog vijeća</w:t>
      </w:r>
    </w:p>
    <w:p w14:paraId="450FDA1D" w14:textId="77777777" w:rsidR="00156F07" w:rsidRPr="00EC1AC7" w:rsidRDefault="00156F07" w:rsidP="00156F07">
      <w:pPr>
        <w:overflowPunct w:val="0"/>
        <w:autoSpaceDE w:val="0"/>
        <w:spacing w:after="0" w:line="240" w:lineRule="auto"/>
        <w:jc w:val="both"/>
        <w:textAlignment w:val="baseline"/>
        <w:rPr>
          <w:rFonts w:ascii="Times New Roman" w:eastAsia="Times New Roman" w:hAnsi="Times New Roman"/>
          <w:i/>
          <w:sz w:val="24"/>
          <w:szCs w:val="20"/>
          <w:lang w:eastAsia="zh-CN"/>
        </w:rPr>
      </w:pPr>
      <w:r w:rsidRPr="00EC1AC7">
        <w:rPr>
          <w:rFonts w:ascii="Times New Roman" w:eastAsia="Times New Roman" w:hAnsi="Times New Roman"/>
          <w:b/>
          <w:bCs/>
          <w:sz w:val="24"/>
          <w:szCs w:val="20"/>
          <w:lang w:eastAsia="zh-CN"/>
        </w:rPr>
        <w:t xml:space="preserve">                                                             </w:t>
      </w:r>
      <w:r w:rsidRPr="00EC1AC7">
        <w:rPr>
          <w:rFonts w:ascii="Times New Roman" w:eastAsia="Times New Roman" w:hAnsi="Times New Roman"/>
          <w:sz w:val="24"/>
          <w:szCs w:val="20"/>
          <w:lang w:eastAsia="zh-CN"/>
        </w:rPr>
        <w:t>Franko Gergorić</w:t>
      </w:r>
      <w:r>
        <w:rPr>
          <w:rFonts w:ascii="Times New Roman" w:eastAsia="Times New Roman" w:hAnsi="Times New Roman"/>
          <w:sz w:val="24"/>
          <w:szCs w:val="20"/>
          <w:lang w:eastAsia="zh-CN"/>
        </w:rPr>
        <w:t>, v.r.</w:t>
      </w:r>
    </w:p>
    <w:p w14:paraId="1E78D744" w14:textId="0C2F5C83" w:rsidR="00156F07" w:rsidRDefault="00156F07" w:rsidP="00156F07">
      <w:pPr>
        <w:suppressAutoHyphens w:val="0"/>
        <w:spacing w:after="0" w:line="240" w:lineRule="auto"/>
        <w:jc w:val="both"/>
      </w:pPr>
    </w:p>
    <w:sectPr w:rsidR="00156F0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62C5" w14:textId="77777777" w:rsidR="004D2933" w:rsidRDefault="004D2933" w:rsidP="00F155AF">
      <w:pPr>
        <w:spacing w:after="0" w:line="240" w:lineRule="auto"/>
      </w:pPr>
      <w:r>
        <w:separator/>
      </w:r>
    </w:p>
  </w:endnote>
  <w:endnote w:type="continuationSeparator" w:id="0">
    <w:p w14:paraId="7E46D565" w14:textId="77777777" w:rsidR="004D2933" w:rsidRDefault="004D2933" w:rsidP="00F1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Arial Unicode M">
    <w:charset w:val="00"/>
    <w:family w:val="auto"/>
    <w:pitch w:val="default"/>
  </w:font>
  <w:font w:name="TimesNewRoman,Bold">
    <w:charset w:val="00"/>
    <w:family w:val="auto"/>
    <w:pitch w:val="default"/>
  </w:font>
  <w:font w:name="Roboto-Regular">
    <w:altName w:val="MS Mincho"/>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EE"/>
    <w:family w:val="roman"/>
    <w:pitch w:val="variable"/>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33A2" w14:textId="77777777" w:rsidR="00C34D6E" w:rsidRDefault="00000000">
    <w:pPr>
      <w:tabs>
        <w:tab w:val="left" w:pos="2835"/>
      </w:tabs>
      <w:spacing w:after="0" w:line="240" w:lineRule="auto"/>
      <w:rPr>
        <w:rFonts w:ascii="Arial" w:hAnsi="Arial" w:cs="Arial"/>
        <w:b/>
        <w:sz w:val="18"/>
        <w:szCs w:val="18"/>
        <w:lang w:val="pl-PL"/>
      </w:rPr>
    </w:pPr>
    <w:r>
      <w:rPr>
        <w:rFonts w:cs="Arial"/>
        <w:b/>
        <w:sz w:val="18"/>
        <w:szCs w:val="18"/>
        <w:lang w:val="pl-PL"/>
      </w:rPr>
      <w:t>Izdavač: Grad Buje-Buie                 Uredništvo: 52460 Buje, Istarska 2, Tel:772-122; Fax:772-158</w:t>
    </w:r>
  </w:p>
  <w:p w14:paraId="04EAB51B" w14:textId="77777777" w:rsidR="00C34D6E" w:rsidRDefault="00000000">
    <w:pPr>
      <w:tabs>
        <w:tab w:val="center" w:pos="4536"/>
        <w:tab w:val="right" w:pos="9072"/>
      </w:tabs>
      <w:spacing w:after="0" w:line="240" w:lineRule="auto"/>
      <w:rPr>
        <w:rFonts w:ascii="Arial" w:hAnsi="Arial" w:cs="Arial"/>
        <w:b/>
        <w:i/>
        <w:sz w:val="18"/>
        <w:szCs w:val="18"/>
        <w:lang w:val="it-IT"/>
      </w:rPr>
    </w:pPr>
    <w:r>
      <w:rPr>
        <w:rFonts w:ascii="Arial" w:hAnsi="Arial" w:cs="Arial"/>
        <w:b/>
        <w:i/>
        <w:sz w:val="18"/>
        <w:szCs w:val="18"/>
        <w:lang w:val="it-IT"/>
      </w:rPr>
      <w:t xml:space="preserve">Web: </w:t>
    </w:r>
    <w:hyperlink r:id="rId1">
      <w:r>
        <w:rPr>
          <w:rFonts w:ascii="Arial" w:hAnsi="Arial" w:cs="Arial"/>
          <w:b/>
          <w:i/>
          <w:color w:val="215868"/>
          <w:sz w:val="18"/>
          <w:szCs w:val="18"/>
          <w:lang w:val="it-IT"/>
        </w:rPr>
        <w:t>www.buje.hr</w:t>
      </w:r>
    </w:hyperlink>
    <w:r>
      <w:rPr>
        <w:rFonts w:ascii="Arial" w:hAnsi="Arial" w:cs="Arial"/>
        <w:b/>
        <w:i/>
        <w:color w:val="215868"/>
        <w:sz w:val="18"/>
        <w:szCs w:val="18"/>
        <w:lang w:val="it-IT"/>
      </w:rPr>
      <w:t xml:space="preserve">   </w:t>
    </w:r>
    <w:r>
      <w:rPr>
        <w:rFonts w:ascii="Arial" w:hAnsi="Arial" w:cs="Arial"/>
        <w:b/>
        <w:i/>
        <w:sz w:val="18"/>
        <w:szCs w:val="18"/>
        <w:lang w:val="it-IT"/>
      </w:rPr>
      <w:t xml:space="preserve">               E-mail </w:t>
    </w:r>
    <w:proofErr w:type="spellStart"/>
    <w:r>
      <w:rPr>
        <w:rFonts w:ascii="Arial" w:hAnsi="Arial" w:cs="Arial"/>
        <w:b/>
        <w:i/>
        <w:sz w:val="18"/>
        <w:szCs w:val="18"/>
        <w:lang w:val="it-IT"/>
      </w:rPr>
      <w:t>adresa</w:t>
    </w:r>
    <w:proofErr w:type="spellEnd"/>
    <w:r>
      <w:rPr>
        <w:rFonts w:ascii="Arial" w:hAnsi="Arial" w:cs="Arial"/>
        <w:b/>
        <w:i/>
        <w:sz w:val="18"/>
        <w:szCs w:val="18"/>
        <w:lang w:val="it-IT"/>
      </w:rPr>
      <w:t xml:space="preserve">: </w:t>
    </w:r>
    <w:hyperlink r:id="rId2">
      <w:r>
        <w:rPr>
          <w:rFonts w:ascii="Arial" w:hAnsi="Arial" w:cs="Arial"/>
          <w:b/>
          <w:i/>
          <w:color w:val="215868"/>
          <w:sz w:val="18"/>
          <w:szCs w:val="18"/>
          <w:lang w:val="it-IT"/>
        </w:rPr>
        <w:t>info@buje.hr</w:t>
      </w:r>
    </w:hyperlink>
    <w:r>
      <w:rPr>
        <w:rFonts w:ascii="Arial" w:hAnsi="Arial" w:cs="Arial"/>
        <w:b/>
        <w:i/>
        <w:color w:val="215868"/>
        <w:sz w:val="18"/>
        <w:szCs w:val="18"/>
        <w:lang w:val="it-IT"/>
      </w:rPr>
      <w:t xml:space="preserve">  </w:t>
    </w:r>
    <w:r>
      <w:rPr>
        <w:rFonts w:ascii="Arial" w:hAnsi="Arial" w:cs="Arial"/>
        <w:b/>
        <w:i/>
        <w:sz w:val="18"/>
        <w:szCs w:val="18"/>
        <w:lang w:val="it-IT"/>
      </w:rPr>
      <w:t xml:space="preserve">                                                       </w:t>
    </w:r>
    <w:r>
      <w:rPr>
        <w:rFonts w:ascii="Arial" w:hAnsi="Arial" w:cs="Arial"/>
        <w:b/>
        <w:i/>
        <w:sz w:val="18"/>
        <w:szCs w:val="18"/>
        <w:lang w:val="it-IT"/>
      </w:rPr>
      <w:fldChar w:fldCharType="begin"/>
    </w:r>
    <w:r>
      <w:rPr>
        <w:rFonts w:ascii="Arial" w:hAnsi="Arial" w:cs="Arial"/>
        <w:b/>
        <w:i/>
        <w:sz w:val="18"/>
        <w:szCs w:val="18"/>
        <w:lang w:val="it-IT"/>
      </w:rPr>
      <w:instrText>PAGE</w:instrText>
    </w:r>
    <w:r>
      <w:rPr>
        <w:rFonts w:ascii="Arial" w:hAnsi="Arial" w:cs="Arial"/>
        <w:b/>
        <w:i/>
        <w:sz w:val="18"/>
        <w:szCs w:val="18"/>
        <w:lang w:val="it-IT"/>
      </w:rPr>
      <w:fldChar w:fldCharType="separate"/>
    </w:r>
    <w:r>
      <w:rPr>
        <w:rFonts w:ascii="Arial" w:hAnsi="Arial" w:cs="Arial"/>
        <w:b/>
        <w:i/>
        <w:sz w:val="18"/>
        <w:szCs w:val="18"/>
        <w:lang w:val="it-IT"/>
      </w:rPr>
      <w:t>1</w:t>
    </w:r>
    <w:r>
      <w:rPr>
        <w:rFonts w:ascii="Arial" w:hAnsi="Arial" w:cs="Arial"/>
        <w:b/>
        <w:i/>
        <w:sz w:val="18"/>
        <w:szCs w:val="18"/>
        <w:lang w:val="it-IT"/>
      </w:rPr>
      <w:fldChar w:fldCharType="end"/>
    </w:r>
  </w:p>
  <w:p w14:paraId="3B328BD3" w14:textId="77777777" w:rsidR="00C34D6E" w:rsidRDefault="00C34D6E">
    <w:pPr>
      <w:tabs>
        <w:tab w:val="center" w:pos="4536"/>
        <w:tab w:val="right" w:pos="9072"/>
      </w:tabs>
      <w:spacing w:after="0" w:line="240" w:lineRule="auto"/>
    </w:pPr>
  </w:p>
  <w:p w14:paraId="1D2AEE47" w14:textId="77777777" w:rsidR="00C34D6E" w:rsidRDefault="00C34D6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4AD7" w14:textId="77777777" w:rsidR="004D2933" w:rsidRDefault="004D2933" w:rsidP="00F155AF">
      <w:pPr>
        <w:spacing w:after="0" w:line="240" w:lineRule="auto"/>
      </w:pPr>
      <w:r>
        <w:separator/>
      </w:r>
    </w:p>
  </w:footnote>
  <w:footnote w:type="continuationSeparator" w:id="0">
    <w:p w14:paraId="64463A63" w14:textId="77777777" w:rsidR="004D2933" w:rsidRDefault="004D2933" w:rsidP="00F15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4EB5" w14:textId="77777777" w:rsidR="00C34D6E" w:rsidRDefault="00000000">
    <w:pPr>
      <w:tabs>
        <w:tab w:val="center" w:pos="4536"/>
        <w:tab w:val="right" w:pos="9072"/>
      </w:tabs>
      <w:spacing w:after="0" w:line="240" w:lineRule="auto"/>
      <w:jc w:val="center"/>
      <w:rPr>
        <w:rFonts w:ascii="Times New Roman" w:hAnsi="Times New Roman"/>
        <w:color w:val="215868"/>
        <w:sz w:val="24"/>
        <w:szCs w:val="24"/>
        <w:lang w:eastAsia="hr-HR"/>
      </w:rPr>
    </w:pPr>
    <w:bookmarkStart w:id="12" w:name="_Hlk139526044"/>
    <w:bookmarkStart w:id="13" w:name="_Hlk139526043"/>
    <w:bookmarkStart w:id="14" w:name="_Hlk157613354"/>
    <w:r>
      <w:rPr>
        <w:rFonts w:ascii="Times New Roman" w:hAnsi="Times New Roman"/>
        <w:color w:val="215868"/>
        <w:sz w:val="24"/>
        <w:szCs w:val="24"/>
      </w:rPr>
      <w:t xml:space="preserve">Službene novine Grada Buja – </w:t>
    </w:r>
    <w:proofErr w:type="spellStart"/>
    <w:r>
      <w:rPr>
        <w:rFonts w:ascii="Times New Roman" w:hAnsi="Times New Roman"/>
        <w:color w:val="215868"/>
        <w:sz w:val="24"/>
        <w:szCs w:val="24"/>
      </w:rPr>
      <w:t>Gazzetta</w:t>
    </w:r>
    <w:proofErr w:type="spellEnd"/>
    <w:r>
      <w:rPr>
        <w:rFonts w:ascii="Times New Roman" w:hAnsi="Times New Roman"/>
        <w:color w:val="215868"/>
        <w:sz w:val="24"/>
        <w:szCs w:val="24"/>
      </w:rPr>
      <w:t xml:space="preserve"> </w:t>
    </w:r>
    <w:proofErr w:type="spellStart"/>
    <w:r>
      <w:rPr>
        <w:rFonts w:ascii="Times New Roman" w:hAnsi="Times New Roman"/>
        <w:color w:val="215868"/>
        <w:sz w:val="24"/>
        <w:szCs w:val="24"/>
      </w:rPr>
      <w:t>ufficiale</w:t>
    </w:r>
    <w:proofErr w:type="spellEnd"/>
    <w:r>
      <w:rPr>
        <w:rFonts w:ascii="Times New Roman" w:hAnsi="Times New Roman"/>
        <w:color w:val="215868"/>
        <w:sz w:val="24"/>
        <w:szCs w:val="24"/>
      </w:rPr>
      <w:t xml:space="preserve"> della </w:t>
    </w:r>
    <w:proofErr w:type="spellStart"/>
    <w:r>
      <w:rPr>
        <w:rFonts w:ascii="Times New Roman" w:hAnsi="Times New Roman"/>
        <w:color w:val="215868"/>
        <w:sz w:val="24"/>
        <w:szCs w:val="24"/>
      </w:rPr>
      <w:t>Città</w:t>
    </w:r>
    <w:proofErr w:type="spellEnd"/>
    <w:r>
      <w:rPr>
        <w:rFonts w:ascii="Times New Roman" w:hAnsi="Times New Roman"/>
        <w:color w:val="215868"/>
        <w:sz w:val="24"/>
        <w:szCs w:val="24"/>
      </w:rPr>
      <w:t xml:space="preserve"> di </w:t>
    </w:r>
    <w:proofErr w:type="spellStart"/>
    <w:r>
      <w:rPr>
        <w:rFonts w:ascii="Times New Roman" w:hAnsi="Times New Roman"/>
        <w:color w:val="215868"/>
        <w:sz w:val="24"/>
        <w:szCs w:val="24"/>
      </w:rPr>
      <w:t>Buie</w:t>
    </w:r>
    <w:proofErr w:type="spellEnd"/>
  </w:p>
  <w:p w14:paraId="5C3F3BA9" w14:textId="714FEFB3" w:rsidR="00C34D6E" w:rsidRDefault="00000000">
    <w:pPr>
      <w:tabs>
        <w:tab w:val="center" w:pos="4536"/>
        <w:tab w:val="left" w:pos="6675"/>
        <w:tab w:val="right" w:pos="9072"/>
      </w:tabs>
      <w:spacing w:after="0" w:line="240" w:lineRule="auto"/>
      <w:jc w:val="center"/>
      <w:rPr>
        <w:rFonts w:ascii="Times New Roman" w:hAnsi="Times New Roman"/>
        <w:color w:val="215868"/>
        <w:sz w:val="24"/>
        <w:szCs w:val="24"/>
        <w:lang w:eastAsia="hr-HR"/>
      </w:rPr>
    </w:pPr>
    <w:r>
      <w:rPr>
        <w:rFonts w:ascii="Times New Roman" w:hAnsi="Times New Roman"/>
        <w:color w:val="215868"/>
        <w:sz w:val="24"/>
        <w:szCs w:val="24"/>
      </w:rPr>
      <w:t>br. 0</w:t>
    </w:r>
    <w:r w:rsidR="00026970">
      <w:rPr>
        <w:rFonts w:ascii="Times New Roman" w:hAnsi="Times New Roman"/>
        <w:color w:val="215868"/>
        <w:sz w:val="24"/>
        <w:szCs w:val="24"/>
      </w:rPr>
      <w:t>8</w:t>
    </w:r>
    <w:r>
      <w:rPr>
        <w:rFonts w:ascii="Times New Roman" w:hAnsi="Times New Roman"/>
        <w:color w:val="215868"/>
        <w:sz w:val="24"/>
        <w:szCs w:val="24"/>
        <w:lang w:eastAsia="hr-HR"/>
      </w:rPr>
      <w:t xml:space="preserve">/24 – </w:t>
    </w:r>
    <w:r w:rsidR="00F155AF">
      <w:rPr>
        <w:rFonts w:ascii="Times New Roman" w:hAnsi="Times New Roman"/>
        <w:color w:val="215868"/>
        <w:sz w:val="24"/>
        <w:szCs w:val="24"/>
        <w:lang w:eastAsia="hr-HR"/>
      </w:rPr>
      <w:t>1</w:t>
    </w:r>
    <w:r w:rsidR="002F2CA4">
      <w:rPr>
        <w:rFonts w:ascii="Times New Roman" w:hAnsi="Times New Roman"/>
        <w:color w:val="215868"/>
        <w:sz w:val="24"/>
        <w:szCs w:val="24"/>
        <w:lang w:eastAsia="hr-HR"/>
      </w:rPr>
      <w:t>8</w:t>
    </w:r>
    <w:r>
      <w:rPr>
        <w:rFonts w:ascii="Times New Roman" w:hAnsi="Times New Roman"/>
        <w:color w:val="215868"/>
        <w:sz w:val="24"/>
        <w:szCs w:val="24"/>
        <w:lang w:eastAsia="hr-HR"/>
      </w:rPr>
      <w:t>.0</w:t>
    </w:r>
    <w:r w:rsidR="002F2CA4">
      <w:rPr>
        <w:rFonts w:ascii="Times New Roman" w:hAnsi="Times New Roman"/>
        <w:color w:val="215868"/>
        <w:sz w:val="24"/>
        <w:szCs w:val="24"/>
        <w:lang w:eastAsia="hr-HR"/>
      </w:rPr>
      <w:t>4</w:t>
    </w:r>
    <w:r>
      <w:rPr>
        <w:rFonts w:ascii="Times New Roman" w:hAnsi="Times New Roman"/>
        <w:color w:val="215868"/>
        <w:sz w:val="24"/>
        <w:szCs w:val="24"/>
        <w:lang w:eastAsia="hr-HR"/>
      </w:rPr>
      <w:t>.2024.</w:t>
    </w:r>
    <w:bookmarkEnd w:id="12"/>
    <w:bookmarkEnd w:id="13"/>
  </w:p>
  <w:bookmarkEnd w:id="14"/>
  <w:p w14:paraId="00E0AE4C" w14:textId="77777777" w:rsidR="00C34D6E" w:rsidRDefault="00C34D6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1" w15:restartNumberingAfterBreak="0">
    <w:nsid w:val="0337103C"/>
    <w:multiLevelType w:val="hybridMultilevel"/>
    <w:tmpl w:val="EF6E117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3ACF5068"/>
    <w:multiLevelType w:val="hybridMultilevel"/>
    <w:tmpl w:val="BCEA1724"/>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4836718D"/>
    <w:multiLevelType w:val="hybridMultilevel"/>
    <w:tmpl w:val="29748DDA"/>
    <w:lvl w:ilvl="0" w:tplc="1544499E">
      <w:start w:val="1"/>
      <w:numFmt w:val="decimal"/>
      <w:lvlText w:val="%1."/>
      <w:lvlJc w:val="left"/>
      <w:pPr>
        <w:ind w:left="360" w:hanging="360"/>
      </w:pPr>
      <w:rPr>
        <w:rFonts w:ascii="Times New Roman" w:eastAsia="Times New Roman" w:hAnsi="Times New Roman" w:cs="Times New Roman"/>
        <w:b/>
        <w:sz w:val="28"/>
        <w:szCs w:val="28"/>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6F931E81"/>
    <w:multiLevelType w:val="multilevel"/>
    <w:tmpl w:val="E9B8FCB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16cid:durableId="1057895826">
    <w:abstractNumId w:val="3"/>
  </w:num>
  <w:num w:numId="2" w16cid:durableId="1836021807">
    <w:abstractNumId w:val="0"/>
  </w:num>
  <w:num w:numId="3" w16cid:durableId="567156872">
    <w:abstractNumId w:val="2"/>
  </w:num>
  <w:num w:numId="4" w16cid:durableId="679888042">
    <w:abstractNumId w:val="1"/>
  </w:num>
  <w:num w:numId="5" w16cid:durableId="1034040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8E"/>
    <w:rsid w:val="00026970"/>
    <w:rsid w:val="00156F07"/>
    <w:rsid w:val="0018058E"/>
    <w:rsid w:val="002A0BD3"/>
    <w:rsid w:val="002F2CA4"/>
    <w:rsid w:val="002F329D"/>
    <w:rsid w:val="004D2933"/>
    <w:rsid w:val="00594DCD"/>
    <w:rsid w:val="00861DF2"/>
    <w:rsid w:val="008A5B3D"/>
    <w:rsid w:val="0095445B"/>
    <w:rsid w:val="00AB7BB1"/>
    <w:rsid w:val="00B61BDA"/>
    <w:rsid w:val="00C34D6E"/>
    <w:rsid w:val="00CA07EC"/>
    <w:rsid w:val="00D901A6"/>
    <w:rsid w:val="00DA2CA8"/>
    <w:rsid w:val="00E60907"/>
    <w:rsid w:val="00EC1AC7"/>
    <w:rsid w:val="00F155AF"/>
    <w:rsid w:val="00F41273"/>
    <w:rsid w:val="00F465F5"/>
    <w:rsid w:val="00F53F16"/>
    <w:rsid w:val="00F63D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2901"/>
  <w15:chartTrackingRefBased/>
  <w15:docId w15:val="{3FD80B85-E3EC-439F-A1E7-6A34931D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5AF"/>
    <w:pPr>
      <w:suppressAutoHyphens/>
      <w:spacing w:line="252" w:lineRule="auto"/>
    </w:pPr>
    <w:rPr>
      <w:rFonts w:ascii="Calibri" w:eastAsia="Calibri" w:hAnsi="Calibri" w:cs="Times New Roman"/>
      <w:kern w:val="0"/>
      <w14:ligatures w14:val="none"/>
    </w:rPr>
  </w:style>
  <w:style w:type="paragraph" w:styleId="Naslov1">
    <w:name w:val="heading 1"/>
    <w:basedOn w:val="Normal"/>
    <w:next w:val="Normal"/>
    <w:link w:val="Naslov1Char"/>
    <w:uiPriority w:val="9"/>
    <w:qFormat/>
    <w:rsid w:val="008A5B3D"/>
    <w:pPr>
      <w:keepNext/>
      <w:keepLines/>
      <w:spacing w:before="240" w:after="0"/>
      <w:outlineLvl w:val="0"/>
    </w:pPr>
    <w:rPr>
      <w:rFonts w:ascii="Cambria" w:eastAsia="Times New Roman" w:hAnsi="Cambria"/>
      <w:b/>
      <w:bCs/>
      <w:color w:val="365F91"/>
      <w:kern w:val="2"/>
      <w:sz w:val="28"/>
      <w:szCs w:val="28"/>
      <w14:ligatures w14:val="standardContextu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skapoveznica">
    <w:name w:val="Internetska poveznica"/>
    <w:basedOn w:val="Zadanifontodlomka"/>
    <w:uiPriority w:val="99"/>
    <w:semiHidden/>
    <w:unhideWhenUsed/>
    <w:rsid w:val="00F155AF"/>
    <w:rPr>
      <w:color w:val="0000FF"/>
      <w:u w:val="single"/>
    </w:rPr>
  </w:style>
  <w:style w:type="character" w:customStyle="1" w:styleId="ZaglavljeChar">
    <w:name w:val="Zaglavlje Char"/>
    <w:basedOn w:val="Zadanifontodlomka"/>
    <w:link w:val="Zaglavlje"/>
    <w:uiPriority w:val="99"/>
    <w:qFormat/>
    <w:rsid w:val="00F155AF"/>
    <w:rPr>
      <w:rFonts w:ascii="Calibri" w:eastAsia="Calibri" w:hAnsi="Calibri" w:cs="Times New Roman"/>
      <w:kern w:val="0"/>
      <w14:ligatures w14:val="none"/>
    </w:rPr>
  </w:style>
  <w:style w:type="character" w:customStyle="1" w:styleId="PodnojeChar">
    <w:name w:val="Podnožje Char"/>
    <w:basedOn w:val="Zadanifontodlomka"/>
    <w:link w:val="Podnoje"/>
    <w:uiPriority w:val="99"/>
    <w:qFormat/>
    <w:rsid w:val="00F155AF"/>
    <w:rPr>
      <w:rFonts w:ascii="Calibri" w:eastAsia="Calibri" w:hAnsi="Calibri" w:cs="Times New Roman"/>
      <w:kern w:val="0"/>
      <w14:ligatures w14:val="none"/>
    </w:rPr>
  </w:style>
  <w:style w:type="paragraph" w:styleId="Odlomakpopisa">
    <w:name w:val="List Paragraph"/>
    <w:basedOn w:val="Normal"/>
    <w:qFormat/>
    <w:rsid w:val="00F155AF"/>
    <w:pPr>
      <w:spacing w:after="0"/>
      <w:ind w:left="720"/>
      <w:contextualSpacing/>
    </w:pPr>
  </w:style>
  <w:style w:type="paragraph" w:styleId="Zaglavlje">
    <w:name w:val="header"/>
    <w:basedOn w:val="Normal"/>
    <w:link w:val="ZaglavljeChar"/>
    <w:uiPriority w:val="99"/>
    <w:unhideWhenUsed/>
    <w:rsid w:val="00F155AF"/>
    <w:pPr>
      <w:tabs>
        <w:tab w:val="center" w:pos="4536"/>
        <w:tab w:val="right" w:pos="9072"/>
      </w:tabs>
      <w:spacing w:after="0" w:line="240" w:lineRule="auto"/>
    </w:pPr>
  </w:style>
  <w:style w:type="character" w:customStyle="1" w:styleId="ZaglavljeChar1">
    <w:name w:val="Zaglavlje Char1"/>
    <w:basedOn w:val="Zadanifontodlomka"/>
    <w:uiPriority w:val="99"/>
    <w:semiHidden/>
    <w:rsid w:val="00F155AF"/>
    <w:rPr>
      <w:rFonts w:ascii="Calibri" w:eastAsia="Calibri" w:hAnsi="Calibri" w:cs="Times New Roman"/>
      <w:kern w:val="0"/>
      <w14:ligatures w14:val="none"/>
    </w:rPr>
  </w:style>
  <w:style w:type="paragraph" w:styleId="Podnoje">
    <w:name w:val="footer"/>
    <w:basedOn w:val="Normal"/>
    <w:link w:val="PodnojeChar"/>
    <w:uiPriority w:val="99"/>
    <w:unhideWhenUsed/>
    <w:rsid w:val="00F155AF"/>
    <w:pPr>
      <w:tabs>
        <w:tab w:val="center" w:pos="4536"/>
        <w:tab w:val="right" w:pos="9072"/>
      </w:tabs>
      <w:spacing w:after="0" w:line="240" w:lineRule="auto"/>
    </w:pPr>
  </w:style>
  <w:style w:type="character" w:customStyle="1" w:styleId="PodnojeChar1">
    <w:name w:val="Podnožje Char1"/>
    <w:basedOn w:val="Zadanifontodlomka"/>
    <w:uiPriority w:val="99"/>
    <w:semiHidden/>
    <w:rsid w:val="00F155AF"/>
    <w:rPr>
      <w:rFonts w:ascii="Calibri" w:eastAsia="Calibri" w:hAnsi="Calibri" w:cs="Times New Roman"/>
      <w:kern w:val="0"/>
      <w14:ligatures w14:val="none"/>
    </w:rPr>
  </w:style>
  <w:style w:type="paragraph" w:customStyle="1" w:styleId="Naslov11">
    <w:name w:val="Naslov 11"/>
    <w:basedOn w:val="Normal"/>
    <w:next w:val="Normal"/>
    <w:uiPriority w:val="9"/>
    <w:qFormat/>
    <w:rsid w:val="008A5B3D"/>
    <w:pPr>
      <w:keepNext/>
      <w:keepLines/>
      <w:suppressAutoHyphens w:val="0"/>
      <w:spacing w:before="480" w:after="0" w:line="276" w:lineRule="auto"/>
      <w:outlineLvl w:val="0"/>
    </w:pPr>
    <w:rPr>
      <w:rFonts w:ascii="Cambria" w:eastAsia="Times New Roman" w:hAnsi="Cambria"/>
      <w:b/>
      <w:bCs/>
      <w:color w:val="365F91"/>
      <w:sz w:val="28"/>
      <w:szCs w:val="28"/>
    </w:rPr>
  </w:style>
  <w:style w:type="numbering" w:customStyle="1" w:styleId="Bezpopisa1">
    <w:name w:val="Bez popisa1"/>
    <w:next w:val="Bezpopisa"/>
    <w:uiPriority w:val="99"/>
    <w:semiHidden/>
    <w:unhideWhenUsed/>
    <w:rsid w:val="008A5B3D"/>
  </w:style>
  <w:style w:type="character" w:customStyle="1" w:styleId="Naslov1Char">
    <w:name w:val="Naslov 1 Char"/>
    <w:basedOn w:val="Zadanifontodlomka"/>
    <w:link w:val="Naslov1"/>
    <w:uiPriority w:val="9"/>
    <w:rsid w:val="008A5B3D"/>
    <w:rPr>
      <w:rFonts w:ascii="Cambria" w:eastAsia="Times New Roman" w:hAnsi="Cambria" w:cs="Times New Roman"/>
      <w:b/>
      <w:bCs/>
      <w:color w:val="365F91"/>
      <w:sz w:val="28"/>
      <w:szCs w:val="28"/>
    </w:rPr>
  </w:style>
  <w:style w:type="paragraph" w:styleId="Tekstbalonia">
    <w:name w:val="Balloon Text"/>
    <w:basedOn w:val="Normal"/>
    <w:link w:val="TekstbaloniaChar"/>
    <w:uiPriority w:val="99"/>
    <w:semiHidden/>
    <w:unhideWhenUsed/>
    <w:rsid w:val="008A5B3D"/>
    <w:pPr>
      <w:suppressAutoHyphens w:val="0"/>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5B3D"/>
    <w:rPr>
      <w:rFonts w:ascii="Segoe UI" w:eastAsia="Calibri" w:hAnsi="Segoe UI" w:cs="Segoe UI"/>
      <w:kern w:val="0"/>
      <w:sz w:val="18"/>
      <w:szCs w:val="18"/>
      <w14:ligatures w14:val="none"/>
    </w:rPr>
  </w:style>
  <w:style w:type="character" w:customStyle="1" w:styleId="Naslov1Char1">
    <w:name w:val="Naslov 1 Char1"/>
    <w:basedOn w:val="Zadanifontodlomka"/>
    <w:uiPriority w:val="9"/>
    <w:rsid w:val="008A5B3D"/>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je.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uje.h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buje.hr" TargetMode="External"/><Relationship Id="rId1" Type="http://schemas.openxmlformats.org/officeDocument/2006/relationships/hyperlink" Target="http://www.bu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5500</Words>
  <Characters>31355</Characters>
  <Application>Microsoft Office Word</Application>
  <DocSecurity>0</DocSecurity>
  <Lines>261</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Buje</dc:creator>
  <cp:keywords/>
  <dc:description/>
  <cp:lastModifiedBy>Grad Buje</cp:lastModifiedBy>
  <cp:revision>4</cp:revision>
  <cp:lastPrinted>2024-04-19T10:30:00Z</cp:lastPrinted>
  <dcterms:created xsi:type="dcterms:W3CDTF">2024-04-19T09:50:00Z</dcterms:created>
  <dcterms:modified xsi:type="dcterms:W3CDTF">2024-04-19T10:39:00Z</dcterms:modified>
</cp:coreProperties>
</file>