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5E" w:rsidRDefault="00A7015E">
      <w:pPr>
        <w:pStyle w:val="Standard"/>
        <w:rPr>
          <w:i w:val="0"/>
          <w:sz w:val="16"/>
          <w:szCs w:val="16"/>
        </w:rPr>
      </w:pPr>
      <w:bookmarkStart w:id="0" w:name="_GoBack"/>
      <w:bookmarkEnd w:id="0"/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OBVEZNIK:___________________________________________________________________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 xml:space="preserve">                                         </w:t>
      </w: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 xml:space="preserve">                                                                                                                         GRAD BUJE-BUIE</w:t>
      </w: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 xml:space="preserve">                                                                                                                   U.O. </w:t>
      </w:r>
      <w:r>
        <w:rPr>
          <w:i w:val="0"/>
          <w:sz w:val="20"/>
        </w:rPr>
        <w:t>za komunalne djelatnosti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b/>
          <w:bCs/>
          <w:i w:val="0"/>
          <w:sz w:val="20"/>
        </w:rPr>
      </w:pPr>
      <w:r>
        <w:rPr>
          <w:b/>
          <w:bCs/>
          <w:i w:val="0"/>
          <w:sz w:val="20"/>
        </w:rPr>
        <w:t>PRIJEDLOG ZA SKLAPANJE UPRAVNOG UGOVORA (zaokružiti)</w:t>
      </w:r>
    </w:p>
    <w:p w:rsidR="00A7015E" w:rsidRDefault="00A7015E">
      <w:pPr>
        <w:pStyle w:val="Standard"/>
        <w:rPr>
          <w:b/>
          <w:bCs/>
          <w:i w:val="0"/>
          <w:sz w:val="20"/>
        </w:rPr>
      </w:pPr>
    </w:p>
    <w:p w:rsidR="00A7015E" w:rsidRDefault="00DB262C">
      <w:pPr>
        <w:pStyle w:val="Standard"/>
        <w:rPr>
          <w:b/>
          <w:bCs/>
          <w:i w:val="0"/>
          <w:sz w:val="20"/>
        </w:rPr>
      </w:pPr>
      <w:r>
        <w:rPr>
          <w:b/>
          <w:bCs/>
          <w:i w:val="0"/>
          <w:sz w:val="20"/>
        </w:rPr>
        <w:t xml:space="preserve">a) </w:t>
      </w:r>
      <w:r>
        <w:rPr>
          <w:i w:val="0"/>
          <w:sz w:val="20"/>
        </w:rPr>
        <w:t>za dospjelu obvezu komunalne naknade</w:t>
      </w:r>
    </w:p>
    <w:p w:rsidR="00A7015E" w:rsidRDefault="00A7015E">
      <w:pPr>
        <w:pStyle w:val="Standard"/>
        <w:rPr>
          <w:b/>
          <w:bCs/>
          <w:i w:val="0"/>
          <w:sz w:val="20"/>
        </w:rPr>
      </w:pPr>
    </w:p>
    <w:p w:rsidR="00A7015E" w:rsidRDefault="00DB262C">
      <w:pPr>
        <w:pStyle w:val="Standard"/>
        <w:rPr>
          <w:b/>
          <w:bCs/>
          <w:i w:val="0"/>
          <w:sz w:val="20"/>
        </w:rPr>
      </w:pPr>
      <w:r>
        <w:rPr>
          <w:b/>
          <w:bCs/>
          <w:i w:val="0"/>
          <w:sz w:val="20"/>
        </w:rPr>
        <w:t xml:space="preserve">b) </w:t>
      </w:r>
      <w:r>
        <w:rPr>
          <w:i w:val="0"/>
          <w:sz w:val="20"/>
        </w:rPr>
        <w:t>za dospjelu obvezu naknade za uređenje voda</w:t>
      </w:r>
    </w:p>
    <w:p w:rsidR="00A7015E" w:rsidRDefault="00A7015E">
      <w:pPr>
        <w:pStyle w:val="Standard"/>
        <w:rPr>
          <w:b/>
          <w:bCs/>
          <w:i w:val="0"/>
          <w:sz w:val="20"/>
        </w:rPr>
      </w:pPr>
    </w:p>
    <w:p w:rsidR="00A7015E" w:rsidRDefault="00DB262C">
      <w:pPr>
        <w:pStyle w:val="Standard"/>
      </w:pPr>
      <w:r>
        <w:rPr>
          <w:i w:val="0"/>
          <w:sz w:val="20"/>
        </w:rPr>
        <w:t>c</w:t>
      </w:r>
      <w:r>
        <w:rPr>
          <w:b/>
          <w:bCs/>
          <w:i w:val="0"/>
          <w:sz w:val="20"/>
        </w:rPr>
        <w:t xml:space="preserve">) </w:t>
      </w:r>
      <w:r>
        <w:rPr>
          <w:i w:val="0"/>
          <w:sz w:val="20"/>
        </w:rPr>
        <w:t xml:space="preserve">za dospjelu obvezu </w:t>
      </w:r>
      <w:r>
        <w:rPr>
          <w:i w:val="0"/>
          <w:sz w:val="20"/>
        </w:rPr>
        <w:t>komunalnog doprinosa</w:t>
      </w:r>
    </w:p>
    <w:p w:rsidR="00A7015E" w:rsidRDefault="00A7015E">
      <w:pPr>
        <w:pStyle w:val="Standard"/>
      </w:pPr>
    </w:p>
    <w:p w:rsidR="00A7015E" w:rsidRDefault="00DB262C">
      <w:pPr>
        <w:pStyle w:val="Standard"/>
      </w:pPr>
      <w:r>
        <w:rPr>
          <w:b/>
          <w:bCs/>
          <w:i w:val="0"/>
          <w:sz w:val="20"/>
        </w:rPr>
        <w:t xml:space="preserve">d) </w:t>
      </w:r>
      <w:r>
        <w:rPr>
          <w:i w:val="0"/>
          <w:sz w:val="20"/>
        </w:rPr>
        <w:t>za dospjelu obvezu spomeničke rente</w:t>
      </w:r>
    </w:p>
    <w:p w:rsidR="00A7015E" w:rsidRDefault="00A7015E">
      <w:pPr>
        <w:pStyle w:val="Standard"/>
        <w:rPr>
          <w:i w:val="0"/>
          <w:sz w:val="16"/>
          <w:szCs w:val="16"/>
        </w:rPr>
      </w:pPr>
    </w:p>
    <w:p w:rsidR="00A7015E" w:rsidRDefault="00A7015E">
      <w:pPr>
        <w:pStyle w:val="Standard"/>
        <w:rPr>
          <w:i w:val="0"/>
          <w:sz w:val="16"/>
          <w:szCs w:val="16"/>
        </w:rPr>
      </w:pP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  <w:u w:val="single"/>
        </w:rPr>
      </w:pPr>
      <w:r>
        <w:rPr>
          <w:i w:val="0"/>
          <w:sz w:val="20"/>
          <w:u w:val="single"/>
        </w:rPr>
        <w:t>1. PRIJEDLOG NAČINA NAMIRENJA DOSPJELOG DUGA: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a) u cijelosti                  b) djelomično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b/>
          <w:bCs/>
          <w:iCs/>
          <w:sz w:val="20"/>
        </w:rPr>
      </w:pPr>
      <w:r>
        <w:rPr>
          <w:b/>
          <w:bCs/>
          <w:iCs/>
          <w:sz w:val="20"/>
        </w:rPr>
        <w:t>obavezno prethodno usklađenje s poreznim tijelom</w:t>
      </w:r>
    </w:p>
    <w:p w:rsidR="00A7015E" w:rsidRDefault="00A7015E">
      <w:pPr>
        <w:pStyle w:val="Standard"/>
        <w:rPr>
          <w:b/>
          <w:bCs/>
          <w:iCs/>
          <w:sz w:val="20"/>
        </w:rPr>
      </w:pP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2. PRIJEDLOG ROKOVA ZA NJEGOVO NAMIRENJE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Predlažem namirenje u __________  obroka.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  <w:u w:val="single"/>
        </w:rPr>
      </w:pPr>
      <w:r>
        <w:rPr>
          <w:i w:val="0"/>
          <w:sz w:val="20"/>
          <w:u w:val="single"/>
        </w:rPr>
        <w:t xml:space="preserve">3. OSOBNI </w:t>
      </w:r>
      <w:r>
        <w:rPr>
          <w:i w:val="0"/>
          <w:sz w:val="20"/>
          <w:u w:val="single"/>
        </w:rPr>
        <w:t>IDENTIFIKACIJSKI BROJ (OIB) OBVEZNIKA: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  <w:u w:val="single"/>
        </w:rPr>
      </w:pPr>
      <w:r>
        <w:rPr>
          <w:i w:val="0"/>
          <w:sz w:val="20"/>
          <w:u w:val="single"/>
        </w:rPr>
        <w:t>4. RAZLOGE ZBOG KOJIH JE NASTAO  DUG: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</w:t>
      </w:r>
      <w:r>
        <w:rPr>
          <w:i w:val="0"/>
          <w:sz w:val="20"/>
        </w:rPr>
        <w:t>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  <w:u w:val="single"/>
        </w:rPr>
      </w:pPr>
      <w:r>
        <w:rPr>
          <w:i w:val="0"/>
          <w:sz w:val="20"/>
          <w:u w:val="single"/>
        </w:rPr>
        <w:t>5. PODATKE O STRUKTURI VLASNIŠTVA OBVEZNIKA ( samo za pravne osobe i fizičke osobe koje obavljaju djelatnost)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</w:t>
      </w:r>
      <w:r>
        <w:rPr>
          <w:i w:val="0"/>
          <w:sz w:val="20"/>
        </w:rPr>
        <w:t>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  <w:u w:val="single"/>
        </w:rPr>
      </w:pPr>
      <w:r>
        <w:rPr>
          <w:i w:val="0"/>
          <w:sz w:val="20"/>
          <w:u w:val="single"/>
        </w:rPr>
        <w:t xml:space="preserve">6. PODATKE O POVEZANIM DRUŠTVIMA ( samo za pravne osobe i fizičke osobe koje </w:t>
      </w:r>
      <w:r>
        <w:rPr>
          <w:i w:val="0"/>
          <w:sz w:val="20"/>
          <w:u w:val="single"/>
        </w:rPr>
        <w:t>obavljaju djelatnost)</w:t>
      </w:r>
    </w:p>
    <w:p w:rsidR="00A7015E" w:rsidRDefault="00A7015E">
      <w:pPr>
        <w:pStyle w:val="Standard"/>
        <w:rPr>
          <w:i w:val="0"/>
          <w:sz w:val="20"/>
          <w:u w:val="single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A7015E">
      <w:pPr>
        <w:pStyle w:val="Standard"/>
        <w:rPr>
          <w:i w:val="0"/>
          <w:sz w:val="20"/>
          <w:u w:val="single"/>
        </w:rPr>
      </w:pPr>
    </w:p>
    <w:p w:rsidR="00A7015E" w:rsidRDefault="00DB262C">
      <w:pPr>
        <w:pStyle w:val="Standard"/>
        <w:rPr>
          <w:i w:val="0"/>
          <w:sz w:val="20"/>
          <w:u w:val="single"/>
        </w:rPr>
      </w:pPr>
      <w:r>
        <w:rPr>
          <w:i w:val="0"/>
          <w:sz w:val="20"/>
          <w:u w:val="single"/>
        </w:rPr>
        <w:lastRenderedPageBreak/>
        <w:t>7. POPIS IMOVINE U VLASNIŠTVU POREZNOG OBVEZNIKA</w:t>
      </w:r>
      <w:r>
        <w:rPr>
          <w:i w:val="0"/>
          <w:sz w:val="20"/>
          <w:u w:val="single"/>
        </w:rPr>
        <w:t xml:space="preserve"> S ISKAZANIM KNJIGOVODSTVENIM VRIJEDNOSTIMA NA ZADNJI OBRAČUNSKI DATUM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</w:t>
      </w:r>
      <w:r>
        <w:rPr>
          <w:i w:val="0"/>
          <w:sz w:val="20"/>
        </w:rPr>
        <w:t>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  <w:u w:val="single"/>
        </w:rPr>
      </w:pPr>
      <w:r>
        <w:rPr>
          <w:i w:val="0"/>
          <w:sz w:val="20"/>
          <w:u w:val="single"/>
        </w:rPr>
        <w:t>8. PODATKE O SUDSKIM POSTUPCIMA KOJI IMAJU UTJECAJ NA POSLOVANJE OBVEZNIKA (na odgovarajući način odnosi se i na fizičke osobe)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  <w:u w:val="single"/>
        </w:rPr>
      </w:pPr>
      <w:r>
        <w:rPr>
          <w:i w:val="0"/>
          <w:sz w:val="20"/>
          <w:u w:val="single"/>
        </w:rPr>
        <w:t>9. PRIJEDLOG SREDSTAVA OSIGURANJA NAPLATE DUGA, A SUKLADNO OPĆEM POREZ</w:t>
      </w:r>
      <w:r>
        <w:rPr>
          <w:i w:val="0"/>
          <w:sz w:val="20"/>
          <w:u w:val="single"/>
        </w:rPr>
        <w:t>NOM ZAKONU (zaokružiti)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a) bjanko zadužnica ( za dugovanja do 6.636,14 EUR/ 50.000,00 kn )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b) neopoziva garancija banke ili druge financijske organizacije ovlaštene za obavljanje platnog prometa, založno pravo na nekretninama i pravima građenja ili novča</w:t>
      </w:r>
      <w:r>
        <w:rPr>
          <w:i w:val="0"/>
          <w:sz w:val="20"/>
        </w:rPr>
        <w:t>ni polog – za dugovanja veća od 6.636,14 EUR/ 50.000,00 kn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  <w:u w:val="single"/>
        </w:rPr>
      </w:pPr>
      <w:r>
        <w:rPr>
          <w:i w:val="0"/>
          <w:sz w:val="20"/>
          <w:u w:val="single"/>
        </w:rPr>
        <w:t>10. POPIS DOSPJELIH OBVEZA PREMA SVIM VJEROVNICIMA NA ZADNJI OBRAČUNSKI DATUM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</w:t>
      </w:r>
      <w:r>
        <w:rPr>
          <w:i w:val="0"/>
          <w:sz w:val="20"/>
        </w:rPr>
        <w:t>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 xml:space="preserve">      </w:t>
      </w:r>
    </w:p>
    <w:p w:rsidR="00A7015E" w:rsidRDefault="00DB262C">
      <w:pPr>
        <w:pStyle w:val="Standard"/>
        <w:jc w:val="both"/>
        <w:rPr>
          <w:i w:val="0"/>
          <w:sz w:val="20"/>
          <w:u w:val="single"/>
        </w:rPr>
      </w:pPr>
      <w:r>
        <w:rPr>
          <w:i w:val="0"/>
          <w:sz w:val="20"/>
          <w:u w:val="single"/>
        </w:rPr>
        <w:t>11. POPIS KLJUČNIH DOBAVLJAČA I VJEROVNIKA SA STANJEM OBVEZA NA ZADNJI OBRAČUNSKI DATUM  (</w:t>
      </w:r>
      <w:r>
        <w:rPr>
          <w:i w:val="0"/>
          <w:sz w:val="20"/>
          <w:u w:val="single"/>
        </w:rPr>
        <w:t>samo za pravne osobe i fizičke osobe koje obavljaju djelatnost)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__________________________________________________________________________________________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>U ____________, dana_____________ .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 xml:space="preserve">                                                                </w:t>
      </w:r>
      <w:r>
        <w:rPr>
          <w:i w:val="0"/>
          <w:sz w:val="20"/>
        </w:rPr>
        <w:t xml:space="preserve">                                                                             OBVEZNIK</w:t>
      </w:r>
    </w:p>
    <w:p w:rsidR="00A7015E" w:rsidRDefault="00A7015E">
      <w:pPr>
        <w:pStyle w:val="Standard"/>
        <w:rPr>
          <w:i w:val="0"/>
          <w:sz w:val="20"/>
        </w:rPr>
      </w:pPr>
    </w:p>
    <w:p w:rsidR="00A7015E" w:rsidRDefault="00DB262C">
      <w:pPr>
        <w:pStyle w:val="Standard"/>
        <w:rPr>
          <w:i w:val="0"/>
          <w:sz w:val="20"/>
        </w:rPr>
      </w:pPr>
      <w:r>
        <w:rPr>
          <w:i w:val="0"/>
          <w:sz w:val="20"/>
        </w:rPr>
        <w:t xml:space="preserve">                                                                                                                                        ________________</w:t>
      </w:r>
    </w:p>
    <w:sectPr w:rsidR="00A7015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2C" w:rsidRDefault="00DB262C">
      <w:pPr>
        <w:rPr>
          <w:rFonts w:hint="eastAsia"/>
        </w:rPr>
      </w:pPr>
      <w:r>
        <w:separator/>
      </w:r>
    </w:p>
  </w:endnote>
  <w:endnote w:type="continuationSeparator" w:id="0">
    <w:p w:rsidR="00DB262C" w:rsidRDefault="00DB26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2C" w:rsidRDefault="00DB26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262C" w:rsidRDefault="00DB262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A3FFD"/>
    <w:multiLevelType w:val="multilevel"/>
    <w:tmpl w:val="FE06CE56"/>
    <w:styleLink w:val="WW8Num3"/>
    <w:lvl w:ilvl="0">
      <w:start w:val="1"/>
      <w:numFmt w:val="upperLetter"/>
      <w:lvlText w:val="%1."/>
      <w:lvlJc w:val="left"/>
      <w:pPr>
        <w:ind w:left="5880" w:hanging="360"/>
      </w:pPr>
    </w:lvl>
    <w:lvl w:ilvl="1">
      <w:start w:val="1"/>
      <w:numFmt w:val="lowerLetter"/>
      <w:lvlText w:val="%2."/>
      <w:lvlJc w:val="left"/>
      <w:pPr>
        <w:ind w:left="6600" w:hanging="360"/>
      </w:pPr>
    </w:lvl>
    <w:lvl w:ilvl="2">
      <w:start w:val="1"/>
      <w:numFmt w:val="lowerRoman"/>
      <w:lvlText w:val="%3."/>
      <w:lvlJc w:val="right"/>
      <w:pPr>
        <w:ind w:left="7320" w:hanging="180"/>
      </w:pPr>
    </w:lvl>
    <w:lvl w:ilvl="3">
      <w:start w:val="1"/>
      <w:numFmt w:val="decimal"/>
      <w:lvlText w:val="%4."/>
      <w:lvlJc w:val="left"/>
      <w:pPr>
        <w:ind w:left="8040" w:hanging="360"/>
      </w:pPr>
    </w:lvl>
    <w:lvl w:ilvl="4">
      <w:start w:val="1"/>
      <w:numFmt w:val="lowerLetter"/>
      <w:lvlText w:val="%5."/>
      <w:lvlJc w:val="left"/>
      <w:pPr>
        <w:ind w:left="8760" w:hanging="360"/>
      </w:pPr>
    </w:lvl>
    <w:lvl w:ilvl="5">
      <w:start w:val="1"/>
      <w:numFmt w:val="lowerRoman"/>
      <w:lvlText w:val="%6."/>
      <w:lvlJc w:val="right"/>
      <w:pPr>
        <w:ind w:left="9480" w:hanging="180"/>
      </w:pPr>
    </w:lvl>
    <w:lvl w:ilvl="6">
      <w:start w:val="1"/>
      <w:numFmt w:val="decimal"/>
      <w:lvlText w:val="%7."/>
      <w:lvlJc w:val="left"/>
      <w:pPr>
        <w:ind w:left="10200" w:hanging="360"/>
      </w:pPr>
    </w:lvl>
    <w:lvl w:ilvl="7">
      <w:start w:val="1"/>
      <w:numFmt w:val="lowerLetter"/>
      <w:lvlText w:val="%8."/>
      <w:lvlJc w:val="left"/>
      <w:pPr>
        <w:ind w:left="10920" w:hanging="360"/>
      </w:pPr>
    </w:lvl>
    <w:lvl w:ilvl="8">
      <w:start w:val="1"/>
      <w:numFmt w:val="lowerRoman"/>
      <w:lvlText w:val="%9."/>
      <w:lvlJc w:val="right"/>
      <w:pPr>
        <w:ind w:left="11640" w:hanging="180"/>
      </w:pPr>
    </w:lvl>
  </w:abstractNum>
  <w:abstractNum w:abstractNumId="1">
    <w:nsid w:val="5D873F93"/>
    <w:multiLevelType w:val="multilevel"/>
    <w:tmpl w:val="67F49124"/>
    <w:styleLink w:val="WW8Num2"/>
    <w:lvl w:ilvl="0">
      <w:start w:val="1"/>
      <w:numFmt w:val="upperRoman"/>
      <w:lvlText w:val="%1."/>
      <w:lvlJc w:val="left"/>
      <w:pPr>
        <w:ind w:left="6480" w:hanging="720"/>
      </w:p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77A25818"/>
    <w:multiLevelType w:val="multilevel"/>
    <w:tmpl w:val="9F749D7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7015E"/>
    <w:rsid w:val="00A7015E"/>
    <w:rsid w:val="00DB262C"/>
    <w:rsid w:val="00E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0B8B9-4C52-4459-913B-337DDF35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ascii="Times New Roman" w:eastAsia="Times New Roman" w:hAnsi="Times New Roman" w:cs="Times New Roman"/>
      <w:i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Antunić</dc:creator>
  <cp:keywords/>
  <dc:description/>
  <cp:lastModifiedBy>Korisnik</cp:lastModifiedBy>
  <cp:revision>2</cp:revision>
  <dcterms:created xsi:type="dcterms:W3CDTF">2023-04-20T11:54:00Z</dcterms:created>
  <dcterms:modified xsi:type="dcterms:W3CDTF">2023-04-20T11:54:00Z</dcterms:modified>
</cp:coreProperties>
</file>