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lang w:val="it-IT"/>
        </w:rPr>
      </w:pPr>
      <w:r>
        <w:rPr>
          <w:lang w:val="it-IT"/>
        </w:rPr>
        <w:t xml:space="preserve">                             </w:t>
      </w:r>
      <w:r>
        <w:rPr>
          <w:noProof/>
        </w:rPr>
        <w:drawing>
          <wp:inline distT="0" distB="0" distL="0" distR="0">
            <wp:extent cx="243840" cy="320040"/>
            <wp:effectExtent l="19050" t="0" r="3810" b="0"/>
            <wp:docPr id="3" name="Picture 1" descr="rh_grb (Prav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_grb (Pravi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bCs/>
          <w:sz w:val="20"/>
          <w:lang w:val="it-IT"/>
        </w:rPr>
      </w:pPr>
      <w:r>
        <w:rPr>
          <w:bCs/>
          <w:sz w:val="20"/>
          <w:lang w:val="it-IT"/>
        </w:rPr>
        <w:t>REPUBLIKA HRVATSKA - REPUBBLICA DI CROAZIA</w:t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</w:p>
    <w:p>
      <w:pPr>
        <w:jc w:val="both"/>
        <w:rPr>
          <w:b/>
          <w:sz w:val="20"/>
          <w:lang w:val="it-IT"/>
        </w:rPr>
      </w:pPr>
      <w:r>
        <w:rPr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167005</wp:posOffset>
            </wp:positionV>
            <wp:extent cx="224155" cy="271780"/>
            <wp:effectExtent l="19050" t="0" r="4445" b="0"/>
            <wp:wrapTight wrapText="bothSides">
              <wp:wrapPolygon edited="0">
                <wp:start x="-1836" y="0"/>
                <wp:lineTo x="-1836" y="19682"/>
                <wp:lineTo x="22028" y="19682"/>
                <wp:lineTo x="22028" y="0"/>
                <wp:lineTo x="-1836" y="0"/>
              </wp:wrapPolygon>
            </wp:wrapTight>
            <wp:docPr id="4" name="Picture 2" descr="grb%20Grada%20Bu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%20Grada%20Buj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7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  <w:sz w:val="20"/>
          <w:lang w:val="it-IT"/>
        </w:rPr>
        <w:t>ISTARSKA ŽUPANIJA - REGIONE ISTRIANA</w:t>
      </w:r>
      <w:r>
        <w:rPr>
          <w:bCs/>
          <w:sz w:val="20"/>
          <w:lang w:val="it-IT"/>
        </w:rPr>
        <w:tab/>
      </w:r>
      <w:r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  <w:t xml:space="preserve">                              </w:t>
      </w:r>
    </w:p>
    <w:p>
      <w:pPr>
        <w:jc w:val="both"/>
        <w:rPr>
          <w:b/>
          <w:sz w:val="20"/>
          <w:lang w:val="pl-PL"/>
        </w:rPr>
      </w:pPr>
      <w:r>
        <w:rPr>
          <w:b/>
          <w:sz w:val="20"/>
          <w:lang w:val="it-IT"/>
        </w:rPr>
        <w:t>GRAD BUJE - BUIE</w:t>
      </w:r>
    </w:p>
    <w:p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CITTÀ DI BUJE – BUIE</w:t>
      </w:r>
    </w:p>
    <w:p>
      <w:pPr>
        <w:jc w:val="both"/>
        <w:rPr>
          <w:b/>
          <w:sz w:val="20"/>
          <w:lang w:val="it-IT"/>
        </w:rPr>
      </w:pPr>
      <w:r>
        <w:rPr>
          <w:b/>
          <w:sz w:val="20"/>
          <w:lang w:val="pl-PL"/>
        </w:rPr>
        <w:t>Upravni odjel za  opće poslove</w:t>
      </w:r>
    </w:p>
    <w:p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Assessorato per gli affari generali</w:t>
      </w:r>
    </w:p>
    <w:p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Odsjek za lokalnu samoupravu, društvene djelatnosti i gospodarstvo</w:t>
      </w:r>
    </w:p>
    <w:p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Sezione per l’amministrazione locale, le attività sociali e l’economia</w:t>
      </w:r>
    </w:p>
    <w:p>
      <w:pPr>
        <w:rPr>
          <w:szCs w:val="22"/>
          <w:lang w:val="pt-PT"/>
        </w:rPr>
      </w:pPr>
    </w:p>
    <w:p>
      <w:pPr>
        <w:rPr>
          <w:szCs w:val="22"/>
          <w:lang w:val="pt-PT"/>
        </w:rPr>
      </w:pPr>
    </w:p>
    <w:p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3F3F3"/>
        <w:jc w:val="center"/>
        <w:rPr>
          <w:b/>
          <w:szCs w:val="22"/>
          <w:lang w:val="pt-PT"/>
        </w:rPr>
      </w:pPr>
      <w:r>
        <w:rPr>
          <w:b/>
          <w:szCs w:val="22"/>
          <w:lang w:val="pt-PT"/>
        </w:rPr>
        <w:t>Z A H T J E V</w:t>
      </w:r>
    </w:p>
    <w:p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3F3F3"/>
        <w:jc w:val="center"/>
        <w:rPr>
          <w:b/>
          <w:szCs w:val="22"/>
          <w:lang w:val="pt-PT"/>
        </w:rPr>
      </w:pPr>
      <w:r>
        <w:rPr>
          <w:b/>
          <w:szCs w:val="22"/>
          <w:lang w:val="pt-PT"/>
        </w:rPr>
        <w:t>ZA SUFINANCIRANJE TROŠKOVA PRIJEVOZA UČENIKA SREDNJIH ŠKOLA U ŠK.GOD. 2022./2023. KOJI SU UPISANI U PROGRAME REDOVNOG OBRAZOVANJA U ŠKOLAMA SA SJEDIŠTEM IZVAN PODRUČJA GRADA BUJA</w:t>
      </w:r>
    </w:p>
    <w:p>
      <w:pPr>
        <w:spacing w:line="276" w:lineRule="auto"/>
        <w:jc w:val="both"/>
        <w:rPr>
          <w:szCs w:val="22"/>
          <w:lang w:val="pt-PT"/>
        </w:rPr>
      </w:pPr>
    </w:p>
    <w:p>
      <w:pPr>
        <w:spacing w:line="276" w:lineRule="auto"/>
        <w:jc w:val="both"/>
        <w:rPr>
          <w:szCs w:val="22"/>
          <w:lang w:val="pt-PT"/>
        </w:rPr>
      </w:pPr>
    </w:p>
    <w:p>
      <w:pPr>
        <w:spacing w:line="276" w:lineRule="auto"/>
        <w:jc w:val="both"/>
        <w:rPr>
          <w:szCs w:val="22"/>
          <w:lang w:val="sv-SE"/>
        </w:rPr>
      </w:pPr>
      <w:r>
        <w:rPr>
          <w:szCs w:val="22"/>
          <w:lang w:val="pt-PT"/>
        </w:rPr>
        <w:t xml:space="preserve">Molim da se odobri sufinanciranje troškova prijevoza temeljem </w:t>
      </w:r>
      <w:r>
        <w:rPr>
          <w:szCs w:val="22"/>
          <w:lang w:val="sv-SE"/>
        </w:rPr>
        <w:t>Odluke o sufinanciranju troškova prijevoza učenika srednjih škola za školsku godinu 2022./2023. (Klasa: 602-02/21-01/02, Urbroj: 2163-2-01/1-21-1 od 06.09.2022.) - Plan proračuna pozicija R1201.</w:t>
      </w:r>
    </w:p>
    <w:p>
      <w:pPr>
        <w:spacing w:line="276" w:lineRule="auto"/>
        <w:jc w:val="both"/>
        <w:rPr>
          <w:szCs w:val="22"/>
          <w:lang w:val="sv-SE"/>
        </w:rPr>
      </w:pPr>
    </w:p>
    <w:tbl>
      <w:tblPr>
        <w:tblStyle w:val="TableGrid"/>
        <w:tblW w:w="10314" w:type="dxa"/>
        <w:tblLook w:val="04A0"/>
      </w:tblPr>
      <w:tblGrid>
        <w:gridCol w:w="2943"/>
        <w:gridCol w:w="7371"/>
      </w:tblGrid>
      <w:tr>
        <w:trPr>
          <w:trHeight w:val="454"/>
        </w:trPr>
        <w:tc>
          <w:tcPr>
            <w:tcW w:w="10314" w:type="dxa"/>
            <w:gridSpan w:val="2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PODACI O UČENIKU/UČENICI   </w:t>
            </w:r>
          </w:p>
        </w:tc>
      </w:tr>
      <w:tr>
        <w:trPr>
          <w:trHeight w:val="454"/>
        </w:trPr>
        <w:tc>
          <w:tcPr>
            <w:tcW w:w="2943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IME I PREZIME</w:t>
            </w:r>
          </w:p>
          <w:p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54"/>
        </w:trPr>
        <w:tc>
          <w:tcPr>
            <w:tcW w:w="2943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DATUM ROĐENJA</w:t>
            </w:r>
          </w:p>
          <w:p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54"/>
        </w:trPr>
        <w:tc>
          <w:tcPr>
            <w:tcW w:w="2943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OIB</w:t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54"/>
        </w:trPr>
        <w:tc>
          <w:tcPr>
            <w:tcW w:w="2943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ADRESA PREBIVALIŠTA UČENIKA</w:t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54"/>
        </w:trPr>
        <w:tc>
          <w:tcPr>
            <w:tcW w:w="2943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NAZIV I </w:t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SJEDIŠTE (ADRESA) SREDNJE ŠKOLE</w:t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54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BROJ TRANSAKCIJSKOG RAČUNA IBAN*</w:t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</w:t>
            </w:r>
          </w:p>
        </w:tc>
      </w:tr>
      <w:tr>
        <w:trPr>
          <w:trHeight w:val="454"/>
        </w:trPr>
        <w:tc>
          <w:tcPr>
            <w:tcW w:w="10314" w:type="dxa"/>
            <w:gridSpan w:val="2"/>
            <w:shd w:val="clear" w:color="auto" w:fill="F2F2F2" w:themeFill="background1" w:themeFillShade="F2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Označiti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popuniti</w:t>
            </w:r>
            <w:proofErr w:type="spellEnd"/>
          </w:p>
        </w:tc>
      </w:tr>
      <w:tr>
        <w:trPr>
          <w:trHeight w:val="454"/>
        </w:trPr>
        <w:tc>
          <w:tcPr>
            <w:tcW w:w="2943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učenik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učenica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putuje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dnevno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  </w:t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ima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mjesečnu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voznu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kartu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proofErr w:type="spellEnd"/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relaciji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navesti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relaciju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37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54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učenik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učenica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je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smješten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/a 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učeničkom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</w:t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navesti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adresu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privatnom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smještaju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navesti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adresu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54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učenik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učenica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pohađa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školu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izvan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Hrvatske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Republika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Slovenija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-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Republika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Italija</w:t>
            </w:r>
            <w:proofErr w:type="spellEnd"/>
          </w:p>
        </w:tc>
      </w:tr>
      <w:tr>
        <w:trPr>
          <w:trHeight w:val="454"/>
        </w:trPr>
        <w:tc>
          <w:tcPr>
            <w:tcW w:w="2943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371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rPr>
          <w:trHeight w:val="510"/>
        </w:trPr>
        <w:tc>
          <w:tcPr>
            <w:tcW w:w="1031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PODACI O RODITELJIMA PODNOSITELJA ZAHTJEVA</w:t>
            </w:r>
          </w:p>
        </w:tc>
      </w:tr>
      <w:tr>
        <w:trPr>
          <w:trHeight w:val="510"/>
        </w:trPr>
        <w:tc>
          <w:tcPr>
            <w:tcW w:w="10314" w:type="dxa"/>
            <w:gridSpan w:val="2"/>
            <w:shd w:val="clear" w:color="auto" w:fill="D9D9D9" w:themeFill="background1" w:themeFillShade="D9"/>
            <w:vAlign w:val="center"/>
          </w:tcPr>
          <w:p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OTAC</w:t>
            </w:r>
          </w:p>
        </w:tc>
      </w:tr>
      <w:tr>
        <w:trPr>
          <w:trHeight w:val="510"/>
        </w:trPr>
        <w:tc>
          <w:tcPr>
            <w:tcW w:w="2943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IME I PREZIME </w:t>
            </w:r>
          </w:p>
        </w:tc>
        <w:tc>
          <w:tcPr>
            <w:tcW w:w="7371" w:type="dxa"/>
            <w:vAlign w:val="center"/>
          </w:tcPr>
          <w:p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>
        <w:trPr>
          <w:trHeight w:val="510"/>
        </w:trPr>
        <w:tc>
          <w:tcPr>
            <w:tcW w:w="2943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ADRESA PREBIVALIŠTA </w:t>
            </w:r>
          </w:p>
        </w:tc>
        <w:tc>
          <w:tcPr>
            <w:tcW w:w="7371" w:type="dxa"/>
            <w:vAlign w:val="center"/>
          </w:tcPr>
          <w:p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>
        <w:trPr>
          <w:trHeight w:val="510"/>
        </w:trPr>
        <w:tc>
          <w:tcPr>
            <w:tcW w:w="2943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OIB </w:t>
            </w:r>
          </w:p>
        </w:tc>
        <w:tc>
          <w:tcPr>
            <w:tcW w:w="7371" w:type="dxa"/>
            <w:vAlign w:val="center"/>
          </w:tcPr>
          <w:p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>
        <w:trPr>
          <w:trHeight w:val="510"/>
        </w:trPr>
        <w:tc>
          <w:tcPr>
            <w:tcW w:w="2943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TELEFON</w:t>
            </w:r>
          </w:p>
        </w:tc>
        <w:tc>
          <w:tcPr>
            <w:tcW w:w="7371" w:type="dxa"/>
            <w:vAlign w:val="center"/>
          </w:tcPr>
          <w:p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>
        <w:trPr>
          <w:trHeight w:val="340"/>
        </w:trPr>
        <w:tc>
          <w:tcPr>
            <w:tcW w:w="2943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BROJ TRANSAKCIJSKOG RAČUNA IBAN*</w:t>
            </w:r>
          </w:p>
        </w:tc>
        <w:tc>
          <w:tcPr>
            <w:tcW w:w="737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</w:t>
            </w:r>
          </w:p>
        </w:tc>
      </w:tr>
      <w:tr>
        <w:trPr>
          <w:trHeight w:val="510"/>
        </w:trPr>
        <w:tc>
          <w:tcPr>
            <w:tcW w:w="2943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ADRESA NA POREZNOJ KARTICI U KOLIKO JE RAZLIČITA OD ADRESE PREBIVALIŠTA</w:t>
            </w:r>
          </w:p>
        </w:tc>
        <w:tc>
          <w:tcPr>
            <w:tcW w:w="737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trHeight w:val="510"/>
        </w:trPr>
        <w:tc>
          <w:tcPr>
            <w:tcW w:w="10314" w:type="dxa"/>
            <w:gridSpan w:val="2"/>
            <w:shd w:val="clear" w:color="auto" w:fill="D9D9D9" w:themeFill="background1" w:themeFillShade="D9"/>
            <w:vAlign w:val="center"/>
          </w:tcPr>
          <w:p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MAJKA</w:t>
            </w:r>
          </w:p>
        </w:tc>
      </w:tr>
      <w:tr>
        <w:trPr>
          <w:trHeight w:val="510"/>
        </w:trPr>
        <w:tc>
          <w:tcPr>
            <w:tcW w:w="2943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IME I PREZIME </w:t>
            </w:r>
          </w:p>
          <w:p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>
        <w:trPr>
          <w:trHeight w:val="510"/>
        </w:trPr>
        <w:tc>
          <w:tcPr>
            <w:tcW w:w="2943" w:type="dxa"/>
            <w:vAlign w:val="center"/>
          </w:tcPr>
          <w:p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ADRESA PREBIVALIŠTA </w:t>
            </w:r>
          </w:p>
        </w:tc>
        <w:tc>
          <w:tcPr>
            <w:tcW w:w="7371" w:type="dxa"/>
            <w:vAlign w:val="center"/>
          </w:tcPr>
          <w:p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>
        <w:trPr>
          <w:trHeight w:val="510"/>
        </w:trPr>
        <w:tc>
          <w:tcPr>
            <w:tcW w:w="2943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OIB</w:t>
            </w:r>
          </w:p>
        </w:tc>
        <w:tc>
          <w:tcPr>
            <w:tcW w:w="7371" w:type="dxa"/>
            <w:vAlign w:val="center"/>
          </w:tcPr>
          <w:p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>
        <w:trPr>
          <w:trHeight w:val="510"/>
        </w:trPr>
        <w:tc>
          <w:tcPr>
            <w:tcW w:w="2943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TELEFON</w:t>
            </w:r>
          </w:p>
        </w:tc>
        <w:tc>
          <w:tcPr>
            <w:tcW w:w="7371" w:type="dxa"/>
            <w:vAlign w:val="center"/>
          </w:tcPr>
          <w:p>
            <w:pPr>
              <w:rPr>
                <w:i/>
                <w:sz w:val="18"/>
                <w:szCs w:val="18"/>
              </w:rPr>
            </w:pPr>
          </w:p>
        </w:tc>
      </w:tr>
      <w:tr>
        <w:trPr>
          <w:trHeight w:val="510"/>
        </w:trPr>
        <w:tc>
          <w:tcPr>
            <w:tcW w:w="2943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BROJ TRANSAKCIJSKOG RAČUNA IBAN*</w:t>
            </w:r>
          </w:p>
        </w:tc>
        <w:tc>
          <w:tcPr>
            <w:tcW w:w="737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</w:t>
            </w:r>
          </w:p>
        </w:tc>
      </w:tr>
      <w:tr>
        <w:trPr>
          <w:trHeight w:val="510"/>
        </w:trPr>
        <w:tc>
          <w:tcPr>
            <w:tcW w:w="2943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ADRESA NA POREZNOJ KARTICI U KOLIKO JE RAZLIČITA OD ADRESE PREBIVALIŠTA</w:t>
            </w:r>
          </w:p>
        </w:tc>
        <w:tc>
          <w:tcPr>
            <w:tcW w:w="737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spacing w:line="276" w:lineRule="auto"/>
        <w:rPr>
          <w:sz w:val="18"/>
          <w:szCs w:val="18"/>
          <w:lang w:val="it-IT"/>
        </w:rPr>
      </w:pPr>
    </w:p>
    <w:p>
      <w:pPr>
        <w:spacing w:line="276" w:lineRule="auto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* AKO UČENIK/UČENICA IMA SVOJ TRANSAKCIJSKI RAČUN ZA DOZNAKU SREDSTAVA, U ZAHTJEVU </w:t>
      </w:r>
    </w:p>
    <w:p>
      <w:pPr>
        <w:spacing w:line="276" w:lineRule="auto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NIJE POTREBNO NAVODITI TRANSAKCIJSKI RAČUN RODITELJA</w:t>
      </w:r>
    </w:p>
    <w:p>
      <w:pPr>
        <w:jc w:val="center"/>
        <w:rPr>
          <w:b/>
          <w:szCs w:val="24"/>
        </w:rPr>
      </w:pPr>
    </w:p>
    <w:p>
      <w:pPr>
        <w:jc w:val="center"/>
        <w:rPr>
          <w:b/>
          <w:szCs w:val="24"/>
        </w:rPr>
      </w:pPr>
      <w:r>
        <w:rPr>
          <w:b/>
          <w:szCs w:val="24"/>
        </w:rPr>
        <w:t>IZJAVA O DAVANJU SUGLASNOSTI ZA OBRADU OSOBNIH PODATAKA</w:t>
      </w:r>
    </w:p>
    <w:p>
      <w:pPr>
        <w:jc w:val="both"/>
        <w:rPr>
          <w:szCs w:val="24"/>
        </w:rPr>
      </w:pPr>
      <w:proofErr w:type="spellStart"/>
      <w:r>
        <w:rPr>
          <w:szCs w:val="24"/>
        </w:rPr>
        <w:t>Potpisom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izjave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dajem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suglasnost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prikupljanje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daljnju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obradu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ustupljenih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Gradu</w:t>
      </w:r>
      <w:proofErr w:type="spellEnd"/>
      <w:r>
        <w:rPr>
          <w:szCs w:val="24"/>
        </w:rPr>
        <w:t xml:space="preserve"> Buje - Buie u </w:t>
      </w:r>
      <w:proofErr w:type="spellStart"/>
      <w:r>
        <w:rPr>
          <w:szCs w:val="24"/>
        </w:rPr>
        <w:t>svrhu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ostvarivanja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prava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sufinanciranja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troškova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prijevoza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učenika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srednjih</w:t>
      </w:r>
      <w:proofErr w:type="spellEnd"/>
      <w:r>
        <w:rPr>
          <w:szCs w:val="24"/>
        </w:rPr>
        <w:t xml:space="preserve"> škola </w:t>
      </w:r>
      <w:proofErr w:type="spellStart"/>
      <w:r>
        <w:rPr>
          <w:szCs w:val="24"/>
        </w:rPr>
        <w:t>tijekom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šk.g</w:t>
      </w:r>
      <w:proofErr w:type="spellEnd"/>
      <w:r>
        <w:rPr>
          <w:szCs w:val="24"/>
        </w:rPr>
        <w:t>. 2022./2023.</w:t>
      </w:r>
    </w:p>
    <w:p>
      <w:pPr>
        <w:jc w:val="both"/>
        <w:rPr>
          <w:szCs w:val="24"/>
        </w:rPr>
      </w:pPr>
      <w:r>
        <w:rPr>
          <w:szCs w:val="24"/>
        </w:rPr>
        <w:t xml:space="preserve">Grad Buje - Buie </w:t>
      </w:r>
      <w:proofErr w:type="spellStart"/>
      <w:r>
        <w:rPr>
          <w:szCs w:val="24"/>
        </w:rPr>
        <w:t>čuva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povjerljivost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vaših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omogućava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pristup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priopćavanje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onim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svojim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zaposlenicima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isti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potrebni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provedbe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njihovih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poslovnih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aktivnosti</w:t>
      </w:r>
      <w:proofErr w:type="spellEnd"/>
      <w:r>
        <w:rPr>
          <w:szCs w:val="24"/>
        </w:rPr>
        <w:t xml:space="preserve">, a </w:t>
      </w:r>
      <w:proofErr w:type="spellStart"/>
      <w:r>
        <w:rPr>
          <w:szCs w:val="24"/>
        </w:rPr>
        <w:t>trećim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samo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slučajevima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izričito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propisani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zakonom</w:t>
      </w:r>
      <w:proofErr w:type="spellEnd"/>
      <w:r>
        <w:rPr>
          <w:szCs w:val="24"/>
        </w:rPr>
        <w:t xml:space="preserve">. </w:t>
      </w:r>
    </w:p>
    <w:p>
      <w:pPr>
        <w:jc w:val="both"/>
        <w:rPr>
          <w:szCs w:val="24"/>
        </w:rPr>
      </w:pPr>
      <w:r>
        <w:rPr>
          <w:szCs w:val="24"/>
        </w:rPr>
        <w:t xml:space="preserve">Ova </w:t>
      </w:r>
      <w:proofErr w:type="spellStart"/>
      <w:r>
        <w:rPr>
          <w:szCs w:val="24"/>
        </w:rPr>
        <w:t>privola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dana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dobrovoljno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upoznat</w:t>
      </w:r>
      <w:proofErr w:type="spellEnd"/>
      <w:r>
        <w:rPr>
          <w:szCs w:val="24"/>
        </w:rPr>
        <w:t xml:space="preserve">/a s </w:t>
      </w:r>
      <w:proofErr w:type="spellStart"/>
      <w:r>
        <w:rPr>
          <w:szCs w:val="24"/>
        </w:rPr>
        <w:t>pravom</w:t>
      </w:r>
      <w:proofErr w:type="spellEnd"/>
      <w:r>
        <w:rPr>
          <w:szCs w:val="24"/>
        </w:rPr>
        <w:t xml:space="preserve"> da je </w:t>
      </w:r>
      <w:proofErr w:type="spellStart"/>
      <w:r>
        <w:rPr>
          <w:szCs w:val="24"/>
        </w:rPr>
        <w:t>svakom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trenutku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mogu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povući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tražiti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prestanak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daljnje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obrade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>.</w:t>
      </w:r>
    </w:p>
    <w:p>
      <w:pPr>
        <w:jc w:val="both"/>
        <w:rPr>
          <w:szCs w:val="24"/>
        </w:rPr>
      </w:pPr>
      <w:proofErr w:type="spellStart"/>
      <w:r>
        <w:rPr>
          <w:szCs w:val="24"/>
        </w:rPr>
        <w:t>Povlačenje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privole</w:t>
      </w:r>
      <w:proofErr w:type="spellEnd"/>
      <w:r>
        <w:rPr>
          <w:szCs w:val="24"/>
        </w:rPr>
        <w:t xml:space="preserve"> ne </w:t>
      </w:r>
      <w:proofErr w:type="spellStart"/>
      <w:r>
        <w:rPr>
          <w:szCs w:val="24"/>
        </w:rPr>
        <w:t>utječe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zakonitost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obrade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koja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temeljila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privoli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nego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povučena</w:t>
      </w:r>
      <w:proofErr w:type="spellEnd"/>
      <w:r>
        <w:rPr>
          <w:szCs w:val="24"/>
        </w:rPr>
        <w:t>.</w:t>
      </w:r>
    </w:p>
    <w:p>
      <w:pPr>
        <w:spacing w:line="276" w:lineRule="auto"/>
        <w:ind w:right="-284"/>
        <w:jc w:val="both"/>
        <w:rPr>
          <w:szCs w:val="22"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119"/>
        <w:gridCol w:w="284"/>
        <w:gridCol w:w="3119"/>
        <w:gridCol w:w="284"/>
        <w:gridCol w:w="3119"/>
      </w:tblGrid>
      <w:tr>
        <w:tc>
          <w:tcPr>
            <w:tcW w:w="311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  <w:t xml:space="preserve">     potpis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učenice</w:t>
      </w:r>
      <w:proofErr w:type="spellEnd"/>
      <w:r>
        <w:rPr>
          <w:sz w:val="24"/>
          <w:szCs w:val="24"/>
        </w:rPr>
        <w:t xml:space="preserve">                        potpis </w:t>
      </w:r>
      <w:proofErr w:type="spellStart"/>
      <w:r>
        <w:rPr>
          <w:sz w:val="24"/>
          <w:szCs w:val="24"/>
        </w:rPr>
        <w:t>roditelja-otac</w:t>
      </w:r>
      <w:proofErr w:type="spellEnd"/>
      <w:r>
        <w:rPr>
          <w:sz w:val="24"/>
          <w:szCs w:val="24"/>
        </w:rPr>
        <w:t xml:space="preserve">                        potpis </w:t>
      </w:r>
      <w:proofErr w:type="spellStart"/>
      <w:r>
        <w:rPr>
          <w:sz w:val="24"/>
          <w:szCs w:val="24"/>
        </w:rPr>
        <w:t>roditelja-majka</w:t>
      </w:r>
      <w:proofErr w:type="spellEnd"/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Bujama</w:t>
      </w:r>
      <w:proofErr w:type="spellEnd"/>
      <w:r>
        <w:rPr>
          <w:sz w:val="24"/>
          <w:szCs w:val="24"/>
        </w:rPr>
        <w:t xml:space="preserve">, ____________________ 2022. </w:t>
      </w:r>
    </w:p>
    <w:p>
      <w:pPr>
        <w:rPr>
          <w:b/>
          <w:szCs w:val="22"/>
          <w:lang w:val="it-IT"/>
        </w:rPr>
      </w:pPr>
    </w:p>
    <w:p>
      <w:pPr>
        <w:rPr>
          <w:sz w:val="24"/>
          <w:szCs w:val="24"/>
        </w:rPr>
      </w:pPr>
      <w:r>
        <w:rPr>
          <w:b/>
          <w:sz w:val="24"/>
          <w:szCs w:val="24"/>
          <w:lang w:val="it-IT"/>
        </w:rPr>
        <w:t>Zahtjevi za ostvarivanje prava na sufinanciranje zaprimaju se zaključno do 01.10.2022.</w:t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  <w:t xml:space="preserve">                      </w:t>
      </w:r>
      <w:r>
        <w:rPr>
          <w:sz w:val="24"/>
          <w:szCs w:val="24"/>
          <w:lang w:val="it-IT"/>
        </w:rPr>
        <w:tab/>
        <w:t xml:space="preserve">                                                                                                                                                 </w:t>
      </w:r>
    </w:p>
    <w:p>
      <w:pPr>
        <w:spacing w:line="240" w:lineRule="exact"/>
        <w:ind w:right="-650"/>
        <w:jc w:val="both"/>
        <w:rPr>
          <w:b/>
          <w:szCs w:val="22"/>
          <w:lang w:val="it-IT"/>
        </w:rPr>
      </w:pPr>
      <w:r>
        <w:rPr>
          <w:b/>
          <w:szCs w:val="22"/>
          <w:lang w:val="it-IT"/>
        </w:rPr>
        <w:t>NEPOTPUNI I NEPRAVOVREMENI ZAHTJEVI SE NEĆE RAZMATRATI</w:t>
      </w:r>
    </w:p>
    <w:p>
      <w:pPr>
        <w:pBdr>
          <w:top w:val="double" w:sz="4" w:space="1" w:color="auto"/>
        </w:pBdr>
        <w:rPr>
          <w:b/>
          <w:szCs w:val="22"/>
          <w:lang w:val="pl-PL"/>
        </w:rPr>
      </w:pPr>
      <w:r>
        <w:rPr>
          <w:b/>
          <w:szCs w:val="22"/>
          <w:lang w:val="pl-PL"/>
        </w:rPr>
        <w:t>Popis obaveznih priloga:</w:t>
      </w:r>
    </w:p>
    <w:tbl>
      <w:tblPr>
        <w:tblW w:w="10260" w:type="dxa"/>
        <w:tblInd w:w="108" w:type="dxa"/>
        <w:tblLook w:val="01E0"/>
      </w:tblPr>
      <w:tblGrid>
        <w:gridCol w:w="10260"/>
      </w:tblGrid>
      <w:tr>
        <w:trPr>
          <w:trHeight w:val="845"/>
        </w:trPr>
        <w:tc>
          <w:tcPr>
            <w:tcW w:w="10260" w:type="dxa"/>
          </w:tcPr>
          <w:p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Preslika osobne iskaznice učenika/učenice ili potvrda o prebivalištu</w:t>
            </w:r>
          </w:p>
          <w:p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Potvrda o upisu u srednju školu</w:t>
            </w:r>
          </w:p>
          <w:p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Potvrda o smještaju u učenički dom - ako učenik/učenica koristi takav smještaj</w:t>
            </w:r>
          </w:p>
          <w:p>
            <w:pPr>
              <w:overflowPunct/>
              <w:autoSpaceDE/>
              <w:autoSpaceDN/>
              <w:adjustRightInd/>
              <w:rPr>
                <w:szCs w:val="22"/>
                <w:lang w:val="pl-PL"/>
              </w:rPr>
            </w:pPr>
          </w:p>
        </w:tc>
      </w:tr>
    </w:tbl>
    <w:p>
      <w:pPr>
        <w:rPr>
          <w:szCs w:val="22"/>
          <w:lang w:val="pl-PL"/>
        </w:rPr>
      </w:pPr>
      <w:proofErr w:type="spellStart"/>
      <w:r>
        <w:rPr>
          <w:szCs w:val="22"/>
        </w:rPr>
        <w:t>Podnositelj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Zahtjeva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oslobođen</w:t>
      </w:r>
      <w:proofErr w:type="spellEnd"/>
      <w:r>
        <w:rPr>
          <w:szCs w:val="22"/>
        </w:rPr>
        <w:t xml:space="preserve"> je </w:t>
      </w:r>
      <w:proofErr w:type="spellStart"/>
      <w:r>
        <w:rPr>
          <w:szCs w:val="22"/>
        </w:rPr>
        <w:t>plaćanja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upravne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pristojbe</w:t>
      </w:r>
      <w:proofErr w:type="spellEnd"/>
      <w:r>
        <w:rPr>
          <w:szCs w:val="22"/>
        </w:rPr>
        <w:t xml:space="preserve"> </w:t>
      </w:r>
      <w:r>
        <w:rPr>
          <w:szCs w:val="22"/>
          <w:lang w:val="pl-PL"/>
        </w:rPr>
        <w:t>temeljem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čl</w:t>
      </w:r>
      <w:proofErr w:type="spellEnd"/>
      <w:r>
        <w:rPr>
          <w:szCs w:val="22"/>
          <w:lang w:val="pl-PL"/>
        </w:rPr>
        <w:t>anka</w:t>
      </w:r>
      <w:r>
        <w:rPr>
          <w:szCs w:val="22"/>
        </w:rPr>
        <w:t xml:space="preserve"> 9. </w:t>
      </w:r>
      <w:r>
        <w:rPr>
          <w:szCs w:val="22"/>
          <w:lang w:val="pl-PL"/>
        </w:rPr>
        <w:t>to</w:t>
      </w:r>
      <w:r>
        <w:rPr>
          <w:szCs w:val="22"/>
        </w:rPr>
        <w:t>č</w:t>
      </w:r>
      <w:r>
        <w:rPr>
          <w:szCs w:val="22"/>
          <w:lang w:val="pl-PL"/>
        </w:rPr>
        <w:t>ka</w:t>
      </w:r>
      <w:r>
        <w:rPr>
          <w:szCs w:val="22"/>
        </w:rPr>
        <w:t xml:space="preserve"> 15. </w:t>
      </w:r>
      <w:r>
        <w:rPr>
          <w:szCs w:val="22"/>
          <w:lang w:val="pl-PL"/>
        </w:rPr>
        <w:t>Zakona</w:t>
      </w:r>
      <w:r>
        <w:rPr>
          <w:szCs w:val="22"/>
        </w:rPr>
        <w:t xml:space="preserve"> </w:t>
      </w:r>
      <w:r>
        <w:rPr>
          <w:szCs w:val="22"/>
          <w:lang w:val="pl-PL"/>
        </w:rPr>
        <w:t>o</w:t>
      </w:r>
      <w:r>
        <w:rPr>
          <w:szCs w:val="22"/>
        </w:rPr>
        <w:t xml:space="preserve"> </w:t>
      </w:r>
      <w:r>
        <w:rPr>
          <w:szCs w:val="22"/>
          <w:lang w:val="pl-PL"/>
        </w:rPr>
        <w:t>upravnim</w:t>
      </w:r>
      <w:r>
        <w:rPr>
          <w:szCs w:val="22"/>
        </w:rPr>
        <w:t xml:space="preserve"> </w:t>
      </w:r>
      <w:r>
        <w:rPr>
          <w:szCs w:val="22"/>
          <w:lang w:val="pl-PL"/>
        </w:rPr>
        <w:t>pristojbama</w:t>
      </w:r>
      <w:r>
        <w:rPr>
          <w:szCs w:val="22"/>
        </w:rPr>
        <w:t xml:space="preserve"> (</w:t>
      </w:r>
      <w:r>
        <w:rPr>
          <w:szCs w:val="22"/>
          <w:lang w:val="pl-PL"/>
        </w:rPr>
        <w:t>NN</w:t>
      </w:r>
      <w:r>
        <w:rPr>
          <w:szCs w:val="22"/>
        </w:rPr>
        <w:t xml:space="preserve"> 115/16)</w:t>
      </w:r>
    </w:p>
    <w:sectPr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90CBE"/>
    <w:multiLevelType w:val="hybridMultilevel"/>
    <w:tmpl w:val="B302DAB0"/>
    <w:lvl w:ilvl="0" w:tplc="E6D4F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9D133B"/>
    <w:multiLevelType w:val="hybridMultilevel"/>
    <w:tmpl w:val="1CDA2A4A"/>
    <w:lvl w:ilvl="0" w:tplc="2F08BA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F14272"/>
    <w:multiLevelType w:val="hybridMultilevel"/>
    <w:tmpl w:val="F6AE1BCA"/>
    <w:lvl w:ilvl="0" w:tplc="A1EEACE8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  <w:rPr>
      <w:sz w:val="22"/>
      <w:lang w:val="en-GB"/>
    </w:rPr>
  </w:style>
  <w:style w:type="paragraph" w:styleId="Heading2">
    <w:name w:val="heading 2"/>
    <w:basedOn w:val="Normal"/>
    <w:link w:val="Heading2Char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semiHidden/>
    <w:unhideWhenUsed/>
    <w:qFormat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Strong">
    <w:name w:val="Strong"/>
    <w:basedOn w:val="DefaultParagraphFont"/>
    <w:qFormat/>
    <w:rPr>
      <w:b/>
      <w:bCs/>
    </w:r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2</cp:revision>
  <cp:lastPrinted>2021-09-07T11:49:00Z</cp:lastPrinted>
  <dcterms:created xsi:type="dcterms:W3CDTF">2022-09-06T08:47:00Z</dcterms:created>
  <dcterms:modified xsi:type="dcterms:W3CDTF">2022-09-06T08:47:00Z</dcterms:modified>
</cp:coreProperties>
</file>