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2104" w14:textId="7C9648A4" w:rsidR="00F74788" w:rsidRPr="000C2612" w:rsidRDefault="00F74788" w:rsidP="00F74788">
      <w:r w:rsidRPr="000C2612">
        <w:t xml:space="preserve">Na temelju članka </w:t>
      </w:r>
      <w:r w:rsidR="001B287D" w:rsidRPr="000C2612">
        <w:t>14</w:t>
      </w:r>
      <w:r w:rsidRPr="000C2612">
        <w:t xml:space="preserve">. Zakona o proračunu («Narodne novine», broj </w:t>
      </w:r>
      <w:r w:rsidR="001B287D" w:rsidRPr="000C2612">
        <w:t>87/08</w:t>
      </w:r>
      <w:r w:rsidR="003B4E2C" w:rsidRPr="000C2612">
        <w:t>,</w:t>
      </w:r>
      <w:r w:rsidR="00836B39" w:rsidRPr="000C2612">
        <w:t xml:space="preserve"> 136/12</w:t>
      </w:r>
      <w:r w:rsidR="003B4E2C" w:rsidRPr="000C2612">
        <w:t xml:space="preserve"> i 15/15</w:t>
      </w:r>
      <w:r w:rsidRPr="000C2612">
        <w:t xml:space="preserve">) i članka </w:t>
      </w:r>
      <w:r w:rsidR="001B287D" w:rsidRPr="000C2612">
        <w:t>50.</w:t>
      </w:r>
      <w:r w:rsidRPr="000C2612">
        <w:t xml:space="preserve"> Statuta Grada Buja </w:t>
      </w:r>
      <w:r w:rsidR="00F24728" w:rsidRPr="000C2612">
        <w:t xml:space="preserve">– Buie </w:t>
      </w:r>
      <w:r w:rsidRPr="000C2612">
        <w:t>(«Službene</w:t>
      </w:r>
      <w:r w:rsidR="00BA0636">
        <w:t xml:space="preserve"> </w:t>
      </w:r>
      <w:r w:rsidRPr="000C2612">
        <w:t>novine Grada Buja</w:t>
      </w:r>
      <w:r w:rsidR="00F24728" w:rsidRPr="000C2612">
        <w:t xml:space="preserve"> - Buie</w:t>
      </w:r>
      <w:r w:rsidRPr="000C2612">
        <w:t xml:space="preserve">», broj </w:t>
      </w:r>
      <w:r w:rsidR="001B287D" w:rsidRPr="000C2612">
        <w:t>11/09</w:t>
      </w:r>
      <w:r w:rsidR="002D2EC5" w:rsidRPr="000C2612">
        <w:t>, 05/11, 11/11, 03/13 i 05/18</w:t>
      </w:r>
      <w:r w:rsidRPr="000C2612">
        <w:t>), Gradsko vijeće Grada Buja</w:t>
      </w:r>
      <w:r w:rsidR="00F24728" w:rsidRPr="000C2612">
        <w:t xml:space="preserve"> – Buie </w:t>
      </w:r>
      <w:r w:rsidRPr="000C2612">
        <w:t xml:space="preserve">na sjednici </w:t>
      </w:r>
      <w:r w:rsidR="001D7488" w:rsidRPr="000C2612">
        <w:t>od</w:t>
      </w:r>
      <w:r w:rsidR="00DE68BA" w:rsidRPr="000C2612">
        <w:t>ržanoj</w:t>
      </w:r>
      <w:r w:rsidR="001A6C36">
        <w:t xml:space="preserve"> 26.11.2</w:t>
      </w:r>
      <w:r w:rsidR="00BE3B76">
        <w:t>020</w:t>
      </w:r>
      <w:r w:rsidR="006C690A" w:rsidRPr="000C2612">
        <w:t>.</w:t>
      </w:r>
      <w:r w:rsidRPr="000C2612">
        <w:t xml:space="preserve"> godine, donijelo je </w:t>
      </w:r>
    </w:p>
    <w:p w14:paraId="412D995A" w14:textId="77777777" w:rsidR="00F74788" w:rsidRPr="000C2612" w:rsidRDefault="00F74788" w:rsidP="00F74788"/>
    <w:p w14:paraId="0D60F820" w14:textId="77777777" w:rsidR="00754884" w:rsidRPr="000C2612" w:rsidRDefault="00754884" w:rsidP="00F74788"/>
    <w:p w14:paraId="5C1BA2B7" w14:textId="77777777" w:rsidR="00F74788" w:rsidRPr="000C2612" w:rsidRDefault="00F74788" w:rsidP="00F74788">
      <w:pPr>
        <w:jc w:val="center"/>
        <w:rPr>
          <w:b/>
        </w:rPr>
      </w:pPr>
      <w:r w:rsidRPr="000C2612">
        <w:rPr>
          <w:b/>
        </w:rPr>
        <w:t>ODLUKU</w:t>
      </w:r>
    </w:p>
    <w:p w14:paraId="2B3E1E13" w14:textId="77777777" w:rsidR="00F74788" w:rsidRPr="000C2612" w:rsidRDefault="00F74788" w:rsidP="00F74788">
      <w:pPr>
        <w:jc w:val="center"/>
        <w:rPr>
          <w:b/>
        </w:rPr>
      </w:pPr>
      <w:r w:rsidRPr="000C2612">
        <w:rPr>
          <w:b/>
        </w:rPr>
        <w:t>O IZVRŠAVANJU PRORAČUNA GRADA BUJA</w:t>
      </w:r>
      <w:r w:rsidR="005002CD" w:rsidRPr="000C2612">
        <w:rPr>
          <w:b/>
        </w:rPr>
        <w:t xml:space="preserve"> - BUIE</w:t>
      </w:r>
    </w:p>
    <w:p w14:paraId="09147F58" w14:textId="77777777" w:rsidR="00F74788" w:rsidRPr="000C2612" w:rsidRDefault="00F74788" w:rsidP="00F74788">
      <w:pPr>
        <w:jc w:val="center"/>
        <w:rPr>
          <w:b/>
        </w:rPr>
      </w:pPr>
      <w:r w:rsidRPr="000C2612">
        <w:rPr>
          <w:b/>
        </w:rPr>
        <w:t>ZA 20</w:t>
      </w:r>
      <w:r w:rsidR="00817D92" w:rsidRPr="000C2612">
        <w:rPr>
          <w:b/>
        </w:rPr>
        <w:t>2</w:t>
      </w:r>
      <w:r w:rsidR="00BE3B76">
        <w:rPr>
          <w:b/>
        </w:rPr>
        <w:t>1</w:t>
      </w:r>
      <w:r w:rsidRPr="000C2612">
        <w:rPr>
          <w:b/>
        </w:rPr>
        <w:t>. GODINU</w:t>
      </w:r>
    </w:p>
    <w:p w14:paraId="72660E89" w14:textId="77777777" w:rsidR="003969CB" w:rsidRPr="000C2612" w:rsidRDefault="003969CB" w:rsidP="00633C5B"/>
    <w:p w14:paraId="5048871E" w14:textId="77777777" w:rsidR="00754884" w:rsidRPr="000C2612" w:rsidRDefault="00754884" w:rsidP="00633C5B"/>
    <w:p w14:paraId="097472BA" w14:textId="77777777" w:rsidR="00F74788" w:rsidRPr="000C2612" w:rsidRDefault="00F74788" w:rsidP="00F74788">
      <w:pPr>
        <w:rPr>
          <w:b/>
        </w:rPr>
      </w:pPr>
      <w:r w:rsidRPr="000C2612">
        <w:rPr>
          <w:b/>
        </w:rPr>
        <w:t>I   OPĆE ODREDBE</w:t>
      </w:r>
    </w:p>
    <w:p w14:paraId="53620177" w14:textId="77777777" w:rsidR="00657A5B" w:rsidRPr="000C2612" w:rsidRDefault="00657A5B" w:rsidP="00F74788"/>
    <w:p w14:paraId="71DF1F66" w14:textId="77777777" w:rsidR="00F74788" w:rsidRPr="000C2612" w:rsidRDefault="00F74788" w:rsidP="00F74788">
      <w:pPr>
        <w:jc w:val="center"/>
      </w:pPr>
      <w:r w:rsidRPr="000C2612">
        <w:t>Članak 1.</w:t>
      </w:r>
    </w:p>
    <w:p w14:paraId="17C47ED9" w14:textId="77777777" w:rsidR="00F74788" w:rsidRPr="000C2612" w:rsidRDefault="00F74788" w:rsidP="00F74788"/>
    <w:p w14:paraId="684308CC" w14:textId="2C6DB124" w:rsidR="00F74788" w:rsidRPr="000C2612" w:rsidRDefault="00F24728" w:rsidP="00A56F86">
      <w:pPr>
        <w:ind w:firstLine="426"/>
      </w:pPr>
      <w:r w:rsidRPr="000C2612">
        <w:t xml:space="preserve">(1) </w:t>
      </w:r>
      <w:r w:rsidR="00F74788" w:rsidRPr="000C2612">
        <w:t xml:space="preserve">Ovom Odlukom uređuje </w:t>
      </w:r>
      <w:r w:rsidR="000C1B6C" w:rsidRPr="000C2612">
        <w:t xml:space="preserve">se </w:t>
      </w:r>
      <w:r w:rsidR="00F74788" w:rsidRPr="000C2612">
        <w:t>struktura prihoda, primitaka, rashoda i izdataka Proračuna Grada Buja</w:t>
      </w:r>
      <w:r w:rsidR="00EC2268" w:rsidRPr="000C2612">
        <w:t xml:space="preserve"> - Buie</w:t>
      </w:r>
      <w:r w:rsidR="00F74788" w:rsidRPr="000C2612">
        <w:t xml:space="preserve"> za </w:t>
      </w:r>
      <w:r w:rsidR="0045724D" w:rsidRPr="000C2612">
        <w:t>20</w:t>
      </w:r>
      <w:r w:rsidR="009A2BAF" w:rsidRPr="000C2612">
        <w:t>2</w:t>
      </w:r>
      <w:r w:rsidR="00BE3B76">
        <w:t>1</w:t>
      </w:r>
      <w:r w:rsidR="0045724D" w:rsidRPr="000C2612">
        <w:t>.</w:t>
      </w:r>
      <w:r w:rsidR="00F74788" w:rsidRPr="000C2612">
        <w:t xml:space="preserve"> godinu (u daljnjem tekstu: Proračun), njegovo izvršavanje, upravljanje financijskom i nefinancijskom imovinom, opseg zaduživanja i davanje jamstava, </w:t>
      </w:r>
      <w:r w:rsidR="00671E1E" w:rsidRPr="000C2612">
        <w:t>korištenje namjenskih prihoda</w:t>
      </w:r>
      <w:r w:rsidR="00DA7A50" w:rsidRPr="000C2612">
        <w:t>,</w:t>
      </w:r>
      <w:r w:rsidR="00BA0636">
        <w:t xml:space="preserve"> </w:t>
      </w:r>
      <w:r w:rsidR="00F74788" w:rsidRPr="000C2612">
        <w:t xml:space="preserve">prava i obveze korisnika proračunskih sredstava, ovlasti Gradonačelnika u izvršavanju Proračuna, te druga pitanja u svezi s izvršavanjem </w:t>
      </w:r>
      <w:r w:rsidR="00DA7A50" w:rsidRPr="000C2612">
        <w:t>P</w:t>
      </w:r>
      <w:r w:rsidR="00F74788" w:rsidRPr="000C2612">
        <w:t>roračuna.</w:t>
      </w:r>
    </w:p>
    <w:p w14:paraId="6EB55C43" w14:textId="77777777" w:rsidR="007057B3" w:rsidRPr="000C2612" w:rsidRDefault="007057B3" w:rsidP="00633C5B"/>
    <w:p w14:paraId="3EA17498" w14:textId="77777777" w:rsidR="007057B3" w:rsidRPr="000C2612" w:rsidRDefault="007057B3" w:rsidP="00766481">
      <w:pPr>
        <w:jc w:val="center"/>
      </w:pPr>
      <w:r w:rsidRPr="000C2612">
        <w:t>Članak</w:t>
      </w:r>
      <w:r w:rsidR="00766481" w:rsidRPr="000C2612">
        <w:t xml:space="preserve"> 2.</w:t>
      </w:r>
    </w:p>
    <w:p w14:paraId="5302C79B" w14:textId="77777777" w:rsidR="00766481" w:rsidRPr="000C2612" w:rsidRDefault="00766481" w:rsidP="00633C5B"/>
    <w:p w14:paraId="2CB05DBA" w14:textId="7F8CEEC8" w:rsidR="00F74788" w:rsidRPr="000C2612" w:rsidRDefault="00F24728" w:rsidP="00A56F86">
      <w:pPr>
        <w:ind w:firstLine="426"/>
      </w:pPr>
      <w:r w:rsidRPr="000C2612">
        <w:t xml:space="preserve">(1) </w:t>
      </w:r>
      <w:r w:rsidR="007057B3" w:rsidRPr="000C2612">
        <w:t xml:space="preserve">U okviru razdjela i glava Proračuna </w:t>
      </w:r>
      <w:r w:rsidR="00DE0076" w:rsidRPr="000C2612">
        <w:t>Grada Buja</w:t>
      </w:r>
      <w:r w:rsidR="00F25C07" w:rsidRPr="000C2612">
        <w:t xml:space="preserve"> </w:t>
      </w:r>
      <w:r w:rsidR="00BA0636">
        <w:t>–</w:t>
      </w:r>
      <w:r w:rsidR="00F25C07" w:rsidRPr="000C2612">
        <w:t xml:space="preserve"> Buie</w:t>
      </w:r>
      <w:r w:rsidR="00BA0636">
        <w:t xml:space="preserve"> </w:t>
      </w:r>
      <w:r w:rsidR="007057B3" w:rsidRPr="000C2612">
        <w:t>ra</w:t>
      </w:r>
      <w:r w:rsidR="00495FB8" w:rsidRPr="000C2612">
        <w:t>s</w:t>
      </w:r>
      <w:r w:rsidR="007057B3" w:rsidRPr="000C2612">
        <w:t>por</w:t>
      </w:r>
      <w:r w:rsidR="00D80C39" w:rsidRPr="000C2612">
        <w:t xml:space="preserve">eđeno kroz programe, projekte i </w:t>
      </w:r>
      <w:r w:rsidR="007057B3" w:rsidRPr="000C2612">
        <w:t>aktivnosti osigurana su sredstva za rashode tijela Gradske uprave, proračunske korisnike</w:t>
      </w:r>
      <w:r w:rsidR="00BA0636">
        <w:t xml:space="preserve"> </w:t>
      </w:r>
      <w:r w:rsidR="007057B3" w:rsidRPr="000C2612">
        <w:t xml:space="preserve">i </w:t>
      </w:r>
      <w:r w:rsidR="00EC2268" w:rsidRPr="000C2612">
        <w:t xml:space="preserve">sve </w:t>
      </w:r>
      <w:r w:rsidR="007057B3" w:rsidRPr="000C2612">
        <w:t>ostale korisnike koji su u posebnom dijelu određeni za nositelje sredstava.</w:t>
      </w:r>
    </w:p>
    <w:p w14:paraId="050868F0" w14:textId="77777777" w:rsidR="00EC2268" w:rsidRPr="000C2612" w:rsidRDefault="00F24728" w:rsidP="00D369A5">
      <w:pPr>
        <w:ind w:firstLine="360"/>
      </w:pPr>
      <w:r w:rsidRPr="000C2612">
        <w:t xml:space="preserve">(2) </w:t>
      </w:r>
      <w:r w:rsidR="00EC2268" w:rsidRPr="000C2612">
        <w:t>Korisnici proračunskih sredstava primjenjuju odredbe Zakona o proračunu i ove Odluke</w:t>
      </w:r>
      <w:r w:rsidR="00D369A5" w:rsidRPr="000C2612">
        <w:t xml:space="preserve"> u dijelu koji se na njih odnosi</w:t>
      </w:r>
      <w:r w:rsidR="00EC2268" w:rsidRPr="000C2612">
        <w:t>.</w:t>
      </w:r>
    </w:p>
    <w:p w14:paraId="2EAE73CA" w14:textId="77777777" w:rsidR="007057B3" w:rsidRPr="000C2612" w:rsidRDefault="00F24728" w:rsidP="00D369A5">
      <w:pPr>
        <w:ind w:firstLine="360"/>
      </w:pPr>
      <w:r w:rsidRPr="000C2612">
        <w:t xml:space="preserve">(3) </w:t>
      </w:r>
      <w:r w:rsidR="0072209C" w:rsidRPr="000C2612">
        <w:t>Proračunski korisnici Grada Buja</w:t>
      </w:r>
      <w:r w:rsidR="00F25C07" w:rsidRPr="000C2612">
        <w:t xml:space="preserve"> - Buie</w:t>
      </w:r>
      <w:r w:rsidR="0072209C" w:rsidRPr="000C2612">
        <w:t xml:space="preserve"> u 20</w:t>
      </w:r>
      <w:r w:rsidR="00817D92" w:rsidRPr="000C2612">
        <w:t>2</w:t>
      </w:r>
      <w:r w:rsidR="00BE3B76">
        <w:t>1</w:t>
      </w:r>
      <w:r w:rsidR="0072209C" w:rsidRPr="000C2612">
        <w:t xml:space="preserve">. godini </w:t>
      </w:r>
      <w:r w:rsidR="00CF2117" w:rsidRPr="000C2612">
        <w:t xml:space="preserve">upisani u Registar sukladno Pravilniku o utvrđivanju korisnika proračuna i o vođenju registra korisnika proračuna </w:t>
      </w:r>
      <w:r w:rsidR="0072209C" w:rsidRPr="000C2612">
        <w:t>jesu:</w:t>
      </w:r>
    </w:p>
    <w:p w14:paraId="759CD37D" w14:textId="77777777" w:rsidR="0072209C" w:rsidRPr="000C2612" w:rsidRDefault="0072209C" w:rsidP="0072209C">
      <w:pPr>
        <w:numPr>
          <w:ilvl w:val="0"/>
          <w:numId w:val="25"/>
        </w:numPr>
      </w:pPr>
      <w:r w:rsidRPr="000C2612">
        <w:t>Dječji vrtić Buje</w:t>
      </w:r>
      <w:r w:rsidR="00817D92" w:rsidRPr="000C2612">
        <w:t xml:space="preserve"> (RKP 36305)</w:t>
      </w:r>
    </w:p>
    <w:p w14:paraId="1C6A4AB6" w14:textId="77777777" w:rsidR="0072209C" w:rsidRPr="000C2612" w:rsidRDefault="0072209C" w:rsidP="0072209C">
      <w:pPr>
        <w:numPr>
          <w:ilvl w:val="0"/>
          <w:numId w:val="25"/>
        </w:numPr>
      </w:pPr>
      <w:r w:rsidRPr="000C2612">
        <w:t xml:space="preserve">Talijanski dječji vrtić Mrvica </w:t>
      </w:r>
      <w:r w:rsidR="00817D92" w:rsidRPr="000C2612">
        <w:t>(RKP 38663)</w:t>
      </w:r>
    </w:p>
    <w:p w14:paraId="34C0FBF7" w14:textId="77777777" w:rsidR="0072209C" w:rsidRPr="000C2612" w:rsidRDefault="0072209C" w:rsidP="0072209C">
      <w:pPr>
        <w:numPr>
          <w:ilvl w:val="0"/>
          <w:numId w:val="25"/>
        </w:numPr>
      </w:pPr>
      <w:r w:rsidRPr="000C2612">
        <w:t>Pučko otvoreno učilište Buje</w:t>
      </w:r>
      <w:r w:rsidR="00817D92" w:rsidRPr="000C2612">
        <w:t xml:space="preserve"> (</w:t>
      </w:r>
      <w:r w:rsidR="00F25C07" w:rsidRPr="000C2612">
        <w:t xml:space="preserve">RKP </w:t>
      </w:r>
      <w:r w:rsidR="00817D92" w:rsidRPr="000C2612">
        <w:t>48200)</w:t>
      </w:r>
    </w:p>
    <w:p w14:paraId="6A8EF005" w14:textId="77777777" w:rsidR="002D2EC5" w:rsidRPr="000C2612" w:rsidRDefault="00C716DA" w:rsidP="00C716DA">
      <w:pPr>
        <w:ind w:firstLine="360"/>
      </w:pPr>
      <w:r w:rsidRPr="000C2612">
        <w:t xml:space="preserve">(4) </w:t>
      </w:r>
      <w:r w:rsidR="002D2EC5" w:rsidRPr="000C2612">
        <w:t xml:space="preserve">Sukladno odredbama Zakona o proračunu proračunski korisnici Grada Buje – Buie su </w:t>
      </w:r>
      <w:r w:rsidR="00817D92" w:rsidRPr="000C2612">
        <w:t xml:space="preserve">i </w:t>
      </w:r>
      <w:r w:rsidR="002D2EC5" w:rsidRPr="000C2612">
        <w:t>Mjesni odbori i Vijeće talijanske nacionalne manjine čije su aktivnosti iskazane u proračunu Grada.</w:t>
      </w:r>
    </w:p>
    <w:p w14:paraId="089ADFFD" w14:textId="77777777" w:rsidR="0072209C" w:rsidRPr="000C2612" w:rsidRDefault="0072209C" w:rsidP="00657A5B"/>
    <w:p w14:paraId="388F9D2A" w14:textId="77777777" w:rsidR="00F74788" w:rsidRPr="000C2612" w:rsidRDefault="00F74788" w:rsidP="00F74788">
      <w:pPr>
        <w:rPr>
          <w:b/>
        </w:rPr>
      </w:pPr>
    </w:p>
    <w:p w14:paraId="788D2D32" w14:textId="77777777" w:rsidR="00F74788" w:rsidRPr="000C2612" w:rsidRDefault="00F74788" w:rsidP="00F74788">
      <w:pPr>
        <w:rPr>
          <w:b/>
        </w:rPr>
      </w:pPr>
      <w:r w:rsidRPr="000C2612">
        <w:rPr>
          <w:b/>
        </w:rPr>
        <w:t>II  STRUKTURA PRORAČUNA</w:t>
      </w:r>
    </w:p>
    <w:p w14:paraId="5B0BC84E" w14:textId="77777777" w:rsidR="00657A5B" w:rsidRPr="000C2612" w:rsidRDefault="00657A5B" w:rsidP="00F74788"/>
    <w:p w14:paraId="6E103CF6" w14:textId="77777777" w:rsidR="00F74788" w:rsidRPr="000C2612" w:rsidRDefault="00F74788" w:rsidP="00F74788">
      <w:pPr>
        <w:jc w:val="center"/>
      </w:pPr>
      <w:r w:rsidRPr="000C2612">
        <w:t xml:space="preserve">Članak </w:t>
      </w:r>
      <w:r w:rsidR="00766481" w:rsidRPr="000C2612">
        <w:t>3</w:t>
      </w:r>
      <w:r w:rsidRPr="000C2612">
        <w:t>.</w:t>
      </w:r>
    </w:p>
    <w:p w14:paraId="7FFFA765" w14:textId="77777777" w:rsidR="00F74788" w:rsidRPr="000C2612" w:rsidRDefault="00F74788" w:rsidP="00F74788"/>
    <w:p w14:paraId="0DC5BB9D" w14:textId="77777777" w:rsidR="00F74788" w:rsidRPr="000C2612" w:rsidRDefault="00F74788" w:rsidP="00F74788">
      <w:pPr>
        <w:numPr>
          <w:ilvl w:val="0"/>
          <w:numId w:val="4"/>
        </w:numPr>
      </w:pPr>
      <w:r w:rsidRPr="000C2612">
        <w:t>Proračun se sastoji od općeg i posebnog dijela, te plana razvojnih programa.</w:t>
      </w:r>
    </w:p>
    <w:p w14:paraId="75BB3B7E" w14:textId="2BD53CBB" w:rsidR="00F74788" w:rsidRPr="000C2612" w:rsidRDefault="00F74788" w:rsidP="00F74788">
      <w:pPr>
        <w:numPr>
          <w:ilvl w:val="0"/>
          <w:numId w:val="4"/>
        </w:numPr>
      </w:pPr>
      <w:r w:rsidRPr="000C2612">
        <w:t xml:space="preserve">Opći dio Proračuna se sastoji od </w:t>
      </w:r>
      <w:r w:rsidR="006F6E12" w:rsidRPr="000C2612">
        <w:t>r</w:t>
      </w:r>
      <w:r w:rsidRPr="000C2612">
        <w:t xml:space="preserve">ačuna prihoda i rashoda </w:t>
      </w:r>
      <w:r w:rsidR="003A6D55" w:rsidRPr="000C2612">
        <w:t>te</w:t>
      </w:r>
      <w:r w:rsidR="00BA0636">
        <w:t xml:space="preserve"> </w:t>
      </w:r>
      <w:r w:rsidR="006F6E12" w:rsidRPr="000C2612">
        <w:t>r</w:t>
      </w:r>
      <w:r w:rsidRPr="000C2612">
        <w:t xml:space="preserve">ačuna financiranja. </w:t>
      </w:r>
    </w:p>
    <w:p w14:paraId="2AE6393A" w14:textId="77777777" w:rsidR="00F74788" w:rsidRPr="000C2612" w:rsidRDefault="00F74788" w:rsidP="00F74788">
      <w:r w:rsidRPr="000C2612">
        <w:t>U Računu prihoda i rashoda iskazani su prihodi poslovanja i prihodi od prodaje nefinancijske imovine, te rashodi poslovanja i rashodi za nabavu nefinancijske imovine.</w:t>
      </w:r>
    </w:p>
    <w:p w14:paraId="5D2E21A3" w14:textId="77777777" w:rsidR="00F74788" w:rsidRPr="000C2612" w:rsidRDefault="00F74788" w:rsidP="00F74788">
      <w:r w:rsidRPr="000C2612">
        <w:t>U računu financiranja iskaz</w:t>
      </w:r>
      <w:r w:rsidR="007057B3" w:rsidRPr="000C2612">
        <w:t>ani</w:t>
      </w:r>
      <w:r w:rsidRPr="000C2612">
        <w:t xml:space="preserve"> s</w:t>
      </w:r>
      <w:r w:rsidR="007057B3" w:rsidRPr="000C2612">
        <w:t>u</w:t>
      </w:r>
      <w:r w:rsidRPr="000C2612">
        <w:t xml:space="preserve"> primici od financijske imovine i zaduživanja te izdaci za financijsku imovinu i </w:t>
      </w:r>
      <w:r w:rsidR="005E5176" w:rsidRPr="000C2612">
        <w:t xml:space="preserve">za </w:t>
      </w:r>
      <w:r w:rsidRPr="000C2612">
        <w:t xml:space="preserve">otplatu </w:t>
      </w:r>
      <w:r w:rsidR="00F25C07" w:rsidRPr="000C2612">
        <w:t>kredita</w:t>
      </w:r>
      <w:r w:rsidR="005E5176" w:rsidRPr="000C2612">
        <w:t xml:space="preserve"> i zajmova</w:t>
      </w:r>
      <w:r w:rsidRPr="000C2612">
        <w:t>.</w:t>
      </w:r>
    </w:p>
    <w:p w14:paraId="4DCD5390" w14:textId="77777777" w:rsidR="00350163" w:rsidRPr="000C2612" w:rsidRDefault="00F74788" w:rsidP="00350163">
      <w:pPr>
        <w:ind w:firstLine="360"/>
      </w:pPr>
      <w:r w:rsidRPr="000C2612">
        <w:lastRenderedPageBreak/>
        <w:t xml:space="preserve">(3) Posebni dio sastoji se od plana rashoda i izdataka proračunskih korisnika </w:t>
      </w:r>
      <w:r w:rsidR="000F1DF4" w:rsidRPr="000C2612">
        <w:t>iskazanih p</w:t>
      </w:r>
      <w:r w:rsidR="00E15AB7" w:rsidRPr="000C2612">
        <w:t>rema ekonomskoj, organizacijskoj, programskoj i funkcijskoj klasifikaciji te izvorima financiranja.</w:t>
      </w:r>
    </w:p>
    <w:p w14:paraId="590BA3FC" w14:textId="204901C2" w:rsidR="00350163" w:rsidRPr="000C2612" w:rsidRDefault="00350163" w:rsidP="00B508F0">
      <w:r w:rsidRPr="000C2612">
        <w:t>Organizacijskom klasifikacijom posebnog dijela Proračuna određen</w:t>
      </w:r>
      <w:r w:rsidR="00DE68BA" w:rsidRPr="000C2612">
        <w:t>a</w:t>
      </w:r>
      <w:r w:rsidR="00BA0636">
        <w:t xml:space="preserve"> </w:t>
      </w:r>
      <w:r w:rsidR="00DE68BA" w:rsidRPr="000C2612">
        <w:t>su</w:t>
      </w:r>
      <w:r w:rsidR="00BA0636">
        <w:t xml:space="preserve"> </w:t>
      </w:r>
      <w:r w:rsidR="00056DD1" w:rsidRPr="000C2612">
        <w:t>tri</w:t>
      </w:r>
      <w:r w:rsidRPr="000C2612">
        <w:t xml:space="preserve"> razdjela</w:t>
      </w:r>
      <w:r w:rsidR="00056DD1" w:rsidRPr="000C2612">
        <w:t xml:space="preserve"> koj</w:t>
      </w:r>
      <w:r w:rsidR="00DE68BA" w:rsidRPr="000C2612">
        <w:t>a</w:t>
      </w:r>
      <w:r w:rsidR="00056DD1" w:rsidRPr="000C2612">
        <w:t xml:space="preserve"> odgovaraju upravnim odjelima</w:t>
      </w:r>
      <w:r w:rsidR="00BA0636">
        <w:t xml:space="preserve"> </w:t>
      </w:r>
      <w:r w:rsidR="00056DD1" w:rsidRPr="000C2612">
        <w:t>i</w:t>
      </w:r>
      <w:r w:rsidRPr="000C2612">
        <w:t xml:space="preserve"> u sklopu kojih su planirane glave, unutar kojih se nalaze proračunski korisnici i ostali korisnici proračunskih sredstava.</w:t>
      </w:r>
    </w:p>
    <w:p w14:paraId="2E9EF13C" w14:textId="77777777" w:rsidR="00F74788" w:rsidRPr="000C2612" w:rsidRDefault="00F74788" w:rsidP="00B508F0">
      <w:pPr>
        <w:ind w:firstLine="360"/>
      </w:pPr>
      <w:r w:rsidRPr="000C2612">
        <w:t xml:space="preserve">(4) Plan razvojnih programa </w:t>
      </w:r>
      <w:r w:rsidR="00D604C9" w:rsidRPr="000C2612">
        <w:t>iskazan je kao pregled kapitalnih ulaganja</w:t>
      </w:r>
      <w:r w:rsidRPr="000C2612">
        <w:t xml:space="preserve"> za </w:t>
      </w:r>
      <w:r w:rsidR="006A017C" w:rsidRPr="000C2612">
        <w:t xml:space="preserve">trogodišnje razdoblje, a sadrži ciljeve i prioritete razvoja Grada Buja </w:t>
      </w:r>
      <w:r w:rsidR="00F24728" w:rsidRPr="000C2612">
        <w:t xml:space="preserve">– Buie </w:t>
      </w:r>
      <w:r w:rsidR="006A017C" w:rsidRPr="000C2612">
        <w:t xml:space="preserve">povezane s programskom i organizacijskom klasifikacijom proračuna. </w:t>
      </w:r>
    </w:p>
    <w:p w14:paraId="229959D9" w14:textId="77777777" w:rsidR="00CF2117" w:rsidRPr="000C2612" w:rsidRDefault="00CF2117" w:rsidP="00B508F0">
      <w:pPr>
        <w:ind w:firstLine="360"/>
      </w:pPr>
      <w:r w:rsidRPr="000C2612">
        <w:t xml:space="preserve">(5) Proračun Grada Buja </w:t>
      </w:r>
      <w:r w:rsidR="00F24728" w:rsidRPr="000C2612">
        <w:t xml:space="preserve">– Buie </w:t>
      </w:r>
      <w:r w:rsidRPr="000C2612">
        <w:t xml:space="preserve">je konsolidirani proračun i sadrži sve prihode i primitke te rashode i izdatke </w:t>
      </w:r>
      <w:r w:rsidR="00D369A5" w:rsidRPr="000C2612">
        <w:t xml:space="preserve">Grada Buja – Buie i </w:t>
      </w:r>
      <w:r w:rsidRPr="000C2612">
        <w:t>proračunskih korisnika Grada Buja</w:t>
      </w:r>
      <w:r w:rsidR="00D369A5" w:rsidRPr="000C2612">
        <w:t xml:space="preserve"> - Buie</w:t>
      </w:r>
      <w:r w:rsidRPr="000C2612">
        <w:t>.</w:t>
      </w:r>
    </w:p>
    <w:p w14:paraId="7018A582" w14:textId="77777777" w:rsidR="00F74788" w:rsidRPr="000C2612" w:rsidRDefault="00F74788" w:rsidP="00F74788"/>
    <w:p w14:paraId="7C925798" w14:textId="77777777" w:rsidR="0072209C" w:rsidRPr="000C2612" w:rsidRDefault="0072209C" w:rsidP="00F74788"/>
    <w:p w14:paraId="15376DAA" w14:textId="77777777" w:rsidR="00F74788" w:rsidRPr="000C2612" w:rsidRDefault="00F74788" w:rsidP="00F74788">
      <w:pPr>
        <w:rPr>
          <w:b/>
        </w:rPr>
      </w:pPr>
      <w:r w:rsidRPr="000C2612">
        <w:rPr>
          <w:b/>
        </w:rPr>
        <w:t>III  IZVRŠAVANJE PRORAČUNA</w:t>
      </w:r>
    </w:p>
    <w:p w14:paraId="0A76C796" w14:textId="77777777" w:rsidR="00657A5B" w:rsidRPr="000C2612" w:rsidRDefault="00657A5B" w:rsidP="00F74788">
      <w:pPr>
        <w:rPr>
          <w:b/>
        </w:rPr>
      </w:pPr>
    </w:p>
    <w:p w14:paraId="09D37B25" w14:textId="77777777" w:rsidR="00350163" w:rsidRPr="000C2612" w:rsidRDefault="00C40BE8" w:rsidP="00C40BE8">
      <w:pPr>
        <w:jc w:val="center"/>
      </w:pPr>
      <w:r w:rsidRPr="000C2612">
        <w:t xml:space="preserve">Članak </w:t>
      </w:r>
      <w:r w:rsidR="006F6E12" w:rsidRPr="000C2612">
        <w:t>4</w:t>
      </w:r>
      <w:r w:rsidRPr="000C2612">
        <w:t>.</w:t>
      </w:r>
    </w:p>
    <w:p w14:paraId="1127F005" w14:textId="77777777" w:rsidR="00657A5B" w:rsidRPr="000C2612" w:rsidRDefault="00657A5B" w:rsidP="00F74788">
      <w:pPr>
        <w:rPr>
          <w:b/>
        </w:rPr>
      </w:pPr>
    </w:p>
    <w:p w14:paraId="442F9E6C" w14:textId="77777777" w:rsidR="00350163" w:rsidRPr="000C2612" w:rsidRDefault="00C40BE8" w:rsidP="00350163">
      <w:pPr>
        <w:ind w:firstLine="360"/>
      </w:pPr>
      <w:r w:rsidRPr="000C2612">
        <w:t xml:space="preserve">(1)   </w:t>
      </w:r>
      <w:r w:rsidR="00350163" w:rsidRPr="000C2612">
        <w:t xml:space="preserve">Proračun se izvršava od 01. siječnja do 31. prosinca </w:t>
      </w:r>
      <w:r w:rsidR="0045724D" w:rsidRPr="000C2612">
        <w:t>20</w:t>
      </w:r>
      <w:r w:rsidR="00FD2E5C" w:rsidRPr="000C2612">
        <w:t>2</w:t>
      </w:r>
      <w:r w:rsidR="00FC2B11">
        <w:t>1</w:t>
      </w:r>
      <w:r w:rsidR="0045724D" w:rsidRPr="000C2612">
        <w:t>.</w:t>
      </w:r>
      <w:r w:rsidR="00350163" w:rsidRPr="000C2612">
        <w:t xml:space="preserve"> godine.</w:t>
      </w:r>
    </w:p>
    <w:p w14:paraId="71DD6E52" w14:textId="77777777" w:rsidR="00350163" w:rsidRPr="000C2612" w:rsidRDefault="00C40BE8" w:rsidP="00350163">
      <w:pPr>
        <w:ind w:firstLine="360"/>
      </w:pPr>
      <w:r w:rsidRPr="000C2612">
        <w:t xml:space="preserve">(2)   </w:t>
      </w:r>
      <w:r w:rsidR="00350163" w:rsidRPr="000C2612">
        <w:t xml:space="preserve">Samo naplaćeni prihodi u kalendarskoj godini priznaju se kao prihodi Proračuna za </w:t>
      </w:r>
      <w:r w:rsidR="0045724D" w:rsidRPr="000C2612">
        <w:t>20</w:t>
      </w:r>
      <w:r w:rsidR="00FD2E5C" w:rsidRPr="000C2612">
        <w:t>2</w:t>
      </w:r>
      <w:r w:rsidR="00FC2B11">
        <w:t>1</w:t>
      </w:r>
      <w:r w:rsidR="0045724D" w:rsidRPr="000C2612">
        <w:t>.</w:t>
      </w:r>
      <w:r w:rsidR="00350163" w:rsidRPr="000C2612">
        <w:t xml:space="preserve"> godinu.</w:t>
      </w:r>
    </w:p>
    <w:p w14:paraId="56DE3EDE" w14:textId="77777777" w:rsidR="00350163" w:rsidRPr="000C2612" w:rsidRDefault="00C40BE8" w:rsidP="00350163">
      <w:pPr>
        <w:ind w:firstLine="360"/>
      </w:pPr>
      <w:r w:rsidRPr="000C2612">
        <w:t xml:space="preserve">(3)   </w:t>
      </w:r>
      <w:r w:rsidR="00350163" w:rsidRPr="000C2612">
        <w:t xml:space="preserve">Rashodi </w:t>
      </w:r>
      <w:r w:rsidR="001A5808" w:rsidRPr="000C2612">
        <w:t>P</w:t>
      </w:r>
      <w:r w:rsidR="00350163" w:rsidRPr="000C2612">
        <w:t xml:space="preserve">roračuna su svi rashodi za koje je nastala obveza u </w:t>
      </w:r>
      <w:r w:rsidR="0045724D" w:rsidRPr="000C2612">
        <w:t>20</w:t>
      </w:r>
      <w:r w:rsidR="00FD2E5C" w:rsidRPr="000C2612">
        <w:t>2</w:t>
      </w:r>
      <w:r w:rsidR="00FC2B11">
        <w:t>1</w:t>
      </w:r>
      <w:r w:rsidR="0045724D" w:rsidRPr="000C2612">
        <w:t>.</w:t>
      </w:r>
      <w:r w:rsidR="00350163" w:rsidRPr="000C2612">
        <w:t xml:space="preserve"> godini, neovisno o njihovom plaćanju.</w:t>
      </w:r>
    </w:p>
    <w:p w14:paraId="271EA6E3" w14:textId="77777777" w:rsidR="00633C5B" w:rsidRPr="000C2612" w:rsidRDefault="00633C5B" w:rsidP="00633C5B">
      <w:pPr>
        <w:ind w:firstLine="360"/>
      </w:pPr>
      <w:r w:rsidRPr="000C2612">
        <w:t>(4) Prihodi Proračuna ubiru se i uplaćuju u Proračun u skladu sa zakonom ili drugim propisima, a  naplata prihoda nije ograničena procjenom prihoda u Proračunu.</w:t>
      </w:r>
    </w:p>
    <w:p w14:paraId="5DF51CF1" w14:textId="77777777" w:rsidR="00A77E45" w:rsidRPr="000C2612" w:rsidRDefault="00A77E45" w:rsidP="00633C5B">
      <w:pPr>
        <w:ind w:firstLine="360"/>
      </w:pPr>
      <w:r w:rsidRPr="000C2612">
        <w:t>(5) Sve uplate prihoda i primitaka, te sve isplate rashoda i izdatka Grad</w:t>
      </w:r>
      <w:r w:rsidR="002F0B02" w:rsidRPr="000C2612">
        <w:t>s</w:t>
      </w:r>
      <w:r w:rsidRPr="000C2612">
        <w:t xml:space="preserve">kog proračuna i proračunskih korisnika izvršavaju se putem jedinstvenog transakcijskog računa </w:t>
      </w:r>
      <w:r w:rsidR="004C601D" w:rsidRPr="000C2612">
        <w:t>Gradskog Proračuna</w:t>
      </w:r>
      <w:r w:rsidRPr="000C2612">
        <w:t>.</w:t>
      </w:r>
    </w:p>
    <w:p w14:paraId="1F643886" w14:textId="77777777" w:rsidR="00A77E45" w:rsidRPr="000C2612" w:rsidRDefault="00A77E45" w:rsidP="00633C5B">
      <w:pPr>
        <w:ind w:firstLine="360"/>
      </w:pPr>
      <w:r w:rsidRPr="000C2612">
        <w:t xml:space="preserve">(6) Gradska riznica ima jedan </w:t>
      </w:r>
      <w:r w:rsidR="001A667F">
        <w:t xml:space="preserve">transakcijski </w:t>
      </w:r>
      <w:r w:rsidRPr="000C2612">
        <w:t>račun za sva plaćanja.</w:t>
      </w:r>
    </w:p>
    <w:p w14:paraId="62D92087" w14:textId="77777777" w:rsidR="00A77E45" w:rsidRPr="000C2612" w:rsidRDefault="00A77E45" w:rsidP="00633C5B">
      <w:pPr>
        <w:ind w:firstLine="360"/>
      </w:pPr>
      <w:r w:rsidRPr="000C2612">
        <w:t xml:space="preserve">(7) Gradskom riznicom upravlja </w:t>
      </w:r>
      <w:r w:rsidR="00490196" w:rsidRPr="000C2612">
        <w:t>Upravni odjel za opće poslove odnosno Odsjek za proračun i financije.</w:t>
      </w:r>
    </w:p>
    <w:p w14:paraId="3EC1CF8F" w14:textId="77777777" w:rsidR="00A77E45" w:rsidRPr="000C2612" w:rsidRDefault="00A77E45" w:rsidP="00633C5B">
      <w:pPr>
        <w:ind w:firstLine="360"/>
      </w:pPr>
      <w:r w:rsidRPr="000C2612">
        <w:t xml:space="preserve">(8) Proračunski korisnici </w:t>
      </w:r>
      <w:r w:rsidR="00E447C2" w:rsidRPr="000C2612">
        <w:t xml:space="preserve">upravnom tijelu iz stavka 7. podnose zahtjeve za plaćanje </w:t>
      </w:r>
      <w:r w:rsidR="005E5176" w:rsidRPr="000C2612">
        <w:t>na teret</w:t>
      </w:r>
      <w:r w:rsidR="00E447C2" w:rsidRPr="000C2612">
        <w:t xml:space="preserve"> jedinstvenog transakcijskog računa.</w:t>
      </w:r>
    </w:p>
    <w:p w14:paraId="2C4465BC" w14:textId="77777777" w:rsidR="00C40BE8" w:rsidRPr="000C2612" w:rsidRDefault="00C40BE8" w:rsidP="00F74788"/>
    <w:p w14:paraId="56FFAD65" w14:textId="77777777" w:rsidR="00515FE2" w:rsidRPr="000C2612" w:rsidRDefault="00515FE2" w:rsidP="00515FE2">
      <w:pPr>
        <w:jc w:val="center"/>
      </w:pPr>
      <w:r w:rsidRPr="000C2612">
        <w:t xml:space="preserve">Članak </w:t>
      </w:r>
      <w:r w:rsidR="00C525DE" w:rsidRPr="000C2612">
        <w:t>5</w:t>
      </w:r>
      <w:r w:rsidRPr="000C2612">
        <w:t>.</w:t>
      </w:r>
    </w:p>
    <w:p w14:paraId="29ABDC33" w14:textId="77777777" w:rsidR="00515FE2" w:rsidRPr="000C2612" w:rsidRDefault="00515FE2" w:rsidP="00515FE2"/>
    <w:p w14:paraId="412B6891" w14:textId="77777777" w:rsidR="00515FE2" w:rsidRPr="000C2612" w:rsidRDefault="00515FE2" w:rsidP="00515FE2">
      <w:pPr>
        <w:numPr>
          <w:ilvl w:val="0"/>
          <w:numId w:val="9"/>
        </w:numPr>
      </w:pPr>
      <w:r w:rsidRPr="000C2612">
        <w:t>Nalogodavac i odgovorna osoba za izvršavanje Proračuna u cjelini je Gradonačelnik.</w:t>
      </w:r>
    </w:p>
    <w:p w14:paraId="39576CED" w14:textId="77777777" w:rsidR="00515FE2" w:rsidRPr="000C2612" w:rsidRDefault="00515FE2" w:rsidP="00515FE2">
      <w:pPr>
        <w:ind w:firstLine="360"/>
      </w:pPr>
      <w:r w:rsidRPr="000C2612">
        <w:t>(2) Upravni odjeli i proračunski korisnici mogu preuz</w:t>
      </w:r>
      <w:r w:rsidR="00C525DE" w:rsidRPr="000C2612">
        <w:t>eti</w:t>
      </w:r>
      <w:r w:rsidRPr="000C2612">
        <w:t xml:space="preserve"> obveze po ugovorima koji zaht</w:t>
      </w:r>
      <w:r w:rsidR="002729A4" w:rsidRPr="000C2612">
        <w:t>i</w:t>
      </w:r>
      <w:r w:rsidRPr="000C2612">
        <w:t>jevaju plaćanje u sljedećim godinama samo uz pisanu suglasnost Gradonačelnika.</w:t>
      </w:r>
    </w:p>
    <w:p w14:paraId="69FA894D" w14:textId="2E878FD3" w:rsidR="00515FE2" w:rsidRPr="000C2612" w:rsidRDefault="00515FE2" w:rsidP="00515FE2">
      <w:pPr>
        <w:ind w:firstLine="360"/>
      </w:pPr>
      <w:r w:rsidRPr="000C2612">
        <w:t xml:space="preserve">(3) Upravni odjel za opće poslove odnosno Odsjek za proračun i financije izvršava Proračun i </w:t>
      </w:r>
      <w:r w:rsidR="005E5176" w:rsidRPr="000C2612">
        <w:t>dostavlja</w:t>
      </w:r>
      <w:r w:rsidR="006A677E" w:rsidRPr="000C2612">
        <w:t xml:space="preserve"> Gradonačelniku polugodišnji i godišnji izvještaj o </w:t>
      </w:r>
      <w:r w:rsidR="003D5C84" w:rsidRPr="000C2612">
        <w:t>izvršenju</w:t>
      </w:r>
      <w:r w:rsidR="00BA0636">
        <w:t xml:space="preserve"> </w:t>
      </w:r>
      <w:r w:rsidR="00F66BE1" w:rsidRPr="000C2612">
        <w:t>P</w:t>
      </w:r>
      <w:r w:rsidR="006A677E" w:rsidRPr="000C2612">
        <w:t xml:space="preserve">roračuna. Polugodišnji i godišnji izvještaj o izvršenju </w:t>
      </w:r>
      <w:r w:rsidR="00F66BE1" w:rsidRPr="000C2612">
        <w:t>P</w:t>
      </w:r>
      <w:r w:rsidR="006A677E" w:rsidRPr="000C2612">
        <w:t xml:space="preserve">roračuna </w:t>
      </w:r>
      <w:r w:rsidR="003D5C84" w:rsidRPr="000C2612">
        <w:t xml:space="preserve">Gradonačelnik </w:t>
      </w:r>
      <w:r w:rsidR="005E5176" w:rsidRPr="000C2612">
        <w:t>podnosi</w:t>
      </w:r>
      <w:r w:rsidR="006A677E" w:rsidRPr="000C2612">
        <w:t xml:space="preserve"> Gradskom vijeću u rokovima propisanim Zakonom o proračunu.</w:t>
      </w:r>
    </w:p>
    <w:p w14:paraId="4B723A92" w14:textId="77777777" w:rsidR="003D5C84" w:rsidRPr="000C2612" w:rsidRDefault="00515FE2" w:rsidP="00515FE2">
      <w:pPr>
        <w:ind w:firstLine="360"/>
      </w:pPr>
      <w:r w:rsidRPr="000C2612">
        <w:t>(4) Pročelnici upravnih odjela gradske uprave te čelnici pravnih osoba koje su korisnici Proračuna, odgovorni su za planiranje i izvršavanje svog dijela Proračuna.</w:t>
      </w:r>
    </w:p>
    <w:p w14:paraId="783DC695" w14:textId="77777777" w:rsidR="00AD3FE2" w:rsidRPr="000C2612" w:rsidRDefault="00515FE2" w:rsidP="00515FE2">
      <w:pPr>
        <w:ind w:firstLine="360"/>
      </w:pPr>
      <w:r w:rsidRPr="000C2612">
        <w:t>(5) Odgovornost za izvršavanje Proračuna podrazum</w:t>
      </w:r>
      <w:r w:rsidR="002729A4" w:rsidRPr="000C2612">
        <w:t>i</w:t>
      </w:r>
      <w:r w:rsidRPr="000C2612">
        <w:t>jeva odgovornost</w:t>
      </w:r>
      <w:r w:rsidR="00AD3FE2" w:rsidRPr="000C2612">
        <w:t xml:space="preserve"> za: </w:t>
      </w:r>
    </w:p>
    <w:p w14:paraId="74F83045" w14:textId="77777777" w:rsidR="00AD3FE2" w:rsidRPr="000C2612" w:rsidRDefault="00AD3FE2" w:rsidP="00515FE2">
      <w:pPr>
        <w:ind w:firstLine="360"/>
      </w:pPr>
      <w:r w:rsidRPr="000C2612">
        <w:t xml:space="preserve">- </w:t>
      </w:r>
      <w:r w:rsidR="00137DE4" w:rsidRPr="000C2612">
        <w:t xml:space="preserve">izvršavanje rashoda sukladno planiranim iznosima i namjenama, </w:t>
      </w:r>
    </w:p>
    <w:p w14:paraId="7060C7DE" w14:textId="77777777" w:rsidR="00AD3FE2" w:rsidRPr="000C2612" w:rsidRDefault="00AD3FE2" w:rsidP="00515FE2">
      <w:pPr>
        <w:ind w:firstLine="360"/>
      </w:pPr>
      <w:r w:rsidRPr="000C2612">
        <w:t xml:space="preserve">- </w:t>
      </w:r>
      <w:r w:rsidR="00515FE2" w:rsidRPr="000C2612">
        <w:t xml:space="preserve">preuzimanje i verifikaciju obveza, </w:t>
      </w:r>
    </w:p>
    <w:p w14:paraId="4BE072C7" w14:textId="77777777" w:rsidR="00AD3FE2" w:rsidRPr="000C2612" w:rsidRDefault="00AD3FE2" w:rsidP="00515FE2">
      <w:pPr>
        <w:ind w:firstLine="360"/>
      </w:pPr>
      <w:r w:rsidRPr="000C2612">
        <w:t xml:space="preserve">- </w:t>
      </w:r>
      <w:r w:rsidR="00515FE2" w:rsidRPr="000C2612">
        <w:t>izdavanje naloga za plaćanje po stvorenim obvezama</w:t>
      </w:r>
    </w:p>
    <w:p w14:paraId="7CA0221E" w14:textId="77777777" w:rsidR="00B26860" w:rsidRPr="000C2612" w:rsidRDefault="00AD3FE2" w:rsidP="00515FE2">
      <w:pPr>
        <w:ind w:firstLine="360"/>
      </w:pPr>
      <w:r w:rsidRPr="000C2612">
        <w:t xml:space="preserve">- </w:t>
      </w:r>
      <w:r w:rsidR="00B26860" w:rsidRPr="000C2612">
        <w:t>prikupljanje proračunskih prihoda</w:t>
      </w:r>
      <w:r w:rsidR="00EC6B6D" w:rsidRPr="000C2612">
        <w:t>,</w:t>
      </w:r>
      <w:r w:rsidR="00B26860" w:rsidRPr="000C2612">
        <w:t xml:space="preserve"> te</w:t>
      </w:r>
    </w:p>
    <w:p w14:paraId="2649D355" w14:textId="77777777" w:rsidR="00515FE2" w:rsidRPr="000C2612" w:rsidRDefault="00B26860" w:rsidP="00515FE2">
      <w:pPr>
        <w:ind w:firstLine="360"/>
      </w:pPr>
      <w:r w:rsidRPr="000C2612">
        <w:lastRenderedPageBreak/>
        <w:t xml:space="preserve">- </w:t>
      </w:r>
      <w:r w:rsidR="00515FE2" w:rsidRPr="000C2612">
        <w:t xml:space="preserve">poduzimanje svih mjera za potpunu </w:t>
      </w:r>
      <w:r w:rsidRPr="000C2612">
        <w:t xml:space="preserve">i pravodobnu naplatu prihoda u okviru svoje </w:t>
      </w:r>
      <w:r w:rsidR="00515FE2" w:rsidRPr="000C2612">
        <w:t>nadležnosti.</w:t>
      </w:r>
    </w:p>
    <w:p w14:paraId="793D3639" w14:textId="77777777" w:rsidR="00515FE2" w:rsidRPr="000C2612" w:rsidRDefault="00515FE2" w:rsidP="00AD3FE2">
      <w:pPr>
        <w:ind w:firstLine="360"/>
      </w:pPr>
      <w:r w:rsidRPr="000C2612">
        <w:t>(</w:t>
      </w:r>
      <w:r w:rsidR="00AD3FE2" w:rsidRPr="000C2612">
        <w:t>6</w:t>
      </w:r>
      <w:r w:rsidRPr="000C2612">
        <w:t>) Pročelnici tijela gradske uprave i čelnici pravnih osoba koje su korisnici Proračuna odgovorni su za zakonito, svrhovito, učinkovito i ekonomično raspolaganje proračunskim sredstvima.</w:t>
      </w:r>
    </w:p>
    <w:p w14:paraId="3C561A73" w14:textId="77777777" w:rsidR="00E01A46" w:rsidRPr="000C2612" w:rsidRDefault="00E01A46" w:rsidP="00E01A46"/>
    <w:p w14:paraId="4E417D6D" w14:textId="77777777" w:rsidR="0074185B" w:rsidRPr="000C2612" w:rsidRDefault="0074185B" w:rsidP="00EC6B6D">
      <w:pPr>
        <w:jc w:val="center"/>
      </w:pPr>
      <w:r w:rsidRPr="000C2612">
        <w:t>Članak</w:t>
      </w:r>
      <w:r w:rsidR="00EC6B6D" w:rsidRPr="000C2612">
        <w:t xml:space="preserve"> 6.</w:t>
      </w:r>
    </w:p>
    <w:p w14:paraId="41759BA9" w14:textId="77777777" w:rsidR="0074185B" w:rsidRPr="000C2612" w:rsidRDefault="0074185B" w:rsidP="00E01A46"/>
    <w:p w14:paraId="57E16CCC" w14:textId="77777777" w:rsidR="0074185B" w:rsidRPr="000C2612" w:rsidRDefault="00EC6B6D" w:rsidP="00EC6B6D">
      <w:pPr>
        <w:ind w:firstLine="360"/>
      </w:pPr>
      <w:r w:rsidRPr="000C2612">
        <w:t xml:space="preserve">(1) </w:t>
      </w:r>
      <w:r w:rsidR="0074185B" w:rsidRPr="000C2612">
        <w:t>Svaka isplata iz proračuna mora se temeljiti na vjerodostojnoj knjigovodstvenoj ispravi, kojom se dokazuje obveza plaćanja.</w:t>
      </w:r>
    </w:p>
    <w:p w14:paraId="7E17B61B" w14:textId="77777777" w:rsidR="0074185B" w:rsidRPr="000C2612" w:rsidRDefault="00EC6B6D" w:rsidP="00EC6B6D">
      <w:pPr>
        <w:ind w:firstLine="360"/>
      </w:pPr>
      <w:r w:rsidRPr="000C2612">
        <w:t xml:space="preserve">(2) </w:t>
      </w:r>
      <w:r w:rsidR="0074185B" w:rsidRPr="000C2612">
        <w:t>Pročelnici upravnih odjela i čelnici pravnih osoba proračunskog korisnika, moraju prije isplate provjeriti poziciju proračuna i potvrditi potpisom pravni temelj i visinu isplate koja proizlazi iz knjigovodstvene isprave.</w:t>
      </w:r>
    </w:p>
    <w:p w14:paraId="6EB22E81" w14:textId="624D501E" w:rsidR="00465F20" w:rsidRPr="000C2612" w:rsidRDefault="00465F20" w:rsidP="00465F20">
      <w:pPr>
        <w:ind w:firstLine="360"/>
      </w:pPr>
      <w:r w:rsidRPr="000C2612">
        <w:t>(</w:t>
      </w:r>
      <w:r w:rsidR="00EC6B6D" w:rsidRPr="000C2612">
        <w:t>3</w:t>
      </w:r>
      <w:r w:rsidRPr="000C2612">
        <w:t xml:space="preserve">) Gradonačelnik odlučuje o stjecanju i otuđivanju </w:t>
      </w:r>
      <w:r w:rsidR="002C2E38" w:rsidRPr="000C2612">
        <w:t>ne</w:t>
      </w:r>
      <w:r w:rsidRPr="000C2612">
        <w:t xml:space="preserve">kretnina i </w:t>
      </w:r>
      <w:r w:rsidR="002C2E38" w:rsidRPr="000C2612">
        <w:t>po</w:t>
      </w:r>
      <w:r w:rsidR="00FD2E5C" w:rsidRPr="000C2612">
        <w:t>k</w:t>
      </w:r>
      <w:r w:rsidRPr="000C2612">
        <w:t xml:space="preserve">retnina </w:t>
      </w:r>
      <w:r w:rsidR="002C2E38" w:rsidRPr="000C2612">
        <w:t>i drugom</w:t>
      </w:r>
      <w:r w:rsidR="00595F92" w:rsidRPr="000C2612">
        <w:t xml:space="preserve"> raspolaganju imovinom </w:t>
      </w:r>
      <w:r w:rsidRPr="000C2612">
        <w:t>čija pojedinačna vrijednost ne prelazi 0,5% iznosa prihoda bez primitaka ostvarenih u godini koja prethodi godini u kojoj se odlučuje o stjecanju i otuđivanju pokretnina i nekretnina,</w:t>
      </w:r>
      <w:r w:rsidR="002C2E38" w:rsidRPr="000C2612">
        <w:t xml:space="preserve"> odnosno drugom raspolaganju imovinom</w:t>
      </w:r>
      <w:r w:rsidRPr="000C2612">
        <w:t xml:space="preserve"> ako </w:t>
      </w:r>
      <w:r w:rsidR="002C2E38" w:rsidRPr="000C2612">
        <w:t>je isto</w:t>
      </w:r>
      <w:r w:rsidR="00B7790D" w:rsidRPr="000C2612">
        <w:t xml:space="preserve"> planirano u Proračunu</w:t>
      </w:r>
      <w:r w:rsidR="002C2E38" w:rsidRPr="000C2612">
        <w:t xml:space="preserve"> i</w:t>
      </w:r>
      <w:r w:rsidR="00BA0636">
        <w:t xml:space="preserve"> </w:t>
      </w:r>
      <w:r w:rsidRPr="000C2612">
        <w:t xml:space="preserve">provedeno u skladu sa </w:t>
      </w:r>
      <w:r w:rsidR="00F16CDC" w:rsidRPr="000C2612">
        <w:t>Z</w:t>
      </w:r>
      <w:r w:rsidRPr="000C2612">
        <w:t>akon</w:t>
      </w:r>
      <w:r w:rsidR="002C2E38" w:rsidRPr="000C2612">
        <w:t>om</w:t>
      </w:r>
      <w:r w:rsidR="00F16CDC" w:rsidRPr="000C2612">
        <w:t>, S</w:t>
      </w:r>
      <w:r w:rsidR="002C2E38" w:rsidRPr="000C2612">
        <w:t>tatutom i posebnim propisima</w:t>
      </w:r>
      <w:r w:rsidRPr="000C2612">
        <w:t>.</w:t>
      </w:r>
    </w:p>
    <w:p w14:paraId="44AEFF14" w14:textId="77777777" w:rsidR="00465F20" w:rsidRPr="000C2612" w:rsidRDefault="00465F20" w:rsidP="00465F20">
      <w:pPr>
        <w:ind w:firstLine="360"/>
      </w:pPr>
      <w:r w:rsidRPr="000C2612">
        <w:t>(</w:t>
      </w:r>
      <w:r w:rsidR="00EC6B6D" w:rsidRPr="000C2612">
        <w:t>4</w:t>
      </w:r>
      <w:r w:rsidRPr="000C2612">
        <w:t xml:space="preserve">) O stjecanju i otuđivanju pokretnina i nekretnina </w:t>
      </w:r>
      <w:r w:rsidR="00595F92" w:rsidRPr="000C2612">
        <w:t xml:space="preserve"> i raspolaganju ostalom imovinom </w:t>
      </w:r>
      <w:r w:rsidRPr="000C2612">
        <w:t xml:space="preserve">čija pojedinačna vrijednost prelazi iznos naveden u stavku </w:t>
      </w:r>
      <w:r w:rsidR="00DE68BA" w:rsidRPr="000C2612">
        <w:t>3</w:t>
      </w:r>
      <w:r w:rsidRPr="000C2612">
        <w:t>.</w:t>
      </w:r>
      <w:r w:rsidR="00DE68BA" w:rsidRPr="000C2612">
        <w:t xml:space="preserve"> ovog članka</w:t>
      </w:r>
      <w:r w:rsidRPr="000C2612">
        <w:t xml:space="preserve"> odlučuje Gradsko vijeće.</w:t>
      </w:r>
    </w:p>
    <w:p w14:paraId="087C719E" w14:textId="1CAFE736" w:rsidR="00595F92" w:rsidRPr="000C2612" w:rsidRDefault="0051415C" w:rsidP="00AE11D4">
      <w:pPr>
        <w:tabs>
          <w:tab w:val="left" w:pos="-720"/>
        </w:tabs>
        <w:suppressAutoHyphens/>
        <w:jc w:val="both"/>
      </w:pPr>
      <w:r w:rsidRPr="000C2612">
        <w:t xml:space="preserve">       (5) </w:t>
      </w:r>
      <w:r w:rsidR="00595F92" w:rsidRPr="000C2612">
        <w:t>Gradsko vijeće Grada Buja</w:t>
      </w:r>
      <w:r w:rsidR="00F24728" w:rsidRPr="000C2612">
        <w:t xml:space="preserve"> </w:t>
      </w:r>
      <w:r w:rsidR="00BA0636">
        <w:t>–</w:t>
      </w:r>
      <w:r w:rsidR="00F24728" w:rsidRPr="000C2612">
        <w:t xml:space="preserve"> Buie</w:t>
      </w:r>
      <w:r w:rsidR="00BA0636">
        <w:t xml:space="preserve"> </w:t>
      </w:r>
      <w:r w:rsidR="00D003A0" w:rsidRPr="000C2612">
        <w:t>suglasno je da</w:t>
      </w:r>
      <w:r w:rsidR="00595F92" w:rsidRPr="000C2612">
        <w:t xml:space="preserve"> Gradonačelnik Grada Buja</w:t>
      </w:r>
      <w:r w:rsidR="00F24728" w:rsidRPr="000C2612">
        <w:t xml:space="preserve"> - Buie</w:t>
      </w:r>
      <w:r w:rsidR="00595F92" w:rsidRPr="000C2612">
        <w:t xml:space="preserve"> dono</w:t>
      </w:r>
      <w:r w:rsidR="00D003A0" w:rsidRPr="000C2612">
        <w:t>si odluke</w:t>
      </w:r>
      <w:r w:rsidR="00595F92" w:rsidRPr="000C2612">
        <w:t xml:space="preserve"> i sklapa ugovor</w:t>
      </w:r>
      <w:r w:rsidR="00D003A0" w:rsidRPr="000C2612">
        <w:t>e</w:t>
      </w:r>
      <w:r w:rsidR="00595F92" w:rsidRPr="000C2612">
        <w:t xml:space="preserve"> u postupcima javne nabave planiranim u 20</w:t>
      </w:r>
      <w:r w:rsidR="00FD2E5C" w:rsidRPr="000C2612">
        <w:t>2</w:t>
      </w:r>
      <w:r w:rsidR="00FC2B11">
        <w:t>1</w:t>
      </w:r>
      <w:r w:rsidR="00595F92" w:rsidRPr="000C2612">
        <w:t>. godini za koja su sredstva osigurana Planom Proračuna Grada Buja</w:t>
      </w:r>
      <w:r w:rsidR="00F24728" w:rsidRPr="000C2612">
        <w:t xml:space="preserve"> - Buie</w:t>
      </w:r>
      <w:r w:rsidR="00595F92" w:rsidRPr="000C2612">
        <w:t xml:space="preserve"> za 20</w:t>
      </w:r>
      <w:r w:rsidR="00FD2E5C" w:rsidRPr="000C2612">
        <w:t>2</w:t>
      </w:r>
      <w:r w:rsidR="00FC2B11">
        <w:t>1</w:t>
      </w:r>
      <w:r w:rsidR="00595F92" w:rsidRPr="000C2612">
        <w:t xml:space="preserve">. godinu </w:t>
      </w:r>
      <w:r w:rsidR="005E5176" w:rsidRPr="000C2612">
        <w:t>i</w:t>
      </w:r>
      <w:r w:rsidR="00595F92" w:rsidRPr="000C2612">
        <w:t xml:space="preserve"> projekcijama za 20</w:t>
      </w:r>
      <w:r w:rsidR="002D2EC5" w:rsidRPr="000C2612">
        <w:t>2</w:t>
      </w:r>
      <w:r w:rsidR="00FC2B11">
        <w:t>2</w:t>
      </w:r>
      <w:r w:rsidR="00595F92" w:rsidRPr="000C2612">
        <w:t>. i 20</w:t>
      </w:r>
      <w:r w:rsidR="00B827E0" w:rsidRPr="000C2612">
        <w:t>2</w:t>
      </w:r>
      <w:r w:rsidR="00FC2B11">
        <w:t>3</w:t>
      </w:r>
      <w:r w:rsidR="00595F92" w:rsidRPr="000C2612">
        <w:t xml:space="preserve">. godinu s odgovarajućim Programima. </w:t>
      </w:r>
    </w:p>
    <w:p w14:paraId="291F7B96" w14:textId="77777777" w:rsidR="00155D74" w:rsidRPr="000C2612" w:rsidRDefault="00595F92" w:rsidP="00A76260">
      <w:pPr>
        <w:ind w:firstLine="360"/>
      </w:pPr>
      <w:r w:rsidRPr="000C2612">
        <w:t>(6</w:t>
      </w:r>
      <w:r w:rsidR="00EC6B6D" w:rsidRPr="000C2612">
        <w:t xml:space="preserve">) </w:t>
      </w:r>
      <w:r w:rsidR="0074185B" w:rsidRPr="000C2612">
        <w:t xml:space="preserve">Gradonačelnik može </w:t>
      </w:r>
      <w:r w:rsidR="009B5216" w:rsidRPr="000C2612">
        <w:t xml:space="preserve">na zahtjev dužnika, </w:t>
      </w:r>
      <w:r w:rsidR="00A76260" w:rsidRPr="000C2612">
        <w:t xml:space="preserve">odobriti odgodu plaćanja ili obročnu otplatu </w:t>
      </w:r>
      <w:r w:rsidR="009B5216" w:rsidRPr="000C2612">
        <w:t>u</w:t>
      </w:r>
      <w:r w:rsidR="006954A3" w:rsidRPr="000C2612">
        <w:t>z primjereno osiguranje i kamatu</w:t>
      </w:r>
      <w:r w:rsidR="00A76260" w:rsidRPr="000C2612">
        <w:t xml:space="preserve">, a u skladu s </w:t>
      </w:r>
      <w:r w:rsidR="00E93653" w:rsidRPr="000C2612">
        <w:t xml:space="preserve">važećim </w:t>
      </w:r>
      <w:r w:rsidR="00A76260" w:rsidRPr="000C2612">
        <w:t>zakonskim propisima.</w:t>
      </w:r>
    </w:p>
    <w:p w14:paraId="37D50462" w14:textId="77777777" w:rsidR="00A26F7F" w:rsidRPr="000C2612" w:rsidRDefault="00595F92" w:rsidP="00A26F7F">
      <w:pPr>
        <w:ind w:firstLine="360"/>
      </w:pPr>
      <w:r w:rsidRPr="000C2612">
        <w:t>(7</w:t>
      </w:r>
      <w:r w:rsidR="00EC6B6D" w:rsidRPr="000C2612">
        <w:t xml:space="preserve">) </w:t>
      </w:r>
      <w:r w:rsidR="006A677E" w:rsidRPr="000C2612">
        <w:t xml:space="preserve">Gradonačelnik može </w:t>
      </w:r>
      <w:r w:rsidR="00A97A15" w:rsidRPr="000C2612">
        <w:t xml:space="preserve">donijeti odluku o otpisu potraživanja </w:t>
      </w:r>
      <w:r w:rsidR="00E24894" w:rsidRPr="000C2612">
        <w:t>sukladno zakonskim  propisima.</w:t>
      </w:r>
    </w:p>
    <w:p w14:paraId="0215E3BF" w14:textId="77777777" w:rsidR="00A26F7F" w:rsidRPr="000C2612" w:rsidRDefault="00A26F7F" w:rsidP="00A26F7F">
      <w:pPr>
        <w:ind w:firstLine="360"/>
      </w:pPr>
    </w:p>
    <w:p w14:paraId="1CCEB615" w14:textId="77777777" w:rsidR="00F74788" w:rsidRPr="000C2612" w:rsidRDefault="00F74788" w:rsidP="00A26F7F">
      <w:pPr>
        <w:ind w:firstLine="360"/>
        <w:jc w:val="center"/>
      </w:pPr>
      <w:r w:rsidRPr="000C2612">
        <w:t xml:space="preserve">Članak </w:t>
      </w:r>
      <w:r w:rsidR="00B7790D" w:rsidRPr="000C2612">
        <w:t>7</w:t>
      </w:r>
      <w:r w:rsidRPr="000C2612">
        <w:t>.</w:t>
      </w:r>
    </w:p>
    <w:p w14:paraId="412C171A" w14:textId="77777777" w:rsidR="00F74788" w:rsidRPr="000C2612" w:rsidRDefault="00F74788" w:rsidP="00A26F7F">
      <w:pPr>
        <w:jc w:val="center"/>
      </w:pPr>
    </w:p>
    <w:p w14:paraId="537F1843" w14:textId="77777777" w:rsidR="00E01A46" w:rsidRPr="000C2612" w:rsidRDefault="00515FE2" w:rsidP="00515FE2">
      <w:pPr>
        <w:ind w:firstLine="360"/>
      </w:pPr>
      <w:r w:rsidRPr="000C2612">
        <w:t>(1) Korisnici moraju sredstva osigurana u Proračunu koristiti štedljivo i racionalno.</w:t>
      </w:r>
    </w:p>
    <w:p w14:paraId="4DD297AF" w14:textId="443F4A34" w:rsidR="00C40BE8" w:rsidRPr="000C2612" w:rsidRDefault="00C40BE8" w:rsidP="00C40BE8">
      <w:pPr>
        <w:ind w:firstLine="360"/>
      </w:pPr>
      <w:r w:rsidRPr="000C2612">
        <w:t>(</w:t>
      </w:r>
      <w:r w:rsidR="00515FE2" w:rsidRPr="000C2612">
        <w:t xml:space="preserve">2) Proračunska sredstva mogu se koristiti samo za namjene i do visine </w:t>
      </w:r>
      <w:r w:rsidRPr="000C2612">
        <w:t>koj</w:t>
      </w:r>
      <w:r w:rsidR="00B7790D" w:rsidRPr="000C2612">
        <w:t>a</w:t>
      </w:r>
      <w:r w:rsidR="00BA0636">
        <w:t xml:space="preserve"> </w:t>
      </w:r>
      <w:r w:rsidR="00B7790D" w:rsidRPr="000C2612">
        <w:t>je</w:t>
      </w:r>
      <w:r w:rsidR="00BA0636">
        <w:t xml:space="preserve"> </w:t>
      </w:r>
      <w:r w:rsidR="00B7790D" w:rsidRPr="000C2612">
        <w:t>određena</w:t>
      </w:r>
      <w:r w:rsidRPr="000C2612">
        <w:t xml:space="preserve"> u </w:t>
      </w:r>
      <w:r w:rsidR="00515FE2" w:rsidRPr="000C2612">
        <w:t>p</w:t>
      </w:r>
      <w:r w:rsidRPr="000C2612">
        <w:t>osebnom dijelu</w:t>
      </w:r>
      <w:r w:rsidR="00515FE2" w:rsidRPr="000C2612">
        <w:t xml:space="preserve"> Proračuna, a u skladu s dinamikom realizacije prihoda Proračuna</w:t>
      </w:r>
      <w:r w:rsidRPr="000C2612">
        <w:t xml:space="preserve">. </w:t>
      </w:r>
    </w:p>
    <w:p w14:paraId="2311EA25" w14:textId="77777777" w:rsidR="00F74788" w:rsidRPr="000C2612" w:rsidRDefault="00C40BE8" w:rsidP="00C40BE8">
      <w:pPr>
        <w:ind w:firstLine="360"/>
      </w:pPr>
      <w:r w:rsidRPr="000C2612">
        <w:t>(</w:t>
      </w:r>
      <w:r w:rsidR="00515FE2" w:rsidRPr="000C2612">
        <w:t>3</w:t>
      </w:r>
      <w:r w:rsidRPr="000C2612">
        <w:t xml:space="preserve">) </w:t>
      </w:r>
      <w:r w:rsidR="00F74788" w:rsidRPr="000C2612">
        <w:t>Sredstva se korisnicima stavljaju na raspolaganje isključivo na osnovi pisanog dokumenta (isprave) iz koje je vidljivo:</w:t>
      </w:r>
    </w:p>
    <w:p w14:paraId="0150518E" w14:textId="77777777" w:rsidR="00F74788" w:rsidRPr="000C2612" w:rsidRDefault="00F74788" w:rsidP="00F74788">
      <w:pPr>
        <w:numPr>
          <w:ilvl w:val="0"/>
          <w:numId w:val="2"/>
        </w:numPr>
      </w:pPr>
      <w:r w:rsidRPr="000C2612">
        <w:t>da je namjena odobrena u Proračunu</w:t>
      </w:r>
    </w:p>
    <w:p w14:paraId="01556C56" w14:textId="77777777" w:rsidR="00F74788" w:rsidRPr="000C2612" w:rsidRDefault="00F74788" w:rsidP="00F74788">
      <w:pPr>
        <w:numPr>
          <w:ilvl w:val="0"/>
          <w:numId w:val="2"/>
        </w:numPr>
      </w:pPr>
      <w:r w:rsidRPr="000C2612">
        <w:t>da je iznos stvorene obveze u visini odobrenog iznosa</w:t>
      </w:r>
    </w:p>
    <w:p w14:paraId="4529D81D" w14:textId="77777777" w:rsidR="00F74788" w:rsidRPr="000C2612" w:rsidRDefault="00F74788" w:rsidP="00F74788">
      <w:pPr>
        <w:numPr>
          <w:ilvl w:val="0"/>
          <w:numId w:val="2"/>
        </w:numPr>
      </w:pPr>
      <w:r w:rsidRPr="000C2612">
        <w:t xml:space="preserve">da je obveza likvidirana od odgovorne osobe </w:t>
      </w:r>
      <w:r w:rsidR="005A4FEE">
        <w:t xml:space="preserve">čelnika </w:t>
      </w:r>
      <w:r w:rsidR="005B1766">
        <w:t xml:space="preserve">proračunskog korisnika </w:t>
      </w:r>
      <w:r w:rsidRPr="000C2612">
        <w:t xml:space="preserve">odnosno pročelnika nadležnog upravnog odjela ili </w:t>
      </w:r>
      <w:r w:rsidR="00F66BE1" w:rsidRPr="000C2612">
        <w:t>G</w:t>
      </w:r>
      <w:r w:rsidRPr="000C2612">
        <w:t>radonačelnika Grada Buja</w:t>
      </w:r>
      <w:r w:rsidR="00F24728" w:rsidRPr="000C2612">
        <w:t xml:space="preserve"> – Buie.</w:t>
      </w:r>
    </w:p>
    <w:p w14:paraId="7154B0B3" w14:textId="77777777" w:rsidR="00F74788" w:rsidRPr="000C2612" w:rsidRDefault="00F74788" w:rsidP="00E01A46"/>
    <w:p w14:paraId="590BC4A7" w14:textId="77777777" w:rsidR="00F46DE1" w:rsidRPr="000C2612" w:rsidRDefault="00F46DE1" w:rsidP="00F46DE1">
      <w:pPr>
        <w:jc w:val="center"/>
      </w:pPr>
      <w:r w:rsidRPr="000C2612">
        <w:t xml:space="preserve">Članak </w:t>
      </w:r>
      <w:r w:rsidR="00B7790D" w:rsidRPr="000C2612">
        <w:t>8</w:t>
      </w:r>
      <w:r w:rsidRPr="000C2612">
        <w:t>.</w:t>
      </w:r>
    </w:p>
    <w:p w14:paraId="33841DCD" w14:textId="77777777" w:rsidR="00E01A46" w:rsidRPr="000C2612" w:rsidRDefault="00E01A46" w:rsidP="00FD2E5C">
      <w:pPr>
        <w:ind w:firstLine="426"/>
      </w:pPr>
    </w:p>
    <w:p w14:paraId="6E7800DC" w14:textId="77777777" w:rsidR="005A1136" w:rsidRPr="000C2612" w:rsidRDefault="00C37D93" w:rsidP="00C37D93">
      <w:pPr>
        <w:ind w:firstLine="426"/>
      </w:pPr>
      <w:r w:rsidRPr="000C2612">
        <w:t xml:space="preserve">(1) </w:t>
      </w:r>
      <w:r w:rsidR="00F46DE1" w:rsidRPr="000C2612">
        <w:t xml:space="preserve">Rashodi i izdaci Proračuna koji se financiraju iz namjenskih prihoda i primitaka izvršavat će se </w:t>
      </w:r>
      <w:r w:rsidR="00511515" w:rsidRPr="000C2612">
        <w:t>do iznosa naplaćenih prihoda i primitaka za te namjene.</w:t>
      </w:r>
    </w:p>
    <w:p w14:paraId="0CC5EB64" w14:textId="77777777" w:rsidR="00511515" w:rsidRPr="000C2612" w:rsidRDefault="00C37D93" w:rsidP="005B1766">
      <w:pPr>
        <w:ind w:firstLine="426"/>
      </w:pPr>
      <w:r w:rsidRPr="000C2612">
        <w:t xml:space="preserve">(2) </w:t>
      </w:r>
      <w:r w:rsidR="00511515" w:rsidRPr="000C2612">
        <w:t>Iznimno od odredbe iz stavka 1. ovog članka, Gradonačelnik može odlučiti da se pojedini rashodi i izdaci, u slučaju nepravovremene naplate namjenskih prihoda i primitaka, pokrivaju na</w:t>
      </w:r>
      <w:r w:rsidR="005A1136" w:rsidRPr="000C2612">
        <w:t xml:space="preserve"> i</w:t>
      </w:r>
      <w:r w:rsidR="00511515" w:rsidRPr="000C2612">
        <w:t xml:space="preserve"> teret ostalih proračunskih prihoda, a najviše do </w:t>
      </w:r>
      <w:r w:rsidR="00F46B7D" w:rsidRPr="000C2612">
        <w:t xml:space="preserve">visine </w:t>
      </w:r>
      <w:r w:rsidR="00511515" w:rsidRPr="000C2612">
        <w:t>planiranih odnosno ugovorenih iznosa.</w:t>
      </w:r>
    </w:p>
    <w:p w14:paraId="1FE40B5C" w14:textId="77777777" w:rsidR="005A1136" w:rsidRPr="000C2612" w:rsidRDefault="005A1136" w:rsidP="005A1136">
      <w:pPr>
        <w:ind w:firstLine="426"/>
      </w:pPr>
      <w:r w:rsidRPr="000C2612">
        <w:lastRenderedPageBreak/>
        <w:t>(3) Namjenski prihodi i primici koji nisu iskorišteni u prethodnoj godini prenose se u Proračun za tekuću proračunsku godinu.</w:t>
      </w:r>
    </w:p>
    <w:p w14:paraId="0A948C76" w14:textId="21A56CD8" w:rsidR="005A1136" w:rsidRPr="000C2612" w:rsidRDefault="005A1136" w:rsidP="005B1766">
      <w:pPr>
        <w:ind w:firstLine="426"/>
      </w:pPr>
      <w:r w:rsidRPr="000C2612">
        <w:t>(4) Uplaćene i prenesene, a manje planirane pomoći, donacije i prihodi za posebne namjene</w:t>
      </w:r>
      <w:r w:rsidR="00BA0636">
        <w:t xml:space="preserve"> </w:t>
      </w:r>
      <w:r w:rsidRPr="000C2612">
        <w:t>mogu se izvršavati iznad iznosa utvrđenih u Proračunu, a do visine uplaćenih, odnosno prenesenih sredstava.</w:t>
      </w:r>
    </w:p>
    <w:p w14:paraId="7FDD3BA4" w14:textId="77777777" w:rsidR="00511515" w:rsidRPr="000C2612" w:rsidRDefault="005A1136" w:rsidP="005A1136">
      <w:pPr>
        <w:ind w:firstLine="426"/>
      </w:pPr>
      <w:r w:rsidRPr="000C2612">
        <w:t>(5) Uplaćeni i preneseni, a manje planirani namjenski primici od zaduživanja mogu se izvršavati iznad iznosa utvrđenih u proračunu, a do visine uplaćenih, odnosno prenesenih sredstava, uz prethodnu suglasnost Gradonačelnika.</w:t>
      </w:r>
    </w:p>
    <w:p w14:paraId="65460C4B" w14:textId="77777777" w:rsidR="00F46DE1" w:rsidRPr="000C2612" w:rsidRDefault="001A5808" w:rsidP="00A56F86">
      <w:pPr>
        <w:ind w:firstLine="426"/>
      </w:pPr>
      <w:r w:rsidRPr="000C2612">
        <w:t>(</w:t>
      </w:r>
      <w:r w:rsidR="00F46B7D" w:rsidRPr="000C2612">
        <w:t>6</w:t>
      </w:r>
      <w:r w:rsidRPr="000C2612">
        <w:t xml:space="preserve">) </w:t>
      </w:r>
      <w:r w:rsidR="005A1136" w:rsidRPr="000C2612">
        <w:t>Uplaćene i prenesene, a n</w:t>
      </w:r>
      <w:r w:rsidR="00F46DE1" w:rsidRPr="000C2612">
        <w:t>eplanirane pomoći</w:t>
      </w:r>
      <w:r w:rsidR="005A1136" w:rsidRPr="000C2612">
        <w:t xml:space="preserve">, donacije, prihodi posebne namjene i namjenski primici od zaduživanja, </w:t>
      </w:r>
      <w:r w:rsidR="00F46DE1" w:rsidRPr="000C2612">
        <w:t>mogu se koristiti za naknadno utvrđene projekte</w:t>
      </w:r>
      <w:r w:rsidR="00061ECC" w:rsidRPr="000C2612">
        <w:t>,</w:t>
      </w:r>
      <w:r w:rsidR="00F46DE1" w:rsidRPr="000C2612">
        <w:t xml:space="preserve"> uz prethodnu suglasnost Gradonačelnika</w:t>
      </w:r>
      <w:r w:rsidR="00B827E0" w:rsidRPr="000C2612">
        <w:t xml:space="preserve"> za otvaranje novog izvora / aktivnosti / stavke u proračunu</w:t>
      </w:r>
      <w:r w:rsidR="00F46DE1" w:rsidRPr="000C2612">
        <w:t>.</w:t>
      </w:r>
    </w:p>
    <w:p w14:paraId="4B52940E" w14:textId="77777777" w:rsidR="00651017" w:rsidRPr="000C2612" w:rsidRDefault="00651017" w:rsidP="001A5808">
      <w:pPr>
        <w:jc w:val="center"/>
      </w:pPr>
    </w:p>
    <w:p w14:paraId="3A06ABC3" w14:textId="77777777" w:rsidR="00F46DE1" w:rsidRPr="000C2612" w:rsidRDefault="00F46DE1" w:rsidP="001A5808">
      <w:pPr>
        <w:jc w:val="center"/>
      </w:pPr>
      <w:r w:rsidRPr="000C2612">
        <w:t xml:space="preserve">Članak </w:t>
      </w:r>
      <w:r w:rsidR="00A56F86" w:rsidRPr="000C2612">
        <w:t>9</w:t>
      </w:r>
      <w:r w:rsidRPr="000C2612">
        <w:t>.</w:t>
      </w:r>
    </w:p>
    <w:p w14:paraId="2CF8270A" w14:textId="77777777" w:rsidR="00F46DE1" w:rsidRPr="000C2612" w:rsidRDefault="00F46DE1" w:rsidP="00F74788"/>
    <w:p w14:paraId="46FE843F" w14:textId="77777777" w:rsidR="00FC7193" w:rsidRPr="000C2612" w:rsidRDefault="00FC7193" w:rsidP="00286E2A">
      <w:r w:rsidRPr="000C2612">
        <w:t xml:space="preserve">          (1) </w:t>
      </w:r>
      <w:r w:rsidR="00F46DE1" w:rsidRPr="000C2612">
        <w:t xml:space="preserve">Prednost u podmirivanju rashoda i izdataka imaju izdaci za otplatu duga i pokriće danih jamstava, zatim rashodi za financiranje rada tijela Gradske uprave i proračunskih korisnika, rashodi za provođenje socijalnog programa, financiranje kapitalnih izdataka i ostalih rashoda utvrđenih zakonom, ovisno o mogućnostima </w:t>
      </w:r>
      <w:r w:rsidR="001A5808" w:rsidRPr="000C2612">
        <w:t>P</w:t>
      </w:r>
      <w:r w:rsidR="00F46DE1" w:rsidRPr="000C2612">
        <w:t>roračuna.</w:t>
      </w:r>
    </w:p>
    <w:p w14:paraId="2D244805" w14:textId="77777777" w:rsidR="00FC7193" w:rsidRPr="000C2612" w:rsidRDefault="00FC7193" w:rsidP="00286E2A"/>
    <w:p w14:paraId="63EBA734" w14:textId="77777777" w:rsidR="00FC7193" w:rsidRPr="000C2612" w:rsidRDefault="00FC7193" w:rsidP="00286E2A"/>
    <w:p w14:paraId="627A695A" w14:textId="77777777" w:rsidR="00F74788" w:rsidRPr="000C2612" w:rsidRDefault="00F74788" w:rsidP="00F74788">
      <w:pPr>
        <w:jc w:val="center"/>
      </w:pPr>
      <w:r w:rsidRPr="000C2612">
        <w:t xml:space="preserve">Članak </w:t>
      </w:r>
      <w:r w:rsidR="00A56F86" w:rsidRPr="000C2612">
        <w:t>10</w:t>
      </w:r>
      <w:r w:rsidRPr="000C2612">
        <w:t>.</w:t>
      </w:r>
    </w:p>
    <w:p w14:paraId="0D289E61" w14:textId="77777777" w:rsidR="00F74788" w:rsidRPr="000C2612" w:rsidRDefault="00F74788" w:rsidP="00F74788"/>
    <w:p w14:paraId="6A50AC4D" w14:textId="77777777" w:rsidR="00F74788" w:rsidRPr="000C2612" w:rsidRDefault="00F74788" w:rsidP="00A56F86">
      <w:pPr>
        <w:ind w:firstLine="426"/>
      </w:pPr>
      <w:r w:rsidRPr="000C2612">
        <w:t xml:space="preserve">(1) Proračunski korisnici mogu zapošljavati nove djelatnike, bez obzira da li se radi o zamjenama zbog odlaska u mirovinu ili o novim potrebama u skladu sa sistematizacijom, samo uz prethodnu suglasnost </w:t>
      </w:r>
      <w:r w:rsidR="001B287D" w:rsidRPr="000C2612">
        <w:t>Gradonačelnika</w:t>
      </w:r>
      <w:r w:rsidRPr="000C2612">
        <w:t xml:space="preserve"> Grada Buja</w:t>
      </w:r>
      <w:r w:rsidR="00B827E0" w:rsidRPr="000C2612">
        <w:t xml:space="preserve"> - Buie</w:t>
      </w:r>
      <w:r w:rsidRPr="000C2612">
        <w:t>.</w:t>
      </w:r>
    </w:p>
    <w:p w14:paraId="33EF079A" w14:textId="77777777" w:rsidR="00F74788" w:rsidRPr="000C2612" w:rsidRDefault="00F74788" w:rsidP="00A56F86">
      <w:pPr>
        <w:ind w:firstLine="426"/>
      </w:pPr>
      <w:r w:rsidRPr="000C2612">
        <w:t xml:space="preserve">(2) Proračunski korisnici su obvezni Upravnom odjelu za </w:t>
      </w:r>
      <w:r w:rsidR="00DA35D3" w:rsidRPr="000C2612">
        <w:t>opće poslove</w:t>
      </w:r>
      <w:r w:rsidRPr="000C2612">
        <w:t xml:space="preserve"> dostaviti rješenje o zasnivanju i prestanku radnog odnosa zaposlenika u roku od 8 dana od dana zasnivanja ili prestanka radnog odnosa.</w:t>
      </w:r>
    </w:p>
    <w:p w14:paraId="74035B8F" w14:textId="77777777" w:rsidR="00F74788" w:rsidRPr="000C2612" w:rsidRDefault="00F74788" w:rsidP="00F74788"/>
    <w:p w14:paraId="3FDC7B21" w14:textId="77777777" w:rsidR="00F74788" w:rsidRPr="000C2612" w:rsidRDefault="00F74788" w:rsidP="00F74788">
      <w:pPr>
        <w:jc w:val="center"/>
      </w:pPr>
      <w:r w:rsidRPr="000C2612">
        <w:t xml:space="preserve">Članak </w:t>
      </w:r>
      <w:r w:rsidR="001A5808" w:rsidRPr="000C2612">
        <w:t>1</w:t>
      </w:r>
      <w:r w:rsidR="00A56F86" w:rsidRPr="000C2612">
        <w:t>1</w:t>
      </w:r>
      <w:r w:rsidRPr="000C2612">
        <w:t>.</w:t>
      </w:r>
    </w:p>
    <w:p w14:paraId="086C7656" w14:textId="77777777" w:rsidR="00F74788" w:rsidRPr="000C2612" w:rsidRDefault="00F74788" w:rsidP="00F74788"/>
    <w:p w14:paraId="44047072" w14:textId="77777777" w:rsidR="00F74788" w:rsidRPr="000C2612" w:rsidRDefault="00FC7193" w:rsidP="00FC7193">
      <w:r w:rsidRPr="000C2612">
        <w:t xml:space="preserve">         (1) </w:t>
      </w:r>
      <w:r w:rsidR="00F74788" w:rsidRPr="000C2612">
        <w:t>Korisnici Proračuna dužni su postupak nabave robe, radova i usluga obavljati sukladno odredbama važećeg Zakona o javnoj nabavi</w:t>
      </w:r>
      <w:r w:rsidR="00053563" w:rsidRPr="000C2612">
        <w:t>, internim aktima i drugim zakonskim propisima koji uređuju ovo područje</w:t>
      </w:r>
      <w:r w:rsidR="00F74788" w:rsidRPr="000C2612">
        <w:t>.</w:t>
      </w:r>
    </w:p>
    <w:p w14:paraId="795AAFE2" w14:textId="77777777" w:rsidR="00F74788" w:rsidRPr="000C2612" w:rsidRDefault="00F74788" w:rsidP="00F74788"/>
    <w:p w14:paraId="271A7594" w14:textId="77777777" w:rsidR="00F74788" w:rsidRPr="000C2612" w:rsidRDefault="00F74788" w:rsidP="00F74788">
      <w:pPr>
        <w:jc w:val="center"/>
      </w:pPr>
      <w:r w:rsidRPr="000C2612">
        <w:t xml:space="preserve">Članak </w:t>
      </w:r>
      <w:r w:rsidR="001A5808" w:rsidRPr="000C2612">
        <w:t>1</w:t>
      </w:r>
      <w:r w:rsidR="00A56F86" w:rsidRPr="000C2612">
        <w:t>2</w:t>
      </w:r>
      <w:r w:rsidRPr="000C2612">
        <w:t>.</w:t>
      </w:r>
    </w:p>
    <w:p w14:paraId="3D1D67A3" w14:textId="77777777" w:rsidR="00A56F86" w:rsidRPr="000C2612" w:rsidRDefault="00A56F86" w:rsidP="00F74788"/>
    <w:p w14:paraId="2C1DACE3" w14:textId="77777777" w:rsidR="00F74788" w:rsidRPr="000C2612" w:rsidRDefault="00A214F8" w:rsidP="00A214F8">
      <w:pPr>
        <w:ind w:firstLine="360"/>
      </w:pPr>
      <w:r w:rsidRPr="000C2612">
        <w:t xml:space="preserve">(1) U Proračunu Grada Buja </w:t>
      </w:r>
      <w:r w:rsidR="008369C5" w:rsidRPr="000C2612">
        <w:t xml:space="preserve">– Buie </w:t>
      </w:r>
      <w:r w:rsidRPr="000C2612">
        <w:t xml:space="preserve">planirana su sredstva za proračunsku zalihu u iznosu od </w:t>
      </w:r>
      <w:r w:rsidR="00334E73">
        <w:t>10</w:t>
      </w:r>
      <w:r w:rsidRPr="000C2612">
        <w:t>0.000,00 kuna.</w:t>
      </w:r>
    </w:p>
    <w:p w14:paraId="097E3DAF" w14:textId="77777777" w:rsidR="00A214F8" w:rsidRDefault="00F74788" w:rsidP="00A214F8">
      <w:pPr>
        <w:ind w:firstLine="360"/>
      </w:pPr>
      <w:r w:rsidRPr="000C2612">
        <w:t>(</w:t>
      </w:r>
      <w:r w:rsidR="00A214F8" w:rsidRPr="000C2612">
        <w:t>2</w:t>
      </w:r>
      <w:r w:rsidRPr="000C2612">
        <w:t xml:space="preserve">) </w:t>
      </w:r>
      <w:r w:rsidR="00A214F8" w:rsidRPr="000C2612">
        <w:t>Sredstva proračunske zalihe mogu se koristiti za nepredviđene namjene za koje u Proračunu nisu osigurana sredstva, ili za namjene za koje se tijekom godine pokaže da za njih nisu utvrđena dovoljna sredstva jer ih pri planiranju Proračuna nije bilo moguće predvidjeti.</w:t>
      </w:r>
    </w:p>
    <w:p w14:paraId="4B112569" w14:textId="77777777" w:rsidR="00334E73" w:rsidRDefault="00334E73" w:rsidP="00334E73">
      <w:r w:rsidRPr="00820448">
        <w:t>Sredstva proračunske zalihe koriste se za financiranje rashoda nastalih pri otklanjanju posljedica elementarnih nepogoda, epidemija, ekoloških nesreća ili izvanrednih događaja i ostalih nepredvidivih nesreća, te za druge nepredviđene rashode tijekom godine.</w:t>
      </w:r>
    </w:p>
    <w:p w14:paraId="6BD507E1" w14:textId="77777777" w:rsidR="00334E73" w:rsidRDefault="00F74788" w:rsidP="00334E73">
      <w:pPr>
        <w:ind w:firstLine="360"/>
      </w:pPr>
      <w:r w:rsidRPr="000C2612">
        <w:t>(</w:t>
      </w:r>
      <w:r w:rsidR="00A214F8" w:rsidRPr="000C2612">
        <w:t>3</w:t>
      </w:r>
      <w:r w:rsidRPr="000C2612">
        <w:t xml:space="preserve">) </w:t>
      </w:r>
      <w:r w:rsidR="00087C96" w:rsidRPr="000C2612">
        <w:t xml:space="preserve">O korištenju sredstava proračunske </w:t>
      </w:r>
      <w:r w:rsidR="00CF596B" w:rsidRPr="000C2612">
        <w:t>zalihe</w:t>
      </w:r>
      <w:r w:rsidRPr="000C2612">
        <w:t xml:space="preserve"> odlučuje </w:t>
      </w:r>
      <w:r w:rsidR="001B287D" w:rsidRPr="000C2612">
        <w:t>Gradonačelnik</w:t>
      </w:r>
      <w:r w:rsidRPr="000C2612">
        <w:t>.</w:t>
      </w:r>
    </w:p>
    <w:p w14:paraId="669C41AA" w14:textId="77777777" w:rsidR="00F74788" w:rsidRPr="000C2612" w:rsidRDefault="00F74788" w:rsidP="00334E73">
      <w:pPr>
        <w:ind w:firstLine="360"/>
      </w:pPr>
      <w:r w:rsidRPr="000C2612">
        <w:t>(</w:t>
      </w:r>
      <w:r w:rsidR="00A214F8" w:rsidRPr="000C2612">
        <w:t>4</w:t>
      </w:r>
      <w:r w:rsidRPr="000C2612">
        <w:t xml:space="preserve">) </w:t>
      </w:r>
      <w:r w:rsidR="00EE6167" w:rsidRPr="000C2612">
        <w:t>Prilikom</w:t>
      </w:r>
      <w:r w:rsidR="00522AF8" w:rsidRPr="000C2612">
        <w:t xml:space="preserve"> podnošenja polugodišnjeg i godišnjeg izvještaja o izvršenju </w:t>
      </w:r>
      <w:r w:rsidR="00F66BE1" w:rsidRPr="000C2612">
        <w:t>P</w:t>
      </w:r>
      <w:r w:rsidR="00522AF8" w:rsidRPr="000C2612">
        <w:t xml:space="preserve">roračuna, </w:t>
      </w:r>
      <w:r w:rsidRPr="000C2612">
        <w:t>Grad</w:t>
      </w:r>
      <w:r w:rsidR="001B287D" w:rsidRPr="000C2612">
        <w:t>onačelnik je obvezan</w:t>
      </w:r>
      <w:r w:rsidRPr="000C2612">
        <w:t xml:space="preserve"> izvijestiti Gradsko vijeće o korištenju</w:t>
      </w:r>
      <w:r w:rsidR="00087C96" w:rsidRPr="000C2612">
        <w:t xml:space="preserve"> sredstava </w:t>
      </w:r>
      <w:r w:rsidRPr="000C2612">
        <w:t xml:space="preserve">proračunske </w:t>
      </w:r>
      <w:r w:rsidR="00087C96" w:rsidRPr="000C2612">
        <w:t>zalihe</w:t>
      </w:r>
      <w:r w:rsidRPr="000C2612">
        <w:t>.</w:t>
      </w:r>
    </w:p>
    <w:p w14:paraId="13900B93" w14:textId="77777777" w:rsidR="00754884" w:rsidRDefault="00754884" w:rsidP="00E01A46"/>
    <w:p w14:paraId="1818C0B3" w14:textId="77777777" w:rsidR="00F74788" w:rsidRPr="000C2612" w:rsidRDefault="00F74788" w:rsidP="00F74788">
      <w:pPr>
        <w:jc w:val="center"/>
      </w:pPr>
      <w:r w:rsidRPr="000C2612">
        <w:lastRenderedPageBreak/>
        <w:t xml:space="preserve">Članak </w:t>
      </w:r>
      <w:r w:rsidR="00087C96" w:rsidRPr="000C2612">
        <w:t>1</w:t>
      </w:r>
      <w:r w:rsidR="00A56F86" w:rsidRPr="000C2612">
        <w:t>3</w:t>
      </w:r>
      <w:r w:rsidRPr="000C2612">
        <w:t>.</w:t>
      </w:r>
    </w:p>
    <w:p w14:paraId="08A552A5" w14:textId="77777777" w:rsidR="00F74788" w:rsidRPr="000C2612" w:rsidRDefault="00F74788" w:rsidP="00F74788"/>
    <w:p w14:paraId="49603F96" w14:textId="77777777" w:rsidR="001A5808" w:rsidRPr="000C2612" w:rsidRDefault="00F74788" w:rsidP="00F74788">
      <w:pPr>
        <w:ind w:firstLine="360"/>
      </w:pPr>
      <w:r w:rsidRPr="000C2612">
        <w:t>(1) Prihodi koje ostvare proračunski korisnici obavljanjem poslova na tržištu (vlastiti prihodi</w:t>
      </w:r>
      <w:r w:rsidR="002729A4" w:rsidRPr="000C2612">
        <w:t>) koristit</w:t>
      </w:r>
      <w:r w:rsidRPr="000C2612">
        <w:t xml:space="preserve"> će se sukladno </w:t>
      </w:r>
      <w:r w:rsidR="00AF6EF8" w:rsidRPr="000C2612">
        <w:t xml:space="preserve">usvojenim </w:t>
      </w:r>
      <w:r w:rsidRPr="000C2612">
        <w:t>financijskim planovima proračunskih korisnika</w:t>
      </w:r>
      <w:r w:rsidR="006D4840">
        <w:t xml:space="preserve"> na način utvrđen Odlukom o mjerilima i načinu korištenja vlastitih i namjenskih prihoda proračunskih korisnika Grada Buja - Buie</w:t>
      </w:r>
      <w:r w:rsidRPr="000C2612">
        <w:t xml:space="preserve">. </w:t>
      </w:r>
    </w:p>
    <w:p w14:paraId="0C742773" w14:textId="1D578089" w:rsidR="00F74788" w:rsidRPr="000C2612" w:rsidRDefault="001A5808" w:rsidP="00F74788">
      <w:pPr>
        <w:ind w:firstLine="360"/>
      </w:pPr>
      <w:r w:rsidRPr="000C2612">
        <w:t xml:space="preserve">(2) </w:t>
      </w:r>
      <w:r w:rsidR="00F74788" w:rsidRPr="000C2612">
        <w:t xml:space="preserve">Sredstva </w:t>
      </w:r>
      <w:r w:rsidR="000A3693" w:rsidRPr="000C2612">
        <w:t xml:space="preserve">vlastitih prihoda </w:t>
      </w:r>
      <w:r w:rsidR="00F74788" w:rsidRPr="000C2612">
        <w:t xml:space="preserve">uplaćuju </w:t>
      </w:r>
      <w:r w:rsidR="000A3693" w:rsidRPr="000C2612">
        <w:t xml:space="preserve">se </w:t>
      </w:r>
      <w:r w:rsidR="00F74788" w:rsidRPr="000C2612">
        <w:t xml:space="preserve">na </w:t>
      </w:r>
      <w:r w:rsidR="001239F3" w:rsidRPr="000C2612">
        <w:t xml:space="preserve">jedinstveni </w:t>
      </w:r>
      <w:r w:rsidR="00E93653" w:rsidRPr="000C2612">
        <w:t xml:space="preserve">transakcijski </w:t>
      </w:r>
      <w:r w:rsidR="00F74788" w:rsidRPr="000C2612">
        <w:t xml:space="preserve">račun </w:t>
      </w:r>
      <w:r w:rsidR="001239F3" w:rsidRPr="000C2612">
        <w:t>Gradsk</w:t>
      </w:r>
      <w:r w:rsidR="004C601D" w:rsidRPr="000C2612">
        <w:t>og</w:t>
      </w:r>
      <w:r w:rsidR="00BA0636">
        <w:t xml:space="preserve"> </w:t>
      </w:r>
      <w:r w:rsidR="004C601D" w:rsidRPr="000C2612">
        <w:t>Proračuna</w:t>
      </w:r>
      <w:r w:rsidR="00F74788" w:rsidRPr="000C2612">
        <w:t xml:space="preserve"> uz obvezu </w:t>
      </w:r>
      <w:r w:rsidR="00522AF8" w:rsidRPr="000C2612">
        <w:t xml:space="preserve">podnošenja </w:t>
      </w:r>
      <w:r w:rsidR="00F74788" w:rsidRPr="000C2612">
        <w:t xml:space="preserve">tromjesečnog </w:t>
      </w:r>
      <w:r w:rsidR="00522AF8" w:rsidRPr="000C2612">
        <w:t>izvješća</w:t>
      </w:r>
      <w:r w:rsidR="00BA0636">
        <w:t xml:space="preserve"> </w:t>
      </w:r>
      <w:r w:rsidR="001239F3" w:rsidRPr="000C2612">
        <w:t xml:space="preserve">o naplati i korištenju istih </w:t>
      </w:r>
      <w:r w:rsidR="00F74788" w:rsidRPr="000C2612">
        <w:t xml:space="preserve">Upravnom odjelu za </w:t>
      </w:r>
      <w:r w:rsidR="00595C6B" w:rsidRPr="000C2612">
        <w:t>opće poslove</w:t>
      </w:r>
      <w:r w:rsidR="00BA0636">
        <w:t xml:space="preserve"> </w:t>
      </w:r>
      <w:r w:rsidR="00102CB8" w:rsidRPr="000C2612">
        <w:t>odnosno</w:t>
      </w:r>
      <w:r w:rsidR="00F74788" w:rsidRPr="000C2612">
        <w:t xml:space="preserve"> nadležnom </w:t>
      </w:r>
      <w:r w:rsidR="007241BF" w:rsidRPr="000C2612">
        <w:t>O</w:t>
      </w:r>
      <w:r w:rsidR="007C7480" w:rsidRPr="000C2612">
        <w:t>d</w:t>
      </w:r>
      <w:r w:rsidR="00595C6B" w:rsidRPr="000C2612">
        <w:t>sjeku</w:t>
      </w:r>
      <w:r w:rsidR="00BA0636">
        <w:t xml:space="preserve"> </w:t>
      </w:r>
      <w:r w:rsidR="007241BF" w:rsidRPr="000C2612">
        <w:t>za lokalnu samoupravu, društvene djelatnosti i gospodarstvo</w:t>
      </w:r>
      <w:r w:rsidR="009E6F22" w:rsidRPr="000C2612">
        <w:t xml:space="preserve"> i to najkasnije do 15.-tog u mjesecu po završetku tromjesečja</w:t>
      </w:r>
      <w:r w:rsidR="007241BF" w:rsidRPr="000C2612">
        <w:t>.</w:t>
      </w:r>
    </w:p>
    <w:p w14:paraId="5F1A24F7" w14:textId="77777777" w:rsidR="00F74788" w:rsidRPr="000C2612" w:rsidRDefault="00F74788" w:rsidP="00522AF8">
      <w:pPr>
        <w:ind w:firstLine="360"/>
      </w:pPr>
      <w:r w:rsidRPr="000C2612">
        <w:t>(</w:t>
      </w:r>
      <w:r w:rsidR="001A5808" w:rsidRPr="000C2612">
        <w:t>3</w:t>
      </w:r>
      <w:r w:rsidRPr="000C2612">
        <w:t>) Korisnici mogu preuzimati obveze i plaćati ih po stavkama rashoda za čije su financiranje planirani vlastiti prihodi isključivo do iznosa naplaćenih vlastit</w:t>
      </w:r>
      <w:r w:rsidR="000E4CA2" w:rsidRPr="000C2612">
        <w:t>i</w:t>
      </w:r>
      <w:r w:rsidRPr="000C2612">
        <w:t>h prihoda.</w:t>
      </w:r>
    </w:p>
    <w:p w14:paraId="09090ECC" w14:textId="77777777" w:rsidR="00AE11D4" w:rsidRPr="000C2612" w:rsidRDefault="00AE11D4" w:rsidP="00522AF8">
      <w:pPr>
        <w:ind w:firstLine="360"/>
      </w:pPr>
      <w:r w:rsidRPr="000C2612">
        <w:t xml:space="preserve">(4) Vlastiti prihodi proračunskih korisnika koji se ne iskoriste u </w:t>
      </w:r>
      <w:r w:rsidR="000C5AE1" w:rsidRPr="000C2612">
        <w:t xml:space="preserve">tekućoj </w:t>
      </w:r>
      <w:r w:rsidRPr="000C2612">
        <w:t xml:space="preserve">proračunskoj godini </w:t>
      </w:r>
      <w:r w:rsidR="000C5AE1" w:rsidRPr="000C2612">
        <w:t xml:space="preserve">u pravilu se </w:t>
      </w:r>
      <w:r w:rsidRPr="000C2612">
        <w:t>prenose u proračun za narednu proračunsku godinu</w:t>
      </w:r>
      <w:r w:rsidR="000C5AE1" w:rsidRPr="000C2612">
        <w:t>, osim ako posebnom odlukom predstavničko ili izvršno t</w:t>
      </w:r>
      <w:r w:rsidR="00AC4C2E" w:rsidRPr="000C2612">
        <w:t>i</w:t>
      </w:r>
      <w:r w:rsidR="000C5AE1" w:rsidRPr="000C2612">
        <w:t>jelo ne odluči drugačije</w:t>
      </w:r>
      <w:r w:rsidRPr="000C2612">
        <w:t>.</w:t>
      </w:r>
    </w:p>
    <w:p w14:paraId="3B894D46" w14:textId="77777777" w:rsidR="00F74788" w:rsidRPr="000C2612" w:rsidRDefault="00F74788" w:rsidP="00F74788">
      <w:pPr>
        <w:ind w:firstLine="360"/>
      </w:pPr>
      <w:r w:rsidRPr="000C2612">
        <w:t>(</w:t>
      </w:r>
      <w:r w:rsidR="000C5AE1" w:rsidRPr="000C2612">
        <w:t>5</w:t>
      </w:r>
      <w:r w:rsidRPr="000C2612">
        <w:t xml:space="preserve">) Vlastiti prihodi korisnika planiraju se </w:t>
      </w:r>
      <w:r w:rsidR="00602B92" w:rsidRPr="000C2612">
        <w:t xml:space="preserve">u konsolidiranom proračunu i </w:t>
      </w:r>
      <w:r w:rsidRPr="000C2612">
        <w:t>iskazuju prilikom izrade i predaje financijskih izvješ</w:t>
      </w:r>
      <w:r w:rsidR="007241BF" w:rsidRPr="000C2612">
        <w:t xml:space="preserve">taja o konsolidiranom proračunu, </w:t>
      </w:r>
      <w:r w:rsidR="00602B92" w:rsidRPr="000C2612">
        <w:t>te p</w:t>
      </w:r>
      <w:r w:rsidRPr="000C2612">
        <w:t>olugodišnje</w:t>
      </w:r>
      <w:r w:rsidR="00602B92" w:rsidRPr="000C2612">
        <w:t>g</w:t>
      </w:r>
      <w:r w:rsidRPr="000C2612">
        <w:t xml:space="preserve"> i godišnje</w:t>
      </w:r>
      <w:r w:rsidR="00602B92" w:rsidRPr="000C2612">
        <w:t>g izvještaja o izvršenju proračuna</w:t>
      </w:r>
      <w:r w:rsidRPr="000C2612">
        <w:t>.</w:t>
      </w:r>
    </w:p>
    <w:p w14:paraId="1D6653DE" w14:textId="77777777" w:rsidR="000C5AE1" w:rsidRPr="000C2612" w:rsidRDefault="000C5AE1" w:rsidP="00F74788">
      <w:pPr>
        <w:ind w:firstLine="360"/>
      </w:pPr>
      <w:r w:rsidRPr="000C2612">
        <w:t>(6</w:t>
      </w:r>
      <w:r w:rsidR="00DE2DE0" w:rsidRPr="000C2612">
        <w:t xml:space="preserve">) Pomoći i donacije </w:t>
      </w:r>
      <w:r w:rsidR="00C37D93" w:rsidRPr="000C2612">
        <w:t xml:space="preserve">u novcu </w:t>
      </w:r>
      <w:r w:rsidR="00DE2DE0" w:rsidRPr="000C2612">
        <w:t>koje ostvaruju</w:t>
      </w:r>
      <w:r w:rsidRPr="000C2612">
        <w:t xml:space="preserve"> proračunski korisnici uplaćuju</w:t>
      </w:r>
      <w:r w:rsidR="00C37D93" w:rsidRPr="000C2612">
        <w:t xml:space="preserve"> se</w:t>
      </w:r>
      <w:r w:rsidRPr="000C2612">
        <w:t xml:space="preserve"> na </w:t>
      </w:r>
      <w:r w:rsidR="001239F3" w:rsidRPr="000C2612">
        <w:t xml:space="preserve">jedinstveni </w:t>
      </w:r>
      <w:r w:rsidRPr="000C2612">
        <w:t xml:space="preserve">transakcijski račun </w:t>
      </w:r>
      <w:r w:rsidR="001239F3" w:rsidRPr="000C2612">
        <w:t>Gradsk</w:t>
      </w:r>
      <w:r w:rsidR="004C601D" w:rsidRPr="000C2612">
        <w:t>og proračuna</w:t>
      </w:r>
      <w:r w:rsidR="00DE2DE0" w:rsidRPr="000C2612">
        <w:t>.</w:t>
      </w:r>
    </w:p>
    <w:p w14:paraId="79AC3287" w14:textId="77777777" w:rsidR="00FC7193" w:rsidRPr="000C2612" w:rsidRDefault="00F74788" w:rsidP="00F74788">
      <w:pPr>
        <w:ind w:firstLine="360"/>
      </w:pPr>
      <w:r w:rsidRPr="000C2612">
        <w:t>(</w:t>
      </w:r>
      <w:r w:rsidR="000D710E" w:rsidRPr="000C2612">
        <w:t>7</w:t>
      </w:r>
      <w:r w:rsidRPr="000C2612">
        <w:t xml:space="preserve">) </w:t>
      </w:r>
      <w:r w:rsidR="00AF6EF8" w:rsidRPr="000C2612">
        <w:t>Proračunski k</w:t>
      </w:r>
      <w:r w:rsidRPr="000C2612">
        <w:t>orisnici dužni</w:t>
      </w:r>
      <w:r w:rsidR="003B2D20" w:rsidRPr="000C2612">
        <w:t xml:space="preserve"> su </w:t>
      </w:r>
      <w:r w:rsidRPr="000C2612">
        <w:t xml:space="preserve">dostaviti sve potrebne podatke i izvješća koja se od njih zatraže u </w:t>
      </w:r>
      <w:r w:rsidR="00AF6EF8" w:rsidRPr="000C2612">
        <w:t>za</w:t>
      </w:r>
      <w:r w:rsidRPr="000C2612">
        <w:t>danom roku</w:t>
      </w:r>
      <w:r w:rsidR="00AF6EF8" w:rsidRPr="000C2612">
        <w:t>.</w:t>
      </w:r>
    </w:p>
    <w:p w14:paraId="5E1B5ECD" w14:textId="77777777" w:rsidR="00E01A46" w:rsidRPr="000C2612" w:rsidRDefault="00E01A46" w:rsidP="00E01A46"/>
    <w:p w14:paraId="5B10BEC1" w14:textId="77777777" w:rsidR="00F74788" w:rsidRPr="000C2612" w:rsidRDefault="00F74788" w:rsidP="00F74788">
      <w:pPr>
        <w:jc w:val="center"/>
      </w:pPr>
      <w:r w:rsidRPr="000C2612">
        <w:t>Članak 1</w:t>
      </w:r>
      <w:r w:rsidR="00A56F86" w:rsidRPr="000C2612">
        <w:t>4</w:t>
      </w:r>
      <w:r w:rsidRPr="000C2612">
        <w:t>.</w:t>
      </w:r>
    </w:p>
    <w:p w14:paraId="2C72DB9D" w14:textId="77777777" w:rsidR="00F74788" w:rsidRPr="000C2612" w:rsidRDefault="00F74788" w:rsidP="00F74788"/>
    <w:p w14:paraId="4D5FE648" w14:textId="40EACE6D" w:rsidR="00F74788" w:rsidRPr="000C2612" w:rsidRDefault="00F74788" w:rsidP="00F74788">
      <w:pPr>
        <w:ind w:firstLine="360"/>
      </w:pPr>
      <w:r w:rsidRPr="000C2612">
        <w:t xml:space="preserve">(1) Prihodi što ih mjesni odbori </w:t>
      </w:r>
      <w:r w:rsidR="00175C2B" w:rsidRPr="000C2612">
        <w:t xml:space="preserve">i Vijeće Talijanske nacionalne manjine </w:t>
      </w:r>
      <w:r w:rsidRPr="000C2612">
        <w:t xml:space="preserve">ostvare obavljanjem djelatnosti, iz donacija i drugih izvora, </w:t>
      </w:r>
      <w:r w:rsidR="00F94B61" w:rsidRPr="000C2612">
        <w:t xml:space="preserve">namjenski su </w:t>
      </w:r>
      <w:r w:rsidRPr="000C2612">
        <w:t xml:space="preserve">prihodi </w:t>
      </w:r>
      <w:r w:rsidR="00F94B61" w:rsidRPr="000C2612">
        <w:t xml:space="preserve">Proračuna za mjesne odbore i Vijeće Talijanske nacionalne manjine </w:t>
      </w:r>
      <w:r w:rsidRPr="000C2612">
        <w:t xml:space="preserve">i uplaćuju se na </w:t>
      </w:r>
      <w:r w:rsidR="001239F3" w:rsidRPr="000C2612">
        <w:t xml:space="preserve">jedinstveni </w:t>
      </w:r>
      <w:r w:rsidR="00243E34" w:rsidRPr="000C2612">
        <w:t>transakcijski</w:t>
      </w:r>
      <w:r w:rsidR="00BA0636">
        <w:t xml:space="preserve"> </w:t>
      </w:r>
      <w:r w:rsidRPr="000C2612">
        <w:t xml:space="preserve">račun </w:t>
      </w:r>
      <w:r w:rsidR="001239F3" w:rsidRPr="000C2612">
        <w:t>Gradsk</w:t>
      </w:r>
      <w:r w:rsidR="004C601D" w:rsidRPr="000C2612">
        <w:t>og proračuna</w:t>
      </w:r>
      <w:r w:rsidRPr="000C2612">
        <w:t>.</w:t>
      </w:r>
    </w:p>
    <w:p w14:paraId="73124699" w14:textId="77777777" w:rsidR="00F74788" w:rsidRPr="000C2612" w:rsidRDefault="00F74788" w:rsidP="00F74788">
      <w:pPr>
        <w:ind w:firstLine="360"/>
      </w:pPr>
      <w:r w:rsidRPr="000C2612">
        <w:t>(2) Mjesni odbori</w:t>
      </w:r>
      <w:r w:rsidR="00175C2B" w:rsidRPr="000C2612">
        <w:t xml:space="preserve"> i Vijeće Talijanske nacionalne manjine</w:t>
      </w:r>
      <w:r w:rsidRPr="000C2612">
        <w:t xml:space="preserve"> mogu preuzimati obveze po stavkama rashoda za čije su financiranje planirani prihodi iz stavka 1. ovoga članka, isključivo do iznosa naplaćenih prihoda.</w:t>
      </w:r>
    </w:p>
    <w:p w14:paraId="1F2B51BF" w14:textId="77777777" w:rsidR="00427079" w:rsidRPr="000C2612" w:rsidRDefault="00427079" w:rsidP="00F37E4B"/>
    <w:p w14:paraId="5BEBD118" w14:textId="77777777" w:rsidR="00F37E4B" w:rsidRPr="000C2612" w:rsidRDefault="00F37E4B" w:rsidP="00F37E4B">
      <w:pPr>
        <w:jc w:val="center"/>
      </w:pPr>
      <w:r w:rsidRPr="000C2612">
        <w:t>Članak 1</w:t>
      </w:r>
      <w:r w:rsidR="00A56F86" w:rsidRPr="000C2612">
        <w:t>5</w:t>
      </w:r>
      <w:r w:rsidRPr="000C2612">
        <w:t>.</w:t>
      </w:r>
    </w:p>
    <w:p w14:paraId="00C17537" w14:textId="77777777" w:rsidR="00E01A46" w:rsidRPr="000C2612" w:rsidRDefault="00E01A46" w:rsidP="00F74788"/>
    <w:p w14:paraId="18BA7D40" w14:textId="77777777" w:rsidR="001A5808" w:rsidRPr="000C2612" w:rsidRDefault="00FC7193" w:rsidP="00FC7193">
      <w:r w:rsidRPr="000C2612">
        <w:t xml:space="preserve">        (1)</w:t>
      </w:r>
      <w:r w:rsidR="00F37E4B" w:rsidRPr="000C2612">
        <w:t>Plaćanje predujma moguće je ugovoriti samo u iznimnim slučajevima, uz prethodnu suglasnost Gradonačelnika.</w:t>
      </w:r>
    </w:p>
    <w:p w14:paraId="4563B18E" w14:textId="77777777" w:rsidR="00A34B9F" w:rsidRPr="000C2612" w:rsidRDefault="00FC7193" w:rsidP="00FC7193">
      <w:r w:rsidRPr="000C2612">
        <w:t xml:space="preserve">        (2)</w:t>
      </w:r>
      <w:r w:rsidR="00A34B9F" w:rsidRPr="000C2612">
        <w:t>Bez suglasnosti iz stavka 1. ovog članka mogu se plaćati obvezne objave u glasilima, godišnje pretplate na stručnu literaturu i ostale isplate do na</w:t>
      </w:r>
      <w:r w:rsidR="00156262" w:rsidRPr="000C2612">
        <w:t>jvišeg  pojedinačnog iznosa od 10</w:t>
      </w:r>
      <w:r w:rsidR="00A34B9F" w:rsidRPr="000C2612">
        <w:t>.000,00 kuna.</w:t>
      </w:r>
    </w:p>
    <w:p w14:paraId="1C9F677F" w14:textId="77777777" w:rsidR="00E24894" w:rsidRPr="000C2612" w:rsidRDefault="00E24894" w:rsidP="001A5808"/>
    <w:p w14:paraId="2A523945" w14:textId="77777777" w:rsidR="00063B33" w:rsidRPr="000C2612" w:rsidRDefault="001A5808" w:rsidP="00A56F86">
      <w:pPr>
        <w:jc w:val="center"/>
      </w:pPr>
      <w:r w:rsidRPr="000C2612">
        <w:t>Članak 1</w:t>
      </w:r>
      <w:r w:rsidR="00A56F86" w:rsidRPr="000C2612">
        <w:t>6</w:t>
      </w:r>
      <w:r w:rsidRPr="000C2612">
        <w:t>.</w:t>
      </w:r>
    </w:p>
    <w:p w14:paraId="2F6BE682" w14:textId="77777777" w:rsidR="00063B33" w:rsidRPr="000C2612" w:rsidRDefault="00063B33" w:rsidP="00286E2A"/>
    <w:p w14:paraId="5976C5EB" w14:textId="77777777" w:rsidR="00E21AC6" w:rsidRPr="000C2612" w:rsidRDefault="001A5808" w:rsidP="00697CDC">
      <w:pPr>
        <w:ind w:firstLine="426"/>
      </w:pPr>
      <w:r w:rsidRPr="000C2612">
        <w:t xml:space="preserve">(1) </w:t>
      </w:r>
      <w:r w:rsidR="00E21AC6" w:rsidRPr="000C2612">
        <w:t xml:space="preserve">Instrumente osiguranja plaćanja, kojima se stvaraju obveze na teret Proračuna priprema Upravni odjel za </w:t>
      </w:r>
      <w:r w:rsidR="00DA35D3" w:rsidRPr="000C2612">
        <w:t>opće poslove</w:t>
      </w:r>
      <w:r w:rsidR="00E21AC6" w:rsidRPr="000C2612">
        <w:t>, a potpisuje Gradonačelnik.</w:t>
      </w:r>
    </w:p>
    <w:p w14:paraId="3C93A728" w14:textId="4FC9F859" w:rsidR="00E21AC6" w:rsidRPr="000C2612" w:rsidRDefault="001A5808" w:rsidP="00697CDC">
      <w:pPr>
        <w:ind w:firstLine="426"/>
      </w:pPr>
      <w:r w:rsidRPr="000C2612">
        <w:t>(2)</w:t>
      </w:r>
      <w:r w:rsidR="00E21AC6" w:rsidRPr="000C2612">
        <w:t xml:space="preserve">Instrumenti osiguranja plaćanja primljeni od pravnih </w:t>
      </w:r>
      <w:r w:rsidR="004514F4" w:rsidRPr="000C2612">
        <w:t xml:space="preserve">i fizičkih </w:t>
      </w:r>
      <w:r w:rsidR="00E21AC6" w:rsidRPr="000C2612">
        <w:t xml:space="preserve">osoba kao sredstvo osiguranja naplate potraživanja ili izvođenja radova i usluga, dostavljaju se </w:t>
      </w:r>
      <w:r w:rsidR="00A56F86" w:rsidRPr="000C2612">
        <w:t>na evidentiranje</w:t>
      </w:r>
      <w:r w:rsidR="00697CDC" w:rsidRPr="000C2612">
        <w:t xml:space="preserve"> i čuvanje</w:t>
      </w:r>
      <w:r w:rsidR="00BA0636">
        <w:t xml:space="preserve"> </w:t>
      </w:r>
      <w:r w:rsidR="00E21AC6" w:rsidRPr="000C2612">
        <w:t xml:space="preserve">Upravnom odjelu za </w:t>
      </w:r>
      <w:r w:rsidR="00DA35D3" w:rsidRPr="000C2612">
        <w:t>opće poslove</w:t>
      </w:r>
      <w:r w:rsidR="00E21AC6" w:rsidRPr="000C2612">
        <w:t>.</w:t>
      </w:r>
    </w:p>
    <w:p w14:paraId="07807AC2" w14:textId="77777777" w:rsidR="00E01A46" w:rsidRDefault="00E01A46" w:rsidP="00F74788"/>
    <w:p w14:paraId="66F2140E" w14:textId="77777777" w:rsidR="005A4FEE" w:rsidRDefault="005A4FEE" w:rsidP="00F74788"/>
    <w:p w14:paraId="6FF84409" w14:textId="77777777" w:rsidR="005A4FEE" w:rsidRPr="000C2612" w:rsidRDefault="005A4FEE" w:rsidP="00F74788"/>
    <w:p w14:paraId="2256FD24" w14:textId="77777777" w:rsidR="00F74788" w:rsidRPr="000C2612" w:rsidRDefault="00F74788" w:rsidP="00A56F86">
      <w:pPr>
        <w:jc w:val="center"/>
      </w:pPr>
      <w:r w:rsidRPr="000C2612">
        <w:t>Članak 1</w:t>
      </w:r>
      <w:r w:rsidR="00A56F86" w:rsidRPr="000C2612">
        <w:t>7</w:t>
      </w:r>
      <w:r w:rsidRPr="000C2612">
        <w:t>.</w:t>
      </w:r>
    </w:p>
    <w:p w14:paraId="7E3A08E5" w14:textId="77777777" w:rsidR="00F74788" w:rsidRPr="000C2612" w:rsidRDefault="00F74788" w:rsidP="00F74788"/>
    <w:p w14:paraId="13742996" w14:textId="77777777" w:rsidR="00F74788" w:rsidRPr="000C2612" w:rsidRDefault="001A5808" w:rsidP="00697CDC">
      <w:pPr>
        <w:ind w:firstLine="426"/>
      </w:pPr>
      <w:r w:rsidRPr="000C2612">
        <w:t xml:space="preserve">(1) </w:t>
      </w:r>
      <w:r w:rsidR="00F74788" w:rsidRPr="000C2612">
        <w:t xml:space="preserve">Pogrešno ili više uplaćeni prihodi u </w:t>
      </w:r>
      <w:r w:rsidR="007B1CFD" w:rsidRPr="000C2612">
        <w:t>P</w:t>
      </w:r>
      <w:r w:rsidR="00F74788" w:rsidRPr="000C2612">
        <w:t>roračun</w:t>
      </w:r>
      <w:r w:rsidR="007B1CFD" w:rsidRPr="000C2612">
        <w:t>,</w:t>
      </w:r>
      <w:r w:rsidR="00F74788" w:rsidRPr="000C2612">
        <w:t xml:space="preserve"> vraćaju se uplatiteljima na teret tih prihoda</w:t>
      </w:r>
      <w:r w:rsidR="007B1CFD" w:rsidRPr="000C2612">
        <w:t>, a temeljem zahtjeva uplatitelja i dokaza o pogrešno ili više uplaćenom prihodu.</w:t>
      </w:r>
    </w:p>
    <w:p w14:paraId="6A6C24A6" w14:textId="77777777" w:rsidR="007B1CFD" w:rsidRPr="000C2612" w:rsidRDefault="001A5808" w:rsidP="00697CDC">
      <w:pPr>
        <w:ind w:firstLine="426"/>
      </w:pPr>
      <w:r w:rsidRPr="000C2612">
        <w:t xml:space="preserve">(2) </w:t>
      </w:r>
      <w:r w:rsidR="007B1CFD" w:rsidRPr="000C2612">
        <w:t>Nalog za povrat potpisuje pročelnik Upravnog odjela u čijoj je nadležnosti naplata tih prihoda</w:t>
      </w:r>
      <w:r w:rsidR="00C37D93" w:rsidRPr="000C2612">
        <w:t xml:space="preserve"> odnosno </w:t>
      </w:r>
      <w:r w:rsidR="00A2496D" w:rsidRPr="000C2612">
        <w:t>čelnik</w:t>
      </w:r>
      <w:r w:rsidR="00C37D93" w:rsidRPr="000C2612">
        <w:t xml:space="preserve"> proračunskog korisnika</w:t>
      </w:r>
      <w:r w:rsidR="007B1CFD" w:rsidRPr="000C2612">
        <w:t>.</w:t>
      </w:r>
    </w:p>
    <w:p w14:paraId="51C6E73E" w14:textId="77777777" w:rsidR="00E01A46" w:rsidRPr="000C2612" w:rsidRDefault="00E01A46" w:rsidP="00F74788"/>
    <w:p w14:paraId="56A227CA" w14:textId="77777777" w:rsidR="00F74788" w:rsidRPr="000C2612" w:rsidRDefault="00F74788" w:rsidP="00697CDC">
      <w:pPr>
        <w:jc w:val="center"/>
      </w:pPr>
      <w:r w:rsidRPr="000C2612">
        <w:t>Članak 1</w:t>
      </w:r>
      <w:r w:rsidR="00697CDC" w:rsidRPr="000C2612">
        <w:t>8</w:t>
      </w:r>
      <w:r w:rsidRPr="000C2612">
        <w:t>.</w:t>
      </w:r>
    </w:p>
    <w:p w14:paraId="25DD4A4C" w14:textId="77777777" w:rsidR="00F74788" w:rsidRPr="000C2612" w:rsidRDefault="00F74788" w:rsidP="00F74788"/>
    <w:p w14:paraId="35781E40" w14:textId="77777777" w:rsidR="00F74788" w:rsidRPr="000C2612" w:rsidRDefault="007B1CFD" w:rsidP="00697CDC">
      <w:pPr>
        <w:ind w:firstLine="426"/>
      </w:pPr>
      <w:r w:rsidRPr="000C2612">
        <w:t xml:space="preserve">(1) </w:t>
      </w:r>
      <w:r w:rsidR="00F74788" w:rsidRPr="000C2612">
        <w:t xml:space="preserve">Sredstva raspoređena za plaće zaposlenika gradske uprave isplaćivat </w:t>
      </w:r>
      <w:r w:rsidR="00751176" w:rsidRPr="000C2612">
        <w:t xml:space="preserve">će se </w:t>
      </w:r>
      <w:r w:rsidRPr="000C2612">
        <w:t xml:space="preserve">na temelju obračuna izvršenog u skladu s </w:t>
      </w:r>
      <w:r w:rsidR="00F74788" w:rsidRPr="000C2612">
        <w:t xml:space="preserve">odredbama </w:t>
      </w:r>
      <w:r w:rsidR="00052EB1" w:rsidRPr="000C2612">
        <w:t>Odluke o osnovici i koeficijentima za obračun plaće Gradonačelnika/</w:t>
      </w:r>
      <w:proofErr w:type="spellStart"/>
      <w:r w:rsidR="00052EB1" w:rsidRPr="000C2612">
        <w:t>ce</w:t>
      </w:r>
      <w:proofErr w:type="spellEnd"/>
      <w:r w:rsidR="00052EB1" w:rsidRPr="000C2612">
        <w:t xml:space="preserve"> i Zamjenika/</w:t>
      </w:r>
      <w:proofErr w:type="spellStart"/>
      <w:r w:rsidR="00052EB1" w:rsidRPr="000C2612">
        <w:t>ce</w:t>
      </w:r>
      <w:proofErr w:type="spellEnd"/>
      <w:r w:rsidR="00052EB1" w:rsidRPr="000C2612">
        <w:t xml:space="preserve"> Grada Buja kada dužnost obavljaju profesionalno</w:t>
      </w:r>
      <w:r w:rsidR="00F74788" w:rsidRPr="000C2612">
        <w:t xml:space="preserve">, </w:t>
      </w:r>
      <w:r w:rsidR="00052EB1" w:rsidRPr="000C2612">
        <w:t xml:space="preserve">Odluke o koeficijentima za obračun plaće službenika i namještenika Gradske uprave Grada Buja, </w:t>
      </w:r>
      <w:r w:rsidR="001A5808" w:rsidRPr="000C2612">
        <w:t>Kolektivnog ugovora za zaposlenike u jedinicama lokalne samouprave i upravnim odjelima Istarske županije, te drugim zakonima koji uređuju ovo područje</w:t>
      </w:r>
      <w:r w:rsidRPr="000C2612">
        <w:t>.</w:t>
      </w:r>
    </w:p>
    <w:p w14:paraId="5C2D5284" w14:textId="77777777" w:rsidR="00F74788" w:rsidRPr="000C2612" w:rsidRDefault="007B1CFD" w:rsidP="00697CDC">
      <w:pPr>
        <w:ind w:firstLine="426"/>
      </w:pPr>
      <w:r w:rsidRPr="000C2612">
        <w:t xml:space="preserve">(2) Sredstva za plaće zaposlenika kod proračunskih korisnika </w:t>
      </w:r>
      <w:r w:rsidR="002F0B02" w:rsidRPr="000C2612">
        <w:t>isplać</w:t>
      </w:r>
      <w:r w:rsidR="001239F3" w:rsidRPr="000C2612">
        <w:t>ivat</w:t>
      </w:r>
      <w:r w:rsidRPr="000C2612">
        <w:t xml:space="preserve"> će se na temelju podnesenog zahtjeva. </w:t>
      </w:r>
      <w:r w:rsidR="00522AF8" w:rsidRPr="000C2612">
        <w:t xml:space="preserve">Radi pravodobnog </w:t>
      </w:r>
      <w:r w:rsidRPr="000C2612">
        <w:t>osiguranja sredstava proračunski ko</w:t>
      </w:r>
      <w:r w:rsidR="00597A2D" w:rsidRPr="000C2612">
        <w:t xml:space="preserve">risnici </w:t>
      </w:r>
      <w:r w:rsidRPr="000C2612">
        <w:t xml:space="preserve">dostavljaju </w:t>
      </w:r>
      <w:r w:rsidR="00751176" w:rsidRPr="000C2612">
        <w:t xml:space="preserve">zahtjeve </w:t>
      </w:r>
      <w:r w:rsidRPr="000C2612">
        <w:t>nadležnom upravnom odjelu najkasnije do 5. u mjesecu za prethodni mjesec.</w:t>
      </w:r>
    </w:p>
    <w:p w14:paraId="51C386EA" w14:textId="77777777" w:rsidR="007B1CFD" w:rsidRPr="000C2612" w:rsidRDefault="007B1CFD" w:rsidP="00F74788"/>
    <w:p w14:paraId="551BAD9A" w14:textId="77777777" w:rsidR="00F74788" w:rsidRPr="000C2612" w:rsidRDefault="00F74788" w:rsidP="00F74788">
      <w:pPr>
        <w:jc w:val="center"/>
      </w:pPr>
      <w:r w:rsidRPr="000C2612">
        <w:t>Članak 1</w:t>
      </w:r>
      <w:r w:rsidR="00697CDC" w:rsidRPr="000C2612">
        <w:t>9</w:t>
      </w:r>
      <w:r w:rsidRPr="000C2612">
        <w:t>.</w:t>
      </w:r>
    </w:p>
    <w:p w14:paraId="21DFCAAF" w14:textId="77777777" w:rsidR="00E01A46" w:rsidRPr="000C2612" w:rsidRDefault="00E01A46" w:rsidP="00E01A46"/>
    <w:p w14:paraId="216F57F8" w14:textId="77777777" w:rsidR="00A26F7F" w:rsidRPr="000C2612" w:rsidRDefault="00FC7193" w:rsidP="00F74788">
      <w:r w:rsidRPr="000C2612">
        <w:t xml:space="preserve">         (1) </w:t>
      </w:r>
      <w:r w:rsidR="00F74788" w:rsidRPr="000C2612">
        <w:t>Naknade dužnosnicima i radnim tijelima isplaćivat će s</w:t>
      </w:r>
      <w:r w:rsidR="003B2D20" w:rsidRPr="000C2612">
        <w:t>e</w:t>
      </w:r>
      <w:r w:rsidR="00F74788" w:rsidRPr="000C2612">
        <w:t xml:space="preserve"> temeljem Odluke o naknadama  vijećnicima, članovima radnih tijela i članovima vijeća mjesnih odbora Grada Buja</w:t>
      </w:r>
      <w:r w:rsidR="007B1CFD" w:rsidRPr="000C2612">
        <w:t>.</w:t>
      </w:r>
    </w:p>
    <w:p w14:paraId="478E8801" w14:textId="77777777" w:rsidR="00FC7193" w:rsidRPr="000C2612" w:rsidRDefault="00FC7193" w:rsidP="00F74788"/>
    <w:p w14:paraId="42047012" w14:textId="77777777" w:rsidR="00F74788" w:rsidRPr="000C2612" w:rsidRDefault="00F74788" w:rsidP="00F74788">
      <w:pPr>
        <w:jc w:val="center"/>
      </w:pPr>
      <w:r w:rsidRPr="000C2612">
        <w:t xml:space="preserve">Članak </w:t>
      </w:r>
      <w:r w:rsidR="00697CDC" w:rsidRPr="000C2612">
        <w:t>20</w:t>
      </w:r>
      <w:r w:rsidRPr="000C2612">
        <w:t>.</w:t>
      </w:r>
    </w:p>
    <w:p w14:paraId="3F4C36FC" w14:textId="77777777" w:rsidR="00FC7193" w:rsidRPr="000C2612" w:rsidRDefault="00FC7193" w:rsidP="00F74788">
      <w:pPr>
        <w:jc w:val="center"/>
      </w:pPr>
    </w:p>
    <w:p w14:paraId="69E63038" w14:textId="77777777" w:rsidR="00F74788" w:rsidRPr="000C2612" w:rsidRDefault="00FC7193" w:rsidP="00FC7193">
      <w:r w:rsidRPr="000C2612">
        <w:t xml:space="preserve">         (1) </w:t>
      </w:r>
      <w:r w:rsidR="00F74788" w:rsidRPr="000C2612">
        <w:t>Sredstva nam</w:t>
      </w:r>
      <w:r w:rsidR="001B287D" w:rsidRPr="000C2612">
        <w:t>i</w:t>
      </w:r>
      <w:r w:rsidR="00F74788" w:rsidRPr="000C2612">
        <w:t xml:space="preserve">jenjena za rad političkih stranaka </w:t>
      </w:r>
      <w:r w:rsidR="00751176" w:rsidRPr="000C2612">
        <w:t xml:space="preserve">i nezavisnih listi u Gradskom vijeću </w:t>
      </w:r>
      <w:r w:rsidR="00F74788" w:rsidRPr="000C2612">
        <w:t>Grada Buja</w:t>
      </w:r>
      <w:r w:rsidR="00A2189D" w:rsidRPr="000C2612">
        <w:t xml:space="preserve"> - Buie</w:t>
      </w:r>
      <w:r w:rsidR="00F74788" w:rsidRPr="000C2612">
        <w:t xml:space="preserve"> rasporedit će se </w:t>
      </w:r>
      <w:r w:rsidR="007B1CFD" w:rsidRPr="000C2612">
        <w:t xml:space="preserve">u skladu s </w:t>
      </w:r>
      <w:r w:rsidR="00F74788" w:rsidRPr="000C2612">
        <w:t>Odluk</w:t>
      </w:r>
      <w:r w:rsidR="007B1CFD" w:rsidRPr="000C2612">
        <w:t>om</w:t>
      </w:r>
      <w:r w:rsidR="00F74788" w:rsidRPr="000C2612">
        <w:t xml:space="preserve"> o financiranju političkih stranaka</w:t>
      </w:r>
      <w:r w:rsidR="00751176" w:rsidRPr="000C2612">
        <w:t xml:space="preserve"> i nezavisnih listi</w:t>
      </w:r>
      <w:r w:rsidR="00F74788" w:rsidRPr="000C2612">
        <w:t xml:space="preserve">. </w:t>
      </w:r>
    </w:p>
    <w:p w14:paraId="3ED4C9E8" w14:textId="77777777" w:rsidR="00FC7193" w:rsidRPr="000C2612" w:rsidRDefault="00FC7193" w:rsidP="00F74788"/>
    <w:p w14:paraId="0452A2E6" w14:textId="77777777" w:rsidR="00F74788" w:rsidRPr="000C2612" w:rsidRDefault="00F74788" w:rsidP="00697CDC">
      <w:pPr>
        <w:jc w:val="center"/>
      </w:pPr>
      <w:r w:rsidRPr="000C2612">
        <w:t xml:space="preserve">Članak </w:t>
      </w:r>
      <w:r w:rsidR="00597A2D" w:rsidRPr="000C2612">
        <w:t>2</w:t>
      </w:r>
      <w:r w:rsidR="00697CDC" w:rsidRPr="000C2612">
        <w:t>1</w:t>
      </w:r>
      <w:r w:rsidRPr="000C2612">
        <w:t>.</w:t>
      </w:r>
    </w:p>
    <w:p w14:paraId="71400E52" w14:textId="77777777" w:rsidR="00E01A46" w:rsidRPr="000C2612" w:rsidRDefault="00E01A46" w:rsidP="00F74788"/>
    <w:p w14:paraId="4172458B" w14:textId="0AFE1074" w:rsidR="00F74788" w:rsidRPr="000C2612" w:rsidRDefault="00CF596B" w:rsidP="00CF596B">
      <w:pPr>
        <w:ind w:firstLine="360"/>
      </w:pPr>
      <w:r w:rsidRPr="000C2612">
        <w:t xml:space="preserve">(1) </w:t>
      </w:r>
      <w:r w:rsidR="00F74788" w:rsidRPr="000C2612">
        <w:t xml:space="preserve">Upravni odjel za </w:t>
      </w:r>
      <w:r w:rsidR="00DA35D3" w:rsidRPr="000C2612">
        <w:t>opće poslove</w:t>
      </w:r>
      <w:r w:rsidR="00F74788" w:rsidRPr="000C2612">
        <w:t xml:space="preserve"> doznačuje sredstva </w:t>
      </w:r>
      <w:r w:rsidR="00C021A1" w:rsidRPr="000C2612">
        <w:t xml:space="preserve">donacija i pomoći </w:t>
      </w:r>
      <w:r w:rsidR="006B6F6E" w:rsidRPr="000C2612">
        <w:t>korisnicima utvrđen</w:t>
      </w:r>
      <w:r w:rsidR="00633C5B" w:rsidRPr="000C2612">
        <w:t xml:space="preserve">im </w:t>
      </w:r>
      <w:r w:rsidR="00697CDC" w:rsidRPr="000C2612">
        <w:t xml:space="preserve">u </w:t>
      </w:r>
      <w:r w:rsidR="00F74788" w:rsidRPr="000C2612">
        <w:t>Proračunu</w:t>
      </w:r>
      <w:r w:rsidR="00BA0636">
        <w:t xml:space="preserve"> </w:t>
      </w:r>
      <w:r w:rsidR="00232926" w:rsidRPr="000C2612">
        <w:t xml:space="preserve">i po provedenim javnim pozivima ili natječajima </w:t>
      </w:r>
      <w:r w:rsidR="00F74788" w:rsidRPr="000C2612">
        <w:t>u skladu s raspoloživim sredstvima</w:t>
      </w:r>
      <w:r w:rsidR="00C37D93" w:rsidRPr="000C2612">
        <w:t xml:space="preserve"> i odredbama sklopljenih Ugovora</w:t>
      </w:r>
      <w:r w:rsidR="00F74788" w:rsidRPr="000C2612">
        <w:t>, a iznimno po posebnom zahtjevu</w:t>
      </w:r>
      <w:r w:rsidR="00C021A1" w:rsidRPr="000C2612">
        <w:t xml:space="preserve"> kojeg odobrava </w:t>
      </w:r>
      <w:r w:rsidR="00063B33" w:rsidRPr="000C2612">
        <w:t>Gradonačelnik</w:t>
      </w:r>
      <w:r w:rsidR="00F74788" w:rsidRPr="000C2612">
        <w:t>.</w:t>
      </w:r>
    </w:p>
    <w:p w14:paraId="57E2B2BF" w14:textId="77777777" w:rsidR="006B6F6E" w:rsidRPr="000C2612" w:rsidRDefault="006B6F6E" w:rsidP="006B6F6E">
      <w:pPr>
        <w:ind w:firstLine="360"/>
      </w:pPr>
      <w:r w:rsidRPr="000C2612">
        <w:t>(2) Donacije i pomoći za koje je zakonom ili ugovorom određena dinamika plaćanja isplaćuju se prema zakonu odnosno ugovorom utvrđenom dinamikom.</w:t>
      </w:r>
    </w:p>
    <w:p w14:paraId="2EF02DA4" w14:textId="77777777" w:rsidR="00F74788" w:rsidRPr="000C2612" w:rsidRDefault="00F74788" w:rsidP="00F74788"/>
    <w:p w14:paraId="4F13C7C4" w14:textId="77777777" w:rsidR="00F74788" w:rsidRPr="000C2612" w:rsidRDefault="00F74788" w:rsidP="00697CDC">
      <w:pPr>
        <w:jc w:val="center"/>
      </w:pPr>
      <w:r w:rsidRPr="000C2612">
        <w:t xml:space="preserve">Članak </w:t>
      </w:r>
      <w:r w:rsidR="00597A2D" w:rsidRPr="000C2612">
        <w:t>2</w:t>
      </w:r>
      <w:r w:rsidR="00697CDC" w:rsidRPr="000C2612">
        <w:t>2</w:t>
      </w:r>
      <w:r w:rsidR="00597A2D" w:rsidRPr="000C2612">
        <w:t>.</w:t>
      </w:r>
    </w:p>
    <w:p w14:paraId="44E38637" w14:textId="77777777" w:rsidR="00F74788" w:rsidRPr="000C2612" w:rsidRDefault="00F74788" w:rsidP="00F74788"/>
    <w:p w14:paraId="67A0C7EA" w14:textId="77777777" w:rsidR="00273F2B" w:rsidRPr="000C2612" w:rsidRDefault="00F74788" w:rsidP="00F74788">
      <w:pPr>
        <w:ind w:firstLine="360"/>
      </w:pPr>
      <w:r w:rsidRPr="000C2612">
        <w:t xml:space="preserve">(1) </w:t>
      </w:r>
      <w:r w:rsidR="00273F2B" w:rsidRPr="000C2612">
        <w:t>Ako tijekom godine dođe do povećanja rashoda</w:t>
      </w:r>
      <w:r w:rsidR="00597A2D" w:rsidRPr="000C2612">
        <w:t xml:space="preserve"> i </w:t>
      </w:r>
      <w:r w:rsidR="00273F2B" w:rsidRPr="000C2612">
        <w:t>izdataka ili smanjenja prihoda</w:t>
      </w:r>
      <w:r w:rsidR="00597A2D" w:rsidRPr="000C2612">
        <w:t xml:space="preserve"> i </w:t>
      </w:r>
      <w:r w:rsidR="00273F2B" w:rsidRPr="000C2612">
        <w:t xml:space="preserve">primitaka Gradonačelnik može za uravnoteženje </w:t>
      </w:r>
      <w:r w:rsidR="00597A2D" w:rsidRPr="000C2612">
        <w:t>P</w:t>
      </w:r>
      <w:r w:rsidR="00273F2B" w:rsidRPr="000C2612">
        <w:t xml:space="preserve">roračuna </w:t>
      </w:r>
      <w:r w:rsidR="00DE68BA" w:rsidRPr="000C2612">
        <w:t xml:space="preserve">poduzeti mjere </w:t>
      </w:r>
      <w:r w:rsidR="00273F2B" w:rsidRPr="000C2612">
        <w:t xml:space="preserve">propisane zakonom. </w:t>
      </w:r>
    </w:p>
    <w:p w14:paraId="1E225758" w14:textId="77777777" w:rsidR="00F74788" w:rsidRPr="000C2612" w:rsidRDefault="00A43CDB" w:rsidP="00F74788">
      <w:pPr>
        <w:ind w:firstLine="360"/>
      </w:pPr>
      <w:r w:rsidRPr="000C2612">
        <w:t xml:space="preserve">(2) </w:t>
      </w:r>
      <w:r w:rsidR="002729A4" w:rsidRPr="000C2612">
        <w:t>Ako</w:t>
      </w:r>
      <w:r w:rsidR="00273F2B" w:rsidRPr="000C2612">
        <w:t xml:space="preserve"> se primjenom privremenih mjera Proračun ne uravnoteži, </w:t>
      </w:r>
      <w:r w:rsidR="00E93653" w:rsidRPr="000C2612">
        <w:t>predložit</w:t>
      </w:r>
      <w:r w:rsidR="00273F2B" w:rsidRPr="000C2612">
        <w:t xml:space="preserve"> će se Izmjene i dopune </w:t>
      </w:r>
      <w:r w:rsidR="00F66BE1" w:rsidRPr="000C2612">
        <w:t>P</w:t>
      </w:r>
      <w:r w:rsidR="00273F2B" w:rsidRPr="000C2612">
        <w:t xml:space="preserve">roračuna, koje </w:t>
      </w:r>
      <w:r w:rsidR="00E93653" w:rsidRPr="000C2612">
        <w:t>donosi</w:t>
      </w:r>
      <w:r w:rsidR="00273F2B" w:rsidRPr="000C2612">
        <w:t xml:space="preserve"> Gradsko vijeće.  </w:t>
      </w:r>
    </w:p>
    <w:p w14:paraId="267D7DB2" w14:textId="77777777" w:rsidR="00F74788" w:rsidRPr="000C2612" w:rsidRDefault="00A43CDB" w:rsidP="00A43CDB">
      <w:pPr>
        <w:ind w:firstLine="360"/>
      </w:pPr>
      <w:r w:rsidRPr="000C2612">
        <w:lastRenderedPageBreak/>
        <w:t>(3) Gr</w:t>
      </w:r>
      <w:r w:rsidR="001B287D" w:rsidRPr="000C2612">
        <w:t>adonačelnik</w:t>
      </w:r>
      <w:r w:rsidR="00F74788" w:rsidRPr="000C2612">
        <w:t xml:space="preserve"> može posebnom odlukom odobriti preraspodjelu sredstava unutar pojedinog razdjela, s time da </w:t>
      </w:r>
      <w:r w:rsidR="006B6F6E" w:rsidRPr="000C2612">
        <w:t>povećanje</w:t>
      </w:r>
      <w:r w:rsidR="00F74788" w:rsidRPr="000C2612">
        <w:t xml:space="preserve"> pojedine stavke ne može biti veće od 5%  sredstava utvrđen</w:t>
      </w:r>
      <w:r w:rsidRPr="000C2612">
        <w:t xml:space="preserve">ih </w:t>
      </w:r>
      <w:r w:rsidR="00F74788" w:rsidRPr="000C2612">
        <w:t>na stavci koja se umanjuje.</w:t>
      </w:r>
    </w:p>
    <w:p w14:paraId="374BEE61" w14:textId="77777777" w:rsidR="00883490" w:rsidRPr="000C2612" w:rsidRDefault="00883490" w:rsidP="00A43CDB">
      <w:pPr>
        <w:ind w:firstLine="360"/>
      </w:pPr>
      <w:r w:rsidRPr="000C2612">
        <w:t xml:space="preserve">(4) Iznimno od odredbe stavka </w:t>
      </w:r>
      <w:r w:rsidR="00FC7193" w:rsidRPr="000C2612">
        <w:t>3</w:t>
      </w:r>
      <w:r w:rsidRPr="000C2612">
        <w:t xml:space="preserve">. ovoga članka, preraspodjela sredstava može se izvršiti najviše </w:t>
      </w:r>
      <w:r w:rsidR="00A04D59" w:rsidRPr="000C2612">
        <w:t xml:space="preserve">do </w:t>
      </w:r>
      <w:r w:rsidRPr="000C2612">
        <w:t xml:space="preserve">15% sredstava </w:t>
      </w:r>
      <w:r w:rsidR="00A04D59" w:rsidRPr="000C2612">
        <w:t>utvrđenih na stavci rashoda, ako se time osigurava povećanje sredstava učešća Grada planiran</w:t>
      </w:r>
      <w:r w:rsidR="009724E3" w:rsidRPr="000C2612">
        <w:t>i</w:t>
      </w:r>
      <w:r w:rsidR="00A04D59" w:rsidRPr="000C2612">
        <w:t>h u Proračunu za financiranje projekata koji se sufinanciraju iz sredstava Eur</w:t>
      </w:r>
      <w:r w:rsidR="009724E3" w:rsidRPr="000C2612">
        <w:t>o</w:t>
      </w:r>
      <w:r w:rsidR="00A04D59" w:rsidRPr="000C2612">
        <w:t>pske unije, ako to odobri Gradonačelnik.</w:t>
      </w:r>
    </w:p>
    <w:p w14:paraId="7704DB79" w14:textId="77777777" w:rsidR="00A43CDB" w:rsidRPr="000C2612" w:rsidRDefault="00CF596B" w:rsidP="00FC7193">
      <w:r w:rsidRPr="000C2612">
        <w:t>(</w:t>
      </w:r>
      <w:r w:rsidR="00A04D59" w:rsidRPr="000C2612">
        <w:t>5</w:t>
      </w:r>
      <w:r w:rsidRPr="000C2612">
        <w:t xml:space="preserve">) </w:t>
      </w:r>
      <w:r w:rsidR="00A43CDB" w:rsidRPr="000C2612">
        <w:t>O izvršenim preraspodjelama Gradonačelnik je dužan polugodišnje</w:t>
      </w:r>
      <w:r w:rsidR="00FC7193" w:rsidRPr="000C2612">
        <w:t xml:space="preserve"> i godišnje izvijestiti </w:t>
      </w:r>
      <w:r w:rsidR="00A43CDB" w:rsidRPr="000C2612">
        <w:t>Gradsko vijeće.</w:t>
      </w:r>
    </w:p>
    <w:p w14:paraId="1064A1CD" w14:textId="77777777" w:rsidR="00F74788" w:rsidRPr="000C2612" w:rsidRDefault="00F74788" w:rsidP="00F74788"/>
    <w:p w14:paraId="7F9FFE39" w14:textId="77777777" w:rsidR="00AA00D8" w:rsidRPr="000C2612" w:rsidRDefault="00AA00D8" w:rsidP="00F74788"/>
    <w:p w14:paraId="37E8DF39" w14:textId="77777777" w:rsidR="00F74788" w:rsidRPr="000C2612" w:rsidRDefault="00F74788" w:rsidP="00F74788">
      <w:pPr>
        <w:rPr>
          <w:b/>
        </w:rPr>
      </w:pPr>
      <w:r w:rsidRPr="000C2612">
        <w:rPr>
          <w:b/>
        </w:rPr>
        <w:t xml:space="preserve">IV  UPRAVLJANJE IMOVINOM </w:t>
      </w:r>
    </w:p>
    <w:p w14:paraId="7BC853C3" w14:textId="77777777" w:rsidR="00F74788" w:rsidRPr="000C2612" w:rsidRDefault="00F74788" w:rsidP="00F74788"/>
    <w:p w14:paraId="4F4259AC" w14:textId="77777777" w:rsidR="00286E2A" w:rsidRPr="000C2612" w:rsidRDefault="00286E2A" w:rsidP="00F74788"/>
    <w:p w14:paraId="3F7702D0" w14:textId="77777777" w:rsidR="00F74788" w:rsidRPr="000C2612" w:rsidRDefault="00F74788" w:rsidP="00F74788">
      <w:pPr>
        <w:numPr>
          <w:ilvl w:val="0"/>
          <w:numId w:val="3"/>
        </w:numPr>
        <w:rPr>
          <w:b/>
        </w:rPr>
      </w:pPr>
      <w:r w:rsidRPr="000C2612">
        <w:rPr>
          <w:b/>
        </w:rPr>
        <w:t>Upravljanje financijskom imovinom</w:t>
      </w:r>
    </w:p>
    <w:p w14:paraId="53B3AB8B" w14:textId="77777777" w:rsidR="00AA00D8" w:rsidRPr="000C2612" w:rsidRDefault="00AA00D8" w:rsidP="00AA00D8">
      <w:pPr>
        <w:rPr>
          <w:b/>
        </w:rPr>
      </w:pPr>
    </w:p>
    <w:p w14:paraId="2EC8E65D" w14:textId="77777777" w:rsidR="00F74788" w:rsidRPr="000C2612" w:rsidRDefault="00F74788" w:rsidP="00E01A46"/>
    <w:p w14:paraId="6C3A42B8" w14:textId="77777777" w:rsidR="00F74788" w:rsidRPr="000C2612" w:rsidRDefault="00F74788" w:rsidP="00F74788">
      <w:pPr>
        <w:ind w:left="360"/>
        <w:jc w:val="center"/>
      </w:pPr>
      <w:r w:rsidRPr="000C2612">
        <w:t xml:space="preserve">Članak </w:t>
      </w:r>
      <w:r w:rsidR="00597A2D" w:rsidRPr="000C2612">
        <w:t>2</w:t>
      </w:r>
      <w:r w:rsidR="00697CDC" w:rsidRPr="000C2612">
        <w:t>3</w:t>
      </w:r>
      <w:r w:rsidRPr="000C2612">
        <w:t>.</w:t>
      </w:r>
    </w:p>
    <w:p w14:paraId="121E6AE2" w14:textId="77777777" w:rsidR="00F74788" w:rsidRPr="000C2612" w:rsidRDefault="00F74788" w:rsidP="00F74788"/>
    <w:p w14:paraId="33F71214" w14:textId="77777777" w:rsidR="00F74788" w:rsidRPr="000C2612" w:rsidRDefault="00F74788" w:rsidP="00F74788">
      <w:pPr>
        <w:ind w:firstLine="360"/>
      </w:pPr>
      <w:r w:rsidRPr="000C2612">
        <w:t xml:space="preserve">(1) </w:t>
      </w:r>
      <w:r w:rsidR="00CF596B" w:rsidRPr="000C2612">
        <w:t>Raspoloživa</w:t>
      </w:r>
      <w:r w:rsidRPr="000C2612">
        <w:t xml:space="preserve"> novčana sredstva Proračuna Grada Buja</w:t>
      </w:r>
      <w:r w:rsidR="00A34B9F" w:rsidRPr="000C2612">
        <w:t xml:space="preserve"> - Buie</w:t>
      </w:r>
      <w:r w:rsidRPr="000C2612">
        <w:t xml:space="preserve"> u </w:t>
      </w:r>
      <w:r w:rsidR="0045724D" w:rsidRPr="000C2612">
        <w:t>20</w:t>
      </w:r>
      <w:r w:rsidR="00A2496D" w:rsidRPr="000C2612">
        <w:t>2</w:t>
      </w:r>
      <w:r w:rsidR="006D4840">
        <w:t>1</w:t>
      </w:r>
      <w:r w:rsidR="0045724D" w:rsidRPr="000C2612">
        <w:t>.</w:t>
      </w:r>
      <w:r w:rsidRPr="000C2612">
        <w:t xml:space="preserve"> godini mogu se kratkoročno oročiti kod poslovn</w:t>
      </w:r>
      <w:r w:rsidR="00797743" w:rsidRPr="000C2612">
        <w:t>ih</w:t>
      </w:r>
      <w:r w:rsidRPr="000C2612">
        <w:t xml:space="preserve"> ban</w:t>
      </w:r>
      <w:r w:rsidR="00797743" w:rsidRPr="000C2612">
        <w:t>aka</w:t>
      </w:r>
      <w:r w:rsidRPr="000C2612">
        <w:t xml:space="preserve"> poštujući načela sigurn</w:t>
      </w:r>
      <w:r w:rsidR="001B287D" w:rsidRPr="000C2612">
        <w:t>o</w:t>
      </w:r>
      <w:r w:rsidRPr="000C2612">
        <w:t>sti, likvidnosti i isplativosti ulaganja.</w:t>
      </w:r>
    </w:p>
    <w:p w14:paraId="287D6907" w14:textId="77777777" w:rsidR="00A35F82" w:rsidRPr="000C2612" w:rsidRDefault="00A35F82" w:rsidP="00F74788">
      <w:pPr>
        <w:ind w:firstLine="360"/>
      </w:pPr>
      <w:r w:rsidRPr="000C2612">
        <w:t>(2) Ugovor o oročavanju sredstava potpisuje Gradonačelnik.</w:t>
      </w:r>
    </w:p>
    <w:p w14:paraId="6E32EA43" w14:textId="77777777" w:rsidR="00F74788" w:rsidRPr="000C2612" w:rsidRDefault="00F74788" w:rsidP="00F74788">
      <w:pPr>
        <w:ind w:firstLine="360"/>
      </w:pPr>
      <w:r w:rsidRPr="000C2612">
        <w:t>(</w:t>
      </w:r>
      <w:r w:rsidR="00A35F82" w:rsidRPr="000C2612">
        <w:t>3</w:t>
      </w:r>
      <w:r w:rsidRPr="000C2612">
        <w:t xml:space="preserve">) Prihodi od upravljanja novčanim sredstvima </w:t>
      </w:r>
      <w:r w:rsidR="00A35F82" w:rsidRPr="000C2612">
        <w:t>prihodi su</w:t>
      </w:r>
      <w:r w:rsidRPr="000C2612">
        <w:t xml:space="preserve"> Proračun</w:t>
      </w:r>
      <w:r w:rsidR="00A35F82" w:rsidRPr="000C2612">
        <w:t>a</w:t>
      </w:r>
      <w:r w:rsidRPr="000C2612">
        <w:t>.</w:t>
      </w:r>
    </w:p>
    <w:p w14:paraId="3251F970" w14:textId="77777777" w:rsidR="0072209C" w:rsidRPr="000C2612" w:rsidRDefault="00CF596B" w:rsidP="001558BE">
      <w:pPr>
        <w:ind w:firstLine="360"/>
      </w:pPr>
      <w:r w:rsidRPr="000C2612">
        <w:t>(4) Novčana sredstva mogu se oročiti s rokom povrata do 31. prosinca 20</w:t>
      </w:r>
      <w:r w:rsidR="00A2496D" w:rsidRPr="000C2612">
        <w:t>2</w:t>
      </w:r>
      <w:r w:rsidR="006D4840">
        <w:t>1</w:t>
      </w:r>
      <w:r w:rsidRPr="000C2612">
        <w:t>. godine.</w:t>
      </w:r>
    </w:p>
    <w:p w14:paraId="0DDB0326" w14:textId="77777777" w:rsidR="0072209C" w:rsidRPr="000C2612" w:rsidRDefault="0072209C" w:rsidP="00F74788">
      <w:pPr>
        <w:ind w:firstLine="360"/>
      </w:pPr>
    </w:p>
    <w:p w14:paraId="26148AE5" w14:textId="77777777" w:rsidR="00CF596B" w:rsidRPr="000C2612" w:rsidRDefault="00CF596B" w:rsidP="00697CDC">
      <w:pPr>
        <w:jc w:val="center"/>
      </w:pPr>
      <w:r w:rsidRPr="000C2612">
        <w:t>Članak</w:t>
      </w:r>
      <w:r w:rsidR="00697CDC" w:rsidRPr="000C2612">
        <w:t xml:space="preserve"> 24.</w:t>
      </w:r>
    </w:p>
    <w:p w14:paraId="7D212E9B" w14:textId="77777777" w:rsidR="00CF596B" w:rsidRPr="000C2612" w:rsidRDefault="00CF596B" w:rsidP="00F74788">
      <w:pPr>
        <w:ind w:firstLine="360"/>
      </w:pPr>
    </w:p>
    <w:p w14:paraId="7D05F215" w14:textId="77777777" w:rsidR="00CF596B" w:rsidRPr="000C2612" w:rsidRDefault="00697CDC" w:rsidP="00F74788">
      <w:pPr>
        <w:ind w:firstLine="360"/>
      </w:pPr>
      <w:r w:rsidRPr="000C2612">
        <w:t xml:space="preserve">(1) </w:t>
      </w:r>
      <w:r w:rsidR="00CF596B" w:rsidRPr="000C2612">
        <w:t xml:space="preserve">Odluku o prodaji dionica ili udjela u kapitalu pravnih osoba donosi Gradsko vijeće, </w:t>
      </w:r>
      <w:r w:rsidR="002729A4" w:rsidRPr="000C2612">
        <w:t>ak</w:t>
      </w:r>
      <w:r w:rsidR="00CF596B" w:rsidRPr="000C2612">
        <w:t>o to nije u suprotn</w:t>
      </w:r>
      <w:r w:rsidR="00DE68BA" w:rsidRPr="000C2612">
        <w:t>o</w:t>
      </w:r>
      <w:r w:rsidR="00CF596B" w:rsidRPr="000C2612">
        <w:t>sti s posebnim zakonima.</w:t>
      </w:r>
    </w:p>
    <w:p w14:paraId="6825008B" w14:textId="77777777" w:rsidR="00CF596B" w:rsidRPr="000C2612" w:rsidRDefault="00697CDC" w:rsidP="00F74788">
      <w:pPr>
        <w:ind w:firstLine="360"/>
      </w:pPr>
      <w:r w:rsidRPr="000C2612">
        <w:t xml:space="preserve">(2) </w:t>
      </w:r>
      <w:r w:rsidR="00CF596B" w:rsidRPr="000C2612">
        <w:t>Ostvarena sredstva od prodaje dionica i udjela u kapitalu, mogu se koristiti samo za otplatu duga ili za nabavu imovine.</w:t>
      </w:r>
    </w:p>
    <w:p w14:paraId="6E92CA81" w14:textId="77777777" w:rsidR="00CF596B" w:rsidRPr="000C2612" w:rsidRDefault="00697CDC" w:rsidP="00F74788">
      <w:pPr>
        <w:ind w:firstLine="360"/>
      </w:pPr>
      <w:r w:rsidRPr="000C2612">
        <w:t xml:space="preserve">(3) </w:t>
      </w:r>
      <w:r w:rsidR="00CF596B" w:rsidRPr="000C2612">
        <w:t>Odluku o kupnji dionica ili udjela trgovačkog društva, ako su za te namjene osigurana sredstva u Proračunu i ako se time štiti javni interes, odnosno interes Grada Buja</w:t>
      </w:r>
      <w:r w:rsidR="008369C5" w:rsidRPr="000C2612">
        <w:t xml:space="preserve"> - Buie</w:t>
      </w:r>
      <w:r w:rsidR="00CF596B" w:rsidRPr="000C2612">
        <w:t>, donosi Gradsko vijeće.</w:t>
      </w:r>
    </w:p>
    <w:p w14:paraId="106FBA4A" w14:textId="77777777" w:rsidR="00E01A46" w:rsidRPr="000C2612" w:rsidRDefault="00E01A46" w:rsidP="00E01A46"/>
    <w:p w14:paraId="294A7370" w14:textId="77777777" w:rsidR="00E01A46" w:rsidRPr="000C2612" w:rsidRDefault="00E01A46" w:rsidP="00E01A46"/>
    <w:p w14:paraId="283B5F43" w14:textId="77777777" w:rsidR="00F74788" w:rsidRPr="000C2612" w:rsidRDefault="00F74788" w:rsidP="00F74788">
      <w:pPr>
        <w:numPr>
          <w:ilvl w:val="0"/>
          <w:numId w:val="3"/>
        </w:numPr>
        <w:rPr>
          <w:b/>
        </w:rPr>
      </w:pPr>
      <w:r w:rsidRPr="000C2612">
        <w:rPr>
          <w:b/>
        </w:rPr>
        <w:t>Upravljanje nefinancijskom dugotrajnom imovinom</w:t>
      </w:r>
    </w:p>
    <w:p w14:paraId="08C26370" w14:textId="77777777" w:rsidR="00F74788" w:rsidRPr="000C2612" w:rsidRDefault="00F74788" w:rsidP="00F74788"/>
    <w:p w14:paraId="246D67DA" w14:textId="77777777" w:rsidR="00754884" w:rsidRPr="000C2612" w:rsidRDefault="00754884" w:rsidP="00F74788"/>
    <w:p w14:paraId="1435D776" w14:textId="77777777" w:rsidR="00F74788" w:rsidRPr="000C2612" w:rsidRDefault="00697CDC" w:rsidP="00697CDC">
      <w:pPr>
        <w:jc w:val="center"/>
      </w:pPr>
      <w:r w:rsidRPr="000C2612">
        <w:t>Članak 2</w:t>
      </w:r>
      <w:r w:rsidR="00D83746" w:rsidRPr="000C2612">
        <w:t>5</w:t>
      </w:r>
      <w:r w:rsidRPr="000C2612">
        <w:t>.</w:t>
      </w:r>
    </w:p>
    <w:p w14:paraId="7097855C" w14:textId="77777777" w:rsidR="00697CDC" w:rsidRPr="000C2612" w:rsidRDefault="00697CDC" w:rsidP="00F74788"/>
    <w:p w14:paraId="7FE3FCCD" w14:textId="77777777" w:rsidR="00F74788" w:rsidRPr="000C2612" w:rsidRDefault="00F74788" w:rsidP="00F74788">
      <w:pPr>
        <w:ind w:firstLine="360"/>
      </w:pPr>
      <w:r w:rsidRPr="000C2612">
        <w:t>(</w:t>
      </w:r>
      <w:r w:rsidR="00697CDC" w:rsidRPr="000C2612">
        <w:t>1</w:t>
      </w:r>
      <w:r w:rsidRPr="000C2612">
        <w:t xml:space="preserve">) Upravljanje </w:t>
      </w:r>
      <w:r w:rsidR="007B6EE3" w:rsidRPr="000C2612">
        <w:t xml:space="preserve">nefinancijskom </w:t>
      </w:r>
      <w:r w:rsidRPr="000C2612">
        <w:t>imovinom podrazumijeva njezino korištenje, održavanje i davanje u zakup.</w:t>
      </w:r>
    </w:p>
    <w:p w14:paraId="68663157" w14:textId="4B5DA8F0" w:rsidR="00F74788" w:rsidRPr="000C2612" w:rsidRDefault="00F74788" w:rsidP="00F74788">
      <w:pPr>
        <w:ind w:firstLine="360"/>
      </w:pPr>
      <w:r w:rsidRPr="000C2612">
        <w:t>(</w:t>
      </w:r>
      <w:r w:rsidR="00697CDC" w:rsidRPr="000C2612">
        <w:t>2</w:t>
      </w:r>
      <w:r w:rsidRPr="000C2612">
        <w:t xml:space="preserve">) </w:t>
      </w:r>
      <w:r w:rsidR="007B6EE3" w:rsidRPr="000C2612">
        <w:t>Upravni odjel nadležan za upravljanje gradskom imovinom</w:t>
      </w:r>
      <w:r w:rsidR="00BA0636">
        <w:t xml:space="preserve"> </w:t>
      </w:r>
      <w:r w:rsidR="007B6EE3" w:rsidRPr="000C2612">
        <w:t xml:space="preserve">i </w:t>
      </w:r>
      <w:r w:rsidR="00597A2D" w:rsidRPr="000C2612">
        <w:t xml:space="preserve">čelnik proračunskog korisnika </w:t>
      </w:r>
      <w:r w:rsidR="007B6EE3" w:rsidRPr="000C2612">
        <w:t xml:space="preserve">dužni su voditi </w:t>
      </w:r>
      <w:r w:rsidR="006D4840">
        <w:t xml:space="preserve">registar imovine odnosno </w:t>
      </w:r>
      <w:r w:rsidR="007B6EE3" w:rsidRPr="000C2612">
        <w:t xml:space="preserve">popis o imovini u skladu sa zakonom i istom </w:t>
      </w:r>
      <w:r w:rsidRPr="000C2612">
        <w:t>upravljati</w:t>
      </w:r>
      <w:r w:rsidR="00BA0636">
        <w:t xml:space="preserve">  </w:t>
      </w:r>
      <w:r w:rsidRPr="000C2612">
        <w:t>brigom dobrog gospodara</w:t>
      </w:r>
      <w:r w:rsidR="007B6EE3" w:rsidRPr="000C2612">
        <w:t>.</w:t>
      </w:r>
    </w:p>
    <w:p w14:paraId="337FD3F6" w14:textId="77777777" w:rsidR="00F74788" w:rsidRPr="000C2612" w:rsidRDefault="00F74788" w:rsidP="00F74788">
      <w:pPr>
        <w:ind w:firstLine="360"/>
      </w:pPr>
      <w:r w:rsidRPr="000C2612">
        <w:t>(</w:t>
      </w:r>
      <w:r w:rsidR="00697CDC" w:rsidRPr="000C2612">
        <w:t>3</w:t>
      </w:r>
      <w:r w:rsidRPr="000C2612">
        <w:t>) Sredstva za održavanje i osiguranje dugotrajne nefinancijske imovine osiguravaju se u Proračunu Grada Buja</w:t>
      </w:r>
      <w:r w:rsidR="00A2496D" w:rsidRPr="000C2612">
        <w:t xml:space="preserve"> - Buie</w:t>
      </w:r>
      <w:r w:rsidRPr="000C2612">
        <w:t>.</w:t>
      </w:r>
    </w:p>
    <w:p w14:paraId="49F359C9" w14:textId="77777777" w:rsidR="00F74788" w:rsidRPr="000C2612" w:rsidRDefault="00F74788" w:rsidP="00F74788">
      <w:pPr>
        <w:ind w:firstLine="360"/>
      </w:pPr>
      <w:r w:rsidRPr="000C2612">
        <w:lastRenderedPageBreak/>
        <w:t>(</w:t>
      </w:r>
      <w:r w:rsidR="00697CDC" w:rsidRPr="000C2612">
        <w:t>4</w:t>
      </w:r>
      <w:r w:rsidRPr="000C2612">
        <w:t xml:space="preserve">) Poslove sklapanja ugovora s osiguravateljima i naplatu šteta obavlja Upravni odjel </w:t>
      </w:r>
      <w:r w:rsidR="00EF5E82" w:rsidRPr="000C2612">
        <w:t>nadležan za upravlja</w:t>
      </w:r>
      <w:r w:rsidR="00A42695" w:rsidRPr="000C2612">
        <w:t>n</w:t>
      </w:r>
      <w:r w:rsidR="00EF5E82" w:rsidRPr="000C2612">
        <w:t>je gradskom imovinom</w:t>
      </w:r>
      <w:r w:rsidRPr="000C2612">
        <w:t>.</w:t>
      </w:r>
    </w:p>
    <w:p w14:paraId="17C8508F" w14:textId="77777777" w:rsidR="00E01A46" w:rsidRPr="000C2612" w:rsidRDefault="00F74788" w:rsidP="00E25D93">
      <w:pPr>
        <w:ind w:firstLine="360"/>
      </w:pPr>
      <w:r w:rsidRPr="000C2612">
        <w:t>(</w:t>
      </w:r>
      <w:r w:rsidR="00697CDC" w:rsidRPr="000C2612">
        <w:t>5</w:t>
      </w:r>
      <w:r w:rsidRPr="000C2612">
        <w:t xml:space="preserve">) Ugovore u svezi kupnje, prodaje, odnosno drugih oblika stjecanja i otuđenja nekretnina potpisuje </w:t>
      </w:r>
      <w:r w:rsidR="00A35F82" w:rsidRPr="000C2612">
        <w:t>G</w:t>
      </w:r>
      <w:r w:rsidRPr="000C2612">
        <w:t>radonačelnik</w:t>
      </w:r>
      <w:r w:rsidR="00E25D93" w:rsidRPr="000C2612">
        <w:t>.</w:t>
      </w:r>
    </w:p>
    <w:p w14:paraId="7AC73DEF" w14:textId="77777777" w:rsidR="00754884" w:rsidRPr="000C2612" w:rsidRDefault="00754884" w:rsidP="00754884"/>
    <w:p w14:paraId="489FFEAC" w14:textId="77777777" w:rsidR="00F74788" w:rsidRPr="000C2612" w:rsidRDefault="00F74788" w:rsidP="00697CDC">
      <w:pPr>
        <w:jc w:val="center"/>
      </w:pPr>
      <w:r w:rsidRPr="000C2612">
        <w:t xml:space="preserve">Članak </w:t>
      </w:r>
      <w:r w:rsidR="00A35F82" w:rsidRPr="000C2612">
        <w:t>2</w:t>
      </w:r>
      <w:r w:rsidR="00D83746" w:rsidRPr="000C2612">
        <w:t>6</w:t>
      </w:r>
      <w:r w:rsidRPr="000C2612">
        <w:t>.</w:t>
      </w:r>
    </w:p>
    <w:p w14:paraId="3CF9E846" w14:textId="77777777" w:rsidR="00E01A46" w:rsidRPr="000C2612" w:rsidRDefault="00E01A46" w:rsidP="00F74788"/>
    <w:p w14:paraId="5A508C76" w14:textId="77777777" w:rsidR="00F74788" w:rsidRPr="000C2612" w:rsidRDefault="00F74788" w:rsidP="00F74788">
      <w:pPr>
        <w:ind w:firstLine="360"/>
      </w:pPr>
      <w:r w:rsidRPr="000C2612">
        <w:t xml:space="preserve">(1) Knjigovodstvena evidencija nefinancijske dugotrajne imovine Grada vodi se u </w:t>
      </w:r>
      <w:r w:rsidR="00063B33" w:rsidRPr="000C2612">
        <w:t>Odsjeku za proračun i financije</w:t>
      </w:r>
      <w:r w:rsidRPr="000C2612">
        <w:t>.</w:t>
      </w:r>
    </w:p>
    <w:p w14:paraId="5F296C33" w14:textId="77777777" w:rsidR="00F74788" w:rsidRPr="000C2612" w:rsidRDefault="00F74788" w:rsidP="00F74788">
      <w:pPr>
        <w:ind w:firstLine="360"/>
      </w:pPr>
      <w:r w:rsidRPr="000C2612">
        <w:t>(2) Pročelni</w:t>
      </w:r>
      <w:r w:rsidR="00EF5E82" w:rsidRPr="000C2612">
        <w:t xml:space="preserve">ci upravnih </w:t>
      </w:r>
      <w:r w:rsidRPr="000C2612">
        <w:t xml:space="preserve">odjela gradske uprave </w:t>
      </w:r>
      <w:r w:rsidR="00EF5E82" w:rsidRPr="000C2612">
        <w:t xml:space="preserve">dužni su dostaviti podatke o svakoj poslovnoj promjeni na imovini kojom upravljaju </w:t>
      </w:r>
      <w:r w:rsidR="00063B33" w:rsidRPr="000C2612">
        <w:t>Odsjeku za proračun i financije</w:t>
      </w:r>
      <w:r w:rsidR="00EF5E82" w:rsidRPr="000C2612">
        <w:t>.</w:t>
      </w:r>
    </w:p>
    <w:p w14:paraId="5328B87E" w14:textId="77777777" w:rsidR="004D7FFA" w:rsidRPr="000C2612" w:rsidRDefault="004D7FFA" w:rsidP="00F74788">
      <w:pPr>
        <w:ind w:firstLine="360"/>
      </w:pPr>
    </w:p>
    <w:p w14:paraId="5C3A9D0D" w14:textId="77777777" w:rsidR="004D7FFA" w:rsidRPr="000C2612" w:rsidRDefault="004D7FFA" w:rsidP="004D7FFA">
      <w:pPr>
        <w:ind w:firstLine="360"/>
        <w:jc w:val="center"/>
      </w:pPr>
      <w:r w:rsidRPr="000C2612">
        <w:t>Članak 27.</w:t>
      </w:r>
    </w:p>
    <w:p w14:paraId="4FA7EF69" w14:textId="77777777" w:rsidR="004D7FFA" w:rsidRPr="000C2612" w:rsidRDefault="004D7FFA" w:rsidP="004D7FFA"/>
    <w:p w14:paraId="78987A5D" w14:textId="77777777" w:rsidR="004D7FFA" w:rsidRPr="000C2612" w:rsidRDefault="004D7FFA" w:rsidP="004D7FFA">
      <w:r w:rsidRPr="000C2612">
        <w:t xml:space="preserve">       (1) Kapitalne pomoći za ulaganja u nefinancijsku imovinu planirane proračunom i koje se iz sredstava proračuna doznačuju trgovačkom društvu u većinskom vlasništvu Grada, reguliraju se posebnim ugovorom</w:t>
      </w:r>
      <w:r w:rsidR="00232926" w:rsidRPr="000C2612">
        <w:t>.</w:t>
      </w:r>
    </w:p>
    <w:p w14:paraId="0C9B3F38" w14:textId="77777777" w:rsidR="00510BBF" w:rsidRPr="000C2612" w:rsidRDefault="00510BBF" w:rsidP="00E01A46"/>
    <w:p w14:paraId="3AD4FD84" w14:textId="77777777" w:rsidR="00F74788" w:rsidRPr="000C2612" w:rsidRDefault="00F74788" w:rsidP="00F74788"/>
    <w:p w14:paraId="180E974F" w14:textId="77777777" w:rsidR="00F74788" w:rsidRPr="000C2612" w:rsidRDefault="00AA6C17" w:rsidP="00AA6C17">
      <w:pPr>
        <w:rPr>
          <w:b/>
        </w:rPr>
      </w:pPr>
      <w:r w:rsidRPr="000C2612">
        <w:rPr>
          <w:b/>
        </w:rPr>
        <w:t>V  ZADUŽIVANJE I DAVANJE JAMSTVA</w:t>
      </w:r>
    </w:p>
    <w:p w14:paraId="02CF69D3" w14:textId="77777777" w:rsidR="00F74788" w:rsidRPr="000C2612" w:rsidRDefault="00F74788" w:rsidP="00E01A46">
      <w:pPr>
        <w:rPr>
          <w:b/>
        </w:rPr>
      </w:pPr>
    </w:p>
    <w:p w14:paraId="6A1B7900" w14:textId="77777777" w:rsidR="00F74788" w:rsidRPr="000C2612" w:rsidRDefault="00F74788" w:rsidP="00697CDC">
      <w:pPr>
        <w:ind w:left="360"/>
        <w:jc w:val="center"/>
      </w:pPr>
      <w:r w:rsidRPr="000C2612">
        <w:t>Članak 2</w:t>
      </w:r>
      <w:r w:rsidR="004D7FFA" w:rsidRPr="000C2612">
        <w:t>8</w:t>
      </w:r>
      <w:r w:rsidRPr="000C2612">
        <w:t>.</w:t>
      </w:r>
    </w:p>
    <w:p w14:paraId="3AFDDB6E" w14:textId="77777777" w:rsidR="00F74788" w:rsidRPr="000C2612" w:rsidRDefault="00F74788" w:rsidP="00E01A46"/>
    <w:p w14:paraId="37D7E10E" w14:textId="12494FBE" w:rsidR="00E47A30" w:rsidRPr="000C2612" w:rsidRDefault="001558BE" w:rsidP="00F74788">
      <w:pPr>
        <w:ind w:firstLine="360"/>
      </w:pPr>
      <w:r w:rsidRPr="000C2612">
        <w:t xml:space="preserve">(1) Grad Buje </w:t>
      </w:r>
      <w:r w:rsidR="00F413F8" w:rsidRPr="000C2612">
        <w:t xml:space="preserve">– Buie </w:t>
      </w:r>
      <w:r w:rsidR="00F74788" w:rsidRPr="000C2612">
        <w:t xml:space="preserve">može </w:t>
      </w:r>
      <w:r w:rsidRPr="000C2612">
        <w:t xml:space="preserve">se </w:t>
      </w:r>
      <w:r w:rsidR="00F74788" w:rsidRPr="000C2612">
        <w:t xml:space="preserve">dugoročno zadužiti za </w:t>
      </w:r>
      <w:r w:rsidR="00D95D65" w:rsidRPr="000C2612">
        <w:t xml:space="preserve">investiciju koja se financira iz proračuna, a koju potvrdi predstavničko </w:t>
      </w:r>
      <w:r w:rsidR="007A6E61" w:rsidRPr="000C2612">
        <w:t>tijelo uz suglasnost Vlade, a na prijedlog ministra financija</w:t>
      </w:r>
      <w:r w:rsidR="00BA0636">
        <w:t xml:space="preserve"> </w:t>
      </w:r>
      <w:r w:rsidR="005C3E9E" w:rsidRPr="000C2612">
        <w:t>odnosno</w:t>
      </w:r>
      <w:r w:rsidR="0027301D" w:rsidRPr="000C2612">
        <w:t xml:space="preserve"> u skladu s odredbama Zakona o proračunu i Pravilnika o postupku zaduživanja te davanja jamstava i suglasnosti JLP(R)S</w:t>
      </w:r>
      <w:r w:rsidR="007A6E61" w:rsidRPr="000C2612">
        <w:t>.</w:t>
      </w:r>
    </w:p>
    <w:p w14:paraId="6FE1A49C" w14:textId="77777777" w:rsidR="00F74788" w:rsidRPr="000C2612" w:rsidRDefault="00E47A30" w:rsidP="00F74788">
      <w:pPr>
        <w:ind w:firstLine="360"/>
      </w:pPr>
      <w:r w:rsidRPr="000C2612">
        <w:t xml:space="preserve">(2) </w:t>
      </w:r>
      <w:r w:rsidR="007A6E61" w:rsidRPr="000C2612">
        <w:t>Ugovor o zaduživanju sklapa Gradonačelnik na osnovi donesenog proračuna uz suglasnost Vlade, a na prijedlog ministra financija. Suglasnost o zaduženju obavezni je prilog ugovora o zaduživanju.</w:t>
      </w:r>
    </w:p>
    <w:p w14:paraId="3E74DC4C" w14:textId="77777777" w:rsidR="0072209C" w:rsidRPr="000C2612" w:rsidRDefault="0072209C" w:rsidP="00F74788">
      <w:pPr>
        <w:ind w:firstLine="360"/>
      </w:pPr>
    </w:p>
    <w:p w14:paraId="2434318B" w14:textId="77777777" w:rsidR="00AA6C17" w:rsidRPr="00597C96" w:rsidRDefault="00AA6C17" w:rsidP="00AA6C17">
      <w:pPr>
        <w:ind w:left="360"/>
        <w:jc w:val="center"/>
      </w:pPr>
      <w:r w:rsidRPr="00597C96">
        <w:t>Članak 2</w:t>
      </w:r>
      <w:r w:rsidR="004D7FFA" w:rsidRPr="00597C96">
        <w:t>9</w:t>
      </w:r>
      <w:r w:rsidRPr="00597C96">
        <w:t>.</w:t>
      </w:r>
    </w:p>
    <w:p w14:paraId="015D647C" w14:textId="77777777" w:rsidR="00DE5392" w:rsidRPr="00597C96" w:rsidRDefault="00DE5392" w:rsidP="00F74788">
      <w:pPr>
        <w:ind w:firstLine="360"/>
      </w:pPr>
    </w:p>
    <w:p w14:paraId="76E4AB5B" w14:textId="77777777" w:rsidR="00DD6747" w:rsidRPr="00597C96" w:rsidRDefault="00597C96" w:rsidP="00DD6747">
      <w:pPr>
        <w:ind w:firstLine="360"/>
      </w:pPr>
      <w:r w:rsidRPr="00597C96">
        <w:t>(1</w:t>
      </w:r>
      <w:r w:rsidR="00DD6747" w:rsidRPr="00597C96">
        <w:t xml:space="preserve">) U Planu proračuna za 2021. godinu, odnosno u Računu financiranja nisu planirana nova </w:t>
      </w:r>
      <w:r w:rsidRPr="00597C96">
        <w:t xml:space="preserve">dugoročna </w:t>
      </w:r>
      <w:r w:rsidR="00DD6747" w:rsidRPr="00597C96">
        <w:t xml:space="preserve">kreditna zaduženja. </w:t>
      </w:r>
    </w:p>
    <w:p w14:paraId="3D8EB8BF" w14:textId="77777777" w:rsidR="00DD6747" w:rsidRPr="00597C96" w:rsidRDefault="00DD6747" w:rsidP="00597C96"/>
    <w:p w14:paraId="275251FA" w14:textId="77777777" w:rsidR="00406D13" w:rsidRPr="000C2612" w:rsidRDefault="0027301D" w:rsidP="0027301D">
      <w:pPr>
        <w:ind w:firstLine="360"/>
        <w:jc w:val="center"/>
      </w:pPr>
      <w:r w:rsidRPr="000C2612">
        <w:t>Članak 30.</w:t>
      </w:r>
    </w:p>
    <w:p w14:paraId="1C1FAE74" w14:textId="77777777" w:rsidR="0027301D" w:rsidRPr="000C2612" w:rsidRDefault="0027301D" w:rsidP="00F74788">
      <w:pPr>
        <w:ind w:firstLine="360"/>
      </w:pPr>
    </w:p>
    <w:p w14:paraId="06744853" w14:textId="77777777" w:rsidR="0027301D" w:rsidRDefault="0027301D" w:rsidP="0027301D">
      <w:pPr>
        <w:ind w:firstLine="360"/>
      </w:pPr>
      <w:r w:rsidRPr="000C2612">
        <w:t>(1) Grad Buje – Buie, ustanove čiji je osnivač Grad i trgovačka društva u većinskom vlasništvu Grada mogu sklopiti ugovor o javno privatnom partnerstvu uz mišljenje Ministarstva financija i drugih tijela prema posebnim propisima koji uređuju javno privatno partnerstvo te u skladu s odredbama Zakona o proračunu.</w:t>
      </w:r>
    </w:p>
    <w:p w14:paraId="360743C3" w14:textId="77777777" w:rsidR="00DB475F" w:rsidRPr="000C2612" w:rsidRDefault="00DB475F" w:rsidP="0027301D">
      <w:pPr>
        <w:ind w:firstLine="360"/>
      </w:pPr>
    </w:p>
    <w:p w14:paraId="4FBF5EBD" w14:textId="77777777" w:rsidR="00DE5392" w:rsidRPr="000C2612" w:rsidRDefault="00AA6C17" w:rsidP="00AA6C17">
      <w:pPr>
        <w:ind w:left="360"/>
        <w:jc w:val="center"/>
      </w:pPr>
      <w:r w:rsidRPr="000C2612">
        <w:t xml:space="preserve">Članak </w:t>
      </w:r>
      <w:r w:rsidR="004D7FFA" w:rsidRPr="000C2612">
        <w:t>3</w:t>
      </w:r>
      <w:r w:rsidR="0027301D" w:rsidRPr="000C2612">
        <w:t>1</w:t>
      </w:r>
      <w:r w:rsidRPr="000C2612">
        <w:t>.</w:t>
      </w:r>
    </w:p>
    <w:p w14:paraId="7BA25CC3" w14:textId="77777777" w:rsidR="00170ACE" w:rsidRPr="000C2612" w:rsidRDefault="00170ACE" w:rsidP="00AA6C17">
      <w:pPr>
        <w:ind w:left="360"/>
        <w:jc w:val="center"/>
      </w:pPr>
    </w:p>
    <w:p w14:paraId="1ECD9875" w14:textId="77777777" w:rsidR="00170ACE" w:rsidRDefault="00170ACE" w:rsidP="000E5C50">
      <w:pPr>
        <w:pStyle w:val="Odlomakpopisa"/>
        <w:numPr>
          <w:ilvl w:val="0"/>
          <w:numId w:val="36"/>
        </w:numPr>
      </w:pPr>
      <w:r w:rsidRPr="000C2612">
        <w:t>Grad Buje</w:t>
      </w:r>
      <w:r w:rsidR="0018232F" w:rsidRPr="000C2612">
        <w:t xml:space="preserve"> - Buie</w:t>
      </w:r>
      <w:r w:rsidRPr="000C2612">
        <w:t xml:space="preserve"> može se kratkoročno zadužiti najduže do 12 mjeseci isključivo za premošćivanje jaza nastalog zbog različite dinamike priljeva sredstava i dospijeća obveza, u skladu s odredbama Zakona o proračunu. </w:t>
      </w:r>
    </w:p>
    <w:p w14:paraId="505E7E78" w14:textId="77777777" w:rsidR="000E5C50" w:rsidRPr="000C2612" w:rsidRDefault="000E5C50" w:rsidP="000E5C50">
      <w:pPr>
        <w:pStyle w:val="Odlomakpopisa"/>
      </w:pPr>
    </w:p>
    <w:p w14:paraId="5426A3C0" w14:textId="77777777" w:rsidR="00170ACE" w:rsidRPr="000C2612" w:rsidRDefault="00170ACE" w:rsidP="00383897">
      <w:pPr>
        <w:ind w:firstLine="360"/>
      </w:pPr>
    </w:p>
    <w:p w14:paraId="6964D4A4" w14:textId="77777777" w:rsidR="00170ACE" w:rsidRPr="000C2612" w:rsidRDefault="00170ACE" w:rsidP="00170ACE">
      <w:pPr>
        <w:ind w:left="360"/>
        <w:jc w:val="center"/>
      </w:pPr>
      <w:r w:rsidRPr="000C2612">
        <w:lastRenderedPageBreak/>
        <w:t xml:space="preserve">Članak </w:t>
      </w:r>
      <w:r w:rsidR="00D83746" w:rsidRPr="000C2612">
        <w:t>3</w:t>
      </w:r>
      <w:r w:rsidR="0027301D" w:rsidRPr="000C2612">
        <w:t>2</w:t>
      </w:r>
      <w:r w:rsidRPr="000C2612">
        <w:t>.</w:t>
      </w:r>
    </w:p>
    <w:p w14:paraId="5C3E73E3" w14:textId="77777777" w:rsidR="00170ACE" w:rsidRPr="000C2612" w:rsidRDefault="00170ACE" w:rsidP="00383897">
      <w:pPr>
        <w:ind w:firstLine="360"/>
      </w:pPr>
    </w:p>
    <w:p w14:paraId="62F0C346" w14:textId="74D8E2AE" w:rsidR="000D76A6" w:rsidRPr="000C2612" w:rsidRDefault="00383897" w:rsidP="00383897">
      <w:pPr>
        <w:ind w:firstLine="360"/>
      </w:pPr>
      <w:r w:rsidRPr="000C2612">
        <w:t xml:space="preserve">(1) </w:t>
      </w:r>
      <w:r w:rsidR="00F74788" w:rsidRPr="000C2612">
        <w:t xml:space="preserve">Pravne osobe u </w:t>
      </w:r>
      <w:r w:rsidR="00E47A30" w:rsidRPr="000C2612">
        <w:t xml:space="preserve">većinskom </w:t>
      </w:r>
      <w:r w:rsidR="00AA6C17" w:rsidRPr="000C2612">
        <w:t xml:space="preserve">vlasništvu </w:t>
      </w:r>
      <w:r w:rsidR="00F74788" w:rsidRPr="000C2612">
        <w:t xml:space="preserve">ili </w:t>
      </w:r>
      <w:r w:rsidR="00AA6C17" w:rsidRPr="000C2612">
        <w:t>suvlasništvu</w:t>
      </w:r>
      <w:r w:rsidR="00F74788" w:rsidRPr="000C2612">
        <w:t xml:space="preserve"> Grada i ustanove čiji je osnivač Grad</w:t>
      </w:r>
      <w:r w:rsidR="00BA0636">
        <w:t xml:space="preserve"> </w:t>
      </w:r>
      <w:r w:rsidR="00FD65C9" w:rsidRPr="000C2612">
        <w:t>Buje</w:t>
      </w:r>
      <w:r w:rsidR="007308C3" w:rsidRPr="000C2612">
        <w:t xml:space="preserve"> - Buie</w:t>
      </w:r>
      <w:r w:rsidR="00E47A30" w:rsidRPr="000C2612">
        <w:t>,</w:t>
      </w:r>
      <w:r w:rsidR="00F74788" w:rsidRPr="000C2612">
        <w:t xml:space="preserve"> mogu se dugoročno zadužiti samo za investiciju </w:t>
      </w:r>
      <w:r w:rsidRPr="000C2612">
        <w:t xml:space="preserve">i </w:t>
      </w:r>
      <w:r w:rsidR="00F74788" w:rsidRPr="000C2612">
        <w:t>uz suglasno</w:t>
      </w:r>
      <w:r w:rsidR="00475BAD" w:rsidRPr="000C2612">
        <w:t>s</w:t>
      </w:r>
      <w:r w:rsidR="00F74788" w:rsidRPr="000C2612">
        <w:t xml:space="preserve">t </w:t>
      </w:r>
      <w:r w:rsidR="00FD65C9" w:rsidRPr="000C2612">
        <w:t>Gradskog vijeća Grada Buja</w:t>
      </w:r>
      <w:r w:rsidR="00F413F8" w:rsidRPr="000C2612">
        <w:t xml:space="preserve"> - Buie</w:t>
      </w:r>
      <w:r w:rsidRPr="000C2612">
        <w:t xml:space="preserve"> uz uvjete i na način propisan Zakonom.</w:t>
      </w:r>
    </w:p>
    <w:p w14:paraId="49803F47" w14:textId="77777777" w:rsidR="0053205F" w:rsidRPr="000C2612" w:rsidRDefault="0053205F" w:rsidP="00383897">
      <w:pPr>
        <w:ind w:firstLine="360"/>
      </w:pPr>
      <w:r w:rsidRPr="000C2612">
        <w:t xml:space="preserve">(2) Grad Buje </w:t>
      </w:r>
      <w:r w:rsidR="00F413F8" w:rsidRPr="000C2612">
        <w:t xml:space="preserve">– Buie </w:t>
      </w:r>
      <w:r w:rsidRPr="000C2612">
        <w:t xml:space="preserve">vodi </w:t>
      </w:r>
      <w:r w:rsidR="00232926" w:rsidRPr="000C2612">
        <w:t xml:space="preserve">evidenciju </w:t>
      </w:r>
      <w:r w:rsidRPr="000C2612">
        <w:t>zaduženja iz točke 1. ovog članka.</w:t>
      </w:r>
    </w:p>
    <w:p w14:paraId="58086161" w14:textId="211D1C71" w:rsidR="00F74788" w:rsidRPr="000C2612" w:rsidRDefault="00D95D65" w:rsidP="00D95D65">
      <w:pPr>
        <w:ind w:firstLine="360"/>
      </w:pPr>
      <w:r w:rsidRPr="000C2612">
        <w:t xml:space="preserve">(3) </w:t>
      </w:r>
      <w:r w:rsidR="00DB475F">
        <w:t>I</w:t>
      </w:r>
      <w:r w:rsidR="00383897" w:rsidRPr="000C2612">
        <w:t>zdane suglasnosti uključuju se u opseg mogućeg zaduživanja Grada</w:t>
      </w:r>
      <w:r w:rsidR="00BA0636">
        <w:t xml:space="preserve"> </w:t>
      </w:r>
      <w:r w:rsidR="00DB475F">
        <w:t>prema uvjetima propisanim u</w:t>
      </w:r>
      <w:r w:rsidR="00DB475F" w:rsidRPr="000C2612">
        <w:t xml:space="preserve"> važećim zakonskim propisima</w:t>
      </w:r>
      <w:r w:rsidR="00F74788" w:rsidRPr="000C2612">
        <w:t>.</w:t>
      </w:r>
    </w:p>
    <w:p w14:paraId="548CB73B" w14:textId="77777777" w:rsidR="00170ACE" w:rsidRPr="000C2612" w:rsidRDefault="00170ACE" w:rsidP="00383897">
      <w:pPr>
        <w:ind w:firstLine="360"/>
      </w:pPr>
    </w:p>
    <w:p w14:paraId="355E28FA" w14:textId="77777777" w:rsidR="00383897" w:rsidRPr="000C2612" w:rsidRDefault="00383897" w:rsidP="00383897">
      <w:pPr>
        <w:ind w:left="360"/>
        <w:jc w:val="center"/>
      </w:pPr>
      <w:r w:rsidRPr="000C2612">
        <w:t>Članak 3</w:t>
      </w:r>
      <w:r w:rsidR="0027301D" w:rsidRPr="000C2612">
        <w:t>3</w:t>
      </w:r>
      <w:r w:rsidRPr="000C2612">
        <w:t>.</w:t>
      </w:r>
    </w:p>
    <w:p w14:paraId="7856D0CA" w14:textId="77777777" w:rsidR="00383897" w:rsidRPr="000C2612" w:rsidRDefault="00383897" w:rsidP="00383897">
      <w:pPr>
        <w:ind w:firstLine="360"/>
      </w:pPr>
    </w:p>
    <w:p w14:paraId="3594CAA6" w14:textId="317FC333" w:rsidR="000D76A6" w:rsidRPr="000C2612" w:rsidRDefault="00F74788" w:rsidP="00F74788">
      <w:pPr>
        <w:ind w:firstLine="360"/>
      </w:pPr>
      <w:r w:rsidRPr="000C2612">
        <w:t>(</w:t>
      </w:r>
      <w:r w:rsidR="00383897" w:rsidRPr="000C2612">
        <w:t>1</w:t>
      </w:r>
      <w:r w:rsidRPr="000C2612">
        <w:t>)</w:t>
      </w:r>
      <w:r w:rsidR="00D0208C">
        <w:t xml:space="preserve"> </w:t>
      </w:r>
      <w:r w:rsidRPr="000C2612">
        <w:t>Grad može dati jamstvo za is</w:t>
      </w:r>
      <w:r w:rsidR="000D76A6" w:rsidRPr="000C2612">
        <w:t xml:space="preserve">punjenje obveza pravnoj osobi u većinskom izravnom ili neizravnom vlasništvu i </w:t>
      </w:r>
      <w:r w:rsidRPr="000C2612">
        <w:t xml:space="preserve">ustanovi </w:t>
      </w:r>
      <w:r w:rsidR="000D76A6" w:rsidRPr="000C2612">
        <w:t xml:space="preserve">čiji je osnivač na temelju odluke </w:t>
      </w:r>
      <w:r w:rsidR="00657A5B" w:rsidRPr="000C2612">
        <w:t>G</w:t>
      </w:r>
      <w:r w:rsidR="000D76A6" w:rsidRPr="000C2612">
        <w:t xml:space="preserve">radskog vijeća i uz prethodnu suglasnost </w:t>
      </w:r>
      <w:r w:rsidR="00AA6C17" w:rsidRPr="000C2612">
        <w:t>m</w:t>
      </w:r>
      <w:r w:rsidR="000D76A6" w:rsidRPr="000C2612">
        <w:t xml:space="preserve">inistra financija. </w:t>
      </w:r>
    </w:p>
    <w:p w14:paraId="282F001F" w14:textId="77777777" w:rsidR="00A52CCA" w:rsidRPr="000C2612" w:rsidRDefault="005D3D1E" w:rsidP="005D3D1E">
      <w:pPr>
        <w:ind w:firstLine="360"/>
      </w:pPr>
      <w:r w:rsidRPr="000C2612">
        <w:t xml:space="preserve">(2) </w:t>
      </w:r>
      <w:r w:rsidR="000D76A6" w:rsidRPr="000C2612">
        <w:t xml:space="preserve">Ugovor o jamstvu potpisuje Gradonačelnik. </w:t>
      </w:r>
    </w:p>
    <w:p w14:paraId="2E24797C" w14:textId="77777777" w:rsidR="00F74788" w:rsidRPr="000C2612" w:rsidRDefault="005D3D1E" w:rsidP="005D3D1E">
      <w:pPr>
        <w:ind w:firstLine="360"/>
      </w:pPr>
      <w:r w:rsidRPr="000C2612">
        <w:t xml:space="preserve">(3) </w:t>
      </w:r>
      <w:r w:rsidR="00F74788" w:rsidRPr="000C2612">
        <w:t>Dana jamstva uključuju se u opseg zaduženja Grada.</w:t>
      </w:r>
    </w:p>
    <w:p w14:paraId="485543D1" w14:textId="77777777" w:rsidR="00A52CCA" w:rsidRPr="000C2612" w:rsidRDefault="005D3D1E" w:rsidP="005D3D1E">
      <w:pPr>
        <w:ind w:firstLine="360"/>
      </w:pPr>
      <w:r w:rsidRPr="000C2612">
        <w:t xml:space="preserve">(4) </w:t>
      </w:r>
      <w:r w:rsidR="00A52CCA" w:rsidRPr="000C2612">
        <w:t xml:space="preserve">Davanje jamstva uvjetovat će se osiguranjem naplate na temelju zaloga imovine tražitelja </w:t>
      </w:r>
      <w:r w:rsidR="00383897" w:rsidRPr="000C2612">
        <w:t>jamstva</w:t>
      </w:r>
      <w:r w:rsidR="00A52CCA" w:rsidRPr="000C2612">
        <w:t>, odnosno drugim instrumentima osiguranja.</w:t>
      </w:r>
    </w:p>
    <w:p w14:paraId="0A17847E" w14:textId="77777777" w:rsidR="002C08D7" w:rsidRPr="000C2612" w:rsidRDefault="002C08D7" w:rsidP="002C08D7">
      <w:pPr>
        <w:ind w:firstLine="360"/>
      </w:pPr>
      <w:r w:rsidRPr="000C2612">
        <w:t xml:space="preserve"> (5) Ako su za ispunjenje obveza iz ugovora o zajmu ili drugih obveza, za koje je Grad dao jamstvo, korištena sredstva proračuna, uspostavlja se potraživanje od glavnog dužnika umjesto kojega je bila plaćena obveza. </w:t>
      </w:r>
    </w:p>
    <w:p w14:paraId="434287E7" w14:textId="77777777" w:rsidR="0053205F" w:rsidRPr="000C2612" w:rsidRDefault="002C08D7" w:rsidP="002C08D7">
      <w:pPr>
        <w:ind w:firstLine="360"/>
      </w:pPr>
      <w:r w:rsidRPr="000C2612">
        <w:t>(6) Gradonačelnik odmah nakon izvršenja plaćanja obveza iz stavka 5. ovoga članka pokreće postupak za naplatu regresnog zahtjeva od glavnoga dužnika na osnovi ugovor</w:t>
      </w:r>
      <w:r w:rsidR="00232926" w:rsidRPr="000C2612">
        <w:t>enog  sredstva</w:t>
      </w:r>
      <w:r w:rsidRPr="000C2612">
        <w:t xml:space="preserve"> osiguranj</w:t>
      </w:r>
      <w:r w:rsidR="00232926" w:rsidRPr="000C2612">
        <w:t>a</w:t>
      </w:r>
      <w:r w:rsidRPr="000C2612">
        <w:t xml:space="preserve"> potraživanja. </w:t>
      </w:r>
    </w:p>
    <w:p w14:paraId="6A64703F" w14:textId="77777777" w:rsidR="0053205F" w:rsidRPr="000C2612" w:rsidRDefault="0053205F" w:rsidP="00F74788"/>
    <w:p w14:paraId="2A331E18" w14:textId="77777777" w:rsidR="00B824E6" w:rsidRDefault="00B824E6" w:rsidP="00F74788"/>
    <w:p w14:paraId="06164634" w14:textId="77777777" w:rsidR="00B824E6" w:rsidRPr="000C2612" w:rsidRDefault="00B824E6" w:rsidP="00F74788"/>
    <w:p w14:paraId="1F8FF74F" w14:textId="77777777" w:rsidR="00F74788" w:rsidRPr="000C2612" w:rsidRDefault="00F74788" w:rsidP="00F74788">
      <w:pPr>
        <w:rPr>
          <w:b/>
        </w:rPr>
      </w:pPr>
      <w:r w:rsidRPr="000C2612">
        <w:rPr>
          <w:b/>
        </w:rPr>
        <w:t>V</w:t>
      </w:r>
      <w:r w:rsidR="00383897" w:rsidRPr="000C2612">
        <w:rPr>
          <w:b/>
        </w:rPr>
        <w:t>I</w:t>
      </w:r>
      <w:r w:rsidRPr="000C2612">
        <w:rPr>
          <w:b/>
        </w:rPr>
        <w:t xml:space="preserve">   OSTALE ODREDBE</w:t>
      </w:r>
    </w:p>
    <w:p w14:paraId="710F50F0" w14:textId="77777777" w:rsidR="00F74788" w:rsidRPr="000C2612" w:rsidRDefault="00F74788" w:rsidP="00F74788">
      <w:pPr>
        <w:rPr>
          <w:b/>
        </w:rPr>
      </w:pPr>
    </w:p>
    <w:p w14:paraId="73A0ECB6" w14:textId="77777777" w:rsidR="00F74788" w:rsidRPr="000C2612" w:rsidRDefault="00F74788" w:rsidP="00697CDC">
      <w:pPr>
        <w:jc w:val="center"/>
      </w:pPr>
      <w:r w:rsidRPr="000C2612">
        <w:t xml:space="preserve">Članak </w:t>
      </w:r>
      <w:r w:rsidR="00383897" w:rsidRPr="000C2612">
        <w:t>3</w:t>
      </w:r>
      <w:r w:rsidR="0027301D" w:rsidRPr="000C2612">
        <w:t>4</w:t>
      </w:r>
      <w:r w:rsidRPr="000C2612">
        <w:t>.</w:t>
      </w:r>
    </w:p>
    <w:p w14:paraId="7FA6071D" w14:textId="77777777" w:rsidR="00F74788" w:rsidRPr="000C2612" w:rsidRDefault="00F74788" w:rsidP="00F74788"/>
    <w:p w14:paraId="1F6BCD43" w14:textId="3F7D1FED" w:rsidR="000E2512" w:rsidRPr="000C2612" w:rsidRDefault="00F74788" w:rsidP="00F74788">
      <w:pPr>
        <w:ind w:firstLine="360"/>
      </w:pPr>
      <w:r w:rsidRPr="000C2612">
        <w:t xml:space="preserve">(1) </w:t>
      </w:r>
      <w:r w:rsidR="00DF3F5B" w:rsidRPr="000C2612">
        <w:t xml:space="preserve">Upravni odjeli Grada Buja </w:t>
      </w:r>
      <w:r w:rsidR="002C08D7" w:rsidRPr="000C2612">
        <w:t xml:space="preserve">– Buie </w:t>
      </w:r>
      <w:r w:rsidR="00DF3F5B" w:rsidRPr="000C2612">
        <w:t xml:space="preserve">imaju pravo </w:t>
      </w:r>
      <w:r w:rsidR="00661FD4" w:rsidRPr="000C2612">
        <w:t xml:space="preserve">i obvezu </w:t>
      </w:r>
      <w:r w:rsidR="00DF3F5B" w:rsidRPr="000C2612">
        <w:t>nadzora i kontrole namjenskog trošenja proračunskih sredstava svi</w:t>
      </w:r>
      <w:r w:rsidR="000E2512" w:rsidRPr="000C2612">
        <w:t>h</w:t>
      </w:r>
      <w:r w:rsidR="00DF3F5B" w:rsidRPr="000C2612">
        <w:t xml:space="preserve"> pravni</w:t>
      </w:r>
      <w:r w:rsidR="000E2512" w:rsidRPr="000C2612">
        <w:t>h</w:t>
      </w:r>
      <w:r w:rsidR="00DF3F5B" w:rsidRPr="000C2612">
        <w:t xml:space="preserve"> i fizički</w:t>
      </w:r>
      <w:r w:rsidR="000E2512" w:rsidRPr="000C2612">
        <w:t>h</w:t>
      </w:r>
      <w:r w:rsidR="00DF3F5B" w:rsidRPr="000C2612">
        <w:t xml:space="preserve"> osoba</w:t>
      </w:r>
      <w:r w:rsidR="00BA0636">
        <w:t xml:space="preserve"> </w:t>
      </w:r>
      <w:r w:rsidR="00DF3F5B" w:rsidRPr="000C2612">
        <w:t>iz svoje nadležnosti, a koje dobivaju sredstva iz Proračuna</w:t>
      </w:r>
      <w:r w:rsidR="000E2512" w:rsidRPr="000C2612">
        <w:t>.</w:t>
      </w:r>
    </w:p>
    <w:p w14:paraId="05AE4235" w14:textId="7AFD4D5D" w:rsidR="000E2512" w:rsidRPr="000C2612" w:rsidRDefault="00F74788" w:rsidP="00F74788">
      <w:pPr>
        <w:ind w:firstLine="360"/>
      </w:pPr>
      <w:r w:rsidRPr="000C2612">
        <w:t xml:space="preserve">(2) </w:t>
      </w:r>
      <w:r w:rsidR="000E2512" w:rsidRPr="000C2612">
        <w:t>Korisnici proračunskih sredstava</w:t>
      </w:r>
      <w:r w:rsidR="00216804" w:rsidRPr="000C2612">
        <w:t xml:space="preserve"> Grada Buja</w:t>
      </w:r>
      <w:r w:rsidR="002C08D7" w:rsidRPr="000C2612">
        <w:t xml:space="preserve">– Buie </w:t>
      </w:r>
      <w:r w:rsidR="00F37E4B" w:rsidRPr="000C2612">
        <w:t>dužni su nad</w:t>
      </w:r>
      <w:r w:rsidR="000E2512" w:rsidRPr="000C2612">
        <w:t xml:space="preserve">ležnom </w:t>
      </w:r>
      <w:r w:rsidRPr="000C2612">
        <w:t>upravnom odjelu dostaviti</w:t>
      </w:r>
      <w:r w:rsidR="00042B65">
        <w:t xml:space="preserve"> </w:t>
      </w:r>
      <w:r w:rsidR="00661FD4" w:rsidRPr="000C2612">
        <w:t xml:space="preserve">godišnji </w:t>
      </w:r>
      <w:r w:rsidR="007B2C73" w:rsidRPr="000C2612">
        <w:t xml:space="preserve">izvještaj o potrošnji proračunskih sredstava na propisanom obrascu </w:t>
      </w:r>
      <w:r w:rsidR="00216804" w:rsidRPr="000C2612">
        <w:t>uz izvještaj o izvršenju programa, projekata i aktivnosti. G</w:t>
      </w:r>
      <w:r w:rsidR="00F37E4B" w:rsidRPr="000C2612">
        <w:t>odišnji izvještaj</w:t>
      </w:r>
      <w:r w:rsidR="00216804" w:rsidRPr="000C2612">
        <w:t xml:space="preserve"> dostavlja se</w:t>
      </w:r>
      <w:r w:rsidR="00F37E4B" w:rsidRPr="000C2612">
        <w:t xml:space="preserve"> najkasnije do </w:t>
      </w:r>
      <w:r w:rsidR="00B248A8" w:rsidRPr="000C2612">
        <w:t>31. ožujka</w:t>
      </w:r>
      <w:r w:rsidR="00256EA9" w:rsidRPr="000C2612">
        <w:t xml:space="preserve"> tekuće godine za prethodnu godinu</w:t>
      </w:r>
      <w:r w:rsidR="000F7D61" w:rsidRPr="000C2612">
        <w:t>.</w:t>
      </w:r>
    </w:p>
    <w:p w14:paraId="092EADF2" w14:textId="043AE2A8" w:rsidR="00B248A8" w:rsidRPr="00597C96" w:rsidRDefault="00F74788" w:rsidP="00F74788">
      <w:pPr>
        <w:ind w:firstLine="360"/>
      </w:pPr>
      <w:r w:rsidRPr="000C2612">
        <w:t xml:space="preserve">(3)  </w:t>
      </w:r>
      <w:r w:rsidR="00B248A8" w:rsidRPr="000C2612">
        <w:t>Korisnici su obvezni dati sve potrebne podatke, isprave i izvješća koja se od njih zatraže.</w:t>
      </w:r>
      <w:r w:rsidR="00BA0636">
        <w:t xml:space="preserve"> </w:t>
      </w:r>
      <w:r w:rsidR="00DD6747">
        <w:t>Od k</w:t>
      </w:r>
      <w:r w:rsidR="00DF338C" w:rsidRPr="000C2612">
        <w:t>orisni</w:t>
      </w:r>
      <w:r w:rsidR="00DD6747">
        <w:t>ka</w:t>
      </w:r>
      <w:r w:rsidR="00DF338C" w:rsidRPr="000C2612">
        <w:t xml:space="preserve"> koji ne dostave </w:t>
      </w:r>
      <w:r w:rsidR="00DD6747">
        <w:t>propisana</w:t>
      </w:r>
      <w:r w:rsidR="00BA0636">
        <w:t xml:space="preserve"> </w:t>
      </w:r>
      <w:r w:rsidR="00DF338C" w:rsidRPr="00597C96">
        <w:t>izvješća</w:t>
      </w:r>
      <w:r w:rsidR="00DD6747" w:rsidRPr="00597C96">
        <w:t xml:space="preserve"> zatražit će se povrat doznačenih sredstava i uskratit će se ugovaranje sufinanciranja programa i projekata u narednoj kalendarskoj godini.</w:t>
      </w:r>
    </w:p>
    <w:p w14:paraId="5ED3C35A" w14:textId="77777777" w:rsidR="00427079" w:rsidRPr="000C2612" w:rsidRDefault="00B248A8" w:rsidP="002C08D7">
      <w:pPr>
        <w:ind w:firstLine="360"/>
      </w:pPr>
      <w:r w:rsidRPr="000C2612">
        <w:t xml:space="preserve">(4)  </w:t>
      </w:r>
      <w:r w:rsidR="00F74788" w:rsidRPr="000C2612">
        <w:t xml:space="preserve">Ako se prilikom </w:t>
      </w:r>
      <w:r w:rsidR="00256EA9" w:rsidRPr="000C2612">
        <w:t>obavljanja</w:t>
      </w:r>
      <w:r w:rsidR="00F74788" w:rsidRPr="000C2612">
        <w:t xml:space="preserve"> nadzora</w:t>
      </w:r>
      <w:r w:rsidR="009C36D5" w:rsidRPr="000C2612">
        <w:t xml:space="preserve"> i kontrole</w:t>
      </w:r>
      <w:r w:rsidR="00F74788" w:rsidRPr="000C2612">
        <w:t xml:space="preserve"> utv</w:t>
      </w:r>
      <w:r w:rsidR="004635F1" w:rsidRPr="000C2612">
        <w:t xml:space="preserve">rdi da su sredstva bila </w:t>
      </w:r>
      <w:r w:rsidR="00280996" w:rsidRPr="000C2612">
        <w:t>korištena</w:t>
      </w:r>
      <w:r w:rsidR="00F74788" w:rsidRPr="000C2612">
        <w:t xml:space="preserve"> protivno </w:t>
      </w:r>
      <w:r w:rsidR="00DD6747">
        <w:t>odredbama Ugovora,</w:t>
      </w:r>
      <w:r w:rsidR="00F74788" w:rsidRPr="000C2612">
        <w:t xml:space="preserve"> izvijesti će se </w:t>
      </w:r>
      <w:r w:rsidR="00475BAD" w:rsidRPr="000C2612">
        <w:t xml:space="preserve">Gradonačelnik </w:t>
      </w:r>
      <w:r w:rsidR="00F74788" w:rsidRPr="000C2612">
        <w:t xml:space="preserve">i poduzeti </w:t>
      </w:r>
      <w:r w:rsidRPr="000C2612">
        <w:t xml:space="preserve">mjere da se </w:t>
      </w:r>
      <w:r w:rsidR="00DD6747">
        <w:t xml:space="preserve">izvrši povrat nenamjenski utrošenih sredstava. </w:t>
      </w:r>
    </w:p>
    <w:p w14:paraId="7CFA3480" w14:textId="77777777" w:rsidR="00427079" w:rsidRPr="000C2612" w:rsidRDefault="00427079" w:rsidP="00F74788">
      <w:pPr>
        <w:rPr>
          <w:b/>
        </w:rPr>
      </w:pPr>
    </w:p>
    <w:p w14:paraId="25BD066A" w14:textId="77777777" w:rsidR="00AA00D8" w:rsidRDefault="00AA00D8" w:rsidP="00F74788">
      <w:pPr>
        <w:rPr>
          <w:b/>
        </w:rPr>
      </w:pPr>
    </w:p>
    <w:p w14:paraId="5FABEA58" w14:textId="77777777" w:rsidR="0032013A" w:rsidRDefault="0032013A" w:rsidP="00F74788">
      <w:pPr>
        <w:rPr>
          <w:b/>
        </w:rPr>
      </w:pPr>
    </w:p>
    <w:p w14:paraId="614A2A01" w14:textId="77777777" w:rsidR="0032013A" w:rsidRDefault="0032013A" w:rsidP="00F74788">
      <w:pPr>
        <w:rPr>
          <w:b/>
        </w:rPr>
      </w:pPr>
    </w:p>
    <w:p w14:paraId="753A41C0" w14:textId="77777777" w:rsidR="0032013A" w:rsidRDefault="0032013A" w:rsidP="00F74788">
      <w:pPr>
        <w:rPr>
          <w:b/>
        </w:rPr>
      </w:pPr>
    </w:p>
    <w:p w14:paraId="56F95756" w14:textId="77777777" w:rsidR="0032013A" w:rsidRPr="000C2612" w:rsidRDefault="0032013A" w:rsidP="00F74788">
      <w:pPr>
        <w:rPr>
          <w:b/>
        </w:rPr>
      </w:pPr>
    </w:p>
    <w:p w14:paraId="3698705C" w14:textId="77777777" w:rsidR="00F74788" w:rsidRPr="000C2612" w:rsidRDefault="00F74788" w:rsidP="00F74788">
      <w:pPr>
        <w:rPr>
          <w:b/>
        </w:rPr>
      </w:pPr>
      <w:r w:rsidRPr="000C2612">
        <w:rPr>
          <w:b/>
        </w:rPr>
        <w:t>VI</w:t>
      </w:r>
      <w:r w:rsidR="00383897" w:rsidRPr="000C2612">
        <w:rPr>
          <w:b/>
        </w:rPr>
        <w:t>I</w:t>
      </w:r>
      <w:r w:rsidRPr="000C2612">
        <w:rPr>
          <w:b/>
        </w:rPr>
        <w:t xml:space="preserve"> ZAVRŠNE ODREDBE </w:t>
      </w:r>
    </w:p>
    <w:p w14:paraId="111B4567" w14:textId="77777777" w:rsidR="00E01A46" w:rsidRPr="000C2612" w:rsidRDefault="00E01A46" w:rsidP="00F74788"/>
    <w:p w14:paraId="5E423AEF" w14:textId="77777777" w:rsidR="00754884" w:rsidRPr="000C2612" w:rsidRDefault="00754884" w:rsidP="00F74788"/>
    <w:p w14:paraId="2DDBDDB5" w14:textId="77777777" w:rsidR="00F74788" w:rsidRPr="000C2612" w:rsidRDefault="00F74788" w:rsidP="00697CDC">
      <w:pPr>
        <w:jc w:val="center"/>
      </w:pPr>
      <w:r w:rsidRPr="000C2612">
        <w:t xml:space="preserve">Članak </w:t>
      </w:r>
      <w:r w:rsidR="00697CDC" w:rsidRPr="000C2612">
        <w:t>3</w:t>
      </w:r>
      <w:r w:rsidR="0027301D" w:rsidRPr="000C2612">
        <w:t>5</w:t>
      </w:r>
      <w:r w:rsidRPr="000C2612">
        <w:t>.</w:t>
      </w:r>
    </w:p>
    <w:p w14:paraId="66D53E65" w14:textId="77777777" w:rsidR="00F74788" w:rsidRPr="000C2612" w:rsidRDefault="00F74788" w:rsidP="00F74788"/>
    <w:p w14:paraId="1DC79A23" w14:textId="6674924A" w:rsidR="00F74788" w:rsidRPr="000C2612" w:rsidRDefault="00F74788" w:rsidP="00F74788">
      <w:r w:rsidRPr="000C2612">
        <w:t xml:space="preserve">Ova </w:t>
      </w:r>
      <w:r w:rsidR="00475BAD" w:rsidRPr="000C2612">
        <w:t>O</w:t>
      </w:r>
      <w:r w:rsidRPr="000C2612">
        <w:t xml:space="preserve">dluka </w:t>
      </w:r>
      <w:r w:rsidR="009C36D5" w:rsidRPr="000C2612">
        <w:t>stupa na snagu osmi dan od objave</w:t>
      </w:r>
      <w:r w:rsidR="00BA0636">
        <w:t xml:space="preserve"> </w:t>
      </w:r>
      <w:r w:rsidRPr="000C2612">
        <w:t>u Službenim novinama Grada Buja</w:t>
      </w:r>
      <w:r w:rsidR="009C36D5" w:rsidRPr="000C2612">
        <w:t xml:space="preserve"> - Buie</w:t>
      </w:r>
      <w:r w:rsidR="00475BAD" w:rsidRPr="000C2612">
        <w:t>,</w:t>
      </w:r>
      <w:r w:rsidRPr="000C2612">
        <w:t xml:space="preserve"> a</w:t>
      </w:r>
      <w:r w:rsidR="00BA0636">
        <w:t xml:space="preserve"> </w:t>
      </w:r>
      <w:r w:rsidRPr="000C2612">
        <w:t>primjenjuje se od 01.01.</w:t>
      </w:r>
      <w:r w:rsidR="0045724D" w:rsidRPr="000C2612">
        <w:t>20</w:t>
      </w:r>
      <w:r w:rsidR="00A2496D" w:rsidRPr="000C2612">
        <w:t>2</w:t>
      </w:r>
      <w:r w:rsidR="008B604C">
        <w:t>1</w:t>
      </w:r>
      <w:r w:rsidR="0045724D" w:rsidRPr="000C2612">
        <w:t>.</w:t>
      </w:r>
      <w:r w:rsidRPr="000C2612">
        <w:t xml:space="preserve"> godine</w:t>
      </w:r>
    </w:p>
    <w:p w14:paraId="0D70E458" w14:textId="77777777" w:rsidR="00F74788" w:rsidRPr="000C2612" w:rsidRDefault="00F74788" w:rsidP="00F74788"/>
    <w:p w14:paraId="3EF4BD37" w14:textId="77777777" w:rsidR="00F74788" w:rsidRPr="000C2612" w:rsidRDefault="00F74788" w:rsidP="00F74788"/>
    <w:p w14:paraId="4E0BB821" w14:textId="77777777" w:rsidR="00F74788" w:rsidRPr="000C2612" w:rsidRDefault="00F74788" w:rsidP="00F74788"/>
    <w:p w14:paraId="32A398F7" w14:textId="77777777" w:rsidR="00E25D93" w:rsidRPr="00956CC6" w:rsidRDefault="00F74788" w:rsidP="00F74788">
      <w:r w:rsidRPr="00956CC6">
        <w:t xml:space="preserve">Klasa: </w:t>
      </w:r>
      <w:r w:rsidR="00D853F8" w:rsidRPr="00956CC6">
        <w:t>400-06/</w:t>
      </w:r>
      <w:r w:rsidR="00956CC6" w:rsidRPr="00956CC6">
        <w:t>20-01/17</w:t>
      </w:r>
    </w:p>
    <w:p w14:paraId="49300071" w14:textId="77777777" w:rsidR="00B01404" w:rsidRPr="00956CC6" w:rsidRDefault="00F74788" w:rsidP="00F74788">
      <w:proofErr w:type="spellStart"/>
      <w:r w:rsidRPr="00956CC6">
        <w:t>Urbroj</w:t>
      </w:r>
      <w:proofErr w:type="spellEnd"/>
      <w:r w:rsidRPr="00956CC6">
        <w:t xml:space="preserve">: </w:t>
      </w:r>
      <w:r w:rsidR="00E25D93" w:rsidRPr="00956CC6">
        <w:t>2105/01-</w:t>
      </w:r>
      <w:r w:rsidR="00AA00D8" w:rsidRPr="00956CC6">
        <w:t>02</w:t>
      </w:r>
      <w:r w:rsidR="00277547" w:rsidRPr="00956CC6">
        <w:t>/01</w:t>
      </w:r>
      <w:r w:rsidR="00AA00D8" w:rsidRPr="00956CC6">
        <w:t>-</w:t>
      </w:r>
      <w:r w:rsidR="00956CC6" w:rsidRPr="00956CC6">
        <w:t>20</w:t>
      </w:r>
      <w:r w:rsidR="00296B00" w:rsidRPr="00956CC6">
        <w:t>-</w:t>
      </w:r>
      <w:r w:rsidR="001A6C36">
        <w:t>31</w:t>
      </w:r>
    </w:p>
    <w:p w14:paraId="518DB82E" w14:textId="77777777" w:rsidR="00F74788" w:rsidRPr="00956CC6" w:rsidRDefault="00F74788" w:rsidP="00F74788">
      <w:r w:rsidRPr="00956CC6">
        <w:t>Buje,</w:t>
      </w:r>
      <w:r w:rsidR="001A6C36">
        <w:t xml:space="preserve"> 26</w:t>
      </w:r>
      <w:r w:rsidR="00956CC6" w:rsidRPr="00956CC6">
        <w:t>.11</w:t>
      </w:r>
      <w:r w:rsidR="00F83476" w:rsidRPr="00956CC6">
        <w:t>.</w:t>
      </w:r>
      <w:r w:rsidR="00E25D93" w:rsidRPr="00956CC6">
        <w:t>20</w:t>
      </w:r>
      <w:r w:rsidR="00956CC6" w:rsidRPr="00956CC6">
        <w:t>20</w:t>
      </w:r>
      <w:r w:rsidR="00E25D93" w:rsidRPr="00956CC6">
        <w:t>.</w:t>
      </w:r>
    </w:p>
    <w:p w14:paraId="44DFA157" w14:textId="77777777" w:rsidR="007B5085" w:rsidRPr="00956CC6" w:rsidRDefault="007B5085" w:rsidP="00F74788"/>
    <w:p w14:paraId="523D5E45" w14:textId="77777777" w:rsidR="00427079" w:rsidRPr="00956CC6" w:rsidRDefault="00427079" w:rsidP="00F74788"/>
    <w:p w14:paraId="17566AD7" w14:textId="77777777" w:rsidR="00427079" w:rsidRPr="00956CC6" w:rsidRDefault="00427079" w:rsidP="00F74788"/>
    <w:p w14:paraId="694D718D" w14:textId="77777777" w:rsidR="00F74788" w:rsidRPr="000C2612" w:rsidRDefault="00F74788" w:rsidP="00F74788">
      <w:pPr>
        <w:jc w:val="center"/>
        <w:rPr>
          <w:b/>
        </w:rPr>
      </w:pPr>
      <w:r w:rsidRPr="000C2612">
        <w:rPr>
          <w:b/>
        </w:rPr>
        <w:t>GRADSKO VIJEĆE GRADA BUJA</w:t>
      </w:r>
      <w:r w:rsidR="009C36D5" w:rsidRPr="000C2612">
        <w:rPr>
          <w:b/>
        </w:rPr>
        <w:t xml:space="preserve"> - BUIE</w:t>
      </w:r>
    </w:p>
    <w:p w14:paraId="5B0A17F2" w14:textId="77777777" w:rsidR="00F74788" w:rsidRPr="000C2612" w:rsidRDefault="00F74788" w:rsidP="00F74788">
      <w:pPr>
        <w:jc w:val="center"/>
      </w:pPr>
    </w:p>
    <w:p w14:paraId="2D458412" w14:textId="77777777" w:rsidR="009C36D5" w:rsidRPr="000C2612" w:rsidRDefault="00F74788" w:rsidP="00F74788">
      <w:pPr>
        <w:jc w:val="center"/>
      </w:pPr>
      <w:r w:rsidRPr="000C2612">
        <w:t>PREDSJEDNIKGRADSKOG VIJEĆA</w:t>
      </w:r>
    </w:p>
    <w:p w14:paraId="5EE86241" w14:textId="18B4EFBE" w:rsidR="00F74788" w:rsidRPr="000C2612" w:rsidRDefault="009C36D5" w:rsidP="00F74788">
      <w:pPr>
        <w:jc w:val="center"/>
      </w:pPr>
      <w:r w:rsidRPr="000C2612">
        <w:rPr>
          <w:b/>
        </w:rPr>
        <w:t xml:space="preserve">Rino </w:t>
      </w:r>
      <w:proofErr w:type="spellStart"/>
      <w:r w:rsidRPr="000C2612">
        <w:rPr>
          <w:b/>
        </w:rPr>
        <w:t>Duniš</w:t>
      </w:r>
      <w:proofErr w:type="spellEnd"/>
      <w:r w:rsidR="00351827">
        <w:rPr>
          <w:b/>
        </w:rPr>
        <w:t>, v.r.</w:t>
      </w:r>
    </w:p>
    <w:p w14:paraId="140E4EE7" w14:textId="77777777" w:rsidR="00F74788" w:rsidRPr="000C2612" w:rsidRDefault="00F74788" w:rsidP="00F74788"/>
    <w:sectPr w:rsidR="00F74788" w:rsidRPr="000C2612" w:rsidSect="00F74788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4F6B5" w14:textId="77777777" w:rsidR="004A31F6" w:rsidRDefault="004A31F6">
      <w:r>
        <w:separator/>
      </w:r>
    </w:p>
  </w:endnote>
  <w:endnote w:type="continuationSeparator" w:id="0">
    <w:p w14:paraId="0C71819A" w14:textId="77777777" w:rsidR="004A31F6" w:rsidRDefault="004A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6723" w14:textId="77777777" w:rsidR="00DA35D3" w:rsidRDefault="001366EB" w:rsidP="001D376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A35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6F24ECF" w14:textId="77777777" w:rsidR="00DA35D3" w:rsidRDefault="00DA35D3" w:rsidP="00006A9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7A58" w14:textId="77777777" w:rsidR="00153084" w:rsidRPr="00153084" w:rsidRDefault="001366EB">
    <w:pPr>
      <w:pStyle w:val="Podnoje"/>
      <w:jc w:val="right"/>
      <w:rPr>
        <w:rFonts w:ascii="Calibri" w:hAnsi="Calibri"/>
        <w:sz w:val="22"/>
      </w:rPr>
    </w:pPr>
    <w:r w:rsidRPr="00153084">
      <w:rPr>
        <w:rFonts w:ascii="Calibri" w:hAnsi="Calibri"/>
        <w:sz w:val="22"/>
      </w:rPr>
      <w:fldChar w:fldCharType="begin"/>
    </w:r>
    <w:r w:rsidR="00153084" w:rsidRPr="00153084">
      <w:rPr>
        <w:rFonts w:ascii="Calibri" w:hAnsi="Calibri"/>
        <w:sz w:val="22"/>
      </w:rPr>
      <w:instrText xml:space="preserve"> PAGE   \* MERGEFORMAT </w:instrText>
    </w:r>
    <w:r w:rsidRPr="00153084">
      <w:rPr>
        <w:rFonts w:ascii="Calibri" w:hAnsi="Calibri"/>
        <w:sz w:val="22"/>
      </w:rPr>
      <w:fldChar w:fldCharType="separate"/>
    </w:r>
    <w:r w:rsidR="001A6C36">
      <w:rPr>
        <w:rFonts w:ascii="Calibri" w:hAnsi="Calibri"/>
        <w:noProof/>
        <w:sz w:val="22"/>
      </w:rPr>
      <w:t>1</w:t>
    </w:r>
    <w:r w:rsidR="001A6C36">
      <w:rPr>
        <w:rFonts w:ascii="Calibri" w:hAnsi="Calibri"/>
        <w:noProof/>
        <w:sz w:val="22"/>
      </w:rPr>
      <w:t>0</w:t>
    </w:r>
    <w:r w:rsidRPr="00153084">
      <w:rPr>
        <w:rFonts w:ascii="Calibri" w:hAnsi="Calibri"/>
        <w:noProof/>
        <w:sz w:val="22"/>
      </w:rPr>
      <w:fldChar w:fldCharType="end"/>
    </w:r>
  </w:p>
  <w:p w14:paraId="73DE2EA0" w14:textId="77777777" w:rsidR="00DA35D3" w:rsidRPr="00836B39" w:rsidRDefault="00DA35D3" w:rsidP="00AD226E">
    <w:pPr>
      <w:pStyle w:val="Podnoje"/>
      <w:ind w:right="36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4BC0" w14:textId="77777777" w:rsidR="004A31F6" w:rsidRDefault="004A31F6">
      <w:r>
        <w:separator/>
      </w:r>
    </w:p>
  </w:footnote>
  <w:footnote w:type="continuationSeparator" w:id="0">
    <w:p w14:paraId="1E3EE7D9" w14:textId="77777777" w:rsidR="004A31F6" w:rsidRDefault="004A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876F" w14:textId="77777777" w:rsidR="001C6527" w:rsidRDefault="001C6527" w:rsidP="001A6C36">
    <w:pPr>
      <w:pStyle w:val="Zaglavlje"/>
    </w:pPr>
  </w:p>
  <w:p w14:paraId="58BC8F1B" w14:textId="77777777" w:rsidR="001A6C36" w:rsidRPr="001A6C36" w:rsidRDefault="001A6C36" w:rsidP="001A6C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347"/>
    <w:multiLevelType w:val="hybridMultilevel"/>
    <w:tmpl w:val="E4B493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95A42"/>
    <w:multiLevelType w:val="hybridMultilevel"/>
    <w:tmpl w:val="CBA061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4738D"/>
    <w:multiLevelType w:val="hybridMultilevel"/>
    <w:tmpl w:val="1D546794"/>
    <w:lvl w:ilvl="0" w:tplc="50BE082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64F2B"/>
    <w:multiLevelType w:val="hybridMultilevel"/>
    <w:tmpl w:val="5002C4E0"/>
    <w:lvl w:ilvl="0" w:tplc="D116DC26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E25AA"/>
    <w:multiLevelType w:val="hybridMultilevel"/>
    <w:tmpl w:val="AD6E0AF2"/>
    <w:lvl w:ilvl="0" w:tplc="B2366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6CB6"/>
    <w:multiLevelType w:val="hybridMultilevel"/>
    <w:tmpl w:val="AD9230B8"/>
    <w:lvl w:ilvl="0" w:tplc="92869B56">
      <w:start w:val="1"/>
      <w:numFmt w:val="decimal"/>
      <w:lvlText w:val="(%1)"/>
      <w:lvlJc w:val="left"/>
      <w:pPr>
        <w:ind w:left="1020" w:hanging="6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5CDA"/>
    <w:multiLevelType w:val="hybridMultilevel"/>
    <w:tmpl w:val="25BAC4A6"/>
    <w:lvl w:ilvl="0" w:tplc="040233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FC3E65"/>
    <w:multiLevelType w:val="hybridMultilevel"/>
    <w:tmpl w:val="B5249E32"/>
    <w:lvl w:ilvl="0" w:tplc="2BD8522C">
      <w:start w:val="8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B5CB3"/>
    <w:multiLevelType w:val="hybridMultilevel"/>
    <w:tmpl w:val="7554A61C"/>
    <w:lvl w:ilvl="0" w:tplc="10E0A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96F2D"/>
    <w:multiLevelType w:val="hybridMultilevel"/>
    <w:tmpl w:val="00121390"/>
    <w:lvl w:ilvl="0" w:tplc="49466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E38"/>
    <w:multiLevelType w:val="hybridMultilevel"/>
    <w:tmpl w:val="975047C2"/>
    <w:lvl w:ilvl="0" w:tplc="D042EE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C8F"/>
    <w:multiLevelType w:val="hybridMultilevel"/>
    <w:tmpl w:val="63AC198E"/>
    <w:lvl w:ilvl="0" w:tplc="3022F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F4FB9"/>
    <w:multiLevelType w:val="hybridMultilevel"/>
    <w:tmpl w:val="E250B076"/>
    <w:lvl w:ilvl="0" w:tplc="A92CA8B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F75CE2"/>
    <w:multiLevelType w:val="hybridMultilevel"/>
    <w:tmpl w:val="E532429A"/>
    <w:lvl w:ilvl="0" w:tplc="9F90DA7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B31EB3"/>
    <w:multiLevelType w:val="hybridMultilevel"/>
    <w:tmpl w:val="9DA0963C"/>
    <w:lvl w:ilvl="0" w:tplc="6486E52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45CF1"/>
    <w:multiLevelType w:val="hybridMultilevel"/>
    <w:tmpl w:val="397A7C5C"/>
    <w:lvl w:ilvl="0" w:tplc="916079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1521E"/>
    <w:multiLevelType w:val="hybridMultilevel"/>
    <w:tmpl w:val="A980450A"/>
    <w:lvl w:ilvl="0" w:tplc="4B86C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DB2"/>
    <w:multiLevelType w:val="hybridMultilevel"/>
    <w:tmpl w:val="523ACE92"/>
    <w:lvl w:ilvl="0" w:tplc="D652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5078E"/>
    <w:multiLevelType w:val="hybridMultilevel"/>
    <w:tmpl w:val="DAF6913C"/>
    <w:lvl w:ilvl="0" w:tplc="BC0A6D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D018FF"/>
    <w:multiLevelType w:val="hybridMultilevel"/>
    <w:tmpl w:val="CA2A59D0"/>
    <w:lvl w:ilvl="0" w:tplc="D6C4C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46315"/>
    <w:multiLevelType w:val="hybridMultilevel"/>
    <w:tmpl w:val="DBA6EC9A"/>
    <w:lvl w:ilvl="0" w:tplc="D24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F6227"/>
    <w:multiLevelType w:val="hybridMultilevel"/>
    <w:tmpl w:val="1D3A99EE"/>
    <w:lvl w:ilvl="0" w:tplc="9B4E984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F72B61"/>
    <w:multiLevelType w:val="hybridMultilevel"/>
    <w:tmpl w:val="6C847D5A"/>
    <w:lvl w:ilvl="0" w:tplc="3F946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F432C"/>
    <w:multiLevelType w:val="hybridMultilevel"/>
    <w:tmpl w:val="678E5440"/>
    <w:lvl w:ilvl="0" w:tplc="673241B6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7225E3"/>
    <w:multiLevelType w:val="hybridMultilevel"/>
    <w:tmpl w:val="D2E65FF0"/>
    <w:lvl w:ilvl="0" w:tplc="02A4999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C30E29"/>
    <w:multiLevelType w:val="hybridMultilevel"/>
    <w:tmpl w:val="43CE992C"/>
    <w:lvl w:ilvl="0" w:tplc="306C0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20425"/>
    <w:multiLevelType w:val="hybridMultilevel"/>
    <w:tmpl w:val="7E167940"/>
    <w:lvl w:ilvl="0" w:tplc="74C666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B67ADC"/>
    <w:multiLevelType w:val="hybridMultilevel"/>
    <w:tmpl w:val="6D5003D8"/>
    <w:lvl w:ilvl="0" w:tplc="DED889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666D1"/>
    <w:multiLevelType w:val="hybridMultilevel"/>
    <w:tmpl w:val="38B83906"/>
    <w:lvl w:ilvl="0" w:tplc="60DA0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75AD9"/>
    <w:multiLevelType w:val="hybridMultilevel"/>
    <w:tmpl w:val="307E973E"/>
    <w:lvl w:ilvl="0" w:tplc="DBC6D0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FE23ED"/>
    <w:multiLevelType w:val="hybridMultilevel"/>
    <w:tmpl w:val="4A367C8E"/>
    <w:lvl w:ilvl="0" w:tplc="F58A5E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9E185E"/>
    <w:multiLevelType w:val="hybridMultilevel"/>
    <w:tmpl w:val="E35A871E"/>
    <w:lvl w:ilvl="0" w:tplc="EB4C8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2024B"/>
    <w:multiLevelType w:val="hybridMultilevel"/>
    <w:tmpl w:val="9AF07924"/>
    <w:lvl w:ilvl="0" w:tplc="725A6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A7835"/>
    <w:multiLevelType w:val="hybridMultilevel"/>
    <w:tmpl w:val="D34227E4"/>
    <w:lvl w:ilvl="0" w:tplc="0AF8185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2A7557"/>
    <w:multiLevelType w:val="hybridMultilevel"/>
    <w:tmpl w:val="30548088"/>
    <w:lvl w:ilvl="0" w:tplc="CFB4C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E0DDE"/>
    <w:multiLevelType w:val="hybridMultilevel"/>
    <w:tmpl w:val="3A08CFDA"/>
    <w:lvl w:ilvl="0" w:tplc="C0B6BE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30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26"/>
  </w:num>
  <w:num w:numId="12">
    <w:abstractNumId w:val="19"/>
  </w:num>
  <w:num w:numId="13">
    <w:abstractNumId w:val="25"/>
  </w:num>
  <w:num w:numId="14">
    <w:abstractNumId w:val="34"/>
  </w:num>
  <w:num w:numId="15">
    <w:abstractNumId w:val="9"/>
  </w:num>
  <w:num w:numId="16">
    <w:abstractNumId w:val="31"/>
  </w:num>
  <w:num w:numId="17">
    <w:abstractNumId w:val="33"/>
  </w:num>
  <w:num w:numId="18">
    <w:abstractNumId w:val="15"/>
  </w:num>
  <w:num w:numId="19">
    <w:abstractNumId w:val="21"/>
  </w:num>
  <w:num w:numId="20">
    <w:abstractNumId w:val="13"/>
  </w:num>
  <w:num w:numId="21">
    <w:abstractNumId w:val="24"/>
  </w:num>
  <w:num w:numId="22">
    <w:abstractNumId w:val="16"/>
  </w:num>
  <w:num w:numId="23">
    <w:abstractNumId w:val="20"/>
  </w:num>
  <w:num w:numId="24">
    <w:abstractNumId w:val="4"/>
  </w:num>
  <w:num w:numId="25">
    <w:abstractNumId w:val="10"/>
  </w:num>
  <w:num w:numId="26">
    <w:abstractNumId w:val="35"/>
  </w:num>
  <w:num w:numId="27">
    <w:abstractNumId w:val="32"/>
  </w:num>
  <w:num w:numId="28">
    <w:abstractNumId w:val="22"/>
  </w:num>
  <w:num w:numId="29">
    <w:abstractNumId w:val="17"/>
  </w:num>
  <w:num w:numId="30">
    <w:abstractNumId w:val="28"/>
  </w:num>
  <w:num w:numId="31">
    <w:abstractNumId w:val="23"/>
  </w:num>
  <w:num w:numId="32">
    <w:abstractNumId w:val="29"/>
  </w:num>
  <w:num w:numId="33">
    <w:abstractNumId w:val="18"/>
  </w:num>
  <w:num w:numId="34">
    <w:abstractNumId w:val="12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788"/>
    <w:rsid w:val="0000613E"/>
    <w:rsid w:val="00006A95"/>
    <w:rsid w:val="0001289E"/>
    <w:rsid w:val="000223DF"/>
    <w:rsid w:val="00026B9C"/>
    <w:rsid w:val="00042B65"/>
    <w:rsid w:val="0005094D"/>
    <w:rsid w:val="00052EB1"/>
    <w:rsid w:val="00053563"/>
    <w:rsid w:val="00056DD1"/>
    <w:rsid w:val="00061ECC"/>
    <w:rsid w:val="00063B33"/>
    <w:rsid w:val="00070B48"/>
    <w:rsid w:val="00073184"/>
    <w:rsid w:val="000737DB"/>
    <w:rsid w:val="000811B3"/>
    <w:rsid w:val="00085C36"/>
    <w:rsid w:val="00087C96"/>
    <w:rsid w:val="000A3693"/>
    <w:rsid w:val="000B23FA"/>
    <w:rsid w:val="000B49BD"/>
    <w:rsid w:val="000C1B6C"/>
    <w:rsid w:val="000C2612"/>
    <w:rsid w:val="000C4624"/>
    <w:rsid w:val="000C5AE1"/>
    <w:rsid w:val="000C71D3"/>
    <w:rsid w:val="000D710E"/>
    <w:rsid w:val="000D76A6"/>
    <w:rsid w:val="000E2512"/>
    <w:rsid w:val="000E4CA2"/>
    <w:rsid w:val="000E5C50"/>
    <w:rsid w:val="000F1DF4"/>
    <w:rsid w:val="000F4360"/>
    <w:rsid w:val="000F7D61"/>
    <w:rsid w:val="00102CB8"/>
    <w:rsid w:val="00110893"/>
    <w:rsid w:val="00115FB3"/>
    <w:rsid w:val="001239F3"/>
    <w:rsid w:val="00124049"/>
    <w:rsid w:val="00130090"/>
    <w:rsid w:val="001366EB"/>
    <w:rsid w:val="00137DE4"/>
    <w:rsid w:val="00141DB6"/>
    <w:rsid w:val="00153084"/>
    <w:rsid w:val="001558BE"/>
    <w:rsid w:val="00155D74"/>
    <w:rsid w:val="00155DAE"/>
    <w:rsid w:val="0015618C"/>
    <w:rsid w:val="00156262"/>
    <w:rsid w:val="00161FFB"/>
    <w:rsid w:val="00164D1D"/>
    <w:rsid w:val="00165C72"/>
    <w:rsid w:val="0017057A"/>
    <w:rsid w:val="00170ACE"/>
    <w:rsid w:val="00170CB8"/>
    <w:rsid w:val="00175C2B"/>
    <w:rsid w:val="0018232F"/>
    <w:rsid w:val="00191E77"/>
    <w:rsid w:val="00193E21"/>
    <w:rsid w:val="001A5808"/>
    <w:rsid w:val="001A667F"/>
    <w:rsid w:val="001A6C36"/>
    <w:rsid w:val="001B287D"/>
    <w:rsid w:val="001C6527"/>
    <w:rsid w:val="001D376B"/>
    <w:rsid w:val="001D3F6C"/>
    <w:rsid w:val="001D53C2"/>
    <w:rsid w:val="001D7488"/>
    <w:rsid w:val="001E398C"/>
    <w:rsid w:val="001F1615"/>
    <w:rsid w:val="0021178B"/>
    <w:rsid w:val="00216804"/>
    <w:rsid w:val="00220E91"/>
    <w:rsid w:val="00232926"/>
    <w:rsid w:val="00242AA4"/>
    <w:rsid w:val="00243E34"/>
    <w:rsid w:val="002463B8"/>
    <w:rsid w:val="00256EA9"/>
    <w:rsid w:val="002729A4"/>
    <w:rsid w:val="0027301D"/>
    <w:rsid w:val="00273F2B"/>
    <w:rsid w:val="00275146"/>
    <w:rsid w:val="00275E29"/>
    <w:rsid w:val="00277547"/>
    <w:rsid w:val="00280932"/>
    <w:rsid w:val="00280996"/>
    <w:rsid w:val="00286E2A"/>
    <w:rsid w:val="0028741B"/>
    <w:rsid w:val="002903D2"/>
    <w:rsid w:val="00296B00"/>
    <w:rsid w:val="002B7415"/>
    <w:rsid w:val="002C08D7"/>
    <w:rsid w:val="002C2E38"/>
    <w:rsid w:val="002D2EC5"/>
    <w:rsid w:val="002E2945"/>
    <w:rsid w:val="002F0B02"/>
    <w:rsid w:val="00300226"/>
    <w:rsid w:val="00304B87"/>
    <w:rsid w:val="003079F7"/>
    <w:rsid w:val="0032013A"/>
    <w:rsid w:val="0032251B"/>
    <w:rsid w:val="00325501"/>
    <w:rsid w:val="00330F42"/>
    <w:rsid w:val="00334E73"/>
    <w:rsid w:val="00350163"/>
    <w:rsid w:val="00351827"/>
    <w:rsid w:val="003567D0"/>
    <w:rsid w:val="00375286"/>
    <w:rsid w:val="0038143D"/>
    <w:rsid w:val="00383897"/>
    <w:rsid w:val="003969CB"/>
    <w:rsid w:val="003A0438"/>
    <w:rsid w:val="003A6288"/>
    <w:rsid w:val="003A6D55"/>
    <w:rsid w:val="003A76FF"/>
    <w:rsid w:val="003B2D20"/>
    <w:rsid w:val="003B4E2C"/>
    <w:rsid w:val="003B76A7"/>
    <w:rsid w:val="003C04D5"/>
    <w:rsid w:val="003D5C84"/>
    <w:rsid w:val="003E4EB1"/>
    <w:rsid w:val="00406D13"/>
    <w:rsid w:val="004071CE"/>
    <w:rsid w:val="0042363B"/>
    <w:rsid w:val="00427079"/>
    <w:rsid w:val="004376F3"/>
    <w:rsid w:val="0044030F"/>
    <w:rsid w:val="00446340"/>
    <w:rsid w:val="004514F4"/>
    <w:rsid w:val="0045724D"/>
    <w:rsid w:val="004600AD"/>
    <w:rsid w:val="004635F1"/>
    <w:rsid w:val="00465F20"/>
    <w:rsid w:val="00475BAD"/>
    <w:rsid w:val="00490196"/>
    <w:rsid w:val="00495FB8"/>
    <w:rsid w:val="004A31F6"/>
    <w:rsid w:val="004C0ECB"/>
    <w:rsid w:val="004C601D"/>
    <w:rsid w:val="004D68E9"/>
    <w:rsid w:val="004D7FFA"/>
    <w:rsid w:val="004E49D1"/>
    <w:rsid w:val="004F1B02"/>
    <w:rsid w:val="005002CD"/>
    <w:rsid w:val="00500B7D"/>
    <w:rsid w:val="00510BBF"/>
    <w:rsid w:val="00511515"/>
    <w:rsid w:val="0051415C"/>
    <w:rsid w:val="00515FE2"/>
    <w:rsid w:val="00521F51"/>
    <w:rsid w:val="00522AF8"/>
    <w:rsid w:val="0053205F"/>
    <w:rsid w:val="005365DD"/>
    <w:rsid w:val="00553948"/>
    <w:rsid w:val="005811DF"/>
    <w:rsid w:val="005876EE"/>
    <w:rsid w:val="005925D4"/>
    <w:rsid w:val="00594205"/>
    <w:rsid w:val="00595C6B"/>
    <w:rsid w:val="00595F92"/>
    <w:rsid w:val="00597A2D"/>
    <w:rsid w:val="00597C96"/>
    <w:rsid w:val="005A08A2"/>
    <w:rsid w:val="005A1136"/>
    <w:rsid w:val="005A45BE"/>
    <w:rsid w:val="005A4FEE"/>
    <w:rsid w:val="005A619D"/>
    <w:rsid w:val="005B1766"/>
    <w:rsid w:val="005B7C69"/>
    <w:rsid w:val="005C3E9E"/>
    <w:rsid w:val="005D121B"/>
    <w:rsid w:val="005D3D1E"/>
    <w:rsid w:val="005E3997"/>
    <w:rsid w:val="005E5176"/>
    <w:rsid w:val="005F6E6A"/>
    <w:rsid w:val="005F79AC"/>
    <w:rsid w:val="00602B92"/>
    <w:rsid w:val="00617E94"/>
    <w:rsid w:val="0063392E"/>
    <w:rsid w:val="00633C5B"/>
    <w:rsid w:val="006362F0"/>
    <w:rsid w:val="00651017"/>
    <w:rsid w:val="00657A5B"/>
    <w:rsid w:val="00660729"/>
    <w:rsid w:val="00661FD4"/>
    <w:rsid w:val="00671E1E"/>
    <w:rsid w:val="0068275E"/>
    <w:rsid w:val="00691360"/>
    <w:rsid w:val="006954A3"/>
    <w:rsid w:val="00695CE6"/>
    <w:rsid w:val="00695FB2"/>
    <w:rsid w:val="00696F54"/>
    <w:rsid w:val="00697CDC"/>
    <w:rsid w:val="006A017C"/>
    <w:rsid w:val="006A677E"/>
    <w:rsid w:val="006B097B"/>
    <w:rsid w:val="006B1213"/>
    <w:rsid w:val="006B6F6E"/>
    <w:rsid w:val="006C5066"/>
    <w:rsid w:val="006C611A"/>
    <w:rsid w:val="006C690A"/>
    <w:rsid w:val="006C76F5"/>
    <w:rsid w:val="006D4840"/>
    <w:rsid w:val="006D505E"/>
    <w:rsid w:val="006F6880"/>
    <w:rsid w:val="006F6E12"/>
    <w:rsid w:val="007024F6"/>
    <w:rsid w:val="007057B3"/>
    <w:rsid w:val="00720944"/>
    <w:rsid w:val="00720B92"/>
    <w:rsid w:val="0072209C"/>
    <w:rsid w:val="007241BF"/>
    <w:rsid w:val="007308C3"/>
    <w:rsid w:val="0073240B"/>
    <w:rsid w:val="0073594E"/>
    <w:rsid w:val="0074185B"/>
    <w:rsid w:val="0074304C"/>
    <w:rsid w:val="00746C06"/>
    <w:rsid w:val="00751176"/>
    <w:rsid w:val="00754884"/>
    <w:rsid w:val="00766481"/>
    <w:rsid w:val="00776028"/>
    <w:rsid w:val="00776FB6"/>
    <w:rsid w:val="007936A1"/>
    <w:rsid w:val="00797743"/>
    <w:rsid w:val="007A2F72"/>
    <w:rsid w:val="007A6E61"/>
    <w:rsid w:val="007B1CFD"/>
    <w:rsid w:val="007B2C73"/>
    <w:rsid w:val="007B5085"/>
    <w:rsid w:val="007B6EE3"/>
    <w:rsid w:val="007C7480"/>
    <w:rsid w:val="007C7AC5"/>
    <w:rsid w:val="007F455C"/>
    <w:rsid w:val="007F5A62"/>
    <w:rsid w:val="00817D92"/>
    <w:rsid w:val="008369C5"/>
    <w:rsid w:val="00836B39"/>
    <w:rsid w:val="00850E0B"/>
    <w:rsid w:val="00853774"/>
    <w:rsid w:val="00872BCB"/>
    <w:rsid w:val="008760FA"/>
    <w:rsid w:val="00883490"/>
    <w:rsid w:val="00885E03"/>
    <w:rsid w:val="008A1D09"/>
    <w:rsid w:val="008A786E"/>
    <w:rsid w:val="008B604C"/>
    <w:rsid w:val="008D1CC6"/>
    <w:rsid w:val="008D69B7"/>
    <w:rsid w:val="008E12A1"/>
    <w:rsid w:val="00913AEA"/>
    <w:rsid w:val="00926903"/>
    <w:rsid w:val="0093571D"/>
    <w:rsid w:val="00956CC6"/>
    <w:rsid w:val="00957D29"/>
    <w:rsid w:val="009724E3"/>
    <w:rsid w:val="009A0647"/>
    <w:rsid w:val="009A2190"/>
    <w:rsid w:val="009A2BAF"/>
    <w:rsid w:val="009B5216"/>
    <w:rsid w:val="009B79D4"/>
    <w:rsid w:val="009C052F"/>
    <w:rsid w:val="009C36D5"/>
    <w:rsid w:val="009E6F22"/>
    <w:rsid w:val="00A04D59"/>
    <w:rsid w:val="00A06268"/>
    <w:rsid w:val="00A214F8"/>
    <w:rsid w:val="00A2189D"/>
    <w:rsid w:val="00A2496D"/>
    <w:rsid w:val="00A26F7F"/>
    <w:rsid w:val="00A2776F"/>
    <w:rsid w:val="00A34B9F"/>
    <w:rsid w:val="00A35F82"/>
    <w:rsid w:val="00A42695"/>
    <w:rsid w:val="00A43CDB"/>
    <w:rsid w:val="00A45D54"/>
    <w:rsid w:val="00A52CCA"/>
    <w:rsid w:val="00A56F86"/>
    <w:rsid w:val="00A71D48"/>
    <w:rsid w:val="00A76260"/>
    <w:rsid w:val="00A77E45"/>
    <w:rsid w:val="00A95AD5"/>
    <w:rsid w:val="00A97A15"/>
    <w:rsid w:val="00AA00D8"/>
    <w:rsid w:val="00AA5C4A"/>
    <w:rsid w:val="00AA6C17"/>
    <w:rsid w:val="00AB4FD8"/>
    <w:rsid w:val="00AC4C2E"/>
    <w:rsid w:val="00AD226E"/>
    <w:rsid w:val="00AD3FE2"/>
    <w:rsid w:val="00AE041C"/>
    <w:rsid w:val="00AE11D4"/>
    <w:rsid w:val="00AF6EF8"/>
    <w:rsid w:val="00B01404"/>
    <w:rsid w:val="00B143A4"/>
    <w:rsid w:val="00B178CE"/>
    <w:rsid w:val="00B248A8"/>
    <w:rsid w:val="00B26860"/>
    <w:rsid w:val="00B27C6A"/>
    <w:rsid w:val="00B431B2"/>
    <w:rsid w:val="00B508F0"/>
    <w:rsid w:val="00B61C72"/>
    <w:rsid w:val="00B717BF"/>
    <w:rsid w:val="00B7790D"/>
    <w:rsid w:val="00B824E6"/>
    <w:rsid w:val="00B827E0"/>
    <w:rsid w:val="00B86714"/>
    <w:rsid w:val="00B8740D"/>
    <w:rsid w:val="00B91A26"/>
    <w:rsid w:val="00BA0636"/>
    <w:rsid w:val="00BC506C"/>
    <w:rsid w:val="00BE3B76"/>
    <w:rsid w:val="00BF558E"/>
    <w:rsid w:val="00BF6629"/>
    <w:rsid w:val="00C021A1"/>
    <w:rsid w:val="00C1580F"/>
    <w:rsid w:val="00C16374"/>
    <w:rsid w:val="00C22625"/>
    <w:rsid w:val="00C37D93"/>
    <w:rsid w:val="00C40BE8"/>
    <w:rsid w:val="00C525DE"/>
    <w:rsid w:val="00C716DA"/>
    <w:rsid w:val="00C83AAE"/>
    <w:rsid w:val="00CF2117"/>
    <w:rsid w:val="00CF596B"/>
    <w:rsid w:val="00D003A0"/>
    <w:rsid w:val="00D0208C"/>
    <w:rsid w:val="00D05894"/>
    <w:rsid w:val="00D369A5"/>
    <w:rsid w:val="00D604C9"/>
    <w:rsid w:val="00D80C39"/>
    <w:rsid w:val="00D83746"/>
    <w:rsid w:val="00D853F8"/>
    <w:rsid w:val="00D95D65"/>
    <w:rsid w:val="00DA35D3"/>
    <w:rsid w:val="00DA7A50"/>
    <w:rsid w:val="00DB288B"/>
    <w:rsid w:val="00DB475F"/>
    <w:rsid w:val="00DC3CFA"/>
    <w:rsid w:val="00DD2CB8"/>
    <w:rsid w:val="00DD6747"/>
    <w:rsid w:val="00DE0076"/>
    <w:rsid w:val="00DE2DE0"/>
    <w:rsid w:val="00DE5392"/>
    <w:rsid w:val="00DE68BA"/>
    <w:rsid w:val="00DF338C"/>
    <w:rsid w:val="00DF3F5B"/>
    <w:rsid w:val="00DF649C"/>
    <w:rsid w:val="00DF6F01"/>
    <w:rsid w:val="00E01A46"/>
    <w:rsid w:val="00E01D96"/>
    <w:rsid w:val="00E11343"/>
    <w:rsid w:val="00E15AB7"/>
    <w:rsid w:val="00E21AC6"/>
    <w:rsid w:val="00E24894"/>
    <w:rsid w:val="00E25003"/>
    <w:rsid w:val="00E258BD"/>
    <w:rsid w:val="00E25D93"/>
    <w:rsid w:val="00E42F53"/>
    <w:rsid w:val="00E447C2"/>
    <w:rsid w:val="00E47A30"/>
    <w:rsid w:val="00E54C06"/>
    <w:rsid w:val="00E60C69"/>
    <w:rsid w:val="00E77A02"/>
    <w:rsid w:val="00E81D37"/>
    <w:rsid w:val="00E93653"/>
    <w:rsid w:val="00EA00B3"/>
    <w:rsid w:val="00EA1175"/>
    <w:rsid w:val="00EA4858"/>
    <w:rsid w:val="00EA695E"/>
    <w:rsid w:val="00EB0216"/>
    <w:rsid w:val="00EC2268"/>
    <w:rsid w:val="00EC60EF"/>
    <w:rsid w:val="00EC6B6D"/>
    <w:rsid w:val="00EE6167"/>
    <w:rsid w:val="00EF5E82"/>
    <w:rsid w:val="00F16CDC"/>
    <w:rsid w:val="00F24728"/>
    <w:rsid w:val="00F25C07"/>
    <w:rsid w:val="00F34BC2"/>
    <w:rsid w:val="00F37E4B"/>
    <w:rsid w:val="00F413F8"/>
    <w:rsid w:val="00F45F3A"/>
    <w:rsid w:val="00F46B7D"/>
    <w:rsid w:val="00F46DE1"/>
    <w:rsid w:val="00F534B7"/>
    <w:rsid w:val="00F66BE1"/>
    <w:rsid w:val="00F71BC1"/>
    <w:rsid w:val="00F71C12"/>
    <w:rsid w:val="00F721A9"/>
    <w:rsid w:val="00F72EB1"/>
    <w:rsid w:val="00F74788"/>
    <w:rsid w:val="00F76015"/>
    <w:rsid w:val="00F827EA"/>
    <w:rsid w:val="00F83476"/>
    <w:rsid w:val="00F87B47"/>
    <w:rsid w:val="00F94B61"/>
    <w:rsid w:val="00FC2B11"/>
    <w:rsid w:val="00FC7193"/>
    <w:rsid w:val="00FD2E5C"/>
    <w:rsid w:val="00FD65C9"/>
    <w:rsid w:val="00FD7FFD"/>
    <w:rsid w:val="00FE1E18"/>
    <w:rsid w:val="00FF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45D3F"/>
  <w15:docId w15:val="{30620B3A-4D50-4E50-8424-7DB8BBD8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78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7478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7478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06A95"/>
  </w:style>
  <w:style w:type="paragraph" w:styleId="Tekstbalonia">
    <w:name w:val="Balloon Text"/>
    <w:basedOn w:val="Normal"/>
    <w:semiHidden/>
    <w:rsid w:val="00F71BC1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5A45BE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070B4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D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1363-C4D8-4674-A3AE-D0D8F1C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3379</Words>
  <Characters>19265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</vt:lpstr>
      <vt:lpstr>Na temelju članka 6</vt:lpstr>
    </vt:vector>
  </TitlesOfParts>
  <Company/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Korisnik</dc:creator>
  <cp:lastModifiedBy>Korisnik</cp:lastModifiedBy>
  <cp:revision>9</cp:revision>
  <cp:lastPrinted>2020-11-30T08:41:00Z</cp:lastPrinted>
  <dcterms:created xsi:type="dcterms:W3CDTF">2020-11-27T16:12:00Z</dcterms:created>
  <dcterms:modified xsi:type="dcterms:W3CDTF">2020-12-01T09:16:00Z</dcterms:modified>
</cp:coreProperties>
</file>