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BB" w:rsidRPr="008B4DF6" w:rsidRDefault="006734BB" w:rsidP="006734BB">
      <w:pPr>
        <w:pStyle w:val="Naslov1"/>
        <w:ind w:left="142"/>
        <w:rPr>
          <w:rFonts w:ascii="Arial" w:hAnsi="Arial" w:cs="Arial"/>
          <w:b w:val="0"/>
          <w:i w:val="0"/>
          <w:sz w:val="18"/>
          <w:szCs w:val="18"/>
        </w:rPr>
      </w:pPr>
      <w:r w:rsidRPr="008B4DF6">
        <w:rPr>
          <w:rFonts w:ascii="Arial" w:hAnsi="Arial" w:cs="Arial"/>
          <w:b w:val="0"/>
          <w:i w:val="0"/>
          <w:sz w:val="18"/>
          <w:szCs w:val="18"/>
        </w:rPr>
        <w:t xml:space="preserve">         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drawing>
          <wp:inline distT="0" distB="0" distL="0" distR="0">
            <wp:extent cx="446405" cy="577850"/>
            <wp:effectExtent l="19050" t="0" r="0" b="0"/>
            <wp:docPr id="1" name="Slika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>
        <w:rPr>
          <w:rFonts w:ascii="Arial" w:hAnsi="Arial" w:cs="Arial"/>
          <w:b w:val="0"/>
          <w:i w:val="0"/>
          <w:sz w:val="18"/>
          <w:szCs w:val="18"/>
        </w:rPr>
        <w:tab/>
      </w:r>
      <w:r w:rsidRPr="006734BB">
        <w:rPr>
          <w:rFonts w:ascii="Arial" w:hAnsi="Arial" w:cs="Arial"/>
          <w:b w:val="0"/>
          <w:i w:val="0"/>
          <w:noProof/>
          <w:sz w:val="18"/>
          <w:szCs w:val="18"/>
        </w:rPr>
        <w:drawing>
          <wp:inline distT="0" distB="0" distL="0" distR="0">
            <wp:extent cx="417195" cy="490220"/>
            <wp:effectExtent l="19050" t="0" r="1905" b="0"/>
            <wp:docPr id="4" name="Slika 2" descr="grb Grada 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Grada Bu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4BB" w:rsidRPr="008B4DF6" w:rsidRDefault="006734BB" w:rsidP="006734BB">
      <w:pPr>
        <w:pStyle w:val="Bezproreda"/>
        <w:rPr>
          <w:rFonts w:ascii="Arial" w:hAnsi="Arial" w:cs="Arial"/>
          <w:sz w:val="18"/>
          <w:szCs w:val="18"/>
          <w:lang w:val="it-IT"/>
        </w:rPr>
      </w:pPr>
      <w:r w:rsidRPr="008B4DF6">
        <w:rPr>
          <w:rFonts w:ascii="Arial" w:hAnsi="Arial" w:cs="Arial"/>
          <w:sz w:val="18"/>
          <w:szCs w:val="18"/>
          <w:lang w:val="en-US"/>
        </w:rPr>
        <w:t>R E P U B L I K A   H R V A T S K A</w:t>
      </w:r>
      <w:r w:rsidRPr="006734BB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8B4DF6">
        <w:rPr>
          <w:rFonts w:ascii="Arial" w:hAnsi="Arial" w:cs="Arial"/>
          <w:sz w:val="18"/>
          <w:szCs w:val="18"/>
          <w:lang w:val="it-IT"/>
        </w:rPr>
        <w:t xml:space="preserve">R E P U B </w:t>
      </w:r>
      <w:proofErr w:type="spellStart"/>
      <w:r w:rsidRPr="008B4DF6">
        <w:rPr>
          <w:rFonts w:ascii="Arial" w:hAnsi="Arial" w:cs="Arial"/>
          <w:sz w:val="18"/>
          <w:szCs w:val="18"/>
          <w:lang w:val="it-IT"/>
        </w:rPr>
        <w:t>B</w:t>
      </w:r>
      <w:proofErr w:type="spellEnd"/>
      <w:r w:rsidRPr="008B4DF6">
        <w:rPr>
          <w:rFonts w:ascii="Arial" w:hAnsi="Arial" w:cs="Arial"/>
          <w:sz w:val="18"/>
          <w:szCs w:val="18"/>
          <w:lang w:val="it-IT"/>
        </w:rPr>
        <w:t xml:space="preserve"> L I C A   D I   C R O A Z I A</w:t>
      </w:r>
    </w:p>
    <w:p w:rsidR="006734BB" w:rsidRPr="008B4DF6" w:rsidRDefault="006734BB" w:rsidP="006734BB">
      <w:pPr>
        <w:pStyle w:val="Bezproreda"/>
        <w:rPr>
          <w:rFonts w:ascii="Arial" w:hAnsi="Arial" w:cs="Arial"/>
          <w:sz w:val="18"/>
          <w:szCs w:val="18"/>
          <w:lang w:val="it-IT"/>
        </w:rPr>
      </w:pPr>
      <w:r w:rsidRPr="008B4DF6">
        <w:rPr>
          <w:rFonts w:ascii="Arial" w:hAnsi="Arial" w:cs="Arial"/>
          <w:sz w:val="18"/>
          <w:szCs w:val="18"/>
          <w:lang w:val="it-IT"/>
        </w:rPr>
        <w:t>ISTARSKA ŽUPANIJA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8B4DF6">
        <w:rPr>
          <w:rFonts w:ascii="Arial" w:hAnsi="Arial" w:cs="Arial"/>
          <w:sz w:val="18"/>
          <w:szCs w:val="18"/>
          <w:lang w:val="it-IT"/>
        </w:rPr>
        <w:t>REGIONE ISTRIANA</w:t>
      </w:r>
    </w:p>
    <w:p w:rsidR="006734BB" w:rsidRPr="008B4DF6" w:rsidRDefault="006734BB" w:rsidP="006734BB">
      <w:pPr>
        <w:rPr>
          <w:rFonts w:ascii="Arial" w:hAnsi="Arial" w:cs="Arial"/>
          <w:b/>
          <w:sz w:val="18"/>
          <w:szCs w:val="18"/>
          <w:lang w:val="it-IT"/>
        </w:rPr>
      </w:pPr>
      <w:r w:rsidRPr="008B4DF6">
        <w:rPr>
          <w:rFonts w:ascii="Arial" w:hAnsi="Arial" w:cs="Arial"/>
          <w:b/>
          <w:sz w:val="18"/>
          <w:szCs w:val="18"/>
          <w:lang w:val="it-IT"/>
        </w:rPr>
        <w:t>GRAD BUJE</w:t>
      </w:r>
      <w:proofErr w:type="gramStart"/>
      <w:r w:rsidRPr="008B4DF6">
        <w:rPr>
          <w:rFonts w:ascii="Arial" w:hAnsi="Arial" w:cs="Arial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B4DF6">
        <w:rPr>
          <w:rFonts w:ascii="Arial" w:hAnsi="Arial" w:cs="Arial"/>
          <w:b/>
          <w:sz w:val="18"/>
          <w:szCs w:val="18"/>
          <w:lang w:val="it-IT"/>
        </w:rPr>
        <w:t xml:space="preserve">CITTA' </w:t>
      </w:r>
      <w:proofErr w:type="spellStart"/>
      <w:r w:rsidRPr="008B4DF6">
        <w:rPr>
          <w:rFonts w:ascii="Arial" w:hAnsi="Arial" w:cs="Arial"/>
          <w:b/>
          <w:sz w:val="18"/>
          <w:szCs w:val="18"/>
          <w:lang w:val="it-IT"/>
        </w:rPr>
        <w:t>DI</w:t>
      </w:r>
      <w:proofErr w:type="spellEnd"/>
      <w:r w:rsidRPr="008B4DF6">
        <w:rPr>
          <w:rFonts w:ascii="Arial" w:hAnsi="Arial" w:cs="Arial"/>
          <w:b/>
          <w:sz w:val="18"/>
          <w:szCs w:val="18"/>
          <w:lang w:val="it-IT"/>
        </w:rPr>
        <w:t xml:space="preserve"> BUIE</w:t>
      </w:r>
    </w:p>
    <w:p w:rsidR="006734BB" w:rsidRPr="008B4DF6" w:rsidRDefault="006734BB" w:rsidP="006734BB">
      <w:pPr>
        <w:pStyle w:val="Bezproreda"/>
        <w:rPr>
          <w:rFonts w:ascii="Arial" w:hAnsi="Arial" w:cs="Arial"/>
          <w:sz w:val="18"/>
          <w:szCs w:val="18"/>
        </w:rPr>
      </w:pPr>
      <w:r w:rsidRPr="008B4DF6">
        <w:rPr>
          <w:rFonts w:ascii="Arial" w:hAnsi="Arial" w:cs="Arial"/>
          <w:sz w:val="18"/>
          <w:szCs w:val="18"/>
        </w:rPr>
        <w:t xml:space="preserve">Upravni odjel za prostorno uređenje i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B4DF6">
        <w:rPr>
          <w:rFonts w:ascii="Arial" w:hAnsi="Arial" w:cs="Arial"/>
          <w:sz w:val="18"/>
          <w:szCs w:val="18"/>
          <w:lang w:val="it-IT"/>
        </w:rPr>
        <w:t>Assessorato all'assetto territoriale e</w:t>
      </w:r>
    </w:p>
    <w:p w:rsidR="006734BB" w:rsidRPr="008B4DF6" w:rsidRDefault="006734BB" w:rsidP="006734BB">
      <w:pPr>
        <w:pStyle w:val="Bezproreda"/>
        <w:rPr>
          <w:rFonts w:ascii="Arial" w:hAnsi="Arial" w:cs="Arial"/>
          <w:sz w:val="18"/>
          <w:szCs w:val="18"/>
          <w:lang w:val="it-IT"/>
        </w:rPr>
      </w:pPr>
      <w:r w:rsidRPr="008B4DF6">
        <w:rPr>
          <w:rFonts w:ascii="Arial" w:hAnsi="Arial" w:cs="Arial"/>
          <w:sz w:val="18"/>
          <w:szCs w:val="18"/>
        </w:rPr>
        <w:t>upravljanje gradskom imovinom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B4DF6">
        <w:rPr>
          <w:rFonts w:ascii="Arial" w:hAnsi="Arial" w:cs="Arial"/>
          <w:sz w:val="18"/>
          <w:szCs w:val="18"/>
          <w:lang w:val="it-IT"/>
        </w:rPr>
        <w:t xml:space="preserve">la gestione patrimoniale </w:t>
      </w:r>
    </w:p>
    <w:p w:rsidR="00C8794B" w:rsidRDefault="00C8794B" w:rsidP="005508C3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508C3" w:rsidRPr="008E7813" w:rsidRDefault="005508C3" w:rsidP="005508C3">
      <w:pPr>
        <w:pStyle w:val="StandardWeb"/>
        <w:spacing w:line="208" w:lineRule="atLeast"/>
        <w:jc w:val="both"/>
        <w:rPr>
          <w:rFonts w:ascii="Arial" w:hAnsi="Arial" w:cs="Arial"/>
          <w:color w:val="333333"/>
          <w:shd w:val="clear" w:color="auto" w:fill="FFFFFF"/>
        </w:rPr>
      </w:pPr>
      <w:r w:rsidRPr="008E7813">
        <w:rPr>
          <w:rFonts w:ascii="Arial" w:hAnsi="Arial" w:cs="Arial"/>
          <w:color w:val="333333"/>
          <w:shd w:val="clear" w:color="auto" w:fill="FFFFFF"/>
        </w:rPr>
        <w:t xml:space="preserve">Temeljem Zakona o cestama (NN 84/1, 18/13, 22/13 i 54/13), Objašnjenja Središnjeg ureda Državne geodetske uprave, Klasa:932-01/12-02/182, </w:t>
      </w:r>
      <w:proofErr w:type="spellStart"/>
      <w:r w:rsidRPr="008E7813">
        <w:rPr>
          <w:rFonts w:ascii="Arial" w:hAnsi="Arial" w:cs="Arial"/>
          <w:color w:val="333333"/>
          <w:shd w:val="clear" w:color="auto" w:fill="FFFFFF"/>
        </w:rPr>
        <w:t>Urbroj</w:t>
      </w:r>
      <w:proofErr w:type="spellEnd"/>
      <w:r w:rsidRPr="008E7813">
        <w:rPr>
          <w:rFonts w:ascii="Arial" w:hAnsi="Arial" w:cs="Arial"/>
          <w:color w:val="333333"/>
          <w:shd w:val="clear" w:color="auto" w:fill="FFFFFF"/>
        </w:rPr>
        <w:t>: 541-03-1-12-28 od 24. listopada 2013. godine, Upravni odjel za prostorno uređenje i upravljanje gradskom imovinom Grada Buja povodom pokretanja postupka evidentiranja nerazvrstane ceste objavljuje</w:t>
      </w:r>
    </w:p>
    <w:p w:rsidR="005508C3" w:rsidRPr="008E7813" w:rsidRDefault="005508C3" w:rsidP="005508C3">
      <w:pPr>
        <w:pStyle w:val="StandardWeb"/>
        <w:spacing w:line="208" w:lineRule="atLeast"/>
        <w:jc w:val="center"/>
        <w:rPr>
          <w:rFonts w:ascii="Arial" w:hAnsi="Arial" w:cs="Arial"/>
          <w:b/>
          <w:bCs/>
          <w:color w:val="333333"/>
          <w:spacing w:val="12"/>
        </w:rPr>
      </w:pPr>
      <w:r w:rsidRPr="008E7813">
        <w:rPr>
          <w:rFonts w:ascii="Arial" w:hAnsi="Arial" w:cs="Arial"/>
          <w:b/>
          <w:bCs/>
          <w:color w:val="333333"/>
          <w:spacing w:val="12"/>
        </w:rPr>
        <w:t>JAVNI POZIV</w:t>
      </w:r>
    </w:p>
    <w:p w:rsidR="005508C3" w:rsidRPr="008E7813" w:rsidRDefault="005508C3" w:rsidP="005508C3">
      <w:pPr>
        <w:pStyle w:val="StandardWeb"/>
        <w:spacing w:line="208" w:lineRule="atLeast"/>
        <w:jc w:val="center"/>
        <w:rPr>
          <w:rFonts w:ascii="Arial" w:hAnsi="Arial" w:cs="Arial"/>
          <w:color w:val="333333"/>
          <w:shd w:val="clear" w:color="auto" w:fill="FFFFFF"/>
        </w:rPr>
      </w:pPr>
      <w:r w:rsidRPr="008E7813">
        <w:rPr>
          <w:rFonts w:ascii="Arial" w:hAnsi="Arial" w:cs="Arial"/>
          <w:color w:val="333333"/>
          <w:shd w:val="clear" w:color="auto" w:fill="FFFFFF"/>
        </w:rPr>
        <w:t xml:space="preserve">nositeljima prava na nekretninama o započinjanju postupka evidentiranja nerazvrstane ceste u naselju </w:t>
      </w:r>
      <w:proofErr w:type="spellStart"/>
      <w:r w:rsidRPr="008E7813">
        <w:rPr>
          <w:rFonts w:ascii="Arial" w:hAnsi="Arial" w:cs="Arial"/>
          <w:color w:val="333333"/>
          <w:shd w:val="clear" w:color="auto" w:fill="FFFFFF"/>
        </w:rPr>
        <w:t>Jugovci</w:t>
      </w:r>
      <w:proofErr w:type="spellEnd"/>
      <w:r w:rsidRPr="008E7813"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 w:rsidRPr="008E7813">
        <w:rPr>
          <w:rFonts w:ascii="Arial" w:hAnsi="Arial" w:cs="Arial"/>
          <w:color w:val="333333"/>
          <w:shd w:val="clear" w:color="auto" w:fill="FFFFFF"/>
        </w:rPr>
        <w:t>k.o</w:t>
      </w:r>
      <w:proofErr w:type="spellEnd"/>
      <w:r w:rsidRPr="008E7813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Pr="008E7813">
        <w:rPr>
          <w:rFonts w:ascii="Arial" w:hAnsi="Arial" w:cs="Arial"/>
          <w:color w:val="333333"/>
          <w:shd w:val="clear" w:color="auto" w:fill="FFFFFF"/>
        </w:rPr>
        <w:t>Krasica</w:t>
      </w:r>
      <w:proofErr w:type="spellEnd"/>
      <w:r w:rsidRPr="008E7813">
        <w:rPr>
          <w:rFonts w:ascii="Arial" w:hAnsi="Arial" w:cs="Arial"/>
          <w:color w:val="333333"/>
          <w:shd w:val="clear" w:color="auto" w:fill="FFFFFF"/>
        </w:rPr>
        <w:t>)</w:t>
      </w:r>
    </w:p>
    <w:p w:rsidR="006734BB" w:rsidRPr="008E7813" w:rsidRDefault="005508C3" w:rsidP="006734BB">
      <w:pPr>
        <w:spacing w:before="100" w:beforeAutospacing="1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8E7813">
        <w:rPr>
          <w:rFonts w:ascii="Arial" w:eastAsia="Times New Roman" w:hAnsi="Arial" w:cs="Arial"/>
          <w:color w:val="333333"/>
          <w:shd w:val="clear" w:color="auto" w:fill="FFFFFF"/>
        </w:rPr>
        <w:t>O</w:t>
      </w:r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bavještavaju se sve zainteresirane stranke odnosno nositelji prava na nekretninama koje neposredno graniče sa zemljištem na kojem je izvedena nerazvrstana cesta koja se proteže od naselja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Jugovci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na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k.č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br. 1737/4 i 1372/3 obje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k.o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Krasica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preko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k.č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br. 1373/2, 1373/1, 1372/2 i druge sve u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k.o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Krasica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do granice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k.o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Krasica</w:t>
      </w:r>
      <w:proofErr w:type="spellEnd"/>
      <w:r w:rsidR="006734BB" w:rsidRPr="008E7813">
        <w:rPr>
          <w:rFonts w:ascii="Arial" w:eastAsia="Times New Roman" w:hAnsi="Arial" w:cs="Arial"/>
          <w:color w:val="333333"/>
          <w:shd w:val="clear" w:color="auto" w:fill="FFFFFF"/>
        </w:rPr>
        <w:t>.</w:t>
      </w:r>
    </w:p>
    <w:p w:rsidR="006734BB" w:rsidRPr="008E7813" w:rsidRDefault="006734BB" w:rsidP="006734BB">
      <w:pPr>
        <w:spacing w:before="100" w:beforeAutospacing="1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Dana 27. listopada (utorak) 2015. godine u 10:00 sati na terenu vršiti će se utvrđivanje međa odnosno obilježiti će se granice zemljišta na kojem je izgrađena nerazvrstana cesta koja se proteže od naselja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Jugovci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do granice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k.o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Krasica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>.</w:t>
      </w:r>
    </w:p>
    <w:p w:rsidR="006734BB" w:rsidRPr="008E7813" w:rsidRDefault="006734BB" w:rsidP="006734BB">
      <w:pPr>
        <w:spacing w:before="100" w:beforeAutospacing="1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Dana 03. studenog (utorak) 2015. godine u vremenu od 14:00 do 15:00 sati u Gradskoj vijećnici Grada Buja, na adresi Buje, Istarska 2, biti će moguće izvršiti uvid u Geodetski elaborat izvedenog stanja br. 455/15 na </w:t>
      </w:r>
      <w:hyperlink r:id="rId6" w:history="1">
        <w:r w:rsidRPr="008E7813">
          <w:rPr>
            <w:rFonts w:ascii="Arial" w:eastAsia="Times New Roman" w:hAnsi="Arial" w:cs="Arial"/>
            <w:color w:val="333333"/>
            <w:shd w:val="clear" w:color="auto" w:fill="FFFFFF"/>
          </w:rPr>
          <w:t>k.č.br</w:t>
        </w:r>
      </w:hyperlink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1737/4, 1372/3 i druge sve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k.o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Krasica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u svrhu formiranja parcele nerazvrstane ceste koja se proteže od naselja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Jugovci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do granice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k.o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.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Krasica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>.</w:t>
      </w:r>
    </w:p>
    <w:p w:rsidR="006734BB" w:rsidRPr="008E7813" w:rsidRDefault="006734BB" w:rsidP="006734BB">
      <w:pPr>
        <w:spacing w:before="100" w:beforeAutospacing="1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Stabilizaciju i obilježavanje lomnih točaka granica predmetnih čestica te izlaganje elaborata na javni uvid obavit će ovlašteni inženjer geodezije iz trgovačkog društva GEODETSKI URED MATAIJA d.o.o. iz Umaga,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Valica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, </w:t>
      </w:r>
      <w:proofErr w:type="spellStart"/>
      <w:r w:rsidRPr="008E7813">
        <w:rPr>
          <w:rFonts w:ascii="Arial" w:eastAsia="Times New Roman" w:hAnsi="Arial" w:cs="Arial"/>
          <w:color w:val="333333"/>
          <w:shd w:val="clear" w:color="auto" w:fill="FFFFFF"/>
        </w:rPr>
        <w:t>Barboj</w:t>
      </w:r>
      <w:proofErr w:type="spellEnd"/>
      <w:r w:rsidRPr="008E7813">
        <w:rPr>
          <w:rFonts w:ascii="Arial" w:eastAsia="Times New Roman" w:hAnsi="Arial" w:cs="Arial"/>
          <w:color w:val="333333"/>
          <w:shd w:val="clear" w:color="auto" w:fill="FFFFFF"/>
        </w:rPr>
        <w:t xml:space="preserve"> 36c.</w:t>
      </w:r>
    </w:p>
    <w:p w:rsidR="005508C3" w:rsidRPr="008E7813" w:rsidRDefault="005508C3" w:rsidP="005508C3">
      <w:pPr>
        <w:pStyle w:val="Bezproreda"/>
        <w:rPr>
          <w:rFonts w:ascii="Arial" w:hAnsi="Arial"/>
          <w:sz w:val="24"/>
          <w:szCs w:val="24"/>
        </w:rPr>
      </w:pPr>
    </w:p>
    <w:p w:rsidR="00C8794B" w:rsidRPr="008E7813" w:rsidRDefault="00C8794B" w:rsidP="005508C3">
      <w:pPr>
        <w:pStyle w:val="Bezproreda"/>
        <w:rPr>
          <w:rFonts w:ascii="Arial" w:hAnsi="Arial"/>
          <w:sz w:val="24"/>
          <w:szCs w:val="24"/>
        </w:rPr>
      </w:pPr>
    </w:p>
    <w:p w:rsidR="00C8794B" w:rsidRPr="008E7813" w:rsidRDefault="00C8794B" w:rsidP="005508C3">
      <w:pPr>
        <w:pStyle w:val="Bezproreda"/>
        <w:rPr>
          <w:rFonts w:ascii="Arial" w:hAnsi="Arial"/>
          <w:sz w:val="24"/>
          <w:szCs w:val="24"/>
        </w:rPr>
      </w:pPr>
    </w:p>
    <w:p w:rsidR="005508C3" w:rsidRPr="008E7813" w:rsidRDefault="005508C3" w:rsidP="005508C3">
      <w:pPr>
        <w:pStyle w:val="Bezproreda"/>
        <w:rPr>
          <w:rFonts w:ascii="Arial" w:hAnsi="Arial"/>
          <w:sz w:val="24"/>
          <w:szCs w:val="24"/>
        </w:rPr>
      </w:pPr>
      <w:r w:rsidRPr="008E7813">
        <w:rPr>
          <w:rFonts w:ascii="Arial" w:hAnsi="Arial"/>
          <w:sz w:val="24"/>
          <w:szCs w:val="24"/>
        </w:rPr>
        <w:t>KLASA:     936-02/15-01/03</w:t>
      </w:r>
    </w:p>
    <w:p w:rsidR="005508C3" w:rsidRPr="008E7813" w:rsidRDefault="005508C3" w:rsidP="005508C3">
      <w:pPr>
        <w:pStyle w:val="Bezproreda"/>
        <w:rPr>
          <w:rFonts w:ascii="Arial" w:hAnsi="Arial"/>
          <w:sz w:val="24"/>
          <w:szCs w:val="24"/>
        </w:rPr>
      </w:pPr>
      <w:r w:rsidRPr="008E7813">
        <w:rPr>
          <w:rFonts w:ascii="Arial" w:hAnsi="Arial"/>
          <w:sz w:val="24"/>
          <w:szCs w:val="24"/>
        </w:rPr>
        <w:t>URBROJ:  2105/01-04/1-15-</w:t>
      </w:r>
      <w:r w:rsidR="00D718C1" w:rsidRPr="008E7813">
        <w:rPr>
          <w:rFonts w:ascii="Arial" w:hAnsi="Arial"/>
          <w:sz w:val="24"/>
          <w:szCs w:val="24"/>
        </w:rPr>
        <w:t>8</w:t>
      </w:r>
    </w:p>
    <w:p w:rsidR="005508C3" w:rsidRPr="008E7813" w:rsidRDefault="005508C3" w:rsidP="005508C3">
      <w:pPr>
        <w:pStyle w:val="Bezproreda"/>
        <w:rPr>
          <w:rFonts w:ascii="Arial" w:hAnsi="Arial"/>
          <w:sz w:val="24"/>
          <w:szCs w:val="24"/>
        </w:rPr>
      </w:pPr>
      <w:r w:rsidRPr="008E7813">
        <w:rPr>
          <w:rFonts w:ascii="Arial" w:hAnsi="Arial"/>
          <w:sz w:val="24"/>
          <w:szCs w:val="24"/>
        </w:rPr>
        <w:t>Buje-</w:t>
      </w:r>
      <w:proofErr w:type="spellStart"/>
      <w:r w:rsidRPr="008E7813">
        <w:rPr>
          <w:rFonts w:ascii="Arial" w:hAnsi="Arial"/>
          <w:sz w:val="24"/>
          <w:szCs w:val="24"/>
        </w:rPr>
        <w:t>Buie</w:t>
      </w:r>
      <w:proofErr w:type="spellEnd"/>
      <w:r w:rsidRPr="008E7813">
        <w:rPr>
          <w:rFonts w:ascii="Arial" w:hAnsi="Arial"/>
          <w:sz w:val="24"/>
          <w:szCs w:val="24"/>
        </w:rPr>
        <w:t>, 20. listopada 2015. godine</w:t>
      </w:r>
      <w:r w:rsidRPr="008E7813">
        <w:rPr>
          <w:rFonts w:ascii="Arial" w:hAnsi="Arial"/>
          <w:sz w:val="24"/>
          <w:szCs w:val="24"/>
        </w:rPr>
        <w:tab/>
      </w:r>
      <w:r w:rsidRPr="008E7813">
        <w:rPr>
          <w:rFonts w:ascii="Arial" w:hAnsi="Arial"/>
          <w:sz w:val="24"/>
          <w:szCs w:val="24"/>
        </w:rPr>
        <w:tab/>
      </w:r>
      <w:r w:rsidRPr="008E7813">
        <w:rPr>
          <w:rFonts w:ascii="Arial" w:hAnsi="Arial"/>
          <w:sz w:val="24"/>
          <w:szCs w:val="24"/>
        </w:rPr>
        <w:tab/>
      </w:r>
      <w:r w:rsidRPr="008E7813">
        <w:rPr>
          <w:rFonts w:ascii="Arial" w:hAnsi="Arial"/>
          <w:sz w:val="24"/>
          <w:szCs w:val="24"/>
        </w:rPr>
        <w:tab/>
      </w:r>
      <w:r w:rsidRPr="008E7813">
        <w:rPr>
          <w:rFonts w:ascii="Arial" w:hAnsi="Arial"/>
          <w:sz w:val="24"/>
          <w:szCs w:val="24"/>
        </w:rPr>
        <w:tab/>
        <w:t xml:space="preserve">                           GRAD BUJE</w:t>
      </w:r>
    </w:p>
    <w:p w:rsidR="006734BB" w:rsidRPr="008E7813" w:rsidRDefault="006734BB" w:rsidP="005508C3">
      <w:pPr>
        <w:spacing w:before="100" w:beforeAutospacing="1"/>
      </w:pPr>
    </w:p>
    <w:p w:rsidR="006734BB" w:rsidRPr="008E7813" w:rsidRDefault="006734BB" w:rsidP="006734BB">
      <w:pPr>
        <w:spacing w:before="100" w:beforeAutospacing="1"/>
      </w:pPr>
    </w:p>
    <w:p w:rsidR="0026217C" w:rsidRPr="008E7813" w:rsidRDefault="008E7813"/>
    <w:sectPr w:rsidR="0026217C" w:rsidRPr="008E7813" w:rsidSect="006734B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34BB"/>
    <w:rsid w:val="000C4647"/>
    <w:rsid w:val="0044526F"/>
    <w:rsid w:val="004E3AEF"/>
    <w:rsid w:val="005508C3"/>
    <w:rsid w:val="006734BB"/>
    <w:rsid w:val="00751774"/>
    <w:rsid w:val="00751D6A"/>
    <w:rsid w:val="0079091E"/>
    <w:rsid w:val="008E7813"/>
    <w:rsid w:val="0098670E"/>
    <w:rsid w:val="00C254CD"/>
    <w:rsid w:val="00C8794B"/>
    <w:rsid w:val="00D453F7"/>
    <w:rsid w:val="00D66848"/>
    <w:rsid w:val="00D718C1"/>
    <w:rsid w:val="00E4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B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734BB"/>
    <w:pPr>
      <w:keepNext/>
      <w:jc w:val="both"/>
      <w:outlineLvl w:val="0"/>
    </w:pPr>
    <w:rPr>
      <w:rFonts w:eastAsia="Times New Roman"/>
      <w:b/>
      <w:i/>
      <w:spacing w:val="-3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734BB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6734BB"/>
    <w:rPr>
      <w:rFonts w:ascii="Times New Roman" w:eastAsia="Times New Roman" w:hAnsi="Times New Roman" w:cs="Times New Roman"/>
      <w:b/>
      <w:i/>
      <w:spacing w:val="-3"/>
      <w:sz w:val="24"/>
      <w:szCs w:val="20"/>
      <w:lang w:eastAsia="hr-HR"/>
    </w:rPr>
  </w:style>
  <w:style w:type="paragraph" w:styleId="Bezproreda">
    <w:name w:val="No Spacing"/>
    <w:uiPriority w:val="1"/>
    <w:qFormat/>
    <w:rsid w:val="006734BB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4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4BB"/>
    <w:rPr>
      <w:rFonts w:ascii="Tahom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5508C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.xn--bea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2015-10-16T09:26:00Z</cp:lastPrinted>
  <dcterms:created xsi:type="dcterms:W3CDTF">2015-10-16T09:20:00Z</dcterms:created>
  <dcterms:modified xsi:type="dcterms:W3CDTF">2015-10-16T10:55:00Z</dcterms:modified>
</cp:coreProperties>
</file>