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B9" w:rsidRPr="006959B6" w:rsidRDefault="004868B9" w:rsidP="00B014A2">
      <w:pPr>
        <w:autoSpaceDE w:val="0"/>
        <w:autoSpaceDN w:val="0"/>
        <w:adjustRightInd w:val="0"/>
        <w:rPr>
          <w:rFonts w:ascii="Times#20New#20Roman" w:hAnsi="Times#20New#20Roman" w:cs="Times#20New#20Roman"/>
          <w:b/>
          <w:bCs/>
        </w:rPr>
      </w:pPr>
      <w:bookmarkStart w:id="0" w:name="_GoBack"/>
      <w:bookmarkEnd w:id="0"/>
    </w:p>
    <w:p w:rsidR="004868B9" w:rsidRPr="00D3221D" w:rsidRDefault="004868B9" w:rsidP="00B014A2">
      <w:pPr>
        <w:rPr>
          <w:sz w:val="20"/>
          <w:szCs w:val="20"/>
        </w:rPr>
      </w:pPr>
      <w:r>
        <w:t xml:space="preserve">                                      </w:t>
      </w:r>
      <w:r w:rsidR="0077497E">
        <w:rPr>
          <w:noProof/>
          <w:sz w:val="20"/>
          <w:szCs w:val="20"/>
        </w:rPr>
        <w:drawing>
          <wp:inline distT="0" distB="0" distL="0" distR="0">
            <wp:extent cx="409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p>
    <w:p w:rsidR="004868B9" w:rsidRDefault="004868B9" w:rsidP="00B014A2">
      <w:pPr>
        <w:rPr>
          <w:b/>
          <w:bCs/>
          <w:sz w:val="22"/>
          <w:szCs w:val="22"/>
        </w:rPr>
      </w:pPr>
      <w:r>
        <w:rPr>
          <w:b/>
          <w:bCs/>
          <w:sz w:val="22"/>
          <w:szCs w:val="22"/>
        </w:rPr>
        <w:t>REPUBLIKA HRVATSKA – REPUBBLICA DI CROAZIA</w:t>
      </w:r>
    </w:p>
    <w:p w:rsidR="004868B9" w:rsidRDefault="004868B9" w:rsidP="00B014A2">
      <w:pPr>
        <w:rPr>
          <w:b/>
          <w:bCs/>
          <w:sz w:val="22"/>
          <w:szCs w:val="22"/>
        </w:rPr>
      </w:pPr>
      <w:r>
        <w:rPr>
          <w:b/>
          <w:bCs/>
          <w:sz w:val="22"/>
          <w:szCs w:val="22"/>
        </w:rPr>
        <w:t xml:space="preserve">    ISTARSKA ŽUPANIJA – REGIONE ISTRIANA</w:t>
      </w:r>
    </w:p>
    <w:p w:rsidR="004868B9" w:rsidRDefault="004868B9" w:rsidP="00B014A2">
      <w:pPr>
        <w:rPr>
          <w:b/>
          <w:bCs/>
          <w:sz w:val="22"/>
          <w:szCs w:val="22"/>
        </w:rPr>
      </w:pPr>
      <w:r>
        <w:rPr>
          <w:b/>
          <w:bCs/>
          <w:sz w:val="22"/>
          <w:szCs w:val="22"/>
        </w:rPr>
        <w:t xml:space="preserve">                  </w:t>
      </w:r>
    </w:p>
    <w:p w:rsidR="004868B9" w:rsidRPr="00D3221D" w:rsidRDefault="004868B9" w:rsidP="00B014A2">
      <w:pPr>
        <w:rPr>
          <w:sz w:val="20"/>
          <w:szCs w:val="20"/>
        </w:rPr>
      </w:pPr>
      <w:r>
        <w:t xml:space="preserve">                                       </w:t>
      </w:r>
      <w:r w:rsidR="0077497E">
        <w:rPr>
          <w:noProof/>
          <w:sz w:val="20"/>
          <w:szCs w:val="20"/>
        </w:rPr>
        <w:drawing>
          <wp:inline distT="0" distB="0" distL="0" distR="0">
            <wp:extent cx="3429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p w:rsidR="004868B9" w:rsidRDefault="004868B9" w:rsidP="00B014A2">
      <w:pPr>
        <w:jc w:val="both"/>
      </w:pPr>
      <w:r>
        <w:t xml:space="preserve">                 </w:t>
      </w:r>
      <w:r>
        <w:rPr>
          <w:b/>
          <w:bCs/>
          <w:sz w:val="22"/>
          <w:szCs w:val="22"/>
        </w:rPr>
        <w:t>GRAD BUJE – CITTA' DI BUIE</w:t>
      </w:r>
    </w:p>
    <w:p w:rsidR="004868B9" w:rsidRDefault="004868B9" w:rsidP="00B014A2">
      <w:pPr>
        <w:jc w:val="both"/>
      </w:pPr>
      <w:r>
        <w:t xml:space="preserve">            Upravni odjel za komunalne djelatnosti</w:t>
      </w:r>
    </w:p>
    <w:p w:rsidR="004868B9" w:rsidRDefault="004868B9" w:rsidP="00B014A2">
      <w:pPr>
        <w:jc w:val="both"/>
      </w:pPr>
    </w:p>
    <w:p w:rsidR="004868B9" w:rsidRDefault="004868B9" w:rsidP="00B014A2">
      <w:pPr>
        <w:jc w:val="both"/>
      </w:pPr>
      <w:r>
        <w:t>Klasa:360-01/14-01/02</w:t>
      </w:r>
    </w:p>
    <w:p w:rsidR="004868B9" w:rsidRPr="0032107F" w:rsidRDefault="004868B9" w:rsidP="00B014A2">
      <w:pPr>
        <w:jc w:val="both"/>
      </w:pPr>
      <w:r>
        <w:t>Urbroj:2105/01-05/1-14-3</w:t>
      </w:r>
    </w:p>
    <w:p w:rsidR="004868B9" w:rsidRDefault="004868B9" w:rsidP="00B014A2">
      <w:pPr>
        <w:jc w:val="both"/>
        <w:rPr>
          <w:i/>
          <w:iCs/>
        </w:rPr>
      </w:pPr>
      <w:r>
        <w:t>B u j e,  04.06.2014.</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Pr="006959B6" w:rsidRDefault="004868B9" w:rsidP="00B168AB">
      <w:pPr>
        <w:autoSpaceDE w:val="0"/>
        <w:autoSpaceDN w:val="0"/>
        <w:adjustRightInd w:val="0"/>
        <w:rPr>
          <w:rFonts w:ascii="TimesNewRomanPSMT" w:hAnsi="TimesNewRomanPSMT" w:cs="TimesNewRomanPSMT"/>
          <w:b/>
          <w:bCs/>
        </w:rPr>
      </w:pPr>
      <w:r>
        <w:rPr>
          <w:rFonts w:ascii="TimesNewRomanPSMT" w:hAnsi="TimesNewRomanPSMT" w:cs="TimesNewRomanPSMT"/>
        </w:rPr>
        <w:t xml:space="preserve">                                                                             </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b/>
          <w:bCs/>
        </w:rPr>
      </w:pPr>
      <w:r w:rsidRPr="006959B6">
        <w:rPr>
          <w:rFonts w:ascii="TimesNewRomanPSMT" w:hAnsi="TimesNewRomanPSMT" w:cs="TimesNewRomanPSMT"/>
          <w:b/>
          <w:bCs/>
        </w:rPr>
        <w:t>POZIV NA DOSTAVU PONUDE</w:t>
      </w:r>
    </w:p>
    <w:p w:rsidR="004868B9" w:rsidRPr="006959B6" w:rsidRDefault="004868B9" w:rsidP="00B168AB">
      <w:pPr>
        <w:autoSpaceDE w:val="0"/>
        <w:autoSpaceDN w:val="0"/>
        <w:adjustRightInd w:val="0"/>
        <w:rPr>
          <w:rFonts w:ascii="TimesNewRomanPSMT" w:hAnsi="TimesNewRomanPSMT" w:cs="TimesNewRomanPSMT"/>
          <w:b/>
          <w:bCs/>
        </w:rPr>
      </w:pPr>
    </w:p>
    <w:p w:rsidR="004868B9" w:rsidRPr="00EE7CA2" w:rsidRDefault="004868B9" w:rsidP="00B168A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Naručitelj </w:t>
      </w:r>
      <w:r w:rsidRPr="00476FE2">
        <w:rPr>
          <w:rFonts w:ascii="Times#20New#20Roman" w:hAnsi="Times#20New#20Roman" w:cs="Times#20New#20Roman"/>
        </w:rPr>
        <w:t>Grad Buje-Buie, Istarska 2, Buje, OIB 19611257971</w:t>
      </w:r>
      <w:r>
        <w:rPr>
          <w:rFonts w:ascii="Times#20New#20Roman" w:hAnsi="Times#20New#20Roman" w:cs="Times#20New#20Roman"/>
        </w:rPr>
        <w:t>, upućuje Poziv na dostavu ponuda. Sukladno čl. 18., stavku 3 Zakona o javnoj nabavi („</w:t>
      </w:r>
      <w:r>
        <w:rPr>
          <w:rFonts w:ascii="TimesNewRomanPSMT" w:hAnsi="TimesNewRomanPSMT" w:cs="TimesNewRomanPSMT"/>
        </w:rPr>
        <w:t>Narodne novine</w:t>
      </w:r>
      <w:r>
        <w:rPr>
          <w:rFonts w:ascii="Times#20New#20Roman" w:hAnsi="Times#20New#20Roman" w:cs="Times#20New#20Roman"/>
        </w:rPr>
        <w:t xml:space="preserve">“ </w:t>
      </w:r>
      <w:r>
        <w:rPr>
          <w:rFonts w:ascii="TimesNewRomanPSMT" w:hAnsi="TimesNewRomanPSMT" w:cs="TimesNewRomanPSMT"/>
        </w:rPr>
        <w:t>br. 90/11, 83/13, 143/13) za go</w:t>
      </w:r>
      <w:r>
        <w:rPr>
          <w:rFonts w:ascii="Times#20New#20Roman" w:hAnsi="Times#20New#20Roman" w:cs="Times#20New#20Roman"/>
        </w:rPr>
        <w:t>dišnju procijenjenu vrijednost nabave manju od 200.000,00 (500.000,00) kuna</w:t>
      </w:r>
      <w:r>
        <w:rPr>
          <w:rFonts w:ascii="TimesNewRomanPSMT" w:hAnsi="TimesNewRomanPSMT" w:cs="TimesNewRomanPSMT"/>
        </w:rPr>
        <w:t xml:space="preserve"> bez PDV-</w:t>
      </w:r>
      <w:r>
        <w:rPr>
          <w:rFonts w:ascii="Times#20New#20Roman" w:hAnsi="Times#20New#20Roman" w:cs="Times#20New#20Roman"/>
        </w:rPr>
        <w:t>a (tzv. bagatelnu nabavu) Naručitelj nije obavezan provoditi postupke javne nabave</w:t>
      </w:r>
      <w:r>
        <w:rPr>
          <w:rFonts w:ascii="TimesNewRomanPSMT" w:hAnsi="TimesNewRomanPSMT" w:cs="TimesNewRomanPSMT"/>
        </w:rPr>
        <w:t xml:space="preserve"> propisane Zakonom o javnoj nabavi.</w:t>
      </w:r>
    </w:p>
    <w:p w:rsidR="004868B9" w:rsidRDefault="004868B9" w:rsidP="009C0E7D">
      <w:pPr>
        <w:autoSpaceDE w:val="0"/>
        <w:autoSpaceDN w:val="0"/>
        <w:adjustRightInd w:val="0"/>
        <w:jc w:val="both"/>
        <w:rPr>
          <w:rFonts w:ascii="Times#20New#20Roman" w:hAnsi="Times#20New#20Roman" w:cs="Times#20New#20Roman"/>
        </w:rPr>
      </w:pPr>
    </w:p>
    <w:p w:rsidR="004868B9" w:rsidRPr="009C0E7D" w:rsidRDefault="004868B9" w:rsidP="009C0E7D">
      <w:pPr>
        <w:autoSpaceDE w:val="0"/>
        <w:autoSpaceDN w:val="0"/>
        <w:adjustRightInd w:val="0"/>
        <w:jc w:val="both"/>
        <w:rPr>
          <w:rFonts w:ascii="TimesNewRomanPSMT" w:hAnsi="TimesNewRomanPSMT" w:cs="TimesNewRomanPSMT"/>
          <w:b/>
          <w:bCs/>
        </w:rPr>
      </w:pPr>
      <w:r w:rsidRPr="009C0E7D">
        <w:rPr>
          <w:rFonts w:ascii="Times#20New#20Roman" w:hAnsi="Times#20New#20Roman" w:cs="Times#20New#20Roman"/>
          <w:b/>
          <w:bCs/>
        </w:rPr>
        <w:t xml:space="preserve">Nabava će se provesti u skladu s odredbama </w:t>
      </w:r>
      <w:r w:rsidRPr="009C0E7D">
        <w:rPr>
          <w:rFonts w:ascii="TimesNewRomanPS-BoldMT" w:hAnsi="TimesNewRomanPS-BoldMT" w:cs="TimesNewRomanPS-BoldMT"/>
          <w:b/>
          <w:bCs/>
        </w:rPr>
        <w:t>Pravilnika o provedbi postupaka nabave bagatelne vrijednosti u upravnim tijelima Grada Buje-Buie</w:t>
      </w:r>
      <w:r w:rsidRPr="009C0E7D">
        <w:rPr>
          <w:rFonts w:ascii="Times#20New#20Roman" w:hAnsi="Times#20New#20Roman" w:cs="Times#20New#20Roman"/>
          <w:b/>
          <w:bCs/>
        </w:rPr>
        <w:t xml:space="preserve"> od 15.01.2014., </w:t>
      </w:r>
      <w:r w:rsidRPr="009C0E7D">
        <w:rPr>
          <w:rFonts w:ascii="TimesNewRomanPSMT" w:hAnsi="TimesNewRomanPSMT" w:cs="TimesNewRomanPSMT"/>
          <w:b/>
          <w:bCs/>
        </w:rPr>
        <w:t>Klasa: 406-01/14-01/01, Urbroj:2105/01-01/01-14-2.</w:t>
      </w:r>
    </w:p>
    <w:p w:rsidR="004868B9" w:rsidRDefault="004868B9" w:rsidP="00B168AB">
      <w:pPr>
        <w:autoSpaceDE w:val="0"/>
        <w:autoSpaceDN w:val="0"/>
        <w:adjustRightInd w:val="0"/>
        <w:jc w:val="both"/>
        <w:rPr>
          <w:rFonts w:ascii="TimesNewRomanPSMT" w:hAnsi="TimesNewRomanPSMT" w:cs="TimesNewRomanPSMT"/>
        </w:rPr>
      </w:pPr>
    </w:p>
    <w:p w:rsidR="004868B9" w:rsidRDefault="004868B9" w:rsidP="00B168AB">
      <w:pPr>
        <w:autoSpaceDE w:val="0"/>
        <w:autoSpaceDN w:val="0"/>
        <w:adjustRightInd w:val="0"/>
        <w:jc w:val="both"/>
        <w:rPr>
          <w:rFonts w:ascii="TimesNewRomanPSMT" w:hAnsi="TimesNewRomanPSMT" w:cs="TimesNewRomanPSMT"/>
        </w:rPr>
      </w:pPr>
      <w:r w:rsidRPr="009C0E7D">
        <w:rPr>
          <w:rFonts w:ascii="Times#20New#20Roman" w:hAnsi="Times#20New#20Roman" w:cs="Times#20New#20Roman"/>
          <w:b/>
          <w:bCs/>
        </w:rPr>
        <w:t>Evidencijski broj bagatelne nabave</w:t>
      </w:r>
      <w:r>
        <w:rPr>
          <w:rFonts w:ascii="Times#20New#20Roman" w:hAnsi="Times#20New#20Roman" w:cs="Times#20New#20Roman"/>
        </w:rPr>
        <w:t xml:space="preserve">:  </w:t>
      </w:r>
      <w:r w:rsidRPr="00B014A2">
        <w:rPr>
          <w:sz w:val="20"/>
          <w:szCs w:val="20"/>
        </w:rPr>
        <w:t xml:space="preserve"> </w:t>
      </w:r>
      <w:r>
        <w:t>3-B-04-14</w:t>
      </w:r>
    </w:p>
    <w:p w:rsidR="004868B9" w:rsidRDefault="004868B9" w:rsidP="00B168AB">
      <w:pPr>
        <w:autoSpaceDE w:val="0"/>
        <w:autoSpaceDN w:val="0"/>
        <w:adjustRightInd w:val="0"/>
        <w:jc w:val="both"/>
        <w:rPr>
          <w:rFonts w:ascii="TimesNewRomanPSMT" w:hAnsi="TimesNewRomanPSMT" w:cs="TimesNewRomanPSMT"/>
        </w:rPr>
      </w:pPr>
    </w:p>
    <w:p w:rsidR="004868B9" w:rsidRPr="006959B6" w:rsidRDefault="004868B9" w:rsidP="00B168AB">
      <w:pPr>
        <w:autoSpaceDE w:val="0"/>
        <w:autoSpaceDN w:val="0"/>
        <w:adjustRightInd w:val="0"/>
        <w:rPr>
          <w:rFonts w:ascii="TimesNewRomanPSMT" w:hAnsi="TimesNewRomanPSMT" w:cs="TimesNewRomanPSMT"/>
          <w:b/>
          <w:bCs/>
        </w:rPr>
      </w:pPr>
      <w:r w:rsidRPr="006959B6">
        <w:rPr>
          <w:rFonts w:ascii="TimesNewRomanPSMT" w:hAnsi="TimesNewRomanPSMT" w:cs="TimesNewRomanPSMT"/>
          <w:b/>
          <w:bCs/>
        </w:rPr>
        <w:t>1. OPIS PREDMETA NABAVE</w:t>
      </w:r>
    </w:p>
    <w:p w:rsidR="004868B9" w:rsidRPr="00B00B13" w:rsidRDefault="004868B9" w:rsidP="00B014A2">
      <w:pPr>
        <w:outlineLvl w:val="0"/>
      </w:pPr>
      <w:r w:rsidRPr="00B00B13">
        <w:t xml:space="preserve">Predmet nabave je nabava </w:t>
      </w:r>
      <w:r>
        <w:t xml:space="preserve">građevinskih radova za etapnu obnovu peterokutne Kule S.Martina u Bujama. </w:t>
      </w:r>
    </w:p>
    <w:p w:rsidR="004868B9" w:rsidRPr="00B00B13" w:rsidRDefault="004868B9" w:rsidP="00B014A2">
      <w:pPr>
        <w:rPr>
          <w:color w:val="FF0000"/>
        </w:rPr>
      </w:pPr>
    </w:p>
    <w:p w:rsidR="004868B9" w:rsidRPr="00C771DD" w:rsidRDefault="004868B9" w:rsidP="00B014A2">
      <w:pPr>
        <w:jc w:val="both"/>
      </w:pPr>
      <w:r w:rsidRPr="00725B8C">
        <w:rPr>
          <w:b/>
          <w:bCs/>
        </w:rPr>
        <w:t>Predmet nabave nije podijeljen u grupe</w:t>
      </w:r>
      <w:r w:rsidRPr="00C771DD">
        <w:t>.</w:t>
      </w:r>
    </w:p>
    <w:p w:rsidR="004868B9" w:rsidRDefault="004868B9" w:rsidP="00B014A2">
      <w:pPr>
        <w:jc w:val="both"/>
        <w:rPr>
          <w:b/>
          <w:bCs/>
        </w:rPr>
      </w:pPr>
    </w:p>
    <w:p w:rsidR="004868B9" w:rsidRDefault="004868B9" w:rsidP="00117C2A">
      <w:pPr>
        <w:autoSpaceDE w:val="0"/>
        <w:autoSpaceDN w:val="0"/>
        <w:adjustRightInd w:val="0"/>
        <w:rPr>
          <w:rFonts w:ascii="TimesNewRomanPSMT" w:hAnsi="TimesNewRomanPSMT" w:cs="TimesNewRomanPSMT"/>
        </w:rPr>
      </w:pPr>
      <w:r w:rsidRPr="00B014A2">
        <w:rPr>
          <w:rFonts w:ascii="TimesNewRomanPSMT" w:hAnsi="TimesNewRomanPSMT" w:cs="TimesNewRomanPSMT"/>
          <w:b/>
          <w:bCs/>
        </w:rPr>
        <w:t>Procijenjena vrijednost nabave</w:t>
      </w:r>
      <w:r>
        <w:rPr>
          <w:rFonts w:ascii="TimesNewRomanPSMT" w:hAnsi="TimesNewRomanPSMT" w:cs="TimesNewRomanPSMT"/>
        </w:rPr>
        <w:t>: 360.000,00 kuna bez PDV-a, odnosno 450.000,00 kuna sa PDV-om.</w:t>
      </w:r>
    </w:p>
    <w:p w:rsidR="004868B9" w:rsidRPr="00C771DD" w:rsidRDefault="004868B9" w:rsidP="00B014A2">
      <w:pPr>
        <w:jc w:val="both"/>
        <w:rPr>
          <w:b/>
          <w:bCs/>
        </w:rPr>
      </w:pPr>
    </w:p>
    <w:p w:rsidR="004868B9" w:rsidRPr="00B10412" w:rsidRDefault="004868B9" w:rsidP="00B014A2">
      <w:pPr>
        <w:jc w:val="both"/>
      </w:pPr>
      <w:r>
        <w:rPr>
          <w:b/>
          <w:bCs/>
        </w:rPr>
        <w:t xml:space="preserve">Okvirna </w:t>
      </w:r>
      <w:r w:rsidRPr="00C771DD">
        <w:rPr>
          <w:b/>
          <w:bCs/>
        </w:rPr>
        <w:t xml:space="preserve">količina predmeta nabave </w:t>
      </w:r>
      <w:r>
        <w:t>definirana je u troškovniku koji je sastavni dio ovog poziva.</w:t>
      </w:r>
    </w:p>
    <w:p w:rsidR="004868B9" w:rsidRDefault="004868B9" w:rsidP="00B014A2">
      <w:pPr>
        <w:autoSpaceDE w:val="0"/>
        <w:autoSpaceDN w:val="0"/>
        <w:adjustRightInd w:val="0"/>
        <w:jc w:val="both"/>
      </w:pPr>
    </w:p>
    <w:p w:rsidR="004868B9" w:rsidRPr="00C771DD" w:rsidRDefault="004868B9" w:rsidP="00B014A2">
      <w:pPr>
        <w:autoSpaceDE w:val="0"/>
        <w:autoSpaceDN w:val="0"/>
        <w:adjustRightInd w:val="0"/>
        <w:jc w:val="both"/>
      </w:pPr>
    </w:p>
    <w:p w:rsidR="004868B9" w:rsidRDefault="004868B9" w:rsidP="004F4B99">
      <w:pPr>
        <w:jc w:val="both"/>
        <w:rPr>
          <w:b/>
          <w:bCs/>
        </w:rPr>
      </w:pPr>
    </w:p>
    <w:p w:rsidR="004868B9" w:rsidRDefault="004868B9" w:rsidP="004F4B99">
      <w:pPr>
        <w:jc w:val="both"/>
        <w:rPr>
          <w:b/>
          <w:bCs/>
        </w:rPr>
      </w:pPr>
    </w:p>
    <w:p w:rsidR="004868B9" w:rsidRDefault="004868B9" w:rsidP="004F4B99">
      <w:pPr>
        <w:jc w:val="both"/>
        <w:rPr>
          <w:b/>
          <w:bCs/>
        </w:rPr>
      </w:pPr>
    </w:p>
    <w:p w:rsidR="004868B9" w:rsidRDefault="004868B9" w:rsidP="004F4B99">
      <w:pPr>
        <w:jc w:val="both"/>
        <w:rPr>
          <w:b/>
          <w:bCs/>
        </w:rPr>
      </w:pPr>
    </w:p>
    <w:p w:rsidR="004868B9" w:rsidRPr="004F4B99" w:rsidRDefault="004868B9" w:rsidP="004F4B99">
      <w:pPr>
        <w:jc w:val="both"/>
        <w:rPr>
          <w:b/>
          <w:bCs/>
        </w:rPr>
      </w:pPr>
      <w:r w:rsidRPr="004F4B99">
        <w:rPr>
          <w:b/>
          <w:bCs/>
        </w:rPr>
        <w:lastRenderedPageBreak/>
        <w:t>2. TEHNIČKA SPECIFIKACIJA PREDMETA NABAVE</w:t>
      </w:r>
    </w:p>
    <w:p w:rsidR="004868B9" w:rsidRPr="004F4B99" w:rsidRDefault="004868B9" w:rsidP="004F4B99">
      <w:pPr>
        <w:jc w:val="both"/>
      </w:pPr>
    </w:p>
    <w:p w:rsidR="004868B9" w:rsidRPr="004F4B99" w:rsidRDefault="004868B9" w:rsidP="004F4B99">
      <w:pPr>
        <w:jc w:val="both"/>
      </w:pPr>
      <w:r w:rsidRPr="004F4B99">
        <w:t>Tehnička specifikacija – vrsta i količina predmeta nabave u cijelosti je iskazana u pripadajućem ponudbenom troškovniku, te čini</w:t>
      </w:r>
      <w:r>
        <w:t xml:space="preserve"> sastavni dio ovog</w:t>
      </w:r>
      <w:r w:rsidRPr="004F4B99">
        <w:t xml:space="preserve"> </w:t>
      </w:r>
      <w:r>
        <w:t>Poziva</w:t>
      </w:r>
      <w:r w:rsidRPr="004F4B99">
        <w:t>.</w:t>
      </w:r>
    </w:p>
    <w:p w:rsidR="004868B9" w:rsidRPr="004F4B99" w:rsidRDefault="004868B9" w:rsidP="004F4B99">
      <w:pPr>
        <w:jc w:val="both"/>
      </w:pPr>
      <w:r>
        <w:t xml:space="preserve"> </w:t>
      </w:r>
    </w:p>
    <w:p w:rsidR="004868B9" w:rsidRPr="00B53804" w:rsidRDefault="004868B9" w:rsidP="00AE73F3">
      <w:pPr>
        <w:pStyle w:val="tekst"/>
        <w:jc w:val="both"/>
        <w:rPr>
          <w:b/>
          <w:bCs/>
        </w:rPr>
      </w:pPr>
      <w:r>
        <w:rPr>
          <w:b/>
          <w:bCs/>
        </w:rPr>
        <w:t>3. DOKAZ PRAVNE I POSLOVNE SPOSOBNOSTI</w:t>
      </w:r>
    </w:p>
    <w:p w:rsidR="004868B9" w:rsidRPr="00AE73F3" w:rsidRDefault="004868B9" w:rsidP="00AE73F3">
      <w:pPr>
        <w:jc w:val="both"/>
        <w:rPr>
          <w:color w:val="000000"/>
        </w:rPr>
      </w:pPr>
      <w:r w:rsidRPr="00AE73F3">
        <w:rPr>
          <w:b/>
          <w:bCs/>
          <w:color w:val="000000"/>
        </w:rPr>
        <w:t>3.1</w:t>
      </w:r>
      <w:r w:rsidRPr="00AE73F3">
        <w:rPr>
          <w:color w:val="000000"/>
        </w:rPr>
        <w:t>.</w:t>
      </w:r>
      <w:r w:rsidRPr="00BB0100">
        <w:rPr>
          <w:b/>
          <w:bCs/>
          <w:color w:val="000000"/>
        </w:rPr>
        <w:t xml:space="preserve"> </w:t>
      </w:r>
      <w:r w:rsidRPr="00E518E8">
        <w:rPr>
          <w:b/>
          <w:bCs/>
          <w:color w:val="000000"/>
          <w:lang w:val="pl-PL"/>
        </w:rPr>
        <w:t>Izvod</w:t>
      </w:r>
      <w:r w:rsidRPr="00AE73F3">
        <w:rPr>
          <w:b/>
          <w:bCs/>
          <w:color w:val="000000"/>
        </w:rPr>
        <w:t xml:space="preserve"> </w:t>
      </w:r>
      <w:r w:rsidRPr="00E518E8">
        <w:rPr>
          <w:b/>
          <w:bCs/>
          <w:color w:val="000000"/>
          <w:lang w:val="pl-PL"/>
        </w:rPr>
        <w:t>iz</w:t>
      </w:r>
      <w:r w:rsidRPr="00AE73F3">
        <w:rPr>
          <w:b/>
          <w:bCs/>
          <w:color w:val="000000"/>
        </w:rPr>
        <w:t xml:space="preserve"> </w:t>
      </w:r>
      <w:r w:rsidRPr="00E518E8">
        <w:rPr>
          <w:b/>
          <w:bCs/>
          <w:color w:val="000000"/>
          <w:lang w:val="pl-PL"/>
        </w:rPr>
        <w:t>sudskog</w:t>
      </w:r>
      <w:r w:rsidRPr="00AE73F3">
        <w:rPr>
          <w:b/>
          <w:bCs/>
          <w:color w:val="000000"/>
        </w:rPr>
        <w:t xml:space="preserve">, </w:t>
      </w:r>
      <w:r w:rsidRPr="00E518E8">
        <w:rPr>
          <w:b/>
          <w:bCs/>
          <w:color w:val="000000"/>
          <w:lang w:val="pl-PL"/>
        </w:rPr>
        <w:t>obrtnog</w:t>
      </w:r>
      <w:r w:rsidRPr="00AE73F3">
        <w:rPr>
          <w:b/>
          <w:bCs/>
          <w:color w:val="000000"/>
        </w:rPr>
        <w:t xml:space="preserve"> </w:t>
      </w:r>
      <w:r w:rsidRPr="00E518E8">
        <w:rPr>
          <w:b/>
          <w:bCs/>
          <w:color w:val="000000"/>
          <w:lang w:val="pl-PL"/>
        </w:rPr>
        <w:t>ili</w:t>
      </w:r>
      <w:r w:rsidRPr="00AE73F3">
        <w:rPr>
          <w:b/>
          <w:bCs/>
          <w:color w:val="000000"/>
        </w:rPr>
        <w:t xml:space="preserve"> </w:t>
      </w:r>
      <w:r w:rsidRPr="00E518E8">
        <w:rPr>
          <w:b/>
          <w:bCs/>
          <w:color w:val="000000"/>
          <w:lang w:val="pl-PL"/>
        </w:rPr>
        <w:t>drugog</w:t>
      </w:r>
      <w:r w:rsidRPr="00AE73F3">
        <w:rPr>
          <w:b/>
          <w:bCs/>
          <w:color w:val="000000"/>
        </w:rPr>
        <w:t xml:space="preserve"> </w:t>
      </w:r>
      <w:r w:rsidRPr="00E518E8">
        <w:rPr>
          <w:b/>
          <w:bCs/>
          <w:color w:val="000000"/>
          <w:lang w:val="pl-PL"/>
        </w:rPr>
        <w:t>odgovaraju</w:t>
      </w:r>
      <w:r w:rsidRPr="00AE73F3">
        <w:rPr>
          <w:b/>
          <w:bCs/>
          <w:color w:val="000000"/>
        </w:rPr>
        <w:t>ć</w:t>
      </w:r>
      <w:r w:rsidRPr="00E518E8">
        <w:rPr>
          <w:b/>
          <w:bCs/>
          <w:color w:val="000000"/>
          <w:lang w:val="pl-PL"/>
        </w:rPr>
        <w:t>eg</w:t>
      </w:r>
      <w:r w:rsidRPr="00AE73F3">
        <w:rPr>
          <w:b/>
          <w:bCs/>
          <w:color w:val="000000"/>
        </w:rPr>
        <w:t xml:space="preserve"> </w:t>
      </w:r>
      <w:r w:rsidRPr="00E518E8">
        <w:rPr>
          <w:b/>
          <w:bCs/>
          <w:color w:val="000000"/>
          <w:lang w:val="pl-PL"/>
        </w:rPr>
        <w:t>registra</w:t>
      </w:r>
    </w:p>
    <w:p w:rsidR="004868B9" w:rsidRPr="00AE73F3" w:rsidRDefault="004868B9" w:rsidP="00AE73F3">
      <w:pPr>
        <w:jc w:val="both"/>
        <w:rPr>
          <w:color w:val="000000"/>
        </w:rPr>
      </w:pPr>
      <w:r w:rsidRPr="00E518E8">
        <w:rPr>
          <w:color w:val="000000"/>
          <w:lang w:val="pl-PL"/>
        </w:rPr>
        <w:t>Ponuditelj</w:t>
      </w:r>
      <w:r w:rsidRPr="00AE73F3">
        <w:rPr>
          <w:color w:val="000000"/>
        </w:rPr>
        <w:t xml:space="preserve"> </w:t>
      </w:r>
      <w:r w:rsidRPr="00E518E8">
        <w:rPr>
          <w:color w:val="000000"/>
          <w:lang w:val="pl-PL"/>
        </w:rPr>
        <w:t>je</w:t>
      </w:r>
      <w:r w:rsidRPr="00AE73F3">
        <w:rPr>
          <w:color w:val="000000"/>
        </w:rPr>
        <w:t xml:space="preserve"> </w:t>
      </w:r>
      <w:r w:rsidRPr="00E518E8">
        <w:rPr>
          <w:color w:val="000000"/>
          <w:lang w:val="pl-PL"/>
        </w:rPr>
        <w:t>u</w:t>
      </w:r>
      <w:r w:rsidRPr="00AE73F3">
        <w:rPr>
          <w:color w:val="000000"/>
        </w:rPr>
        <w:t xml:space="preserve"> </w:t>
      </w:r>
      <w:r w:rsidRPr="00E518E8">
        <w:rPr>
          <w:color w:val="000000"/>
          <w:lang w:val="pl-PL"/>
        </w:rPr>
        <w:t>svrhu</w:t>
      </w:r>
      <w:r w:rsidRPr="00AE73F3">
        <w:rPr>
          <w:color w:val="000000"/>
        </w:rPr>
        <w:t xml:space="preserve"> </w:t>
      </w:r>
      <w:r w:rsidRPr="00E518E8">
        <w:rPr>
          <w:color w:val="000000"/>
          <w:lang w:val="pl-PL"/>
        </w:rPr>
        <w:t>dokazivanja</w:t>
      </w:r>
      <w:r w:rsidRPr="00AE73F3">
        <w:rPr>
          <w:color w:val="000000"/>
        </w:rPr>
        <w:t xml:space="preserve"> </w:t>
      </w:r>
      <w:r w:rsidRPr="00E518E8">
        <w:rPr>
          <w:color w:val="000000"/>
          <w:lang w:val="pl-PL"/>
        </w:rPr>
        <w:t>svoje</w:t>
      </w:r>
      <w:r w:rsidRPr="00AE73F3">
        <w:rPr>
          <w:color w:val="000000"/>
        </w:rPr>
        <w:t xml:space="preserve"> </w:t>
      </w:r>
      <w:r w:rsidRPr="00E518E8">
        <w:rPr>
          <w:color w:val="000000"/>
          <w:lang w:val="pl-PL"/>
        </w:rPr>
        <w:t>pravne</w:t>
      </w:r>
      <w:r w:rsidRPr="00AE73F3">
        <w:rPr>
          <w:color w:val="000000"/>
        </w:rPr>
        <w:t xml:space="preserve"> </w:t>
      </w:r>
      <w:r w:rsidRPr="00E518E8">
        <w:rPr>
          <w:color w:val="000000"/>
          <w:lang w:val="pl-PL"/>
        </w:rPr>
        <w:t>i</w:t>
      </w:r>
      <w:r w:rsidRPr="00AE73F3">
        <w:rPr>
          <w:color w:val="000000"/>
        </w:rPr>
        <w:t xml:space="preserve"> </w:t>
      </w:r>
      <w:r w:rsidRPr="00E518E8">
        <w:rPr>
          <w:color w:val="000000"/>
          <w:lang w:val="pl-PL"/>
        </w:rPr>
        <w:t>poslovne</w:t>
      </w:r>
      <w:r w:rsidRPr="00AE73F3">
        <w:rPr>
          <w:color w:val="000000"/>
        </w:rPr>
        <w:t xml:space="preserve"> </w:t>
      </w:r>
      <w:r w:rsidRPr="00E518E8">
        <w:rPr>
          <w:color w:val="000000"/>
          <w:lang w:val="pl-PL"/>
        </w:rPr>
        <w:t>sposobnosti</w:t>
      </w:r>
      <w:r w:rsidRPr="00AE73F3">
        <w:rPr>
          <w:color w:val="000000"/>
        </w:rPr>
        <w:t xml:space="preserve"> </w:t>
      </w:r>
      <w:r w:rsidRPr="00E518E8">
        <w:rPr>
          <w:color w:val="000000"/>
          <w:lang w:val="pl-PL"/>
        </w:rPr>
        <w:t>obavezan</w:t>
      </w:r>
      <w:r w:rsidRPr="00AE73F3">
        <w:rPr>
          <w:color w:val="000000"/>
        </w:rPr>
        <w:t xml:space="preserve"> </w:t>
      </w:r>
      <w:r w:rsidRPr="00E518E8">
        <w:rPr>
          <w:color w:val="000000"/>
          <w:lang w:val="pl-PL"/>
        </w:rPr>
        <w:t>dostaviti</w:t>
      </w:r>
      <w:r w:rsidRPr="00AE73F3">
        <w:rPr>
          <w:color w:val="000000"/>
        </w:rPr>
        <w:t xml:space="preserve"> </w:t>
      </w:r>
      <w:r w:rsidRPr="00E518E8">
        <w:rPr>
          <w:b/>
          <w:bCs/>
          <w:color w:val="000000"/>
          <w:lang w:val="pl-PL"/>
        </w:rPr>
        <w:t>Izvod</w:t>
      </w:r>
      <w:r w:rsidRPr="00AE73F3">
        <w:rPr>
          <w:b/>
          <w:bCs/>
          <w:color w:val="000000"/>
        </w:rPr>
        <w:t xml:space="preserve"> </w:t>
      </w:r>
      <w:r w:rsidRPr="00E518E8">
        <w:rPr>
          <w:b/>
          <w:bCs/>
          <w:color w:val="000000"/>
          <w:lang w:val="pl-PL"/>
        </w:rPr>
        <w:t>iz</w:t>
      </w:r>
      <w:r w:rsidRPr="00AE73F3">
        <w:rPr>
          <w:b/>
          <w:bCs/>
          <w:color w:val="000000"/>
        </w:rPr>
        <w:t xml:space="preserve"> </w:t>
      </w:r>
      <w:r w:rsidRPr="00E518E8">
        <w:rPr>
          <w:b/>
          <w:bCs/>
          <w:color w:val="000000"/>
          <w:lang w:val="pl-PL"/>
        </w:rPr>
        <w:t>sudskog</w:t>
      </w:r>
      <w:r w:rsidRPr="00AE73F3">
        <w:rPr>
          <w:b/>
          <w:bCs/>
          <w:color w:val="000000"/>
        </w:rPr>
        <w:t xml:space="preserve">, </w:t>
      </w:r>
      <w:r w:rsidRPr="00E518E8">
        <w:rPr>
          <w:b/>
          <w:bCs/>
          <w:color w:val="000000"/>
          <w:lang w:val="pl-PL"/>
        </w:rPr>
        <w:t>obrtnog</w:t>
      </w:r>
      <w:r w:rsidRPr="00AE73F3">
        <w:rPr>
          <w:b/>
          <w:bCs/>
          <w:color w:val="000000"/>
        </w:rPr>
        <w:t xml:space="preserve"> </w:t>
      </w:r>
      <w:r w:rsidRPr="00E518E8">
        <w:rPr>
          <w:b/>
          <w:bCs/>
          <w:color w:val="000000"/>
          <w:lang w:val="pl-PL"/>
        </w:rPr>
        <w:t>ili</w:t>
      </w:r>
      <w:r w:rsidRPr="00AE73F3">
        <w:rPr>
          <w:b/>
          <w:bCs/>
          <w:color w:val="000000"/>
        </w:rPr>
        <w:t xml:space="preserve"> </w:t>
      </w:r>
      <w:r w:rsidRPr="00E518E8">
        <w:rPr>
          <w:b/>
          <w:bCs/>
          <w:color w:val="000000"/>
          <w:lang w:val="pl-PL"/>
        </w:rPr>
        <w:t>drugog</w:t>
      </w:r>
      <w:r w:rsidRPr="00AE73F3">
        <w:rPr>
          <w:b/>
          <w:bCs/>
          <w:color w:val="000000"/>
        </w:rPr>
        <w:t xml:space="preserve"> </w:t>
      </w:r>
      <w:r w:rsidRPr="00E518E8">
        <w:rPr>
          <w:b/>
          <w:bCs/>
          <w:color w:val="000000"/>
          <w:lang w:val="pl-PL"/>
        </w:rPr>
        <w:t>odgovaraju</w:t>
      </w:r>
      <w:r w:rsidRPr="00AE73F3">
        <w:rPr>
          <w:b/>
          <w:bCs/>
          <w:color w:val="000000"/>
        </w:rPr>
        <w:t>ć</w:t>
      </w:r>
      <w:r w:rsidRPr="00E518E8">
        <w:rPr>
          <w:b/>
          <w:bCs/>
          <w:color w:val="000000"/>
          <w:lang w:val="pl-PL"/>
        </w:rPr>
        <w:t>eg</w:t>
      </w:r>
      <w:r w:rsidRPr="00AE73F3">
        <w:rPr>
          <w:b/>
          <w:bCs/>
          <w:color w:val="000000"/>
        </w:rPr>
        <w:t xml:space="preserve"> </w:t>
      </w:r>
      <w:r w:rsidRPr="00E518E8">
        <w:rPr>
          <w:b/>
          <w:bCs/>
          <w:color w:val="000000"/>
          <w:lang w:val="pl-PL"/>
        </w:rPr>
        <w:t>registra</w:t>
      </w:r>
      <w:r>
        <w:rPr>
          <w:color w:val="000000"/>
        </w:rPr>
        <w:t>.</w:t>
      </w:r>
    </w:p>
    <w:p w:rsidR="004868B9" w:rsidRPr="00AE73F3" w:rsidRDefault="004868B9" w:rsidP="00AE73F3">
      <w:pPr>
        <w:jc w:val="both"/>
      </w:pPr>
      <w:r w:rsidRPr="00E518E8">
        <w:rPr>
          <w:color w:val="000000"/>
          <w:lang w:val="pl-PL"/>
        </w:rPr>
        <w:t>Izvod</w:t>
      </w:r>
      <w:r w:rsidRPr="00AE73F3">
        <w:rPr>
          <w:color w:val="000000"/>
        </w:rPr>
        <w:t xml:space="preserve"> </w:t>
      </w:r>
      <w:r w:rsidRPr="00E518E8">
        <w:rPr>
          <w:color w:val="000000"/>
          <w:lang w:val="pl-PL"/>
        </w:rPr>
        <w:t>ne</w:t>
      </w:r>
      <w:r w:rsidRPr="00AE73F3">
        <w:rPr>
          <w:color w:val="000000"/>
        </w:rPr>
        <w:t xml:space="preserve"> </w:t>
      </w:r>
      <w:r>
        <w:rPr>
          <w:color w:val="000000"/>
          <w:lang w:val="pl-PL"/>
        </w:rPr>
        <w:t>smije</w:t>
      </w:r>
      <w:r w:rsidRPr="00AE73F3">
        <w:rPr>
          <w:color w:val="000000"/>
        </w:rPr>
        <w:t xml:space="preserve"> </w:t>
      </w:r>
      <w:r w:rsidRPr="00E518E8">
        <w:rPr>
          <w:color w:val="000000"/>
          <w:lang w:val="pl-PL"/>
        </w:rPr>
        <w:t>biti</w:t>
      </w:r>
      <w:r w:rsidRPr="00AE73F3">
        <w:rPr>
          <w:color w:val="000000"/>
        </w:rPr>
        <w:t xml:space="preserve"> </w:t>
      </w:r>
      <w:r w:rsidRPr="00E518E8">
        <w:rPr>
          <w:color w:val="000000"/>
          <w:lang w:val="pl-PL"/>
        </w:rPr>
        <w:t>stariji</w:t>
      </w:r>
      <w:r w:rsidRPr="00AE73F3">
        <w:rPr>
          <w:color w:val="000000"/>
        </w:rPr>
        <w:t xml:space="preserve"> </w:t>
      </w:r>
      <w:r w:rsidRPr="00E518E8">
        <w:rPr>
          <w:color w:val="000000"/>
          <w:lang w:val="pl-PL"/>
        </w:rPr>
        <w:t>od</w:t>
      </w:r>
      <w:r w:rsidRPr="00AE73F3">
        <w:rPr>
          <w:color w:val="000000"/>
        </w:rPr>
        <w:t xml:space="preserve"> </w:t>
      </w:r>
      <w:r w:rsidRPr="00E518E8">
        <w:rPr>
          <w:color w:val="000000"/>
          <w:lang w:val="pl-PL"/>
        </w:rPr>
        <w:t>tri</w:t>
      </w:r>
      <w:r w:rsidRPr="00AE73F3">
        <w:rPr>
          <w:color w:val="000000"/>
        </w:rPr>
        <w:t xml:space="preserve"> </w:t>
      </w:r>
      <w:r w:rsidRPr="00E518E8">
        <w:rPr>
          <w:color w:val="000000"/>
          <w:lang w:val="pl-PL"/>
        </w:rPr>
        <w:t>mjeseca</w:t>
      </w:r>
      <w:r w:rsidRPr="00AE73F3">
        <w:rPr>
          <w:color w:val="000000"/>
        </w:rPr>
        <w:t xml:space="preserve"> </w:t>
      </w:r>
      <w:r w:rsidRPr="00E518E8">
        <w:rPr>
          <w:color w:val="000000"/>
          <w:lang w:val="pl-PL"/>
        </w:rPr>
        <w:t>ra</w:t>
      </w:r>
      <w:r w:rsidRPr="00AE73F3">
        <w:rPr>
          <w:color w:val="000000"/>
        </w:rPr>
        <w:t>č</w:t>
      </w:r>
      <w:r w:rsidRPr="00E518E8">
        <w:rPr>
          <w:color w:val="000000"/>
          <w:lang w:val="pl-PL"/>
        </w:rPr>
        <w:t>unaju</w:t>
      </w:r>
      <w:r w:rsidRPr="00AE73F3">
        <w:rPr>
          <w:color w:val="000000"/>
        </w:rPr>
        <w:t>ć</w:t>
      </w:r>
      <w:r w:rsidRPr="00E518E8">
        <w:rPr>
          <w:color w:val="000000"/>
          <w:lang w:val="pl-PL"/>
        </w:rPr>
        <w:t>i</w:t>
      </w:r>
      <w:r w:rsidRPr="00AE73F3">
        <w:rPr>
          <w:color w:val="000000"/>
        </w:rPr>
        <w:t xml:space="preserve"> </w:t>
      </w:r>
      <w:r w:rsidRPr="00E518E8">
        <w:rPr>
          <w:color w:val="000000"/>
          <w:lang w:val="pl-PL"/>
        </w:rPr>
        <w:t>od</w:t>
      </w:r>
      <w:r w:rsidRPr="00AE73F3">
        <w:rPr>
          <w:color w:val="000000"/>
        </w:rPr>
        <w:t xml:space="preserve"> </w:t>
      </w:r>
      <w:r w:rsidRPr="00E518E8">
        <w:rPr>
          <w:color w:val="000000"/>
          <w:lang w:val="pl-PL"/>
        </w:rPr>
        <w:t>dana</w:t>
      </w:r>
      <w:r w:rsidRPr="00AE73F3">
        <w:rPr>
          <w:color w:val="000000"/>
        </w:rPr>
        <w:t xml:space="preserve"> </w:t>
      </w:r>
      <w:r w:rsidRPr="00E518E8">
        <w:rPr>
          <w:color w:val="000000"/>
          <w:lang w:val="pl-PL"/>
        </w:rPr>
        <w:t>po</w:t>
      </w:r>
      <w:r w:rsidRPr="00AE73F3">
        <w:rPr>
          <w:color w:val="000000"/>
        </w:rPr>
        <w:t>č</w:t>
      </w:r>
      <w:r w:rsidRPr="00E518E8">
        <w:rPr>
          <w:color w:val="000000"/>
          <w:lang w:val="pl-PL"/>
        </w:rPr>
        <w:t>etka</w:t>
      </w:r>
      <w:r w:rsidRPr="00AE73F3">
        <w:rPr>
          <w:color w:val="000000"/>
        </w:rPr>
        <w:t xml:space="preserve"> </w:t>
      </w:r>
      <w:r w:rsidRPr="00E518E8">
        <w:rPr>
          <w:color w:val="000000"/>
          <w:lang w:val="pl-PL"/>
        </w:rPr>
        <w:t>postupk</w:t>
      </w:r>
      <w:r>
        <w:rPr>
          <w:color w:val="000000"/>
          <w:lang w:val="pl-PL"/>
        </w:rPr>
        <w:t>a</w:t>
      </w:r>
      <w:r w:rsidRPr="00AE73F3">
        <w:rPr>
          <w:color w:val="000000"/>
        </w:rPr>
        <w:t xml:space="preserve"> </w:t>
      </w:r>
      <w:r>
        <w:rPr>
          <w:color w:val="000000"/>
          <w:lang w:val="pl-PL"/>
        </w:rPr>
        <w:t>nabave</w:t>
      </w:r>
      <w:r w:rsidRPr="00AE73F3">
        <w:rPr>
          <w:color w:val="000000"/>
        </w:rPr>
        <w:t>.</w:t>
      </w:r>
    </w:p>
    <w:p w:rsidR="004868B9" w:rsidRDefault="004868B9" w:rsidP="00AE73F3">
      <w:pPr>
        <w:pStyle w:val="BodyTextIndent"/>
        <w:rPr>
          <w:sz w:val="22"/>
          <w:szCs w:val="22"/>
        </w:rPr>
      </w:pPr>
    </w:p>
    <w:p w:rsidR="004868B9" w:rsidRPr="00AE73F3" w:rsidRDefault="004868B9" w:rsidP="00AE73F3">
      <w:pPr>
        <w:pStyle w:val="BodyTextIndent"/>
        <w:ind w:left="0"/>
        <w:rPr>
          <w:b/>
          <w:bCs/>
          <w:sz w:val="24"/>
          <w:szCs w:val="24"/>
        </w:rPr>
      </w:pPr>
      <w:r w:rsidRPr="00AE73F3">
        <w:rPr>
          <w:b/>
          <w:bCs/>
          <w:sz w:val="24"/>
          <w:szCs w:val="24"/>
        </w:rPr>
        <w:t>3.2</w:t>
      </w:r>
      <w:r>
        <w:rPr>
          <w:b/>
          <w:bCs/>
          <w:sz w:val="24"/>
          <w:szCs w:val="24"/>
        </w:rPr>
        <w:t>. Rješenje Ministarstva kulture</w:t>
      </w:r>
    </w:p>
    <w:p w:rsidR="004868B9" w:rsidRPr="00B53804" w:rsidRDefault="004868B9" w:rsidP="00AE73F3">
      <w:pPr>
        <w:pStyle w:val="BodyTextIndent"/>
        <w:ind w:left="0"/>
        <w:rPr>
          <w:sz w:val="24"/>
          <w:szCs w:val="24"/>
        </w:rPr>
      </w:pPr>
      <w:r w:rsidRPr="00E518E8">
        <w:rPr>
          <w:sz w:val="24"/>
          <w:szCs w:val="24"/>
          <w:lang w:val="pl-PL"/>
        </w:rPr>
        <w:t>Ponuditelj</w:t>
      </w:r>
      <w:r w:rsidRPr="00AE73F3">
        <w:rPr>
          <w:sz w:val="24"/>
          <w:szCs w:val="24"/>
        </w:rPr>
        <w:t xml:space="preserve"> </w:t>
      </w:r>
      <w:r w:rsidRPr="00E518E8">
        <w:rPr>
          <w:sz w:val="24"/>
          <w:szCs w:val="24"/>
          <w:lang w:val="pl-PL"/>
        </w:rPr>
        <w:t>je</w:t>
      </w:r>
      <w:r w:rsidRPr="00AE73F3">
        <w:rPr>
          <w:sz w:val="24"/>
          <w:szCs w:val="24"/>
        </w:rPr>
        <w:t xml:space="preserve">, </w:t>
      </w:r>
      <w:r w:rsidRPr="00E518E8">
        <w:rPr>
          <w:sz w:val="24"/>
          <w:szCs w:val="24"/>
          <w:lang w:val="pl-PL"/>
        </w:rPr>
        <w:t>u</w:t>
      </w:r>
      <w:r w:rsidRPr="00AE73F3">
        <w:rPr>
          <w:sz w:val="24"/>
          <w:szCs w:val="24"/>
        </w:rPr>
        <w:t xml:space="preserve"> </w:t>
      </w:r>
      <w:r w:rsidRPr="00E518E8">
        <w:rPr>
          <w:sz w:val="24"/>
          <w:szCs w:val="24"/>
          <w:lang w:val="pl-PL"/>
        </w:rPr>
        <w:t>svrhu</w:t>
      </w:r>
      <w:r w:rsidRPr="00AE73F3">
        <w:rPr>
          <w:sz w:val="24"/>
          <w:szCs w:val="24"/>
        </w:rPr>
        <w:t xml:space="preserve"> </w:t>
      </w:r>
      <w:r w:rsidRPr="00E518E8">
        <w:rPr>
          <w:sz w:val="24"/>
          <w:szCs w:val="24"/>
          <w:lang w:val="pl-PL"/>
        </w:rPr>
        <w:t>dokazivanja</w:t>
      </w:r>
      <w:r w:rsidRPr="00AE73F3">
        <w:rPr>
          <w:sz w:val="24"/>
          <w:szCs w:val="24"/>
        </w:rPr>
        <w:t xml:space="preserve"> </w:t>
      </w:r>
      <w:r w:rsidRPr="00E518E8">
        <w:rPr>
          <w:sz w:val="24"/>
          <w:szCs w:val="24"/>
          <w:lang w:val="pl-PL"/>
        </w:rPr>
        <w:t>ovla</w:t>
      </w:r>
      <w:r w:rsidRPr="00AE73F3">
        <w:rPr>
          <w:sz w:val="24"/>
          <w:szCs w:val="24"/>
        </w:rPr>
        <w:t>š</w:t>
      </w:r>
      <w:r w:rsidRPr="00E518E8">
        <w:rPr>
          <w:sz w:val="24"/>
          <w:szCs w:val="24"/>
          <w:lang w:val="pl-PL"/>
        </w:rPr>
        <w:t>tenja</w:t>
      </w:r>
      <w:r w:rsidRPr="00AE73F3">
        <w:rPr>
          <w:sz w:val="24"/>
          <w:szCs w:val="24"/>
        </w:rPr>
        <w:t xml:space="preserve"> </w:t>
      </w:r>
      <w:r w:rsidRPr="00E518E8">
        <w:rPr>
          <w:sz w:val="24"/>
          <w:szCs w:val="24"/>
          <w:lang w:val="pl-PL"/>
        </w:rPr>
        <w:t>koje</w:t>
      </w:r>
      <w:r w:rsidRPr="00AE73F3">
        <w:rPr>
          <w:sz w:val="24"/>
          <w:szCs w:val="24"/>
        </w:rPr>
        <w:t xml:space="preserve"> </w:t>
      </w:r>
      <w:r w:rsidRPr="00E518E8">
        <w:rPr>
          <w:sz w:val="24"/>
          <w:szCs w:val="24"/>
          <w:lang w:val="pl-PL"/>
        </w:rPr>
        <w:t>mu</w:t>
      </w:r>
      <w:r w:rsidRPr="00AE73F3">
        <w:rPr>
          <w:sz w:val="24"/>
          <w:szCs w:val="24"/>
        </w:rPr>
        <w:t xml:space="preserve"> </w:t>
      </w:r>
      <w:r w:rsidRPr="00E518E8">
        <w:rPr>
          <w:sz w:val="24"/>
          <w:szCs w:val="24"/>
          <w:lang w:val="pl-PL"/>
        </w:rPr>
        <w:t>je</w:t>
      </w:r>
      <w:r w:rsidRPr="00AE73F3">
        <w:rPr>
          <w:sz w:val="24"/>
          <w:szCs w:val="24"/>
        </w:rPr>
        <w:t xml:space="preserve"> </w:t>
      </w:r>
      <w:r w:rsidRPr="00E518E8">
        <w:rPr>
          <w:sz w:val="24"/>
          <w:szCs w:val="24"/>
          <w:lang w:val="pl-PL"/>
        </w:rPr>
        <w:t>potrebno</w:t>
      </w:r>
      <w:r w:rsidRPr="00AE73F3">
        <w:rPr>
          <w:sz w:val="24"/>
          <w:szCs w:val="24"/>
        </w:rPr>
        <w:t xml:space="preserve"> </w:t>
      </w:r>
      <w:r w:rsidRPr="00E518E8">
        <w:rPr>
          <w:sz w:val="24"/>
          <w:szCs w:val="24"/>
          <w:lang w:val="pl-PL"/>
        </w:rPr>
        <w:t>za</w:t>
      </w:r>
      <w:r w:rsidRPr="00AE73F3">
        <w:rPr>
          <w:sz w:val="24"/>
          <w:szCs w:val="24"/>
        </w:rPr>
        <w:t xml:space="preserve"> </w:t>
      </w:r>
      <w:r w:rsidRPr="00E518E8">
        <w:rPr>
          <w:sz w:val="24"/>
          <w:szCs w:val="24"/>
          <w:lang w:val="pl-PL"/>
        </w:rPr>
        <w:t>izvr</w:t>
      </w:r>
      <w:r w:rsidRPr="00AE73F3">
        <w:rPr>
          <w:sz w:val="24"/>
          <w:szCs w:val="24"/>
        </w:rPr>
        <w:t>š</w:t>
      </w:r>
      <w:r w:rsidRPr="00E518E8">
        <w:rPr>
          <w:sz w:val="24"/>
          <w:szCs w:val="24"/>
          <w:lang w:val="pl-PL"/>
        </w:rPr>
        <w:t>enje</w:t>
      </w:r>
      <w:r w:rsidRPr="00AE73F3">
        <w:rPr>
          <w:sz w:val="24"/>
          <w:szCs w:val="24"/>
        </w:rPr>
        <w:t xml:space="preserve"> </w:t>
      </w:r>
      <w:r w:rsidRPr="00E518E8">
        <w:rPr>
          <w:sz w:val="24"/>
          <w:szCs w:val="24"/>
          <w:lang w:val="pl-PL"/>
        </w:rPr>
        <w:t>predmeta</w:t>
      </w:r>
      <w:r w:rsidRPr="00AE73F3">
        <w:rPr>
          <w:sz w:val="24"/>
          <w:szCs w:val="24"/>
        </w:rPr>
        <w:t xml:space="preserve"> </w:t>
      </w:r>
      <w:r>
        <w:rPr>
          <w:sz w:val="24"/>
          <w:szCs w:val="24"/>
          <w:lang w:val="pl-PL"/>
        </w:rPr>
        <w:t>nabave</w:t>
      </w:r>
      <w:r w:rsidRPr="00AE73F3">
        <w:rPr>
          <w:sz w:val="24"/>
          <w:szCs w:val="24"/>
        </w:rPr>
        <w:t xml:space="preserve">, </w:t>
      </w:r>
      <w:r w:rsidRPr="00E518E8">
        <w:rPr>
          <w:sz w:val="24"/>
          <w:szCs w:val="24"/>
          <w:lang w:val="pl-PL"/>
        </w:rPr>
        <w:t>du</w:t>
      </w:r>
      <w:r w:rsidRPr="00AE73F3">
        <w:rPr>
          <w:sz w:val="24"/>
          <w:szCs w:val="24"/>
        </w:rPr>
        <w:t>ž</w:t>
      </w:r>
      <w:r w:rsidRPr="00E518E8">
        <w:rPr>
          <w:sz w:val="24"/>
          <w:szCs w:val="24"/>
          <w:lang w:val="pl-PL"/>
        </w:rPr>
        <w:t>an</w:t>
      </w:r>
      <w:r w:rsidRPr="00AE73F3">
        <w:rPr>
          <w:sz w:val="24"/>
          <w:szCs w:val="24"/>
        </w:rPr>
        <w:t xml:space="preserve"> </w:t>
      </w:r>
      <w:r w:rsidRPr="00E518E8">
        <w:rPr>
          <w:sz w:val="24"/>
          <w:szCs w:val="24"/>
          <w:lang w:val="pl-PL"/>
        </w:rPr>
        <w:t>dostaviti</w:t>
      </w:r>
      <w:r>
        <w:rPr>
          <w:rStyle w:val="Strong"/>
          <w:b w:val="0"/>
          <w:bCs w:val="0"/>
          <w:sz w:val="24"/>
          <w:szCs w:val="24"/>
        </w:rPr>
        <w:t xml:space="preserve"> Rješenje</w:t>
      </w:r>
      <w:r w:rsidRPr="003C3053">
        <w:rPr>
          <w:rStyle w:val="Strong"/>
          <w:b w:val="0"/>
          <w:bCs w:val="0"/>
          <w:sz w:val="24"/>
          <w:szCs w:val="24"/>
        </w:rPr>
        <w:t xml:space="preserve"> Ministarstva kulture </w:t>
      </w:r>
      <w:r>
        <w:rPr>
          <w:rStyle w:val="Strong"/>
          <w:b w:val="0"/>
          <w:bCs w:val="0"/>
          <w:sz w:val="24"/>
          <w:szCs w:val="24"/>
        </w:rPr>
        <w:t xml:space="preserve">o dopuštenju </w:t>
      </w:r>
      <w:r w:rsidRPr="003C3053">
        <w:rPr>
          <w:rStyle w:val="Strong"/>
          <w:b w:val="0"/>
          <w:bCs w:val="0"/>
          <w:sz w:val="24"/>
          <w:szCs w:val="24"/>
        </w:rPr>
        <w:t>za obavljanje poslova na zaštiti i očuvanju kulturnih dobara</w:t>
      </w:r>
      <w:r>
        <w:rPr>
          <w:rStyle w:val="Strong"/>
          <w:b w:val="0"/>
          <w:bCs w:val="0"/>
          <w:sz w:val="24"/>
          <w:szCs w:val="24"/>
        </w:rPr>
        <w:t xml:space="preserve"> za izvođenje građevinsko-obrtničkih radova na nepokretnom kulturnom dobru, obzirom da se radi o građevini u zaštićenoj urbanističkoj cjelini sukladno čl. 100. Zakona o zaštiti i očuvanju kulturnih dobara (NN 69/99, 151/03, 157/03, 87/09, 88/10, 61/11 i 25/12)</w:t>
      </w:r>
    </w:p>
    <w:p w:rsidR="004868B9" w:rsidRDefault="004868B9" w:rsidP="00B168AB">
      <w:pPr>
        <w:autoSpaceDE w:val="0"/>
        <w:autoSpaceDN w:val="0"/>
        <w:adjustRightInd w:val="0"/>
        <w:rPr>
          <w:rFonts w:ascii="TimesNewRomanPSMT" w:hAnsi="TimesNewRomanPSMT" w:cs="TimesNewRomanPSMT"/>
        </w:rPr>
      </w:pPr>
    </w:p>
    <w:p w:rsidR="004868B9" w:rsidRPr="00B53804" w:rsidRDefault="004868B9" w:rsidP="005879C8">
      <w:pPr>
        <w:pStyle w:val="tekst"/>
        <w:jc w:val="both"/>
      </w:pPr>
      <w:r>
        <w:rPr>
          <w:b/>
          <w:bCs/>
        </w:rPr>
        <w:t>4</w:t>
      </w:r>
      <w:r w:rsidRPr="00B53804">
        <w:rPr>
          <w:b/>
          <w:bCs/>
        </w:rPr>
        <w:t>.  DOKAZI TEHNIČKE I STRUČNE SPOSOBNOSTI</w:t>
      </w:r>
      <w:r w:rsidRPr="00B53804">
        <w:t>:</w:t>
      </w:r>
    </w:p>
    <w:p w:rsidR="004868B9" w:rsidRPr="00001961" w:rsidRDefault="004868B9" w:rsidP="005879C8">
      <w:pPr>
        <w:pStyle w:val="BodyTextIndent"/>
        <w:tabs>
          <w:tab w:val="left" w:pos="0"/>
        </w:tabs>
        <w:ind w:left="0"/>
        <w:rPr>
          <w:sz w:val="24"/>
          <w:szCs w:val="24"/>
        </w:rPr>
      </w:pPr>
      <w:r w:rsidRPr="005879C8">
        <w:rPr>
          <w:b/>
          <w:bCs/>
          <w:sz w:val="24"/>
          <w:szCs w:val="24"/>
        </w:rPr>
        <w:t>4.1.</w:t>
      </w:r>
      <w:r>
        <w:rPr>
          <w:sz w:val="24"/>
          <w:szCs w:val="24"/>
        </w:rPr>
        <w:t xml:space="preserve"> </w:t>
      </w:r>
      <w:r w:rsidRPr="00001961">
        <w:rPr>
          <w:sz w:val="24"/>
          <w:szCs w:val="24"/>
        </w:rPr>
        <w:t>Naručitelj određuje minimalne uvjete tehničke i stručne sposobnosti ponuditelj</w:t>
      </w:r>
      <w:r>
        <w:rPr>
          <w:sz w:val="24"/>
          <w:szCs w:val="24"/>
        </w:rPr>
        <w:t>a.</w:t>
      </w:r>
    </w:p>
    <w:p w:rsidR="004868B9" w:rsidRDefault="004868B9" w:rsidP="005879C8">
      <w:pPr>
        <w:pStyle w:val="BodyTextIndent"/>
        <w:tabs>
          <w:tab w:val="left" w:pos="0"/>
        </w:tabs>
        <w:ind w:left="0"/>
        <w:rPr>
          <w:sz w:val="24"/>
          <w:szCs w:val="24"/>
        </w:rPr>
      </w:pPr>
      <w:r w:rsidRPr="00001961">
        <w:rPr>
          <w:sz w:val="24"/>
          <w:szCs w:val="24"/>
        </w:rPr>
        <w:t>Za njihovo dokazivanje ponuditelj je dužan dostaviti slijedeće dokaze:</w:t>
      </w:r>
    </w:p>
    <w:p w:rsidR="004868B9" w:rsidRPr="005879C8" w:rsidRDefault="004868B9" w:rsidP="005879C8">
      <w:pPr>
        <w:pStyle w:val="BodyTextIndent"/>
        <w:tabs>
          <w:tab w:val="left" w:pos="0"/>
        </w:tabs>
        <w:ind w:left="0"/>
        <w:rPr>
          <w:sz w:val="24"/>
          <w:szCs w:val="24"/>
        </w:rPr>
      </w:pPr>
    </w:p>
    <w:p w:rsidR="004868B9" w:rsidRPr="00CA287B" w:rsidRDefault="004868B9" w:rsidP="00CA287B">
      <w:pPr>
        <w:pStyle w:val="BodyTextIndent"/>
        <w:widowControl w:val="0"/>
        <w:spacing w:line="276" w:lineRule="auto"/>
        <w:ind w:left="0"/>
        <w:rPr>
          <w:sz w:val="24"/>
          <w:szCs w:val="24"/>
        </w:rPr>
      </w:pPr>
      <w:r w:rsidRPr="00CA287B">
        <w:rPr>
          <w:sz w:val="24"/>
          <w:szCs w:val="24"/>
        </w:rPr>
        <w:t>Popis jednog ili više ugovora o građevinskim radovima kao iz ovog troškovnika izvršenim u godini u kojoj je započeo postupak nabave i tijekom pet godina koje prethode toj godini čiji pojedinačni iznos, ili kod dva i više ugovora zbrojeni iznos, odgovara procijenjenoj vrijednosti ove nabave odnosno iznosu od 360.000,00 kn (bez PDV-a). Popis sadrži naziv i sjedište ugovornih strana, predmet ugovora, vrijednost ugovora, datum i mjesto ispunjenja ugovora i navod o urednom, u skladu sa pravilima struke, izvršenju ugovora.</w:t>
      </w:r>
    </w:p>
    <w:p w:rsidR="004868B9" w:rsidRPr="00B53804" w:rsidRDefault="004868B9" w:rsidP="00BB0100">
      <w:pPr>
        <w:pStyle w:val="tekst"/>
        <w:jc w:val="both"/>
        <w:rPr>
          <w:b/>
          <w:bCs/>
        </w:rPr>
      </w:pPr>
      <w:r>
        <w:rPr>
          <w:b/>
          <w:bCs/>
        </w:rPr>
        <w:t>5. DOKAZ FINANCIJSKE SPOSOBNOSTI</w:t>
      </w:r>
    </w:p>
    <w:p w:rsidR="004868B9" w:rsidRPr="005879C8" w:rsidRDefault="004868B9" w:rsidP="005879C8">
      <w:pPr>
        <w:pStyle w:val="tekst"/>
        <w:jc w:val="both"/>
        <w:rPr>
          <w:color w:val="000000"/>
        </w:rPr>
      </w:pPr>
      <w:r>
        <w:rPr>
          <w:color w:val="000000"/>
        </w:rPr>
        <w:t>P</w:t>
      </w:r>
      <w:r w:rsidRPr="00B53804">
        <w:rPr>
          <w:color w:val="000000"/>
        </w:rPr>
        <w:t>onuditelj je u svrhu dokazivanja svoje financijske sp</w:t>
      </w:r>
      <w:r>
        <w:rPr>
          <w:color w:val="000000"/>
        </w:rPr>
        <w:t>osobnosti</w:t>
      </w:r>
      <w:r w:rsidRPr="00B53804">
        <w:rPr>
          <w:color w:val="000000"/>
        </w:rPr>
        <w:t xml:space="preserve"> obavezan dostaviti</w:t>
      </w:r>
      <w:r>
        <w:rPr>
          <w:color w:val="000000"/>
        </w:rPr>
        <w:t xml:space="preserve"> </w:t>
      </w:r>
      <w:r>
        <w:t>d</w:t>
      </w:r>
      <w:r w:rsidRPr="00B53804">
        <w:t xml:space="preserve">okaz o solventnosti (BON 2 ili SOL 2 obrazac) dokument  izdan od bankarskih ili drugih financijskih  institucija  kojima se dokazuje solventnost gospodarskog subjekta iz kojeg je vidljivo </w:t>
      </w:r>
      <w:r>
        <w:t>da ponuditelj u posljednjih tri mjeseca</w:t>
      </w:r>
      <w:r w:rsidRPr="00B53804">
        <w:t xml:space="preserve"> nije bio u blokadi računa.</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Pr="00C771DD" w:rsidRDefault="004868B9" w:rsidP="00117C2A">
      <w:pPr>
        <w:tabs>
          <w:tab w:val="left" w:pos="374"/>
        </w:tabs>
        <w:ind w:left="14"/>
        <w:jc w:val="both"/>
        <w:rPr>
          <w:b/>
          <w:bCs/>
        </w:rPr>
      </w:pPr>
      <w:r>
        <w:rPr>
          <w:b/>
          <w:bCs/>
        </w:rPr>
        <w:lastRenderedPageBreak/>
        <w:t>6.</w:t>
      </w:r>
      <w:r w:rsidRPr="00C771DD">
        <w:rPr>
          <w:b/>
          <w:bCs/>
        </w:rPr>
        <w:t>RAZLO</w:t>
      </w:r>
      <w:r>
        <w:rPr>
          <w:b/>
          <w:bCs/>
        </w:rPr>
        <w:t xml:space="preserve">ZI ISKLJUČENJA </w:t>
      </w:r>
      <w:r w:rsidRPr="00C771DD">
        <w:rPr>
          <w:b/>
          <w:bCs/>
        </w:rPr>
        <w:t>PONUDITELJA TE DOKUMENTI KOJIMA PONUDITELJ DOKAZUJE DA NE POSTOJE RAZLOZI ZA ISKLJUČENJE</w:t>
      </w:r>
    </w:p>
    <w:p w:rsidR="004868B9" w:rsidRPr="00C771DD" w:rsidRDefault="004868B9" w:rsidP="00117C2A">
      <w:pPr>
        <w:rPr>
          <w:color w:val="000000"/>
        </w:rPr>
      </w:pPr>
      <w:r>
        <w:rPr>
          <w:color w:val="000000"/>
        </w:rPr>
        <w:t>N</w:t>
      </w:r>
      <w:r w:rsidRPr="00C771DD">
        <w:rPr>
          <w:color w:val="000000"/>
        </w:rPr>
        <w:t xml:space="preserve">aručitelj </w:t>
      </w:r>
      <w:r>
        <w:rPr>
          <w:color w:val="000000"/>
        </w:rPr>
        <w:t xml:space="preserve">će isključit </w:t>
      </w:r>
      <w:r w:rsidRPr="00C771DD">
        <w:rPr>
          <w:color w:val="000000"/>
        </w:rPr>
        <w:t>ponuditelja iz ovog postupka javne nabave:</w:t>
      </w:r>
    </w:p>
    <w:p w:rsidR="004868B9" w:rsidRDefault="004868B9" w:rsidP="00117C2A">
      <w:pPr>
        <w:jc w:val="both"/>
        <w:rPr>
          <w:color w:val="000000"/>
        </w:rPr>
      </w:pPr>
    </w:p>
    <w:p w:rsidR="004868B9" w:rsidRDefault="004868B9" w:rsidP="00117C2A">
      <w:pPr>
        <w:jc w:val="both"/>
        <w:rPr>
          <w:color w:val="000000"/>
        </w:rPr>
      </w:pPr>
    </w:p>
    <w:p w:rsidR="004868B9" w:rsidRDefault="004868B9" w:rsidP="00117C2A">
      <w:pPr>
        <w:jc w:val="both"/>
        <w:rPr>
          <w:color w:val="000000"/>
        </w:rPr>
      </w:pPr>
    </w:p>
    <w:p w:rsidR="004868B9" w:rsidRPr="00C771DD" w:rsidRDefault="004868B9" w:rsidP="00117C2A">
      <w:pPr>
        <w:jc w:val="both"/>
        <w:rPr>
          <w:color w:val="000000"/>
        </w:rPr>
      </w:pPr>
      <w:r>
        <w:rPr>
          <w:b/>
          <w:bCs/>
          <w:color w:val="000000"/>
        </w:rPr>
        <w:t>6.1.</w:t>
      </w:r>
      <w:r w:rsidRPr="00C771DD">
        <w:rPr>
          <w:b/>
          <w:bCs/>
          <w:color w:val="000000"/>
        </w:rPr>
        <w:t>Nekažnjavanost</w:t>
      </w:r>
    </w:p>
    <w:p w:rsidR="004868B9" w:rsidRPr="00AE73F3" w:rsidRDefault="004868B9" w:rsidP="00AE73F3">
      <w:pPr>
        <w:jc w:val="both"/>
      </w:pPr>
      <w:r w:rsidRPr="00AE73F3">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868B9" w:rsidRPr="00AE73F3" w:rsidRDefault="004868B9" w:rsidP="00AE73F3">
      <w:pPr>
        <w:jc w:val="both"/>
      </w:pPr>
    </w:p>
    <w:p w:rsidR="004868B9" w:rsidRPr="00AE73F3" w:rsidRDefault="004868B9" w:rsidP="00AE73F3">
      <w:pPr>
        <w:jc w:val="both"/>
      </w:pPr>
      <w:r w:rsidRPr="00AE73F3">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868B9" w:rsidRPr="00C771DD" w:rsidRDefault="004868B9" w:rsidP="00117C2A">
      <w:pPr>
        <w:jc w:val="both"/>
        <w:rPr>
          <w:color w:val="000000"/>
        </w:rPr>
      </w:pPr>
    </w:p>
    <w:p w:rsidR="004868B9" w:rsidRPr="00C771DD" w:rsidRDefault="004868B9" w:rsidP="00117C2A">
      <w:pPr>
        <w:jc w:val="both"/>
        <w:rPr>
          <w:color w:val="000000"/>
        </w:rPr>
      </w:pPr>
      <w:r w:rsidRPr="00C771DD">
        <w:rPr>
          <w:color w:val="000000"/>
        </w:rPr>
        <w:t xml:space="preserve">Za potrebe dokazivanja da </w:t>
      </w:r>
      <w:r>
        <w:rPr>
          <w:color w:val="000000"/>
        </w:rPr>
        <w:t>ne postoje okolnosti iz točke 6.1.</w:t>
      </w:r>
      <w:r w:rsidRPr="00C771DD">
        <w:rPr>
          <w:color w:val="000000"/>
        </w:rPr>
        <w:t xml:space="preserve"> dokumentacije, ponuditelj je dužan dostaviti dokaz u obliku izvoda iz kaznene evidencije države sjedišta gospodarskog subjekta i/ili države čiji je državljanin osoba ovlaštena po zakonu za zastupanje pravne osobe gospodarskog subjekta, a u slučaju da ne postoji ili ga nije moguće ishoditi, jednakovrijedni dokument koji izdaje nadležno tijelo ili upravno tijelo u državi sjedišta gospodarskog subjekta odnosno državi čiji je državljanin osoba ovlaštena za zastupanje pravne osobe gospodarskog subjekta.</w:t>
      </w:r>
    </w:p>
    <w:p w:rsidR="004868B9" w:rsidRPr="00C771DD" w:rsidRDefault="004868B9" w:rsidP="00117C2A">
      <w:pPr>
        <w:jc w:val="both"/>
        <w:rPr>
          <w:color w:val="000000"/>
        </w:rPr>
      </w:pPr>
      <w:r w:rsidRPr="00C771DD">
        <w:rPr>
          <w:color w:val="000000"/>
        </w:rPr>
        <w:t>Ukoliko se u državi sjedišta gospodarskog subjekta i/ili državi čiji je državljanin osoba koja je po zakonu ovlaštena za zastupanje pravne osobe gospodarskog subjekta ne izdaju navedeni dokumenti, nije ih moguće ishoditi ili oni ne obuhvać</w:t>
      </w:r>
      <w:r>
        <w:rPr>
          <w:color w:val="000000"/>
        </w:rPr>
        <w:t>aju sva kaznena djela iz toč. 6</w:t>
      </w:r>
      <w:r w:rsidRPr="00C771DD">
        <w:rPr>
          <w:color w:val="000000"/>
        </w:rPr>
        <w:t xml:space="preserve">.1. dokumentacije, oni mogu biti zamijenjeni izjavom </w:t>
      </w:r>
      <w:r>
        <w:rPr>
          <w:color w:val="000000"/>
        </w:rPr>
        <w:t>sukladno odredbama Zakona o javnoj nabavi</w:t>
      </w:r>
      <w:r w:rsidRPr="00C771DD">
        <w:rPr>
          <w:color w:val="000000"/>
        </w:rPr>
        <w:t>.</w:t>
      </w:r>
    </w:p>
    <w:p w:rsidR="004868B9" w:rsidRPr="00C771DD" w:rsidRDefault="004868B9" w:rsidP="00117C2A">
      <w:pPr>
        <w:jc w:val="both"/>
        <w:rPr>
          <w:color w:val="000000"/>
        </w:rPr>
      </w:pPr>
      <w:r w:rsidRPr="00C771DD">
        <w:rPr>
          <w:color w:val="000000"/>
        </w:rPr>
        <w:t xml:space="preserve">Gospodarski subjekti sa sjedištem u Republici Hrvatskoj za potrebe dokazivanja da </w:t>
      </w:r>
      <w:r>
        <w:rPr>
          <w:color w:val="000000"/>
        </w:rPr>
        <w:t>ne postoje okolnosti iz točke 6.1. dokumentacije, kao dokaz o ne</w:t>
      </w:r>
      <w:r w:rsidRPr="00C771DD">
        <w:rPr>
          <w:color w:val="000000"/>
        </w:rPr>
        <w:t xml:space="preserve">kažnjavanju prilažu </w:t>
      </w:r>
      <w:r w:rsidRPr="00C771DD">
        <w:rPr>
          <w:b/>
          <w:bCs/>
          <w:color w:val="000000"/>
        </w:rPr>
        <w:t>Izjavu o nekažnjavanju.</w:t>
      </w:r>
      <w:r w:rsidRPr="00C771DD">
        <w:rPr>
          <w:color w:val="000000"/>
        </w:rPr>
        <w:t xml:space="preserve"> </w:t>
      </w:r>
    </w:p>
    <w:p w:rsidR="004868B9" w:rsidRDefault="004868B9" w:rsidP="00AE73F3">
      <w:pPr>
        <w:tabs>
          <w:tab w:val="left" w:pos="-1985"/>
          <w:tab w:val="left" w:pos="-24"/>
        </w:tabs>
        <w:jc w:val="both"/>
      </w:pPr>
      <w:r w:rsidRPr="00C771DD">
        <w:t>Dokaz o nekažnja</w:t>
      </w:r>
      <w:r>
        <w:t>vanju ne smije biti stariji od 3 (tri) mjeseca</w:t>
      </w:r>
      <w:r w:rsidRPr="00C771DD">
        <w:t xml:space="preserve"> račun</w:t>
      </w:r>
      <w:r>
        <w:t>ajući od dana početka postupka</w:t>
      </w:r>
      <w:r w:rsidRPr="00C771DD">
        <w:t>. Dan</w:t>
      </w:r>
      <w:r>
        <w:t>om početka postupka</w:t>
      </w:r>
      <w:r w:rsidRPr="00C771DD">
        <w:t xml:space="preserve"> smatra se dan </w:t>
      </w:r>
      <w:r>
        <w:t>objave javnog poziva.</w:t>
      </w:r>
    </w:p>
    <w:p w:rsidR="004868B9" w:rsidRPr="00AE73F3" w:rsidRDefault="004868B9" w:rsidP="00AE73F3">
      <w:pPr>
        <w:tabs>
          <w:tab w:val="left" w:pos="-1985"/>
          <w:tab w:val="left" w:pos="-24"/>
        </w:tabs>
        <w:jc w:val="both"/>
        <w:rPr>
          <w:i/>
          <w:iCs/>
        </w:rPr>
      </w:pPr>
    </w:p>
    <w:p w:rsidR="004868B9" w:rsidRPr="00C771DD" w:rsidRDefault="004868B9" w:rsidP="00117C2A">
      <w:pPr>
        <w:jc w:val="both"/>
        <w:rPr>
          <w:b/>
          <w:bCs/>
        </w:rPr>
      </w:pPr>
      <w:r>
        <w:rPr>
          <w:b/>
          <w:bCs/>
        </w:rPr>
        <w:t>6</w:t>
      </w:r>
      <w:r w:rsidRPr="00C771DD">
        <w:rPr>
          <w:b/>
          <w:bCs/>
        </w:rPr>
        <w:t>.2. Plaćene dospjele porezne obveze i obveze za mirovinsko i zdravstveno osiguranje</w:t>
      </w:r>
    </w:p>
    <w:p w:rsidR="004868B9" w:rsidRPr="00C771DD" w:rsidRDefault="004868B9" w:rsidP="00117C2A">
      <w:pPr>
        <w:jc w:val="both"/>
        <w:rPr>
          <w:color w:val="000000"/>
        </w:rPr>
      </w:pPr>
      <w:r w:rsidRPr="00C771DD">
        <w:rPr>
          <w:color w:val="000000"/>
        </w:rPr>
        <w:t>Naručitelj će isključiti ponud</w:t>
      </w:r>
      <w:r>
        <w:rPr>
          <w:color w:val="000000"/>
        </w:rPr>
        <w:t xml:space="preserve">itelja iz postupka </w:t>
      </w:r>
      <w:r w:rsidRPr="00C771DD">
        <w:rPr>
          <w:color w:val="000000"/>
        </w:rPr>
        <w:t xml:space="preserve">ako ponuditelj nije ispunio obvezu plaćanja dospjelih poreznih obveza i obveza za mirovinsko i zdravstveno osiguranje, osim ako je </w:t>
      </w:r>
      <w:r w:rsidRPr="00C771DD">
        <w:rPr>
          <w:color w:val="000000"/>
        </w:rPr>
        <w:lastRenderedPageBreak/>
        <w:t>gospodarskom subjektu sukladno posebnim propisima odobrena odgoda plaćanja navedenih obveza.</w:t>
      </w:r>
    </w:p>
    <w:p w:rsidR="004868B9" w:rsidRPr="00C771DD" w:rsidRDefault="004868B9" w:rsidP="00117C2A">
      <w:pPr>
        <w:tabs>
          <w:tab w:val="left" w:pos="426"/>
        </w:tabs>
        <w:jc w:val="both"/>
      </w:pPr>
      <w:r w:rsidRPr="00C771DD">
        <w:t xml:space="preserve">Za potrebe dokazivanja navedene okolnosti ponuditelj je dužan dostaviti </w:t>
      </w:r>
      <w:r w:rsidRPr="00C771DD">
        <w:rPr>
          <w:b/>
          <w:bCs/>
        </w:rPr>
        <w:t>potvrdu porezne uprave</w:t>
      </w:r>
      <w:r w:rsidRPr="00C771DD">
        <w:t xml:space="preserve"> o stanju duga ili jednakovrijedni dokument nadležnog tijela države sjedišta gospodarskog subjekta.</w:t>
      </w:r>
    </w:p>
    <w:p w:rsidR="004868B9" w:rsidRPr="00C771DD" w:rsidRDefault="004868B9" w:rsidP="00117C2A">
      <w:pPr>
        <w:tabs>
          <w:tab w:val="left" w:pos="-1985"/>
          <w:tab w:val="left" w:pos="-24"/>
        </w:tabs>
        <w:jc w:val="both"/>
        <w:rPr>
          <w:i/>
          <w:iCs/>
        </w:rPr>
      </w:pPr>
      <w:r w:rsidRPr="00C771DD">
        <w:rPr>
          <w:i/>
          <w:iCs/>
        </w:rPr>
        <w:t>Dokaz ne smije biti stariji od 30 dana računajući od da</w:t>
      </w:r>
      <w:r>
        <w:rPr>
          <w:i/>
          <w:iCs/>
        </w:rPr>
        <w:t>na početka postupka</w:t>
      </w:r>
      <w:r w:rsidRPr="00C771DD">
        <w:rPr>
          <w:i/>
          <w:iCs/>
        </w:rPr>
        <w:t>. Dan</w:t>
      </w:r>
      <w:r>
        <w:rPr>
          <w:i/>
          <w:iCs/>
        </w:rPr>
        <w:t xml:space="preserve">om početka postupka </w:t>
      </w:r>
      <w:r w:rsidRPr="00C771DD">
        <w:rPr>
          <w:i/>
          <w:iCs/>
        </w:rPr>
        <w:t xml:space="preserve"> smatra se dan </w:t>
      </w:r>
      <w:r>
        <w:rPr>
          <w:i/>
          <w:iCs/>
        </w:rPr>
        <w:t>objave javnog poziva</w:t>
      </w:r>
      <w:r w:rsidRPr="00C771DD">
        <w:rPr>
          <w:i/>
          <w:iCs/>
        </w:rPr>
        <w:t>.</w:t>
      </w:r>
    </w:p>
    <w:p w:rsidR="004868B9" w:rsidRDefault="004868B9" w:rsidP="00725B8C">
      <w:pPr>
        <w:tabs>
          <w:tab w:val="left" w:pos="374"/>
        </w:tabs>
        <w:jc w:val="both"/>
        <w:rPr>
          <w:b/>
          <w:bCs/>
        </w:rPr>
      </w:pPr>
    </w:p>
    <w:p w:rsidR="004868B9" w:rsidRDefault="004868B9" w:rsidP="00725B8C">
      <w:pPr>
        <w:tabs>
          <w:tab w:val="left" w:pos="374"/>
        </w:tabs>
        <w:jc w:val="both"/>
        <w:rPr>
          <w:b/>
          <w:bCs/>
        </w:rPr>
      </w:pPr>
    </w:p>
    <w:p w:rsidR="004868B9" w:rsidRPr="00C771DD" w:rsidRDefault="004868B9" w:rsidP="00725B8C">
      <w:pPr>
        <w:tabs>
          <w:tab w:val="left" w:pos="374"/>
        </w:tabs>
        <w:jc w:val="both"/>
        <w:rPr>
          <w:b/>
          <w:bCs/>
        </w:rPr>
      </w:pPr>
      <w:r>
        <w:rPr>
          <w:b/>
          <w:bCs/>
        </w:rPr>
        <w:t>6</w:t>
      </w:r>
      <w:r w:rsidRPr="00C771DD">
        <w:rPr>
          <w:b/>
          <w:bCs/>
        </w:rPr>
        <w:t>.3. Lažni podaci</w:t>
      </w:r>
    </w:p>
    <w:p w:rsidR="004868B9" w:rsidRPr="00C771DD" w:rsidRDefault="004868B9" w:rsidP="00117C2A">
      <w:pPr>
        <w:tabs>
          <w:tab w:val="left" w:pos="374"/>
        </w:tabs>
        <w:ind w:left="14"/>
        <w:jc w:val="both"/>
        <w:rPr>
          <w:b/>
          <w:bCs/>
        </w:rPr>
      </w:pPr>
      <w:r w:rsidRPr="00C771DD">
        <w:rPr>
          <w:color w:val="000000"/>
        </w:rPr>
        <w:t xml:space="preserve">Naručitelj će isključiti ponuditelja </w:t>
      </w:r>
      <w:r w:rsidRPr="00C771DD">
        <w:t>ako je ponuditelj dostavio lažne podatke pri dostavi dokumenat</w:t>
      </w:r>
      <w:r>
        <w:t xml:space="preserve">a (dokaza) navedenih pod toč. 6. </w:t>
      </w:r>
      <w:r w:rsidRPr="00C771DD">
        <w:t>ove dokumentacije.</w:t>
      </w:r>
    </w:p>
    <w:p w:rsidR="004868B9" w:rsidRPr="00C771DD" w:rsidRDefault="004868B9" w:rsidP="00117C2A">
      <w:pPr>
        <w:tabs>
          <w:tab w:val="left" w:pos="374"/>
        </w:tabs>
        <w:ind w:left="14"/>
        <w:jc w:val="both"/>
      </w:pPr>
      <w:r w:rsidRPr="00C771DD">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rsidR="004868B9" w:rsidRDefault="004868B9" w:rsidP="009C0E7D">
      <w:pPr>
        <w:tabs>
          <w:tab w:val="left" w:pos="374"/>
        </w:tabs>
        <w:jc w:val="both"/>
      </w:pPr>
    </w:p>
    <w:p w:rsidR="004868B9" w:rsidRPr="00C771DD" w:rsidRDefault="004868B9" w:rsidP="00B43C28">
      <w:pPr>
        <w:tabs>
          <w:tab w:val="left" w:pos="374"/>
        </w:tabs>
        <w:jc w:val="both"/>
      </w:pPr>
    </w:p>
    <w:p w:rsidR="004868B9" w:rsidRDefault="004868B9" w:rsidP="00117C2A">
      <w:pPr>
        <w:tabs>
          <w:tab w:val="left" w:pos="374"/>
        </w:tabs>
        <w:ind w:left="14"/>
        <w:jc w:val="both"/>
        <w:rPr>
          <w:b/>
          <w:bCs/>
        </w:rPr>
      </w:pPr>
      <w:r>
        <w:rPr>
          <w:b/>
          <w:bCs/>
        </w:rPr>
        <w:t>7</w:t>
      </w:r>
      <w:r w:rsidRPr="00C771DD">
        <w:rPr>
          <w:b/>
          <w:bCs/>
        </w:rPr>
        <w:t>. OSTALI RAZLOZI ISKLJUČENJA PONUDITELJA DOKUMENTI KOJIMA PONUDITELJ DOKAZUJE DA NE POSTOJE RAZLOZI ZA ISKLJUČENJE</w:t>
      </w:r>
    </w:p>
    <w:p w:rsidR="004868B9" w:rsidRPr="00C771DD" w:rsidRDefault="004868B9" w:rsidP="00117C2A">
      <w:pPr>
        <w:tabs>
          <w:tab w:val="left" w:pos="374"/>
        </w:tabs>
        <w:ind w:left="14"/>
        <w:jc w:val="both"/>
        <w:rPr>
          <w:b/>
          <w:bCs/>
        </w:rPr>
      </w:pPr>
    </w:p>
    <w:p w:rsidR="004868B9" w:rsidRPr="00C771DD" w:rsidRDefault="004868B9" w:rsidP="00117C2A">
      <w:pPr>
        <w:tabs>
          <w:tab w:val="left" w:pos="284"/>
        </w:tabs>
        <w:jc w:val="both"/>
        <w:rPr>
          <w:color w:val="000000"/>
        </w:rPr>
      </w:pPr>
      <w:r>
        <w:rPr>
          <w:color w:val="000000"/>
        </w:rPr>
        <w:t>N</w:t>
      </w:r>
      <w:r w:rsidRPr="00C771DD">
        <w:rPr>
          <w:color w:val="000000"/>
        </w:rPr>
        <w:t xml:space="preserve">aručitelj </w:t>
      </w:r>
      <w:r>
        <w:rPr>
          <w:color w:val="000000"/>
        </w:rPr>
        <w:t xml:space="preserve">će isključit </w:t>
      </w:r>
      <w:r w:rsidRPr="00C771DD">
        <w:rPr>
          <w:color w:val="000000"/>
        </w:rPr>
        <w:t xml:space="preserve"> pon</w:t>
      </w:r>
      <w:r>
        <w:rPr>
          <w:color w:val="000000"/>
        </w:rPr>
        <w:t xml:space="preserve">uditelja iz ovog postupka </w:t>
      </w:r>
      <w:r w:rsidRPr="00C771DD">
        <w:rPr>
          <w:color w:val="000000"/>
        </w:rPr>
        <w:t>nabave:</w:t>
      </w:r>
    </w:p>
    <w:p w:rsidR="004868B9" w:rsidRPr="00C771DD" w:rsidRDefault="004868B9" w:rsidP="00117C2A">
      <w:pPr>
        <w:tabs>
          <w:tab w:val="left" w:pos="284"/>
        </w:tabs>
        <w:jc w:val="both"/>
        <w:rPr>
          <w:color w:val="000000"/>
        </w:rPr>
      </w:pPr>
    </w:p>
    <w:p w:rsidR="004868B9" w:rsidRPr="00C771DD" w:rsidRDefault="004868B9" w:rsidP="00117C2A">
      <w:pPr>
        <w:tabs>
          <w:tab w:val="left" w:pos="284"/>
        </w:tabs>
        <w:jc w:val="both"/>
        <w:rPr>
          <w:color w:val="000000"/>
        </w:rPr>
      </w:pPr>
      <w:r>
        <w:rPr>
          <w:b/>
          <w:bCs/>
          <w:color w:val="000000"/>
        </w:rPr>
        <w:t>7</w:t>
      </w:r>
      <w:r w:rsidRPr="00C771DD">
        <w:rPr>
          <w:b/>
          <w:bCs/>
          <w:color w:val="000000"/>
        </w:rPr>
        <w:t>.</w:t>
      </w:r>
      <w:r>
        <w:rPr>
          <w:b/>
          <w:bCs/>
          <w:color w:val="000000"/>
        </w:rPr>
        <w:t>1.</w:t>
      </w:r>
      <w:r w:rsidRPr="00C771DD">
        <w:rPr>
          <w:color w:val="000000"/>
        </w:rPr>
        <w:t xml:space="preserve"> Ako je nad njime </w:t>
      </w:r>
      <w:r w:rsidRPr="00C771DD">
        <w:t>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4868B9" w:rsidRPr="00C771DD" w:rsidRDefault="004868B9" w:rsidP="00117C2A">
      <w:pPr>
        <w:tabs>
          <w:tab w:val="left" w:pos="284"/>
        </w:tabs>
        <w:jc w:val="both"/>
        <w:rPr>
          <w:b/>
          <w:bCs/>
          <w:color w:val="000000"/>
        </w:rPr>
      </w:pPr>
    </w:p>
    <w:p w:rsidR="004868B9" w:rsidRPr="00C771DD" w:rsidRDefault="004868B9" w:rsidP="00117C2A">
      <w:pPr>
        <w:tabs>
          <w:tab w:val="left" w:pos="284"/>
        </w:tabs>
        <w:jc w:val="both"/>
        <w:rPr>
          <w:color w:val="000000"/>
        </w:rPr>
      </w:pPr>
      <w:r w:rsidRPr="00C771DD">
        <w:rPr>
          <w:color w:val="000000"/>
        </w:rPr>
        <w:t>Za potrebe dokazivanja da</w:t>
      </w:r>
      <w:r>
        <w:rPr>
          <w:color w:val="000000"/>
        </w:rPr>
        <w:t xml:space="preserve"> ne postoje okolnosti iz toč. 7.1.</w:t>
      </w:r>
      <w:r w:rsidRPr="00C771DD">
        <w:rPr>
          <w:color w:val="000000"/>
        </w:rPr>
        <w:t xml:space="preserve"> dokumentacije, gospodarski subjekt dužan je dostaviti </w:t>
      </w:r>
      <w:r w:rsidRPr="00C771DD">
        <w:rPr>
          <w:b/>
          <w:bCs/>
          <w:color w:val="000000"/>
        </w:rPr>
        <w:t>Izvod iz sudskog, obrtnog ili drugog odgovarajućeg registra države sjedišta gospodarskog subjekta</w:t>
      </w:r>
      <w:r w:rsidRPr="00C771DD">
        <w:rPr>
          <w:color w:val="000000"/>
        </w:rPr>
        <w:t>, a u slučaju da ne postoji, jednakovrijedni dokument koji je izdalo nadležno sudsko ili upravno tijelo u državi sjedišta gospodarskog subjekta.</w:t>
      </w:r>
    </w:p>
    <w:p w:rsidR="004868B9" w:rsidRPr="00C771DD" w:rsidRDefault="004868B9" w:rsidP="00117C2A">
      <w:pPr>
        <w:tabs>
          <w:tab w:val="left" w:pos="-1985"/>
          <w:tab w:val="left" w:pos="-24"/>
        </w:tabs>
        <w:jc w:val="both"/>
        <w:rPr>
          <w:i/>
          <w:iCs/>
        </w:rPr>
      </w:pPr>
      <w:r w:rsidRPr="00C771DD">
        <w:rPr>
          <w:i/>
          <w:iCs/>
          <w:color w:val="000000"/>
        </w:rPr>
        <w:t>Dokaz se može dostaviti u neovjerenom presliku i ne smije biti stariji od tri mjeseca računajuć</w:t>
      </w:r>
      <w:r>
        <w:rPr>
          <w:i/>
          <w:iCs/>
          <w:color w:val="000000"/>
        </w:rPr>
        <w:t xml:space="preserve">i od dana početka postupka </w:t>
      </w:r>
      <w:r w:rsidRPr="00C771DD">
        <w:rPr>
          <w:i/>
          <w:iCs/>
          <w:color w:val="000000"/>
        </w:rPr>
        <w:t xml:space="preserve"> nabave. </w:t>
      </w:r>
    </w:p>
    <w:p w:rsidR="004868B9" w:rsidRPr="00C771DD" w:rsidRDefault="004868B9" w:rsidP="00117C2A">
      <w:pPr>
        <w:tabs>
          <w:tab w:val="left" w:pos="284"/>
        </w:tabs>
        <w:jc w:val="both"/>
        <w:rPr>
          <w:color w:val="000000"/>
        </w:rPr>
      </w:pPr>
    </w:p>
    <w:p w:rsidR="004868B9" w:rsidRPr="00C771DD" w:rsidRDefault="004868B9" w:rsidP="00117C2A">
      <w:pPr>
        <w:tabs>
          <w:tab w:val="left" w:pos="284"/>
        </w:tabs>
        <w:jc w:val="both"/>
        <w:rPr>
          <w:color w:val="000000"/>
        </w:rPr>
      </w:pPr>
      <w:r w:rsidRPr="00C771DD">
        <w:rPr>
          <w:color w:val="000000"/>
        </w:rPr>
        <w:t>U slučaju da se u državi sjedišta gospodarskog subjekta</w:t>
      </w:r>
      <w:r>
        <w:rPr>
          <w:color w:val="000000"/>
        </w:rPr>
        <w:t xml:space="preserve"> ne izdaju dokumenti iz točke 7.1.</w:t>
      </w:r>
      <w:r w:rsidRPr="00C771DD">
        <w:rPr>
          <w:color w:val="000000"/>
        </w:rPr>
        <w:t xml:space="preserve"> dokumentacije ili ih nije moguće ishoditi,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868B9" w:rsidRPr="00C771DD" w:rsidRDefault="004868B9" w:rsidP="00117C2A">
      <w:pPr>
        <w:tabs>
          <w:tab w:val="left" w:pos="-1985"/>
          <w:tab w:val="left" w:pos="-24"/>
        </w:tabs>
        <w:jc w:val="both"/>
        <w:rPr>
          <w:i/>
          <w:iCs/>
        </w:rPr>
      </w:pPr>
      <w:r w:rsidRPr="00C771DD">
        <w:rPr>
          <w:i/>
          <w:iCs/>
          <w:color w:val="000000"/>
        </w:rPr>
        <w:t xml:space="preserve">Izjava ne smije biti starija od 30 dana računajući od dana početka postupka javne nabave. </w:t>
      </w:r>
      <w:r w:rsidRPr="00C771DD">
        <w:rPr>
          <w:i/>
          <w:iCs/>
        </w:rPr>
        <w:t>Danom početka postupka javne nabave smatra se dan slanja poziva za nadmetanje u Elektronički oglasnik javne nabave.</w:t>
      </w:r>
    </w:p>
    <w:p w:rsidR="004868B9" w:rsidRDefault="004868B9" w:rsidP="00117C2A">
      <w:pPr>
        <w:jc w:val="both"/>
        <w:rPr>
          <w:color w:val="000000"/>
        </w:rPr>
      </w:pPr>
    </w:p>
    <w:p w:rsidR="004868B9" w:rsidRPr="009A7B44" w:rsidRDefault="004868B9" w:rsidP="00117C2A">
      <w:pPr>
        <w:jc w:val="both"/>
        <w:rPr>
          <w:color w:val="000000"/>
        </w:rPr>
      </w:pPr>
      <w:r>
        <w:rPr>
          <w:b/>
          <w:bCs/>
          <w:color w:val="000000"/>
        </w:rPr>
        <w:t>7</w:t>
      </w:r>
      <w:r w:rsidRPr="009A7B44">
        <w:rPr>
          <w:b/>
          <w:bCs/>
          <w:color w:val="000000"/>
        </w:rPr>
        <w:t>.2.</w:t>
      </w:r>
      <w:r w:rsidRPr="009A7B44">
        <w:rPr>
          <w:color w:val="000000"/>
        </w:rPr>
        <w:t xml:space="preserve"> </w:t>
      </w:r>
      <w:r>
        <w:rPr>
          <w:color w:val="000000"/>
        </w:rPr>
        <w:t xml:space="preserve"> </w:t>
      </w:r>
      <w:r w:rsidRPr="009A7B44">
        <w:rPr>
          <w:color w:val="000000"/>
        </w:rPr>
        <w:t>Naručitelj će isključiti iz pos</w:t>
      </w:r>
      <w:r>
        <w:rPr>
          <w:color w:val="000000"/>
        </w:rPr>
        <w:t xml:space="preserve">tupka  nabave ponuditelja </w:t>
      </w:r>
      <w:r w:rsidRPr="009A7B44">
        <w:rPr>
          <w:color w:val="000000"/>
        </w:rPr>
        <w:t xml:space="preserve">ako su gospodarski subjekt </w:t>
      </w:r>
      <w:r w:rsidRPr="009A7B44">
        <w:t>i/ili</w:t>
      </w:r>
      <w:r w:rsidRPr="009A7B44">
        <w:rPr>
          <w:color w:val="000000"/>
        </w:rPr>
        <w:t xml:space="preserve"> osoba ovlaštena po zakonu za zastupanje pravne osobe gospodarskog subjekta u posljednje tri </w:t>
      </w:r>
      <w:r w:rsidRPr="009A7B44">
        <w:rPr>
          <w:color w:val="000000"/>
        </w:rPr>
        <w:lastRenderedPageBreak/>
        <w:t>godine računajući do početka postupka javne nabave učinili težak profesionalni propust koji naručitelj može dokazati na bilo koji način.</w:t>
      </w:r>
    </w:p>
    <w:p w:rsidR="004868B9" w:rsidRPr="009A7B44" w:rsidRDefault="004868B9" w:rsidP="00117C2A">
      <w:pPr>
        <w:jc w:val="both"/>
        <w:rPr>
          <w:color w:val="000000"/>
        </w:rPr>
      </w:pPr>
      <w:r w:rsidRPr="009A7B44">
        <w:rPr>
          <w:color w:val="000000"/>
        </w:rPr>
        <w:t>Profesiona</w:t>
      </w:r>
      <w:r>
        <w:rPr>
          <w:color w:val="000000"/>
        </w:rPr>
        <w:t xml:space="preserve">lni propust u smislu ove točke </w:t>
      </w:r>
      <w:r w:rsidRPr="009A7B44">
        <w:rPr>
          <w:color w:val="000000"/>
        </w:rPr>
        <w:t xml:space="preserve">predstavlja propust koji je gospodarski subjekt ili osoba ovlaštena po zakonu za zastupanje pravne osobe gospodarskog subjekta učinila u obavljanju svoje profesionalne djelatnosti, postupajući protivno odgovarajućim propisima, kolektivnim ugovorima (primjerice, rad radnika bez ugovora o radu ili radnika neprijavljenih na mirovinsko i zdravstveno osiguranje, neisplata minimalne </w:t>
      </w:r>
      <w:r w:rsidRPr="009A7B44">
        <w:t>plaće i/ili mirovinskog</w:t>
      </w:r>
      <w:r w:rsidRPr="009A7B44">
        <w:rPr>
          <w:color w:val="000000"/>
        </w:rPr>
        <w:t xml:space="preserve"> doprinosa) ili pravilima struke koji je primjerice utvrdilo nadležno upravno tijelo, ovlašteno nadzorno tijelo, strukovno ili profesionalno udruženje, ili propust vezan uz izvršenje ugovora koji je doveo do raskida tog ugovora od strane naručitelja ili do drugih težih posljedica.</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b/>
          <w:bCs/>
        </w:rPr>
      </w:pPr>
      <w:r>
        <w:rPr>
          <w:rFonts w:ascii="TimesNewRomanPSMT" w:hAnsi="TimesNewRomanPSMT" w:cs="TimesNewRomanPSMT"/>
          <w:b/>
          <w:bCs/>
        </w:rPr>
        <w:t>8</w:t>
      </w:r>
      <w:r w:rsidRPr="006959B6">
        <w:rPr>
          <w:rFonts w:ascii="TimesNewRomanPSMT" w:hAnsi="TimesNewRomanPSMT" w:cs="TimesNewRomanPSMT"/>
          <w:b/>
          <w:bCs/>
        </w:rPr>
        <w:t>. SASTAVNI DIJELOVI PONUDE</w:t>
      </w:r>
    </w:p>
    <w:p w:rsidR="004868B9" w:rsidRPr="006959B6" w:rsidRDefault="004868B9" w:rsidP="00B168AB">
      <w:pPr>
        <w:autoSpaceDE w:val="0"/>
        <w:autoSpaceDN w:val="0"/>
        <w:adjustRightInd w:val="0"/>
        <w:rPr>
          <w:rFonts w:ascii="TimesNewRomanPSMT" w:hAnsi="TimesNewRomanPSMT" w:cs="TimesNewRomanPSMT"/>
          <w:b/>
          <w:bCs/>
        </w:rPr>
      </w:pPr>
    </w:p>
    <w:p w:rsidR="004868B9" w:rsidRDefault="004868B9" w:rsidP="00B168AB">
      <w:pPr>
        <w:autoSpaceDE w:val="0"/>
        <w:autoSpaceDN w:val="0"/>
        <w:adjustRightInd w:val="0"/>
        <w:rPr>
          <w:rFonts w:ascii="Times#20New#20Roman" w:hAnsi="Times#20New#20Roman" w:cs="Times#20New#20Roman"/>
          <w:b/>
          <w:bCs/>
        </w:rPr>
      </w:pPr>
      <w:r w:rsidRPr="006F29E3">
        <w:rPr>
          <w:rFonts w:ascii="Times#20New#20Roman" w:hAnsi="Times#20New#20Roman" w:cs="Times#20New#20Roman"/>
          <w:b/>
          <w:bCs/>
        </w:rPr>
        <w:t>Ponuda treba sadržavati:</w:t>
      </w:r>
    </w:p>
    <w:p w:rsidR="004868B9" w:rsidRPr="006F29E3" w:rsidRDefault="004868B9" w:rsidP="00B168AB">
      <w:pPr>
        <w:autoSpaceDE w:val="0"/>
        <w:autoSpaceDN w:val="0"/>
        <w:adjustRightInd w:val="0"/>
        <w:rPr>
          <w:rFonts w:ascii="Times#20New#20Roman" w:hAnsi="Times#20New#20Roman" w:cs="Times#20New#20Roman"/>
          <w:b/>
          <w:bCs/>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 Ponudbeni list (ispunjen i potpisan od strane ponuditelja)</w:t>
      </w:r>
    </w:p>
    <w:p w:rsidR="004868B9" w:rsidRDefault="004868B9" w:rsidP="00B168AB">
      <w:pPr>
        <w:autoSpaceDE w:val="0"/>
        <w:autoSpaceDN w:val="0"/>
        <w:adjustRightInd w:val="0"/>
        <w:rPr>
          <w:rFonts w:ascii="Times#20New#20Roman" w:hAnsi="Times#20New#20Roman" w:cs="Times#20New#20Roman"/>
        </w:rPr>
      </w:pPr>
      <w:r>
        <w:rPr>
          <w:rFonts w:ascii="TimesNewRomanPSMT" w:hAnsi="TimesNewRomanPSMT" w:cs="TimesNewRomanPSMT"/>
        </w:rPr>
        <w:t xml:space="preserve">- </w:t>
      </w:r>
      <w:r>
        <w:rPr>
          <w:rFonts w:ascii="Times#20New#20Roman" w:hAnsi="Times#20New#20Roman" w:cs="Times#20New#20Roman"/>
        </w:rPr>
        <w:t>Troškovnik (ispunjen i potpisan od strane ponuditelja)</w:t>
      </w:r>
    </w:p>
    <w:p w:rsidR="004868B9" w:rsidRDefault="004868B9" w:rsidP="00B168AB">
      <w:pPr>
        <w:autoSpaceDE w:val="0"/>
        <w:autoSpaceDN w:val="0"/>
        <w:adjustRightInd w:val="0"/>
        <w:rPr>
          <w:rFonts w:ascii="Times#20New#20Roman" w:hAnsi="Times#20New#20Roman" w:cs="Times#20New#20Roman"/>
        </w:rPr>
      </w:pPr>
      <w:r>
        <w:rPr>
          <w:rFonts w:ascii="Times#20New#20Roman" w:hAnsi="Times#20New#20Roman" w:cs="Times#20New#20Roman"/>
        </w:rPr>
        <w:t xml:space="preserve">- Popunjene izjave iz ovog Poziva ( izjava o prihvaćanju uvjeta, izjava o dostavi jamstva, </w:t>
      </w:r>
    </w:p>
    <w:p w:rsidR="004868B9" w:rsidRDefault="004868B9" w:rsidP="00B168AB">
      <w:pPr>
        <w:autoSpaceDE w:val="0"/>
        <w:autoSpaceDN w:val="0"/>
        <w:adjustRightInd w:val="0"/>
        <w:rPr>
          <w:rFonts w:ascii="Times#20New#20Roman" w:hAnsi="Times#20New#20Roman" w:cs="Times#20New#20Roman"/>
        </w:rPr>
      </w:pPr>
      <w:r>
        <w:rPr>
          <w:rFonts w:ascii="Times#20New#20Roman" w:hAnsi="Times#20New#20Roman" w:cs="Times#20New#20Roman"/>
        </w:rPr>
        <w:t xml:space="preserve">   izjava o nekažnjavanju)</w:t>
      </w:r>
    </w:p>
    <w:p w:rsidR="004868B9" w:rsidRDefault="004868B9" w:rsidP="00B168AB">
      <w:pPr>
        <w:autoSpaceDE w:val="0"/>
        <w:autoSpaceDN w:val="0"/>
        <w:adjustRightInd w:val="0"/>
        <w:rPr>
          <w:rFonts w:ascii="Times#20New#20Roman" w:hAnsi="Times#20New#20Roman" w:cs="Times#20New#20Roman"/>
        </w:rPr>
      </w:pPr>
      <w:r>
        <w:rPr>
          <w:rFonts w:ascii="TimesNewRomanPSMT" w:hAnsi="TimesNewRomanPSMT" w:cs="TimesNewRomanPSMT"/>
        </w:rPr>
        <w:t xml:space="preserve">- </w:t>
      </w:r>
      <w:r>
        <w:rPr>
          <w:rFonts w:ascii="Times#20New#20Roman" w:hAnsi="Times#20New#20Roman" w:cs="Times#20New#20Roman"/>
        </w:rPr>
        <w:t>Dokazi (traženi dokumenti)</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20New#20Roman" w:hAnsi="Times#20New#20Roman" w:cs="Times#20New#20Roman"/>
          <w:b/>
          <w:bCs/>
        </w:rPr>
      </w:pPr>
      <w:r>
        <w:rPr>
          <w:rFonts w:ascii="Times#20New#20Roman" w:hAnsi="Times#20New#20Roman" w:cs="Times#20New#20Roman"/>
          <w:b/>
          <w:bCs/>
        </w:rPr>
        <w:t>9. JAMSTVA</w:t>
      </w:r>
    </w:p>
    <w:p w:rsidR="004868B9" w:rsidRDefault="004868B9" w:rsidP="00B168AB">
      <w:pPr>
        <w:autoSpaceDE w:val="0"/>
        <w:autoSpaceDN w:val="0"/>
        <w:adjustRightInd w:val="0"/>
        <w:rPr>
          <w:rFonts w:ascii="Times#20New#20Roman" w:hAnsi="Times#20New#20Roman" w:cs="Times#20New#20Roman"/>
          <w:b/>
          <w:bCs/>
        </w:rPr>
      </w:pPr>
    </w:p>
    <w:p w:rsidR="004868B9" w:rsidRPr="006F29E3" w:rsidRDefault="004868B9" w:rsidP="006F29E3">
      <w:pPr>
        <w:tabs>
          <w:tab w:val="left" w:pos="0"/>
        </w:tabs>
        <w:jc w:val="both"/>
      </w:pPr>
      <w:r>
        <w:t>N</w:t>
      </w:r>
      <w:r w:rsidRPr="00E518E8">
        <w:rPr>
          <w:lang w:val="pl-PL"/>
        </w:rPr>
        <w:t>aru</w:t>
      </w:r>
      <w:r w:rsidRPr="006F29E3">
        <w:t>č</w:t>
      </w:r>
      <w:r w:rsidRPr="00E518E8">
        <w:rPr>
          <w:lang w:val="pl-PL"/>
        </w:rPr>
        <w:t>itelj</w:t>
      </w:r>
      <w:r w:rsidRPr="006F29E3">
        <w:t xml:space="preserve"> </w:t>
      </w:r>
      <w:r w:rsidRPr="00E518E8">
        <w:rPr>
          <w:lang w:val="pl-PL"/>
        </w:rPr>
        <w:t>tra</w:t>
      </w:r>
      <w:r w:rsidRPr="006F29E3">
        <w:t>ž</w:t>
      </w:r>
      <w:r w:rsidRPr="00E518E8">
        <w:rPr>
          <w:lang w:val="pl-PL"/>
        </w:rPr>
        <w:t>i</w:t>
      </w:r>
      <w:r w:rsidRPr="006F29E3">
        <w:t xml:space="preserve"> </w:t>
      </w:r>
      <w:r w:rsidRPr="00E518E8">
        <w:rPr>
          <w:b/>
          <w:bCs/>
          <w:lang w:val="pl-PL"/>
        </w:rPr>
        <w:t>jamstvo</w:t>
      </w:r>
      <w:r w:rsidRPr="006F29E3">
        <w:rPr>
          <w:b/>
          <w:bCs/>
        </w:rPr>
        <w:t xml:space="preserve"> </w:t>
      </w:r>
      <w:r w:rsidRPr="00E518E8">
        <w:rPr>
          <w:b/>
          <w:bCs/>
          <w:lang w:val="pl-PL"/>
        </w:rPr>
        <w:t>za</w:t>
      </w:r>
      <w:r w:rsidRPr="006F29E3">
        <w:rPr>
          <w:b/>
          <w:bCs/>
        </w:rPr>
        <w:t xml:space="preserve"> </w:t>
      </w:r>
      <w:r w:rsidRPr="00E518E8">
        <w:rPr>
          <w:b/>
          <w:bCs/>
          <w:lang w:val="pl-PL"/>
        </w:rPr>
        <w:t>uredno</w:t>
      </w:r>
      <w:r w:rsidRPr="006F29E3">
        <w:rPr>
          <w:b/>
          <w:bCs/>
        </w:rPr>
        <w:t xml:space="preserve"> </w:t>
      </w:r>
      <w:r w:rsidRPr="00E518E8">
        <w:rPr>
          <w:b/>
          <w:bCs/>
          <w:lang w:val="pl-PL"/>
        </w:rPr>
        <w:t>ispunjenje</w:t>
      </w:r>
      <w:r w:rsidRPr="006F29E3">
        <w:rPr>
          <w:b/>
          <w:bCs/>
        </w:rPr>
        <w:t xml:space="preserve"> </w:t>
      </w:r>
      <w:r w:rsidRPr="00E518E8">
        <w:rPr>
          <w:b/>
          <w:bCs/>
          <w:lang w:val="pl-PL"/>
        </w:rPr>
        <w:t>ugovora</w:t>
      </w:r>
      <w:r w:rsidRPr="006F29E3">
        <w:rPr>
          <w:b/>
          <w:bCs/>
        </w:rPr>
        <w:t xml:space="preserve"> </w:t>
      </w:r>
      <w:r w:rsidRPr="00E518E8">
        <w:rPr>
          <w:b/>
          <w:bCs/>
          <w:lang w:val="pl-PL"/>
        </w:rPr>
        <w:t>za</w:t>
      </w:r>
      <w:r w:rsidRPr="006F29E3">
        <w:rPr>
          <w:b/>
          <w:bCs/>
        </w:rPr>
        <w:t xml:space="preserve"> </w:t>
      </w:r>
      <w:r w:rsidRPr="00E518E8">
        <w:rPr>
          <w:b/>
          <w:bCs/>
          <w:lang w:val="pl-PL"/>
        </w:rPr>
        <w:t>slu</w:t>
      </w:r>
      <w:r w:rsidRPr="006F29E3">
        <w:rPr>
          <w:b/>
          <w:bCs/>
        </w:rPr>
        <w:t>č</w:t>
      </w:r>
      <w:r w:rsidRPr="00E518E8">
        <w:rPr>
          <w:b/>
          <w:bCs/>
          <w:lang w:val="pl-PL"/>
        </w:rPr>
        <w:t>aj</w:t>
      </w:r>
      <w:r w:rsidRPr="006F29E3">
        <w:rPr>
          <w:b/>
          <w:bCs/>
        </w:rPr>
        <w:t xml:space="preserve"> </w:t>
      </w:r>
      <w:r w:rsidRPr="00E518E8">
        <w:rPr>
          <w:b/>
          <w:bCs/>
          <w:lang w:val="pl-PL"/>
        </w:rPr>
        <w:t>povrede</w:t>
      </w:r>
      <w:r w:rsidRPr="006F29E3">
        <w:rPr>
          <w:b/>
          <w:bCs/>
        </w:rPr>
        <w:t xml:space="preserve"> </w:t>
      </w:r>
      <w:r w:rsidRPr="00E518E8">
        <w:rPr>
          <w:b/>
          <w:bCs/>
          <w:lang w:val="pl-PL"/>
        </w:rPr>
        <w:t>ugovornih</w:t>
      </w:r>
      <w:r w:rsidRPr="006F29E3">
        <w:rPr>
          <w:b/>
          <w:bCs/>
        </w:rPr>
        <w:t xml:space="preserve"> </w:t>
      </w:r>
      <w:r w:rsidRPr="00E518E8">
        <w:rPr>
          <w:b/>
          <w:bCs/>
          <w:lang w:val="pl-PL"/>
        </w:rPr>
        <w:t>obveza</w:t>
      </w:r>
      <w:r w:rsidRPr="006F29E3">
        <w:rPr>
          <w:b/>
          <w:bCs/>
        </w:rPr>
        <w:t xml:space="preserve"> </w:t>
      </w:r>
      <w:r w:rsidRPr="00E518E8">
        <w:rPr>
          <w:b/>
          <w:bCs/>
          <w:lang w:val="pl-PL"/>
        </w:rPr>
        <w:t>u</w:t>
      </w:r>
      <w:r w:rsidRPr="006F29E3">
        <w:rPr>
          <w:b/>
          <w:bCs/>
        </w:rPr>
        <w:t xml:space="preserve"> </w:t>
      </w:r>
      <w:r w:rsidRPr="00E518E8">
        <w:rPr>
          <w:b/>
          <w:bCs/>
          <w:lang w:val="pl-PL"/>
        </w:rPr>
        <w:t>obliku</w:t>
      </w:r>
      <w:r w:rsidRPr="006F29E3">
        <w:rPr>
          <w:b/>
          <w:bCs/>
        </w:rPr>
        <w:t xml:space="preserve"> </w:t>
      </w:r>
      <w:r w:rsidRPr="00E518E8">
        <w:rPr>
          <w:lang w:val="pl-PL"/>
        </w:rPr>
        <w:t>izjave</w:t>
      </w:r>
      <w:r w:rsidRPr="006F29E3">
        <w:t xml:space="preserve"> </w:t>
      </w:r>
      <w:r w:rsidRPr="00E518E8">
        <w:rPr>
          <w:lang w:val="pl-PL"/>
        </w:rPr>
        <w:t>ponuditelja</w:t>
      </w:r>
      <w:r w:rsidRPr="006F29E3">
        <w:t xml:space="preserve"> </w:t>
      </w:r>
      <w:r w:rsidRPr="00E518E8">
        <w:rPr>
          <w:lang w:val="pl-PL"/>
        </w:rPr>
        <w:t>da</w:t>
      </w:r>
      <w:r w:rsidRPr="006F29E3">
        <w:t xml:space="preserve"> ć</w:t>
      </w:r>
      <w:r w:rsidRPr="00E518E8">
        <w:rPr>
          <w:lang w:val="pl-PL"/>
        </w:rPr>
        <w:t>e</w:t>
      </w:r>
      <w:r w:rsidRPr="006F29E3">
        <w:t xml:space="preserve">, </w:t>
      </w:r>
      <w:r w:rsidRPr="00E518E8">
        <w:rPr>
          <w:lang w:val="pl-PL"/>
        </w:rPr>
        <w:t>ako</w:t>
      </w:r>
      <w:r w:rsidRPr="006F29E3">
        <w:t xml:space="preserve"> </w:t>
      </w:r>
      <w:r w:rsidRPr="00E518E8">
        <w:rPr>
          <w:lang w:val="pl-PL"/>
        </w:rPr>
        <w:t>njegova</w:t>
      </w:r>
      <w:r w:rsidRPr="006F29E3">
        <w:t xml:space="preserve"> </w:t>
      </w:r>
      <w:r w:rsidRPr="00E518E8">
        <w:rPr>
          <w:lang w:val="pl-PL"/>
        </w:rPr>
        <w:t>ponuda</w:t>
      </w:r>
      <w:r w:rsidRPr="006F29E3">
        <w:t xml:space="preserve"> </w:t>
      </w:r>
      <w:r w:rsidRPr="00E518E8">
        <w:rPr>
          <w:lang w:val="pl-PL"/>
        </w:rPr>
        <w:t>bude</w:t>
      </w:r>
      <w:r w:rsidRPr="006F29E3">
        <w:t xml:space="preserve"> </w:t>
      </w:r>
      <w:r w:rsidRPr="00E518E8">
        <w:rPr>
          <w:lang w:val="pl-PL"/>
        </w:rPr>
        <w:t>odabrana</w:t>
      </w:r>
      <w:r w:rsidRPr="006F29E3">
        <w:t xml:space="preserve"> </w:t>
      </w:r>
      <w:r w:rsidRPr="00E518E8">
        <w:rPr>
          <w:lang w:val="pl-PL"/>
        </w:rPr>
        <w:t>kao</w:t>
      </w:r>
      <w:r w:rsidRPr="006F29E3">
        <w:t xml:space="preserve"> </w:t>
      </w:r>
      <w:r w:rsidRPr="00E518E8">
        <w:rPr>
          <w:lang w:val="pl-PL"/>
        </w:rPr>
        <w:t>najpovoljnija</w:t>
      </w:r>
      <w:r w:rsidRPr="006F29E3">
        <w:t xml:space="preserve">, </w:t>
      </w:r>
      <w:r w:rsidRPr="00E518E8">
        <w:rPr>
          <w:lang w:val="pl-PL"/>
        </w:rPr>
        <w:t>najkasnije</w:t>
      </w:r>
      <w:r w:rsidRPr="006F29E3">
        <w:t xml:space="preserve"> </w:t>
      </w:r>
      <w:r w:rsidRPr="00E518E8">
        <w:rPr>
          <w:lang w:val="pl-PL"/>
        </w:rPr>
        <w:t>u</w:t>
      </w:r>
      <w:r w:rsidRPr="006F29E3">
        <w:t xml:space="preserve"> </w:t>
      </w:r>
      <w:r w:rsidRPr="00E518E8">
        <w:rPr>
          <w:lang w:val="pl-PL"/>
        </w:rPr>
        <w:t>r</w:t>
      </w:r>
      <w:r>
        <w:rPr>
          <w:lang w:val="pl-PL"/>
        </w:rPr>
        <w:t>oku</w:t>
      </w:r>
      <w:r w:rsidRPr="006F29E3">
        <w:t xml:space="preserve"> 8 </w:t>
      </w:r>
      <w:r>
        <w:rPr>
          <w:lang w:val="pl-PL"/>
        </w:rPr>
        <w:t>dana</w:t>
      </w:r>
      <w:r w:rsidRPr="006F29E3">
        <w:t xml:space="preserve"> </w:t>
      </w:r>
      <w:r>
        <w:rPr>
          <w:lang w:val="pl-PL"/>
        </w:rPr>
        <w:t>od</w:t>
      </w:r>
      <w:r w:rsidRPr="006F29E3">
        <w:t xml:space="preserve"> </w:t>
      </w:r>
      <w:r>
        <w:rPr>
          <w:lang w:val="pl-PL"/>
        </w:rPr>
        <w:t>potpisa</w:t>
      </w:r>
      <w:r w:rsidRPr="006F29E3">
        <w:t xml:space="preserve">  </w:t>
      </w:r>
      <w:r>
        <w:rPr>
          <w:lang w:val="pl-PL"/>
        </w:rPr>
        <w:t>Ugovora</w:t>
      </w:r>
      <w:r w:rsidRPr="006F29E3">
        <w:t xml:space="preserve"> </w:t>
      </w:r>
      <w:r>
        <w:rPr>
          <w:lang w:val="pl-PL"/>
        </w:rPr>
        <w:t>dostaviti</w:t>
      </w:r>
      <w:r w:rsidRPr="006F29E3">
        <w:t xml:space="preserve"> </w:t>
      </w:r>
      <w:r>
        <w:rPr>
          <w:lang w:val="pl-PL"/>
        </w:rPr>
        <w:t>naru</w:t>
      </w:r>
      <w:r w:rsidRPr="006F29E3">
        <w:t>č</w:t>
      </w:r>
      <w:r>
        <w:rPr>
          <w:lang w:val="pl-PL"/>
        </w:rPr>
        <w:t>itelju</w:t>
      </w:r>
      <w:r w:rsidRPr="006F29E3">
        <w:t xml:space="preserve"> </w:t>
      </w:r>
      <w:r>
        <w:rPr>
          <w:lang w:val="pl-PL"/>
        </w:rPr>
        <w:t>bjanko</w:t>
      </w:r>
      <w:r w:rsidRPr="006F29E3">
        <w:t xml:space="preserve"> </w:t>
      </w:r>
      <w:r>
        <w:rPr>
          <w:lang w:val="pl-PL"/>
        </w:rPr>
        <w:t>zadu</w:t>
      </w:r>
      <w:r w:rsidRPr="006F29E3">
        <w:t>ž</w:t>
      </w:r>
      <w:r>
        <w:rPr>
          <w:lang w:val="pl-PL"/>
        </w:rPr>
        <w:t>nicu</w:t>
      </w:r>
      <w:r w:rsidRPr="006F29E3">
        <w:t xml:space="preserve"> </w:t>
      </w:r>
      <w:r>
        <w:rPr>
          <w:lang w:val="pl-PL"/>
        </w:rPr>
        <w:t>na</w:t>
      </w:r>
      <w:r w:rsidRPr="006F29E3">
        <w:t xml:space="preserve"> </w:t>
      </w:r>
      <w:r w:rsidRPr="00E518E8">
        <w:rPr>
          <w:lang w:val="pl-PL"/>
        </w:rPr>
        <w:t>izn</w:t>
      </w:r>
      <w:r>
        <w:rPr>
          <w:lang w:val="pl-PL"/>
        </w:rPr>
        <w:t>os</w:t>
      </w:r>
      <w:r w:rsidRPr="006F29E3">
        <w:t xml:space="preserve"> </w:t>
      </w:r>
      <w:r>
        <w:rPr>
          <w:lang w:val="pl-PL"/>
        </w:rPr>
        <w:t>od</w:t>
      </w:r>
      <w:r w:rsidRPr="006F29E3">
        <w:t xml:space="preserve"> 10% </w:t>
      </w:r>
      <w:r>
        <w:rPr>
          <w:lang w:val="pl-PL"/>
        </w:rPr>
        <w:t>ukupne</w:t>
      </w:r>
      <w:r w:rsidRPr="006F29E3">
        <w:t xml:space="preserve"> </w:t>
      </w:r>
      <w:r w:rsidRPr="00E518E8">
        <w:rPr>
          <w:lang w:val="pl-PL"/>
        </w:rPr>
        <w:t>vrijednosti</w:t>
      </w:r>
      <w:r w:rsidRPr="006F29E3">
        <w:t xml:space="preserve"> </w:t>
      </w:r>
      <w:r>
        <w:rPr>
          <w:lang w:val="pl-PL"/>
        </w:rPr>
        <w:t>Ugovora</w:t>
      </w:r>
      <w:r w:rsidRPr="006F29E3">
        <w:t xml:space="preserve"> (</w:t>
      </w:r>
      <w:r>
        <w:rPr>
          <w:lang w:val="pl-PL"/>
        </w:rPr>
        <w:t>iznos</w:t>
      </w:r>
      <w:r w:rsidRPr="006F29E3">
        <w:t xml:space="preserve"> </w:t>
      </w:r>
      <w:r>
        <w:rPr>
          <w:lang w:val="pl-PL"/>
        </w:rPr>
        <w:t>sa</w:t>
      </w:r>
      <w:r w:rsidRPr="006F29E3">
        <w:t xml:space="preserve"> </w:t>
      </w:r>
      <w:r>
        <w:rPr>
          <w:lang w:val="pl-PL"/>
        </w:rPr>
        <w:t>PDV</w:t>
      </w:r>
      <w:r w:rsidRPr="006F29E3">
        <w:t>-</w:t>
      </w:r>
      <w:r>
        <w:rPr>
          <w:lang w:val="pl-PL"/>
        </w:rPr>
        <w:t>om</w:t>
      </w:r>
      <w:r w:rsidRPr="006F29E3">
        <w:t xml:space="preserve">) </w:t>
      </w:r>
      <w:r w:rsidRPr="00E518E8">
        <w:rPr>
          <w:lang w:val="pl-PL"/>
        </w:rPr>
        <w:t>za</w:t>
      </w:r>
      <w:r w:rsidRPr="006F29E3">
        <w:t xml:space="preserve"> </w:t>
      </w:r>
      <w:r w:rsidRPr="00E518E8">
        <w:rPr>
          <w:lang w:val="pl-PL"/>
        </w:rPr>
        <w:t>ured</w:t>
      </w:r>
      <w:r>
        <w:rPr>
          <w:lang w:val="pl-PL"/>
        </w:rPr>
        <w:t>no</w:t>
      </w:r>
      <w:r w:rsidRPr="006F29E3">
        <w:t xml:space="preserve"> </w:t>
      </w:r>
      <w:r>
        <w:rPr>
          <w:lang w:val="pl-PL"/>
        </w:rPr>
        <w:t>ispunjenje</w:t>
      </w:r>
      <w:r w:rsidRPr="006F29E3">
        <w:t xml:space="preserve"> </w:t>
      </w:r>
      <w:r>
        <w:rPr>
          <w:lang w:val="pl-PL"/>
        </w:rPr>
        <w:t>obveza</w:t>
      </w:r>
      <w:r w:rsidRPr="006F29E3">
        <w:t xml:space="preserve"> </w:t>
      </w:r>
      <w:r>
        <w:rPr>
          <w:lang w:val="pl-PL"/>
        </w:rPr>
        <w:t>iz</w:t>
      </w:r>
      <w:r w:rsidRPr="006F29E3">
        <w:t xml:space="preserve"> </w:t>
      </w:r>
      <w:r>
        <w:rPr>
          <w:lang w:val="pl-PL"/>
        </w:rPr>
        <w:t>ugovora</w:t>
      </w:r>
      <w:r w:rsidRPr="006F29E3">
        <w:t xml:space="preserve">. </w:t>
      </w:r>
    </w:p>
    <w:p w:rsidR="004868B9" w:rsidRDefault="004868B9" w:rsidP="00B168AB">
      <w:pPr>
        <w:autoSpaceDE w:val="0"/>
        <w:autoSpaceDN w:val="0"/>
        <w:adjustRightInd w:val="0"/>
        <w:rPr>
          <w:rFonts w:ascii="Times#20New#20Roman" w:hAnsi="Times#20New#20Roman" w:cs="Times#20New#20Roman"/>
          <w:b/>
          <w:bCs/>
        </w:rPr>
      </w:pPr>
    </w:p>
    <w:p w:rsidR="004868B9" w:rsidRDefault="004868B9" w:rsidP="00B168AB">
      <w:pPr>
        <w:autoSpaceDE w:val="0"/>
        <w:autoSpaceDN w:val="0"/>
        <w:adjustRightInd w:val="0"/>
        <w:rPr>
          <w:rFonts w:ascii="Times#20New#20Roman" w:hAnsi="Times#20New#20Roman" w:cs="Times#20New#20Roman"/>
          <w:b/>
          <w:bCs/>
        </w:rPr>
      </w:pPr>
    </w:p>
    <w:p w:rsidR="004868B9" w:rsidRPr="006959B6" w:rsidRDefault="004868B9" w:rsidP="00B168AB">
      <w:pPr>
        <w:autoSpaceDE w:val="0"/>
        <w:autoSpaceDN w:val="0"/>
        <w:adjustRightInd w:val="0"/>
        <w:rPr>
          <w:rFonts w:ascii="Times#20New#20Roman" w:hAnsi="Times#20New#20Roman" w:cs="Times#20New#20Roman"/>
          <w:b/>
          <w:bCs/>
        </w:rPr>
      </w:pPr>
      <w:r>
        <w:rPr>
          <w:rFonts w:ascii="Times#20New#20Roman" w:hAnsi="Times#20New#20Roman" w:cs="Times#20New#20Roman"/>
          <w:b/>
          <w:bCs/>
        </w:rPr>
        <w:t>10</w:t>
      </w:r>
      <w:r w:rsidRPr="006959B6">
        <w:rPr>
          <w:rFonts w:ascii="Times#20New#20Roman" w:hAnsi="Times#20New#20Roman" w:cs="Times#20New#20Roman"/>
          <w:b/>
          <w:bCs/>
        </w:rPr>
        <w:t>. NAČIN DOSTAVE PONUDE</w:t>
      </w:r>
    </w:p>
    <w:p w:rsidR="004868B9" w:rsidRPr="00725B8C" w:rsidRDefault="004868B9" w:rsidP="00B168A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Ponuda se dostavlja na Ponudbenom listu i Troškovniku iz ovog Poziva, a koje je potrebno dostaviti ispunjene i potpisane od strane ovlaštene osobe ponuditelja. Potrebno je dostaviti i sve tražene dokaze. Naručitelj neće </w:t>
      </w:r>
      <w:r>
        <w:rPr>
          <w:rFonts w:ascii="TimesNewRomanPSMT" w:hAnsi="TimesNewRomanPSMT" w:cs="TimesNewRomanPSMT"/>
        </w:rPr>
        <w:t>prihvatiti ponudu koja ne ispunjava uvjete i zahtjeve vezane uz predmet nabave iz ovog Poziva.</w:t>
      </w:r>
    </w:p>
    <w:p w:rsidR="004868B9" w:rsidRDefault="004868B9" w:rsidP="00B168AB">
      <w:pPr>
        <w:autoSpaceDE w:val="0"/>
        <w:autoSpaceDN w:val="0"/>
        <w:adjustRightInd w:val="0"/>
        <w:jc w:val="both"/>
        <w:rPr>
          <w:rFonts w:ascii="TimesNewRomanPSMT" w:hAnsi="TimesNewRomanPSMT" w:cs="TimesNewRomanPSMT"/>
        </w:rPr>
      </w:pPr>
    </w:p>
    <w:p w:rsidR="004868B9" w:rsidRDefault="004868B9" w:rsidP="00725B8C">
      <w:pPr>
        <w:pStyle w:val="Header"/>
        <w:tabs>
          <w:tab w:val="clear" w:pos="4536"/>
          <w:tab w:val="clear" w:pos="9072"/>
        </w:tabs>
        <w:jc w:val="both"/>
      </w:pPr>
      <w:r w:rsidRPr="002966D6">
        <w:t>Ponuda se dostavlja u pisanom obliku, zatvorenoj omotnici s</w:t>
      </w:r>
    </w:p>
    <w:p w:rsidR="004868B9" w:rsidRPr="002966D6" w:rsidRDefault="004868B9" w:rsidP="00725B8C">
      <w:pPr>
        <w:pStyle w:val="Header"/>
        <w:tabs>
          <w:tab w:val="clear" w:pos="4536"/>
          <w:tab w:val="clear" w:pos="9072"/>
        </w:tabs>
        <w:jc w:val="both"/>
      </w:pPr>
    </w:p>
    <w:p w:rsidR="004868B9" w:rsidRPr="00502187" w:rsidRDefault="004868B9" w:rsidP="00725B8C">
      <w:pPr>
        <w:pStyle w:val="Header"/>
        <w:tabs>
          <w:tab w:val="clear" w:pos="4536"/>
          <w:tab w:val="clear" w:pos="9072"/>
        </w:tabs>
        <w:jc w:val="both"/>
        <w:rPr>
          <w:b/>
          <w:bCs/>
        </w:rPr>
      </w:pPr>
      <w:r w:rsidRPr="002966D6">
        <w:t xml:space="preserve">a) </w:t>
      </w:r>
      <w:r w:rsidRPr="00725B8C">
        <w:rPr>
          <w:u w:val="single"/>
        </w:rPr>
        <w:t>nazivom i adresom naručitelja</w:t>
      </w:r>
      <w:r w:rsidRPr="002966D6">
        <w:t xml:space="preserve">: </w:t>
      </w:r>
      <w:r w:rsidRPr="00502187">
        <w:rPr>
          <w:b/>
          <w:bCs/>
        </w:rPr>
        <w:t>Grad Buje-Buie,</w:t>
      </w:r>
    </w:p>
    <w:p w:rsidR="004868B9" w:rsidRPr="00502187" w:rsidRDefault="004868B9" w:rsidP="00725B8C">
      <w:pPr>
        <w:pStyle w:val="Header"/>
        <w:tabs>
          <w:tab w:val="clear" w:pos="4536"/>
          <w:tab w:val="clear" w:pos="9072"/>
        </w:tabs>
        <w:ind w:left="2832"/>
        <w:jc w:val="both"/>
        <w:rPr>
          <w:b/>
          <w:bCs/>
        </w:rPr>
      </w:pPr>
      <w:r w:rsidRPr="00502187">
        <w:rPr>
          <w:b/>
          <w:bCs/>
        </w:rPr>
        <w:t xml:space="preserve">            Istarska 2</w:t>
      </w:r>
    </w:p>
    <w:p w:rsidR="004868B9" w:rsidRPr="00502187" w:rsidRDefault="004868B9" w:rsidP="00725B8C">
      <w:pPr>
        <w:pStyle w:val="Header"/>
        <w:tabs>
          <w:tab w:val="clear" w:pos="4536"/>
          <w:tab w:val="clear" w:pos="9072"/>
        </w:tabs>
        <w:ind w:left="2832"/>
        <w:jc w:val="both"/>
        <w:rPr>
          <w:b/>
          <w:bCs/>
        </w:rPr>
      </w:pPr>
      <w:r w:rsidRPr="00502187">
        <w:rPr>
          <w:b/>
          <w:bCs/>
        </w:rPr>
        <w:t xml:space="preserve">      </w:t>
      </w:r>
      <w:r>
        <w:rPr>
          <w:b/>
          <w:bCs/>
        </w:rPr>
        <w:t xml:space="preserve"> </w:t>
      </w:r>
      <w:r w:rsidRPr="00502187">
        <w:rPr>
          <w:b/>
          <w:bCs/>
        </w:rPr>
        <w:t xml:space="preserve">   52460 BUJE</w:t>
      </w:r>
    </w:p>
    <w:p w:rsidR="004868B9" w:rsidRPr="002966D6" w:rsidRDefault="004868B9" w:rsidP="00725B8C">
      <w:pPr>
        <w:pStyle w:val="Header"/>
        <w:tabs>
          <w:tab w:val="clear" w:pos="4536"/>
          <w:tab w:val="clear" w:pos="9072"/>
        </w:tabs>
        <w:jc w:val="both"/>
      </w:pPr>
      <w:r w:rsidRPr="002966D6">
        <w:tab/>
      </w:r>
      <w:r w:rsidRPr="002966D6">
        <w:tab/>
      </w:r>
      <w:r w:rsidRPr="002966D6">
        <w:tab/>
      </w:r>
      <w:r w:rsidRPr="002966D6">
        <w:tab/>
        <w:t xml:space="preserve">       </w:t>
      </w:r>
    </w:p>
    <w:p w:rsidR="004868B9" w:rsidRDefault="004868B9" w:rsidP="00725B8C">
      <w:pPr>
        <w:pStyle w:val="Header"/>
        <w:tabs>
          <w:tab w:val="clear" w:pos="4536"/>
          <w:tab w:val="clear" w:pos="9072"/>
        </w:tabs>
        <w:jc w:val="both"/>
      </w:pPr>
      <w:r>
        <w:t xml:space="preserve">b) </w:t>
      </w:r>
      <w:r w:rsidRPr="00725B8C">
        <w:rPr>
          <w:u w:val="single"/>
        </w:rPr>
        <w:t>s naznakom:</w:t>
      </w:r>
      <w:r>
        <w:t xml:space="preserve"> „NE OTVARAJ- Ponuda za etapnu obnovu peterokutne Kule S. Martina</w:t>
      </w:r>
      <w:r>
        <w:rPr>
          <w:rFonts w:ascii="Arial" w:hAnsi="Arial" w:cs="Arial"/>
          <w:b/>
          <w:bCs/>
          <w:sz w:val="22"/>
          <w:szCs w:val="22"/>
        </w:rPr>
        <w:t>.</w:t>
      </w:r>
      <w:r w:rsidRPr="00C018DA">
        <w:rPr>
          <w:rFonts w:ascii="Arial" w:hAnsi="Arial" w:cs="Arial"/>
          <w:b/>
          <w:bCs/>
          <w:sz w:val="22"/>
          <w:szCs w:val="22"/>
        </w:rPr>
        <w:t xml:space="preserve"> </w:t>
      </w:r>
    </w:p>
    <w:p w:rsidR="004868B9" w:rsidRPr="002966D6" w:rsidRDefault="004868B9" w:rsidP="00725B8C">
      <w:pPr>
        <w:pStyle w:val="Header"/>
        <w:tabs>
          <w:tab w:val="clear" w:pos="4536"/>
          <w:tab w:val="clear" w:pos="9072"/>
        </w:tabs>
        <w:jc w:val="both"/>
      </w:pPr>
    </w:p>
    <w:p w:rsidR="004868B9" w:rsidRDefault="004868B9" w:rsidP="00725B8C">
      <w:pPr>
        <w:pStyle w:val="Header"/>
        <w:tabs>
          <w:tab w:val="clear" w:pos="4536"/>
          <w:tab w:val="clear" w:pos="9072"/>
        </w:tabs>
        <w:jc w:val="both"/>
      </w:pPr>
      <w:r w:rsidRPr="002966D6">
        <w:t xml:space="preserve">c) </w:t>
      </w:r>
      <w:r w:rsidRPr="00725B8C">
        <w:rPr>
          <w:u w:val="single"/>
        </w:rPr>
        <w:t>nazivom i adresom ponuditelja</w:t>
      </w:r>
      <w:r w:rsidRPr="002966D6">
        <w:t>,</w:t>
      </w:r>
    </w:p>
    <w:p w:rsidR="004868B9" w:rsidRPr="002966D6" w:rsidRDefault="004868B9" w:rsidP="00725B8C">
      <w:pPr>
        <w:pStyle w:val="Header"/>
        <w:tabs>
          <w:tab w:val="clear" w:pos="4536"/>
          <w:tab w:val="clear" w:pos="9072"/>
        </w:tabs>
        <w:jc w:val="both"/>
      </w:pPr>
    </w:p>
    <w:p w:rsidR="004868B9" w:rsidRPr="002966D6" w:rsidRDefault="004868B9" w:rsidP="00725B8C">
      <w:pPr>
        <w:pStyle w:val="Header"/>
        <w:numPr>
          <w:ilvl w:val="0"/>
          <w:numId w:val="5"/>
        </w:numPr>
        <w:tabs>
          <w:tab w:val="clear" w:pos="4536"/>
          <w:tab w:val="clear" w:pos="9072"/>
        </w:tabs>
        <w:jc w:val="both"/>
      </w:pPr>
      <w:r w:rsidRPr="002966D6">
        <w:t>Ponuditelj može do isteka roka za dostavu ponuda dostaviti izmjenu i /ili dopunu ponude.</w:t>
      </w:r>
    </w:p>
    <w:p w:rsidR="004868B9" w:rsidRPr="002966D6" w:rsidRDefault="004868B9" w:rsidP="00725B8C">
      <w:pPr>
        <w:pStyle w:val="Header"/>
        <w:numPr>
          <w:ilvl w:val="0"/>
          <w:numId w:val="5"/>
        </w:numPr>
        <w:tabs>
          <w:tab w:val="clear" w:pos="4536"/>
          <w:tab w:val="clear" w:pos="9072"/>
        </w:tabs>
        <w:jc w:val="both"/>
      </w:pPr>
      <w:r w:rsidRPr="002966D6">
        <w:lastRenderedPageBreak/>
        <w:t xml:space="preserve">Izmjena i/ili dopuna ponude dostavlja se </w:t>
      </w:r>
      <w:r w:rsidRPr="002966D6">
        <w:rPr>
          <w:u w:val="single"/>
        </w:rPr>
        <w:t>na isti način kao i osnovna ponuda</w:t>
      </w:r>
      <w:r w:rsidRPr="002966D6">
        <w:t xml:space="preserve"> s obveznom naznakom da se radi o izmjeni i /ili dopuni ponude.</w:t>
      </w:r>
    </w:p>
    <w:p w:rsidR="004868B9" w:rsidRDefault="004868B9" w:rsidP="00725B8C">
      <w:pPr>
        <w:pStyle w:val="Header"/>
        <w:numPr>
          <w:ilvl w:val="0"/>
          <w:numId w:val="5"/>
        </w:numPr>
        <w:tabs>
          <w:tab w:val="clear" w:pos="4536"/>
          <w:tab w:val="clear" w:pos="9072"/>
        </w:tabs>
        <w:jc w:val="both"/>
      </w:pPr>
      <w:r w:rsidRPr="002966D6">
        <w:t>Ponuditelj može do isteka roka za dostavu ponude pisanom izjavom odustati od svoje dostavljene ponude. Pisana se izjava dostavlja na isti način kao i ponuda s obveznom naznakom da se radi o odustajanju od ponude. U tom slučaju neotvorena ponuda se vraća ponuditelju.</w:t>
      </w:r>
    </w:p>
    <w:p w:rsidR="004868B9" w:rsidRPr="002966D6" w:rsidRDefault="004868B9" w:rsidP="00CA287B">
      <w:pPr>
        <w:pStyle w:val="Header"/>
        <w:tabs>
          <w:tab w:val="clear" w:pos="4536"/>
          <w:tab w:val="clear" w:pos="9072"/>
        </w:tabs>
        <w:ind w:left="360"/>
        <w:jc w:val="both"/>
      </w:pPr>
    </w:p>
    <w:p w:rsidR="004868B9" w:rsidRDefault="004868B9" w:rsidP="00725B8C">
      <w:pPr>
        <w:pStyle w:val="Header"/>
        <w:tabs>
          <w:tab w:val="clear" w:pos="4536"/>
          <w:tab w:val="clear" w:pos="9072"/>
        </w:tabs>
        <w:rPr>
          <w:lang w:val="pl-PL"/>
        </w:rPr>
      </w:pPr>
      <w:r w:rsidRPr="00E518E8">
        <w:rPr>
          <w:lang w:val="pl-PL"/>
        </w:rPr>
        <w:t xml:space="preserve">Ponude se dostavljaju do  </w:t>
      </w:r>
      <w:r>
        <w:rPr>
          <w:b/>
          <w:bCs/>
          <w:lang w:val="pl-PL"/>
        </w:rPr>
        <w:t>16. lipnja 2014</w:t>
      </w:r>
      <w:r w:rsidRPr="00E518E8">
        <w:rPr>
          <w:b/>
          <w:bCs/>
          <w:lang w:val="pl-PL"/>
        </w:rPr>
        <w:t>. godine</w:t>
      </w:r>
      <w:r w:rsidRPr="00E518E8">
        <w:rPr>
          <w:lang w:val="pl-PL"/>
        </w:rPr>
        <w:t xml:space="preserve">, </w:t>
      </w:r>
      <w:r>
        <w:rPr>
          <w:b/>
          <w:bCs/>
          <w:lang w:val="pl-PL"/>
        </w:rPr>
        <w:t>do 13</w:t>
      </w:r>
      <w:r w:rsidRPr="00E518E8">
        <w:rPr>
          <w:b/>
          <w:bCs/>
          <w:lang w:val="pl-PL"/>
        </w:rPr>
        <w:t>:00</w:t>
      </w:r>
      <w:r w:rsidRPr="00E518E8">
        <w:rPr>
          <w:lang w:val="pl-PL"/>
        </w:rPr>
        <w:t xml:space="preserve"> sati</w:t>
      </w:r>
    </w:p>
    <w:p w:rsidR="004868B9" w:rsidRPr="002966D6" w:rsidRDefault="004868B9" w:rsidP="00725B8C">
      <w:pPr>
        <w:pStyle w:val="Header"/>
        <w:tabs>
          <w:tab w:val="clear" w:pos="4536"/>
          <w:tab w:val="clear" w:pos="9072"/>
        </w:tabs>
      </w:pPr>
    </w:p>
    <w:p w:rsidR="004868B9" w:rsidRPr="002966D6" w:rsidRDefault="004868B9" w:rsidP="00725B8C">
      <w:pPr>
        <w:pStyle w:val="Header"/>
        <w:tabs>
          <w:tab w:val="clear" w:pos="4536"/>
          <w:tab w:val="clear" w:pos="9072"/>
        </w:tabs>
        <w:rPr>
          <w:b/>
          <w:bCs/>
        </w:rPr>
      </w:pPr>
      <w:r>
        <w:rPr>
          <w:b/>
          <w:bCs/>
        </w:rPr>
        <w:t xml:space="preserve">10.1. </w:t>
      </w:r>
      <w:r w:rsidRPr="002966D6">
        <w:rPr>
          <w:b/>
          <w:bCs/>
        </w:rPr>
        <w:t>Dopustivost alternativnih ponuda</w:t>
      </w:r>
    </w:p>
    <w:p w:rsidR="004868B9" w:rsidRDefault="004868B9" w:rsidP="00725B8C">
      <w:pPr>
        <w:pStyle w:val="Header"/>
        <w:tabs>
          <w:tab w:val="clear" w:pos="4536"/>
          <w:tab w:val="clear" w:pos="9072"/>
        </w:tabs>
      </w:pPr>
      <w:r>
        <w:t xml:space="preserve">       </w:t>
      </w:r>
      <w:r w:rsidRPr="002966D6">
        <w:t>Alternativne ponude nisu dopuštene</w:t>
      </w:r>
      <w:r>
        <w:t>.</w:t>
      </w:r>
    </w:p>
    <w:p w:rsidR="004868B9" w:rsidRPr="002966D6" w:rsidRDefault="004868B9" w:rsidP="00725B8C">
      <w:pPr>
        <w:pStyle w:val="Header"/>
        <w:tabs>
          <w:tab w:val="clear" w:pos="4536"/>
          <w:tab w:val="clear" w:pos="9072"/>
        </w:tabs>
      </w:pPr>
    </w:p>
    <w:p w:rsidR="004868B9" w:rsidRDefault="004868B9" w:rsidP="00A95858">
      <w:pPr>
        <w:autoSpaceDE w:val="0"/>
        <w:autoSpaceDN w:val="0"/>
        <w:adjustRightInd w:val="0"/>
        <w:rPr>
          <w:rFonts w:ascii="TimesNewRomanPSMT" w:hAnsi="TimesNewRomanPSMT" w:cs="TimesNewRomanPSMT"/>
          <w:b/>
          <w:bCs/>
        </w:rPr>
      </w:pPr>
      <w:r>
        <w:rPr>
          <w:rFonts w:ascii="TimesNewRomanPSMT" w:hAnsi="TimesNewRomanPSMT" w:cs="TimesNewRomanPSMT"/>
          <w:b/>
          <w:bCs/>
        </w:rPr>
        <w:t>11. KRITERIJ ODABIRA</w:t>
      </w:r>
    </w:p>
    <w:p w:rsidR="004868B9" w:rsidRDefault="004868B9" w:rsidP="00A95858">
      <w:pPr>
        <w:autoSpaceDE w:val="0"/>
        <w:autoSpaceDN w:val="0"/>
        <w:adjustRightInd w:val="0"/>
        <w:rPr>
          <w:rFonts w:ascii="TimesNewRomanPSMT" w:hAnsi="TimesNewRomanPSMT" w:cs="TimesNewRomanPSMT"/>
          <w:b/>
          <w:bCs/>
        </w:rPr>
      </w:pPr>
    </w:p>
    <w:p w:rsidR="004868B9" w:rsidRDefault="004868B9" w:rsidP="00A95858">
      <w:pPr>
        <w:autoSpaceDE w:val="0"/>
        <w:autoSpaceDN w:val="0"/>
        <w:adjustRightInd w:val="0"/>
        <w:rPr>
          <w:rFonts w:ascii="TimesNewRomanPSMT" w:hAnsi="TimesNewRomanPSMT" w:cs="TimesNewRomanPSMT"/>
        </w:rPr>
      </w:pPr>
      <w:r w:rsidRPr="00907387">
        <w:rPr>
          <w:rFonts w:ascii="TimesNewRomanPSMT" w:hAnsi="TimesNewRomanPSMT" w:cs="TimesNewRomanPSMT"/>
          <w:b/>
          <w:bCs/>
          <w:u w:val="single"/>
        </w:rPr>
        <w:t>Kriteriji odabira je najniža ponuđena cijena</w:t>
      </w:r>
      <w:r>
        <w:rPr>
          <w:rFonts w:ascii="TimesNewRomanPSMT" w:hAnsi="TimesNewRomanPSMT" w:cs="TimesNewRomanPSMT"/>
        </w:rPr>
        <w:t>.</w:t>
      </w:r>
    </w:p>
    <w:p w:rsidR="004868B9" w:rsidRDefault="004868B9" w:rsidP="00A95858">
      <w:pPr>
        <w:autoSpaceDE w:val="0"/>
        <w:autoSpaceDN w:val="0"/>
        <w:adjustRightInd w:val="0"/>
        <w:rPr>
          <w:rFonts w:ascii="TimesNewRomanPSMT" w:hAnsi="TimesNewRomanPSMT" w:cs="TimesNewRomanPSMT"/>
        </w:rPr>
      </w:pPr>
    </w:p>
    <w:p w:rsidR="004868B9" w:rsidRPr="00907387" w:rsidRDefault="004868B9" w:rsidP="00A95858">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b/>
          <w:bCs/>
        </w:rPr>
      </w:pPr>
      <w:r>
        <w:rPr>
          <w:rFonts w:ascii="TimesNewRomanPSMT" w:hAnsi="TimesNewRomanPSMT" w:cs="TimesNewRomanPSMT"/>
          <w:b/>
          <w:bCs/>
        </w:rPr>
        <w:t>12</w:t>
      </w:r>
      <w:r w:rsidRPr="006959B6">
        <w:rPr>
          <w:rFonts w:ascii="TimesNewRomanPSMT" w:hAnsi="TimesNewRomanPSMT" w:cs="TimesNewRomanPSMT"/>
          <w:b/>
          <w:bCs/>
        </w:rPr>
        <w:t>. OSTALO</w:t>
      </w:r>
    </w:p>
    <w:p w:rsidR="004868B9" w:rsidRPr="006959B6" w:rsidRDefault="004868B9" w:rsidP="00B168AB">
      <w:pPr>
        <w:autoSpaceDE w:val="0"/>
        <w:autoSpaceDN w:val="0"/>
        <w:adjustRightInd w:val="0"/>
        <w:rPr>
          <w:rFonts w:ascii="TimesNewRomanPSMT" w:hAnsi="TimesNewRomanPSMT" w:cs="TimesNewRomanPSMT"/>
          <w:b/>
          <w:bCs/>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 xml:space="preserve">Obavijesti u vezi predmeta nabave: </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b/>
          <w:bCs/>
        </w:rPr>
        <w:t>Elvis Glavičić</w:t>
      </w:r>
      <w:r>
        <w:rPr>
          <w:rFonts w:ascii="TimesNewRomanPSMT" w:hAnsi="TimesNewRomanPSMT" w:cs="TimesNewRomanPSMT"/>
        </w:rPr>
        <w:t xml:space="preserve">,  </w:t>
      </w:r>
      <w:hyperlink r:id="rId8" w:history="1">
        <w:r w:rsidRPr="008758CD">
          <w:rPr>
            <w:rStyle w:val="Hyperlink"/>
            <w:rFonts w:ascii="TimesNewRomanPSMT" w:hAnsi="TimesNewRomanPSMT" w:cs="TimesNewRomanPSMT"/>
          </w:rPr>
          <w:t>e.glavicic@buje.hr</w:t>
        </w:r>
      </w:hyperlink>
      <w:r>
        <w:rPr>
          <w:rFonts w:ascii="TimesNewRomanPSMT" w:hAnsi="TimesNewRomanPSMT" w:cs="TimesNewRomanPSMT"/>
        </w:rPr>
        <w:t>,  tel:052/772-122</w:t>
      </w:r>
    </w:p>
    <w:p w:rsidR="004868B9" w:rsidRDefault="004868B9" w:rsidP="00B168AB">
      <w:pPr>
        <w:autoSpaceDE w:val="0"/>
        <w:autoSpaceDN w:val="0"/>
        <w:adjustRightInd w:val="0"/>
        <w:rPr>
          <w:rFonts w:ascii="TimesNewRomanPSMT" w:hAnsi="TimesNewRomanPSMT" w:cs="TimesNewRomanPSMT"/>
        </w:rPr>
      </w:pPr>
    </w:p>
    <w:p w:rsidR="004868B9" w:rsidRPr="009315F1" w:rsidRDefault="004868B9" w:rsidP="009315F1">
      <w:pPr>
        <w:autoSpaceDE w:val="0"/>
        <w:autoSpaceDN w:val="0"/>
        <w:adjustRightInd w:val="0"/>
        <w:jc w:val="both"/>
        <w:rPr>
          <w:rFonts w:ascii="Times#20New#20Roman" w:hAnsi="Times#20New#20Roman" w:cs="Times#20New#20Roman"/>
          <w:b/>
          <w:bCs/>
        </w:rPr>
      </w:pPr>
      <w:r w:rsidRPr="009315F1">
        <w:rPr>
          <w:rFonts w:ascii="Times#20New#20Roman" w:hAnsi="Times#20New#20Roman" w:cs="Times#20New#20Roman"/>
          <w:b/>
          <w:bCs/>
        </w:rPr>
        <w:t xml:space="preserve">Obavijesti o rezultatima: Rok za donošenje Obavijesti o odabiru najpovoljnije ponude iznosi 10 dana od isteka roka za </w:t>
      </w:r>
      <w:r w:rsidRPr="009315F1">
        <w:rPr>
          <w:rFonts w:ascii="TimesNewRomanPSMT" w:hAnsi="TimesNewRomanPSMT" w:cs="TimesNewRomanPSMT"/>
          <w:b/>
          <w:bCs/>
        </w:rPr>
        <w:t>dostavu ponuda.</w:t>
      </w:r>
    </w:p>
    <w:p w:rsidR="004868B9" w:rsidRPr="009315F1" w:rsidRDefault="004868B9" w:rsidP="00B168AB">
      <w:pPr>
        <w:autoSpaceDE w:val="0"/>
        <w:autoSpaceDN w:val="0"/>
        <w:adjustRightInd w:val="0"/>
        <w:rPr>
          <w:rFonts w:ascii="TimesNewRomanPSMT" w:hAnsi="TimesNewRomanPSMT" w:cs="TimesNewRomanPS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552DD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GRAD BUJE-BUIE</w:t>
      </w: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9C0E7D">
      <w:pPr>
        <w:autoSpaceDE w:val="0"/>
        <w:autoSpaceDN w:val="0"/>
        <w:adjustRightInd w:val="0"/>
        <w:jc w:val="both"/>
        <w:rPr>
          <w:rFonts w:ascii="TimesNewRomanPSMT" w:hAnsi="TimesNewRomanPSMT" w:cs="TimesNewRomanPSMT"/>
        </w:rPr>
      </w:pPr>
      <w:r w:rsidRPr="009C0E7D">
        <w:rPr>
          <w:rFonts w:ascii="Times#20New#20Roman" w:hAnsi="Times#20New#20Roman" w:cs="Times#20New#20Roman"/>
          <w:b/>
          <w:bCs/>
        </w:rPr>
        <w:lastRenderedPageBreak/>
        <w:t>Evidencijski broj bagatelne nabave</w:t>
      </w:r>
      <w:r>
        <w:rPr>
          <w:rFonts w:ascii="Times#20New#20Roman" w:hAnsi="Times#20New#20Roman" w:cs="Times#20New#20Roman"/>
        </w:rPr>
        <w:t xml:space="preserve">:  </w:t>
      </w:r>
      <w:r w:rsidRPr="00B014A2">
        <w:rPr>
          <w:sz w:val="20"/>
          <w:szCs w:val="20"/>
        </w:rPr>
        <w:t xml:space="preserve"> </w:t>
      </w:r>
      <w:r>
        <w:t>3</w:t>
      </w:r>
      <w:r w:rsidRPr="00B014A2">
        <w:t>-B-</w:t>
      </w:r>
      <w:r>
        <w:t>04</w:t>
      </w:r>
      <w:r w:rsidRPr="00B014A2">
        <w:t>-14</w:t>
      </w: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rPr>
          <w:rFonts w:ascii="TimesNewRomanPS-BoldMT" w:hAnsi="TimesNewRomanPS-BoldMT" w:cs="TimesNewRomanPS-BoldMT"/>
          <w:b/>
          <w:bCs/>
        </w:rPr>
      </w:pPr>
    </w:p>
    <w:p w:rsidR="004868B9" w:rsidRDefault="004868B9" w:rsidP="00B168AB">
      <w:pPr>
        <w:autoSpaceDE w:val="0"/>
        <w:autoSpaceDN w:val="0"/>
        <w:adjustRightInd w:val="0"/>
        <w:jc w:val="center"/>
        <w:rPr>
          <w:rFonts w:ascii="TimesNewRomanPSMT" w:hAnsi="TimesNewRomanPSMT" w:cs="TimesNewRomanPSMT"/>
          <w:b/>
          <w:bCs/>
        </w:rPr>
      </w:pPr>
      <w:r w:rsidRPr="006959B6">
        <w:rPr>
          <w:rFonts w:ascii="TimesNewRomanPSMT" w:hAnsi="TimesNewRomanPSMT" w:cs="TimesNewRomanPSMT"/>
          <w:b/>
          <w:bCs/>
        </w:rPr>
        <w:t>PONUDBENI LIST</w:t>
      </w:r>
    </w:p>
    <w:p w:rsidR="004868B9" w:rsidRPr="006959B6" w:rsidRDefault="004868B9" w:rsidP="00B168AB">
      <w:pPr>
        <w:autoSpaceDE w:val="0"/>
        <w:autoSpaceDN w:val="0"/>
        <w:adjustRightInd w:val="0"/>
        <w:jc w:val="center"/>
        <w:rPr>
          <w:rFonts w:ascii="TimesNewRomanPSMT" w:hAnsi="TimesNewRomanPSMT" w:cs="TimesNewRomanPSMT"/>
          <w:b/>
          <w:bCs/>
        </w:rPr>
      </w:pPr>
    </w:p>
    <w:p w:rsidR="004868B9" w:rsidRDefault="004868B9" w:rsidP="00B168AB">
      <w:pPr>
        <w:autoSpaceDE w:val="0"/>
        <w:autoSpaceDN w:val="0"/>
        <w:adjustRightInd w:val="0"/>
        <w:rPr>
          <w:rFonts w:ascii="TimesNewRomanPSMT" w:hAnsi="TimesNewRomanPSMT" w:cs="TimesNewRomanPSMT"/>
        </w:rPr>
      </w:pPr>
      <w:r w:rsidRPr="009C0E7D">
        <w:rPr>
          <w:rFonts w:ascii="TimesNewRomanPSMT" w:hAnsi="TimesNewRomanPSMT" w:cs="TimesNewRomanPSMT"/>
          <w:b/>
          <w:bCs/>
        </w:rPr>
        <w:t>Predmet nabave</w:t>
      </w:r>
      <w:r>
        <w:rPr>
          <w:rFonts w:ascii="TimesNewRomanPSMT" w:hAnsi="TimesNewRomanPSMT" w:cs="TimesNewRomanPSMT"/>
        </w:rPr>
        <w:t>: OBNOVA KULE S. MARTINA</w:t>
      </w:r>
    </w:p>
    <w:p w:rsidR="004868B9" w:rsidRDefault="004868B9" w:rsidP="00B168AB">
      <w:pPr>
        <w:autoSpaceDE w:val="0"/>
        <w:autoSpaceDN w:val="0"/>
        <w:adjustRightInd w:val="0"/>
        <w:rPr>
          <w:rFonts w:ascii="Times#20New#20Roman" w:hAnsi="Times#20New#20Roman" w:cs="Times#20New#20Roman"/>
        </w:rPr>
      </w:pPr>
      <w:r w:rsidRPr="009C0E7D">
        <w:rPr>
          <w:rFonts w:ascii="Times#20New#20Roman" w:hAnsi="Times#20New#20Roman" w:cs="Times#20New#20Roman"/>
          <w:b/>
          <w:bCs/>
        </w:rPr>
        <w:t>Naručitelj:</w:t>
      </w:r>
      <w:r>
        <w:rPr>
          <w:rFonts w:ascii="Times#20New#20Roman" w:hAnsi="Times#20New#20Roman" w:cs="Times#20New#20Roman"/>
        </w:rPr>
        <w:t xml:space="preserve"> GRAD BUJE-BUIE, Istarska 2, 52460 Buje</w:t>
      </w:r>
    </w:p>
    <w:p w:rsidR="004868B9" w:rsidRDefault="004868B9" w:rsidP="00B168AB">
      <w:pPr>
        <w:autoSpaceDE w:val="0"/>
        <w:autoSpaceDN w:val="0"/>
        <w:adjustRightInd w:val="0"/>
        <w:rPr>
          <w:rFonts w:ascii="Times#20New#20Roman" w:hAnsi="Times#20New#20Roman" w:cs="Times#20New#20Roman"/>
        </w:rPr>
      </w:pPr>
      <w:r w:rsidRPr="009C0E7D">
        <w:rPr>
          <w:rFonts w:ascii="Times#20New#20Roman" w:hAnsi="Times#20New#20Roman" w:cs="Times#20New#20Roman"/>
          <w:b/>
          <w:bCs/>
        </w:rPr>
        <w:t>Odgovorna osoba Naručitelja:</w:t>
      </w:r>
      <w:r>
        <w:rPr>
          <w:rFonts w:ascii="Times#20New#20Roman" w:hAnsi="Times#20New#20Roman" w:cs="Times#20New#20Roman"/>
        </w:rPr>
        <w:t xml:space="preserve"> Edi Andreašić</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Naziv ponuditelja:______________________________________________________</w:t>
      </w:r>
    </w:p>
    <w:p w:rsidR="004868B9" w:rsidRDefault="004868B9" w:rsidP="00B168AB">
      <w:pPr>
        <w:autoSpaceDE w:val="0"/>
        <w:autoSpaceDN w:val="0"/>
        <w:adjustRightInd w:val="0"/>
        <w:rPr>
          <w:rFonts w:ascii="Times#20New#20Roman" w:hAnsi="Times#20New#20Roman" w:cs="Times#20New#20Roman"/>
        </w:rPr>
      </w:pPr>
    </w:p>
    <w:p w:rsidR="004868B9" w:rsidRDefault="004868B9" w:rsidP="00B168AB">
      <w:pPr>
        <w:autoSpaceDE w:val="0"/>
        <w:autoSpaceDN w:val="0"/>
        <w:adjustRightInd w:val="0"/>
        <w:rPr>
          <w:rFonts w:ascii="Times#20New#20Roman" w:hAnsi="Times#20New#20Roman" w:cs="Times#20New#20Roman"/>
        </w:rPr>
      </w:pPr>
      <w:r>
        <w:rPr>
          <w:rFonts w:ascii="Times#20New#20Roman" w:hAnsi="Times#20New#20Roman" w:cs="Times#20New#20Roman"/>
        </w:rPr>
        <w:t>Adresa (poslovno sjedište):_______________________________________________</w:t>
      </w: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OIB:_________________________________________________________________</w:t>
      </w:r>
    </w:p>
    <w:p w:rsidR="004868B9" w:rsidRDefault="004868B9" w:rsidP="00B168AB">
      <w:pPr>
        <w:autoSpaceDE w:val="0"/>
        <w:autoSpaceDN w:val="0"/>
        <w:adjustRightInd w:val="0"/>
        <w:rPr>
          <w:rFonts w:ascii="TimesNewRomanPSMT" w:hAnsi="TimesNewRomanPSMT" w:cs="TimesNewRomanPSMT"/>
        </w:rPr>
      </w:pPr>
      <w:r>
        <w:rPr>
          <w:rFonts w:ascii="Times#20New#20Roman" w:hAnsi="Times#20New#20Roman" w:cs="Times#20New#20Roman"/>
        </w:rPr>
        <w:t>Poslovni (žiro račun):______________</w:t>
      </w:r>
      <w:r>
        <w:rPr>
          <w:rFonts w:ascii="TimesNewRomanPSMT" w:hAnsi="TimesNewRomanPSMT" w:cs="TimesNewRomanPSMT"/>
        </w:rPr>
        <w:t>_____________________________________</w:t>
      </w:r>
    </w:p>
    <w:p w:rsidR="004868B9" w:rsidRDefault="004868B9" w:rsidP="00B168AB">
      <w:pPr>
        <w:autoSpaceDE w:val="0"/>
        <w:autoSpaceDN w:val="0"/>
        <w:adjustRightInd w:val="0"/>
        <w:rPr>
          <w:rFonts w:ascii="Times#20New#20Roman" w:hAnsi="Times#20New#20Roman" w:cs="Times#20New#20Roman"/>
        </w:rPr>
      </w:pPr>
      <w:r>
        <w:rPr>
          <w:rFonts w:ascii="Times#20New#20Roman" w:hAnsi="Times#20New#20Roman" w:cs="Times#20New#20Roman"/>
        </w:rPr>
        <w:t>Broj računa (IBAN):____________________________________________________</w:t>
      </w: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BIC (SWIFT) i/ili naziv poslovne banke____________________________________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Ponuditelj je u sustavu PDV-</w:t>
      </w:r>
      <w:r>
        <w:rPr>
          <w:rFonts w:ascii="Times#20New#20Roman" w:hAnsi="Times#20New#20Roman" w:cs="Times#20New#20Roman"/>
        </w:rPr>
        <w:t xml:space="preserve">a (zaokružiti): </w:t>
      </w:r>
      <w:r>
        <w:rPr>
          <w:rFonts w:ascii="TimesNewRomanPSMT" w:hAnsi="TimesNewRomanPSMT" w:cs="TimesNewRomanPSMT"/>
        </w:rPr>
        <w:t>DA    NE</w:t>
      </w:r>
    </w:p>
    <w:p w:rsidR="004868B9" w:rsidRDefault="004868B9" w:rsidP="00B168AB">
      <w:pPr>
        <w:autoSpaceDE w:val="0"/>
        <w:autoSpaceDN w:val="0"/>
        <w:adjustRightInd w:val="0"/>
        <w:rPr>
          <w:rFonts w:ascii="Times#20New#20Roman" w:hAnsi="Times#20New#20Roman" w:cs="Times#20New#20Roman"/>
        </w:rPr>
      </w:pPr>
    </w:p>
    <w:p w:rsidR="004868B9" w:rsidRDefault="004868B9" w:rsidP="00B168AB">
      <w:pPr>
        <w:autoSpaceDE w:val="0"/>
        <w:autoSpaceDN w:val="0"/>
        <w:adjustRightInd w:val="0"/>
        <w:rPr>
          <w:rFonts w:ascii="Times#20New#20Roman" w:hAnsi="Times#20New#20Roman" w:cs="Times#20New#20Roman"/>
        </w:rPr>
      </w:pPr>
      <w:r>
        <w:rPr>
          <w:rFonts w:ascii="Times#20New#20Roman" w:hAnsi="Times#20New#20Roman" w:cs="Times#20New#20Roman"/>
        </w:rPr>
        <w:t>Adresa za dostavu pošte:_________________________________________________</w:t>
      </w:r>
    </w:p>
    <w:p w:rsidR="004868B9" w:rsidRDefault="004868B9" w:rsidP="00B168AB">
      <w:pPr>
        <w:autoSpaceDE w:val="0"/>
        <w:autoSpaceDN w:val="0"/>
        <w:adjustRightInd w:val="0"/>
        <w:rPr>
          <w:rFonts w:ascii="Times#20New#20Roman" w:hAnsi="Times#20New#20Roman" w:cs="Times#20New#20Roman"/>
        </w:rPr>
      </w:pPr>
      <w:r>
        <w:rPr>
          <w:rFonts w:ascii="TimesNewRomanPSMT" w:hAnsi="TimesNewRomanPSMT" w:cs="TimesNewRomanPSMT"/>
        </w:rPr>
        <w:t>E-</w:t>
      </w:r>
      <w:r>
        <w:rPr>
          <w:rFonts w:ascii="Times#20New#20Roman" w:hAnsi="Times#20New#20Roman" w:cs="Times#20New#20Roman"/>
        </w:rPr>
        <w:t>pošta:______________________________________________________________</w:t>
      </w: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Kontakt osoba:_________________________________________________________</w:t>
      </w: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Tel:__________________________________________________________________</w:t>
      </w: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Faks:________________________________________________________________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b/>
          <w:bCs/>
        </w:rPr>
      </w:pPr>
      <w:r w:rsidRPr="006959B6">
        <w:rPr>
          <w:rFonts w:ascii="TimesNewRomanPSMT" w:hAnsi="TimesNewRomanPSMT" w:cs="TimesNewRomanPSMT"/>
          <w:b/>
          <w:bCs/>
        </w:rPr>
        <w:t>PONUDA</w:t>
      </w:r>
    </w:p>
    <w:p w:rsidR="004868B9" w:rsidRPr="006959B6" w:rsidRDefault="004868B9" w:rsidP="00B168AB">
      <w:pPr>
        <w:autoSpaceDE w:val="0"/>
        <w:autoSpaceDN w:val="0"/>
        <w:adjustRightInd w:val="0"/>
        <w:rPr>
          <w:rFonts w:ascii="TimesNewRomanPSMT" w:hAnsi="TimesNewRomanPSMT" w:cs="TimesNewRomanPSMT"/>
          <w:b/>
          <w:bCs/>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Broj ponude:__________________________________________________________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Datum ponude:________________________________________________________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Cijena ponude bez PDV-a:_______________________________________________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Iznos PDV-a:__________________________________________________________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r>
        <w:rPr>
          <w:rFonts w:ascii="TimesNewRomanPSMT" w:hAnsi="TimesNewRomanPSMT" w:cs="TimesNewRomanPSMT"/>
        </w:rPr>
        <w:t>Cijena ponude s PDV-om:________________________________________________</w:t>
      </w: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rPr>
          <w:rFonts w:ascii="TimesNewRomanPSMT" w:hAnsi="TimesNewRomanPSMT" w:cs="TimesNewRomanPSMT"/>
        </w:rPr>
      </w:pPr>
    </w:p>
    <w:p w:rsidR="004868B9" w:rsidRDefault="004868B9" w:rsidP="00B168AB">
      <w:pPr>
        <w:autoSpaceDE w:val="0"/>
        <w:autoSpaceDN w:val="0"/>
        <w:adjustRightInd w:val="0"/>
        <w:jc w:val="right"/>
        <w:rPr>
          <w:rFonts w:ascii="TimesNewRomanPSMT" w:hAnsi="TimesNewRomanPSMT" w:cs="TimesNewRomanPSMT"/>
        </w:rPr>
      </w:pPr>
      <w:r>
        <w:rPr>
          <w:rFonts w:ascii="TimesNewRomanPSMT" w:hAnsi="TimesNewRomanPSMT" w:cs="TimesNewRomanPSMT"/>
        </w:rPr>
        <w:t>______________________________</w:t>
      </w:r>
    </w:p>
    <w:p w:rsidR="004868B9" w:rsidRDefault="004868B9" w:rsidP="00B168AB">
      <w:pPr>
        <w:autoSpaceDE w:val="0"/>
        <w:autoSpaceDN w:val="0"/>
        <w:adjustRightInd w:val="0"/>
        <w:jc w:val="right"/>
        <w:rPr>
          <w:rFonts w:ascii="Times#20New#20Roman" w:hAnsi="Times#20New#20Roman" w:cs="Times#20New#20Roman"/>
        </w:rPr>
      </w:pPr>
      <w:r>
        <w:rPr>
          <w:rFonts w:ascii="Times#20New#20Roman" w:hAnsi="Times#20New#20Roman" w:cs="Times#20New#20Roman"/>
        </w:rPr>
        <w:t>(ime i prezime ovlaštene osobe</w:t>
      </w:r>
    </w:p>
    <w:p w:rsidR="004868B9" w:rsidRPr="009C0E7D" w:rsidRDefault="004868B9" w:rsidP="009C0E7D">
      <w:pPr>
        <w:autoSpaceDE w:val="0"/>
        <w:autoSpaceDN w:val="0"/>
        <w:adjustRightInd w:val="0"/>
        <w:jc w:val="right"/>
        <w:rPr>
          <w:rFonts w:ascii="TimesNewRomanPSMT" w:hAnsi="TimesNewRomanPSMT" w:cs="TimesNewRomanPSMT"/>
        </w:rPr>
      </w:pPr>
      <w:r>
        <w:rPr>
          <w:rFonts w:ascii="TimesNewRomanPSMT" w:hAnsi="TimesNewRomanPSMT" w:cs="TimesNewRomanPSMT"/>
        </w:rPr>
        <w:t>ponuditelja, potpis i ovjera)</w:t>
      </w:r>
    </w:p>
    <w:p w:rsidR="004868B9" w:rsidRPr="00486371" w:rsidRDefault="004868B9" w:rsidP="006F29E3"/>
    <w:p w:rsidR="004868B9" w:rsidRPr="00486371" w:rsidRDefault="004868B9" w:rsidP="006F29E3"/>
    <w:p w:rsidR="004868B9" w:rsidRPr="00486371" w:rsidRDefault="004868B9" w:rsidP="006F29E3"/>
    <w:p w:rsidR="004868B9" w:rsidRPr="00486371" w:rsidRDefault="004868B9" w:rsidP="006F29E3"/>
    <w:p w:rsidR="004868B9" w:rsidRPr="00486371" w:rsidRDefault="004868B9" w:rsidP="006F29E3"/>
    <w:p w:rsidR="004868B9" w:rsidRPr="00486371" w:rsidRDefault="004868B9" w:rsidP="006F29E3">
      <w:pPr>
        <w:rPr>
          <w:b/>
          <w:bCs/>
        </w:rPr>
      </w:pPr>
      <w:r w:rsidRPr="00612541">
        <w:rPr>
          <w:lang w:val="pl-PL"/>
        </w:rPr>
        <w:lastRenderedPageBreak/>
        <w:t>GRAD</w:t>
      </w:r>
      <w:r w:rsidRPr="00486371">
        <w:t xml:space="preserve"> </w:t>
      </w:r>
      <w:r w:rsidRPr="00612541">
        <w:rPr>
          <w:lang w:val="pl-PL"/>
        </w:rPr>
        <w:t>BUJE</w:t>
      </w:r>
      <w:r w:rsidRPr="00486371">
        <w:t>-</w:t>
      </w:r>
      <w:r w:rsidRPr="00612541">
        <w:rPr>
          <w:lang w:val="pl-PL"/>
        </w:rPr>
        <w:t>BUIE</w:t>
      </w:r>
      <w:r w:rsidRPr="00486371">
        <w:t xml:space="preserve">                                                                                        </w:t>
      </w:r>
    </w:p>
    <w:p w:rsidR="004868B9" w:rsidRPr="00486371" w:rsidRDefault="004868B9" w:rsidP="006F29E3">
      <w:r w:rsidRPr="00612541">
        <w:rPr>
          <w:lang w:val="pl-PL"/>
        </w:rPr>
        <w:t>Istarska</w:t>
      </w:r>
      <w:r w:rsidRPr="00486371">
        <w:t xml:space="preserve"> 2, 52460 </w:t>
      </w:r>
      <w:r w:rsidRPr="00612541">
        <w:rPr>
          <w:lang w:val="pl-PL"/>
        </w:rPr>
        <w:t>Buje</w:t>
      </w:r>
    </w:p>
    <w:p w:rsidR="004868B9" w:rsidRPr="00612541" w:rsidRDefault="004868B9" w:rsidP="006F29E3">
      <w:pPr>
        <w:rPr>
          <w:lang w:val="pl-PL"/>
        </w:rPr>
      </w:pPr>
      <w:r w:rsidRPr="00612541">
        <w:rPr>
          <w:lang w:val="pl-PL"/>
        </w:rPr>
        <w:t>OIB: 19611257971</w:t>
      </w:r>
    </w:p>
    <w:p w:rsidR="004868B9" w:rsidRPr="00612541" w:rsidRDefault="004868B9" w:rsidP="006F29E3">
      <w:pPr>
        <w:rPr>
          <w:lang w:val="pl-PL"/>
        </w:rPr>
      </w:pPr>
    </w:p>
    <w:p w:rsidR="004868B9" w:rsidRPr="00B82816" w:rsidRDefault="004868B9" w:rsidP="006F29E3">
      <w:pPr>
        <w:rPr>
          <w:b/>
          <w:bCs/>
          <w:lang w:val="pl-PL"/>
        </w:rPr>
      </w:pPr>
      <w:r w:rsidRPr="00B82816">
        <w:rPr>
          <w:b/>
          <w:bCs/>
          <w:lang w:val="pl-PL"/>
        </w:rPr>
        <w:t xml:space="preserve">Predmet nabave: </w:t>
      </w:r>
      <w:r>
        <w:rPr>
          <w:b/>
          <w:bCs/>
          <w:lang w:val="pl-PL"/>
        </w:rPr>
        <w:t>Obnova Kule S. Martina</w:t>
      </w:r>
    </w:p>
    <w:p w:rsidR="004868B9" w:rsidRPr="00612541" w:rsidRDefault="004868B9" w:rsidP="006F29E3">
      <w:pPr>
        <w:rPr>
          <w:lang w:val="pl-PL"/>
        </w:rPr>
      </w:pPr>
    </w:p>
    <w:p w:rsidR="004868B9" w:rsidRDefault="004868B9" w:rsidP="009C0E7D">
      <w:pPr>
        <w:autoSpaceDE w:val="0"/>
        <w:autoSpaceDN w:val="0"/>
        <w:adjustRightInd w:val="0"/>
        <w:jc w:val="both"/>
        <w:rPr>
          <w:rFonts w:ascii="TimesNewRomanPSMT" w:hAnsi="TimesNewRomanPSMT" w:cs="TimesNewRomanPSMT"/>
        </w:rPr>
      </w:pPr>
      <w:r w:rsidRPr="009C0E7D">
        <w:rPr>
          <w:rFonts w:ascii="Times#20New#20Roman" w:hAnsi="Times#20New#20Roman" w:cs="Times#20New#20Roman"/>
          <w:b/>
          <w:bCs/>
        </w:rPr>
        <w:t>Evidencijski broj bagatelne nabave</w:t>
      </w:r>
      <w:r>
        <w:rPr>
          <w:rFonts w:ascii="Times#20New#20Roman" w:hAnsi="Times#20New#20Roman" w:cs="Times#20New#20Roman"/>
        </w:rPr>
        <w:t xml:space="preserve">:  </w:t>
      </w:r>
      <w:r w:rsidRPr="00B014A2">
        <w:rPr>
          <w:sz w:val="20"/>
          <w:szCs w:val="20"/>
        </w:rPr>
        <w:t xml:space="preserve"> </w:t>
      </w:r>
      <w:r>
        <w:t>3-B-04</w:t>
      </w:r>
      <w:r w:rsidRPr="00B014A2">
        <w:t>-14</w:t>
      </w:r>
    </w:p>
    <w:p w:rsidR="004868B9" w:rsidRPr="009C0E7D" w:rsidRDefault="004868B9" w:rsidP="006F29E3"/>
    <w:p w:rsidR="004868B9" w:rsidRPr="00612541" w:rsidRDefault="004868B9" w:rsidP="006F29E3">
      <w:pPr>
        <w:rPr>
          <w:lang w:val="pl-PL"/>
        </w:rPr>
      </w:pPr>
    </w:p>
    <w:p w:rsidR="004868B9" w:rsidRPr="00E01A0F" w:rsidRDefault="004868B9" w:rsidP="006F29E3">
      <w:pPr>
        <w:rPr>
          <w:lang w:val="pl-PL"/>
        </w:rPr>
      </w:pPr>
    </w:p>
    <w:p w:rsidR="004868B9" w:rsidRPr="00E01A0F" w:rsidRDefault="004868B9" w:rsidP="006F29E3">
      <w:pPr>
        <w:rPr>
          <w:lang w:val="pl-PL"/>
        </w:rPr>
      </w:pPr>
    </w:p>
    <w:p w:rsidR="004868B9" w:rsidRPr="00E01A0F" w:rsidRDefault="004868B9" w:rsidP="006F29E3">
      <w:pPr>
        <w:rPr>
          <w:lang w:val="pl-PL"/>
        </w:rPr>
      </w:pPr>
    </w:p>
    <w:p w:rsidR="004868B9" w:rsidRPr="00612541" w:rsidRDefault="004868B9" w:rsidP="006F29E3">
      <w:pPr>
        <w:rPr>
          <w:b/>
          <w:bCs/>
          <w:lang w:val="pl-PL"/>
        </w:rPr>
      </w:pPr>
      <w:r w:rsidRPr="00612541">
        <w:rPr>
          <w:b/>
          <w:bCs/>
          <w:lang w:val="pl-PL"/>
        </w:rPr>
        <w:t xml:space="preserve">IZJAVA O PRIHVAĆANJU UVJETA IZ </w:t>
      </w:r>
      <w:r>
        <w:rPr>
          <w:b/>
          <w:bCs/>
          <w:lang w:val="pl-PL"/>
        </w:rPr>
        <w:t>POZIVA NA DOSTAVU PONUDE</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kojom ponuditelj_________________________________________________________________</w:t>
      </w:r>
    </w:p>
    <w:p w:rsidR="004868B9" w:rsidRPr="00612541" w:rsidRDefault="004868B9" w:rsidP="006F29E3">
      <w:pPr>
        <w:rPr>
          <w:lang w:val="pl-PL"/>
        </w:rPr>
      </w:pPr>
    </w:p>
    <w:p w:rsidR="004868B9" w:rsidRPr="00612541" w:rsidRDefault="004868B9" w:rsidP="006F29E3">
      <w:pPr>
        <w:rPr>
          <w:lang w:val="pl-PL"/>
        </w:rPr>
      </w:pPr>
      <w:r w:rsidRPr="00612541">
        <w:rPr>
          <w:lang w:val="pl-PL"/>
        </w:rPr>
        <w:t xml:space="preserve">___________________________________________________________________________  </w:t>
      </w:r>
    </w:p>
    <w:p w:rsidR="004868B9" w:rsidRPr="00612541" w:rsidRDefault="004868B9" w:rsidP="006F29E3">
      <w:pPr>
        <w:rPr>
          <w:lang w:val="pl-PL"/>
        </w:rPr>
      </w:pPr>
      <w:r w:rsidRPr="00612541">
        <w:rPr>
          <w:lang w:val="pl-PL"/>
        </w:rPr>
        <w:t xml:space="preserve">                                                ( naziv ponuditelja, adresa, OIB )</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 xml:space="preserve">izjavljuje da su mu poznate odredbe iz </w:t>
      </w:r>
      <w:r>
        <w:rPr>
          <w:lang w:val="pl-PL"/>
        </w:rPr>
        <w:t>poziva na dostavu ponude</w:t>
      </w:r>
      <w:r w:rsidRPr="00612541">
        <w:rPr>
          <w:lang w:val="pl-PL"/>
        </w:rPr>
        <w:t xml:space="preserve">, da ih prihvaća i da će izvršiti predmet nabave </w:t>
      </w:r>
      <w:r>
        <w:rPr>
          <w:lang w:val="pl-PL"/>
        </w:rPr>
        <w:t>–obnova Kule S. Martina</w:t>
      </w:r>
      <w:r w:rsidRPr="00612541">
        <w:rPr>
          <w:lang w:val="pl-PL"/>
        </w:rPr>
        <w:t xml:space="preserve"> </w:t>
      </w:r>
      <w:r>
        <w:rPr>
          <w:lang w:val="pl-PL"/>
        </w:rPr>
        <w:t>-</w:t>
      </w:r>
      <w:r w:rsidRPr="00612541">
        <w:rPr>
          <w:lang w:val="pl-PL"/>
        </w:rPr>
        <w:t>u skladu s tim odredbama.</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Gore navedeno potvrđujem svojim potpisom.</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_____________________</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4868B9" w:rsidRPr="00612541" w:rsidRDefault="004868B9" w:rsidP="006F29E3">
      <w:pPr>
        <w:rPr>
          <w:lang w:val="pl-PL"/>
        </w:rPr>
      </w:pPr>
      <w:r w:rsidRPr="00612541">
        <w:rPr>
          <w:lang w:val="pl-PL"/>
        </w:rPr>
        <w:t xml:space="preserve">                                                                                           __________________________</w:t>
      </w:r>
    </w:p>
    <w:p w:rsidR="004868B9" w:rsidRPr="00612541" w:rsidRDefault="004868B9" w:rsidP="006F29E3">
      <w:pPr>
        <w:rPr>
          <w:lang w:val="pl-PL"/>
        </w:rPr>
      </w:pPr>
      <w:r w:rsidRPr="00612541">
        <w:rPr>
          <w:lang w:val="pl-PL"/>
        </w:rPr>
        <w:t xml:space="preserve">      (mjesto i datum)</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(čitko ime i prezime ovlaštene</w:t>
      </w: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osobe ponuditelja) </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4868B9" w:rsidRPr="00612541" w:rsidRDefault="004868B9" w:rsidP="006F29E3">
      <w:pPr>
        <w:rPr>
          <w:lang w:val="pl-PL"/>
        </w:rPr>
      </w:pPr>
      <w:r w:rsidRPr="00612541">
        <w:rPr>
          <w:lang w:val="pl-PL"/>
        </w:rPr>
        <w:t xml:space="preserve">                                                                                            __________________________</w:t>
      </w: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(vlastoručni potpis ovlaštene </w:t>
      </w: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osobe ponuditelja)</w:t>
      </w:r>
    </w:p>
    <w:p w:rsidR="004868B9" w:rsidRPr="006F29E3" w:rsidRDefault="004868B9" w:rsidP="00B168AB">
      <w:pPr>
        <w:autoSpaceDE w:val="0"/>
        <w:autoSpaceDN w:val="0"/>
        <w:adjustRightInd w:val="0"/>
        <w:rPr>
          <w:rFonts w:ascii="Times#20New#20Roman" w:hAnsi="Times#20New#20Roman" w:cs="Times#20New#20Roman"/>
          <w:lang w:val="pl-PL"/>
        </w:rPr>
      </w:pPr>
    </w:p>
    <w:p w:rsidR="004868B9" w:rsidRDefault="004868B9" w:rsidP="00B168AB">
      <w:pPr>
        <w:autoSpaceDE w:val="0"/>
        <w:autoSpaceDN w:val="0"/>
        <w:adjustRightInd w:val="0"/>
        <w:rPr>
          <w:rFonts w:ascii="Times#20New#20Roman" w:hAnsi="Times#20New#20Roman" w:cs="Times#20New#20Roman"/>
        </w:rPr>
      </w:pPr>
    </w:p>
    <w:p w:rsidR="004868B9" w:rsidRDefault="004868B9" w:rsidP="00B168AB">
      <w:pPr>
        <w:autoSpaceDE w:val="0"/>
        <w:autoSpaceDN w:val="0"/>
        <w:adjustRightInd w:val="0"/>
        <w:rPr>
          <w:rFonts w:ascii="Times#20New#20Roman" w:hAnsi="Times#20New#20Roman" w:cs="Times#20New#20Roman"/>
        </w:rPr>
      </w:pPr>
    </w:p>
    <w:p w:rsidR="004868B9" w:rsidRDefault="004868B9" w:rsidP="00B168AB">
      <w:pPr>
        <w:autoSpaceDE w:val="0"/>
        <w:autoSpaceDN w:val="0"/>
        <w:adjustRightInd w:val="0"/>
        <w:rPr>
          <w:rFonts w:ascii="Times#20New#20Roman" w:hAnsi="Times#20New#20Roman" w:cs="Times#20New#20Roman"/>
        </w:rPr>
      </w:pPr>
    </w:p>
    <w:p w:rsidR="004868B9" w:rsidRPr="00612541" w:rsidRDefault="004868B9" w:rsidP="006F29E3">
      <w:pPr>
        <w:rPr>
          <w:lang w:val="pl-PL"/>
        </w:rPr>
      </w:pPr>
      <w:r w:rsidRPr="00612541">
        <w:rPr>
          <w:lang w:val="pl-PL"/>
        </w:rPr>
        <w:t>GRAD BUJE-BUIE</w:t>
      </w:r>
    </w:p>
    <w:p w:rsidR="004868B9" w:rsidRPr="00612541" w:rsidRDefault="004868B9" w:rsidP="006F29E3">
      <w:pPr>
        <w:rPr>
          <w:lang w:val="pl-PL"/>
        </w:rPr>
      </w:pPr>
      <w:r w:rsidRPr="00612541">
        <w:rPr>
          <w:lang w:val="pl-PL"/>
        </w:rPr>
        <w:lastRenderedPageBreak/>
        <w:t>Istarska 2, 52460 Buje</w:t>
      </w:r>
    </w:p>
    <w:p w:rsidR="004868B9" w:rsidRPr="00612541" w:rsidRDefault="004868B9" w:rsidP="006F29E3">
      <w:pPr>
        <w:rPr>
          <w:lang w:val="pl-PL"/>
        </w:rPr>
      </w:pPr>
      <w:r w:rsidRPr="00612541">
        <w:rPr>
          <w:lang w:val="pl-PL"/>
        </w:rPr>
        <w:t>OIB: 19611257971</w:t>
      </w:r>
    </w:p>
    <w:p w:rsidR="004868B9" w:rsidRPr="00612541" w:rsidRDefault="004868B9" w:rsidP="006F29E3">
      <w:pPr>
        <w:rPr>
          <w:lang w:val="pl-PL"/>
        </w:rPr>
      </w:pPr>
    </w:p>
    <w:p w:rsidR="004868B9" w:rsidRPr="00B82816" w:rsidRDefault="004868B9" w:rsidP="006F29E3">
      <w:pPr>
        <w:rPr>
          <w:b/>
          <w:bCs/>
          <w:lang w:val="pl-PL"/>
        </w:rPr>
      </w:pPr>
      <w:r w:rsidRPr="00B82816">
        <w:rPr>
          <w:b/>
          <w:bCs/>
          <w:lang w:val="pl-PL"/>
        </w:rPr>
        <w:t>Predmet nabav</w:t>
      </w:r>
      <w:r>
        <w:rPr>
          <w:b/>
          <w:bCs/>
          <w:lang w:val="pl-PL"/>
        </w:rPr>
        <w:t>e: Obnova Kule S. Martina</w:t>
      </w:r>
    </w:p>
    <w:p w:rsidR="004868B9" w:rsidRPr="00612541" w:rsidRDefault="004868B9" w:rsidP="006F29E3">
      <w:pPr>
        <w:rPr>
          <w:lang w:val="pl-PL"/>
        </w:rPr>
      </w:pPr>
    </w:p>
    <w:p w:rsidR="004868B9" w:rsidRDefault="004868B9" w:rsidP="009C0E7D">
      <w:pPr>
        <w:autoSpaceDE w:val="0"/>
        <w:autoSpaceDN w:val="0"/>
        <w:adjustRightInd w:val="0"/>
        <w:jc w:val="both"/>
        <w:rPr>
          <w:rFonts w:ascii="TimesNewRomanPSMT" w:hAnsi="TimesNewRomanPSMT" w:cs="TimesNewRomanPSMT"/>
        </w:rPr>
      </w:pPr>
      <w:r w:rsidRPr="009C0E7D">
        <w:rPr>
          <w:rFonts w:ascii="Times#20New#20Roman" w:hAnsi="Times#20New#20Roman" w:cs="Times#20New#20Roman"/>
          <w:b/>
          <w:bCs/>
        </w:rPr>
        <w:t>Evidencijski broj bagatelne nabave</w:t>
      </w:r>
      <w:r>
        <w:rPr>
          <w:rFonts w:ascii="Times#20New#20Roman" w:hAnsi="Times#20New#20Roman" w:cs="Times#20New#20Roman"/>
        </w:rPr>
        <w:t xml:space="preserve">:  </w:t>
      </w:r>
      <w:r w:rsidRPr="00B014A2">
        <w:rPr>
          <w:sz w:val="20"/>
          <w:szCs w:val="20"/>
        </w:rPr>
        <w:t xml:space="preserve"> </w:t>
      </w:r>
      <w:r>
        <w:t>3-B-04</w:t>
      </w:r>
      <w:r w:rsidRPr="00B014A2">
        <w:t>-14</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b/>
          <w:bCs/>
          <w:lang w:val="pl-PL"/>
        </w:rPr>
      </w:pPr>
      <w:r w:rsidRPr="00612541">
        <w:rPr>
          <w:b/>
          <w:bCs/>
          <w:lang w:val="pl-PL"/>
        </w:rPr>
        <w:t>IZJAVA PONUDITELJA O DOSTAVI JAMSTVA ZA UREDNO ISPUNJENJE UGOVORA ZA SLUČAJ POVREDE UGOVORNIH OBVEZA</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 xml:space="preserve">Ponuditelj_________________________________________________________izričito potvrđuje </w:t>
      </w: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t>(naziv ponuditelja)</w:t>
      </w:r>
    </w:p>
    <w:p w:rsidR="004868B9" w:rsidRPr="00612541" w:rsidRDefault="004868B9" w:rsidP="006F29E3">
      <w:pPr>
        <w:rPr>
          <w:lang w:val="pl-PL"/>
        </w:rPr>
      </w:pPr>
    </w:p>
    <w:p w:rsidR="004868B9" w:rsidRPr="00612541" w:rsidRDefault="004868B9" w:rsidP="006F29E3">
      <w:pPr>
        <w:rPr>
          <w:lang w:val="pl-PL"/>
        </w:rPr>
      </w:pPr>
      <w:r w:rsidRPr="00612541">
        <w:rPr>
          <w:lang w:val="pl-PL"/>
        </w:rPr>
        <w:t>slijedeće:</w:t>
      </w:r>
    </w:p>
    <w:p w:rsidR="004868B9" w:rsidRPr="00612541" w:rsidRDefault="004868B9" w:rsidP="00FC404E">
      <w:pPr>
        <w:jc w:val="both"/>
        <w:rPr>
          <w:lang w:val="pl-PL"/>
        </w:rPr>
      </w:pPr>
      <w:r w:rsidRPr="00612541">
        <w:rPr>
          <w:lang w:val="pl-PL"/>
        </w:rPr>
        <w:t xml:space="preserve">da će ukoliko njegova ponuda bude odabrana za sklapanje </w:t>
      </w:r>
      <w:r>
        <w:rPr>
          <w:lang w:val="pl-PL"/>
        </w:rPr>
        <w:t>ugovora</w:t>
      </w:r>
      <w:r w:rsidRPr="00612541">
        <w:rPr>
          <w:lang w:val="pl-PL"/>
        </w:rPr>
        <w:t xml:space="preserve">, dostaviti jamstvo za uredno ispunjenje ugovora za slučaj povrede ugovornih obveza u obliku bjanko zadužnice, sve u roku od 8 dana od dana potpisivanja </w:t>
      </w:r>
      <w:r>
        <w:rPr>
          <w:lang w:val="pl-PL"/>
        </w:rPr>
        <w:t>ugovora</w:t>
      </w:r>
      <w:r w:rsidRPr="00612541">
        <w:rPr>
          <w:lang w:val="pl-PL"/>
        </w:rPr>
        <w:t xml:space="preserve">, da će  bjanko zadužnica biti u visini od 10% (deset posto) od ukupne vrijednosti </w:t>
      </w:r>
      <w:r>
        <w:rPr>
          <w:lang w:val="pl-PL"/>
        </w:rPr>
        <w:t>ugovora</w:t>
      </w:r>
      <w:r w:rsidRPr="00612541">
        <w:rPr>
          <w:lang w:val="pl-PL"/>
        </w:rPr>
        <w:t xml:space="preserve"> sa pripadajućim PDV-om,  da je suglasan da će se bjanko zadužnica za uredno ispunjenje ugovora protestirati (naplatiti) u slučaju povrede ugovornih obveza</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a što potvrđuje potpisom ovlaštene osobe.</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_____________________</w:t>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4868B9" w:rsidRPr="00612541" w:rsidRDefault="004868B9" w:rsidP="006F29E3">
      <w:pPr>
        <w:rPr>
          <w:lang w:val="pl-PL"/>
        </w:rPr>
      </w:pPr>
      <w:r w:rsidRPr="00612541">
        <w:rPr>
          <w:lang w:val="pl-PL"/>
        </w:rPr>
        <w:t xml:space="preserve">                                                                                      </w:t>
      </w:r>
      <w:r w:rsidRPr="00612541">
        <w:rPr>
          <w:lang w:val="pl-PL"/>
        </w:rPr>
        <w:tab/>
        <w:t>__________________________</w:t>
      </w:r>
    </w:p>
    <w:p w:rsidR="004868B9" w:rsidRPr="00612541" w:rsidRDefault="004868B9" w:rsidP="006F29E3">
      <w:pPr>
        <w:rPr>
          <w:lang w:val="pl-PL"/>
        </w:rPr>
      </w:pPr>
      <w:r w:rsidRPr="00612541">
        <w:rPr>
          <w:lang w:val="pl-PL"/>
        </w:rPr>
        <w:t>(mjesto i datum )</w:t>
      </w:r>
      <w:r w:rsidRPr="00612541">
        <w:rPr>
          <w:lang w:val="pl-PL"/>
        </w:rPr>
        <w:tab/>
      </w:r>
      <w:r w:rsidRPr="00612541">
        <w:rPr>
          <w:lang w:val="pl-PL"/>
        </w:rPr>
        <w:tab/>
      </w:r>
      <w:r w:rsidRPr="00612541">
        <w:rPr>
          <w:lang w:val="pl-PL"/>
        </w:rPr>
        <w:tab/>
      </w:r>
      <w:r w:rsidRPr="00612541">
        <w:rPr>
          <w:lang w:val="pl-PL"/>
        </w:rPr>
        <w:tab/>
      </w:r>
      <w:r w:rsidRPr="00612541">
        <w:rPr>
          <w:lang w:val="pl-PL"/>
        </w:rPr>
        <w:tab/>
      </w:r>
      <w:r>
        <w:rPr>
          <w:lang w:val="pl-PL"/>
        </w:rPr>
        <w:tab/>
        <w:t xml:space="preserve">(čitko ime i prezime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         </w:t>
      </w:r>
      <w:r w:rsidRPr="00612541">
        <w:rPr>
          <w:lang w:val="pl-PL"/>
        </w:rPr>
        <w:t xml:space="preserve">ovlaštene osobe ponuditelja) </w:t>
      </w: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xml:space="preserve">          </w:t>
      </w:r>
    </w:p>
    <w:p w:rsidR="004868B9" w:rsidRPr="00612541" w:rsidRDefault="004868B9" w:rsidP="006F29E3">
      <w:pPr>
        <w:rPr>
          <w:lang w:val="pl-PL"/>
        </w:rPr>
      </w:pPr>
      <w:r w:rsidRPr="00612541">
        <w:rPr>
          <w:lang w:val="pl-PL"/>
        </w:rPr>
        <w:t xml:space="preserve">                                                                                        __________________________</w:t>
      </w:r>
    </w:p>
    <w:p w:rsidR="004868B9" w:rsidRPr="00612541" w:rsidRDefault="004868B9" w:rsidP="006F29E3">
      <w:pPr>
        <w:rPr>
          <w:lang w:val="pl-PL"/>
        </w:rPr>
      </w:pP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r>
      <w:r w:rsidRPr="00612541">
        <w:rPr>
          <w:lang w:val="pl-PL"/>
        </w:rPr>
        <w:tab/>
        <w:t>( vl</w:t>
      </w:r>
      <w:r>
        <w:rPr>
          <w:lang w:val="pl-PL"/>
        </w:rPr>
        <w:t xml:space="preserve">astoručni potpis </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 xml:space="preserve">                  </w:t>
      </w:r>
      <w:r w:rsidRPr="00612541">
        <w:rPr>
          <w:lang w:val="pl-PL"/>
        </w:rPr>
        <w:t>ovlaštene osobe ponuditelja )</w:t>
      </w:r>
    </w:p>
    <w:p w:rsidR="004868B9" w:rsidRPr="006F29E3" w:rsidRDefault="004868B9" w:rsidP="00B168AB">
      <w:pPr>
        <w:autoSpaceDE w:val="0"/>
        <w:autoSpaceDN w:val="0"/>
        <w:adjustRightInd w:val="0"/>
        <w:rPr>
          <w:rFonts w:ascii="Times#20New#20Roman" w:hAnsi="Times#20New#20Roman" w:cs="Times#20New#20Roman"/>
          <w:lang w:val="pl-PL"/>
        </w:rPr>
      </w:pPr>
    </w:p>
    <w:p w:rsidR="004868B9" w:rsidRDefault="004868B9" w:rsidP="0018083E">
      <w:pPr>
        <w:rPr>
          <w:b/>
          <w:bCs/>
          <w:sz w:val="20"/>
          <w:szCs w:val="20"/>
        </w:rPr>
      </w:pPr>
    </w:p>
    <w:p w:rsidR="004868B9" w:rsidRDefault="004868B9" w:rsidP="0018083E">
      <w:pPr>
        <w:rPr>
          <w:b/>
          <w:bCs/>
          <w:sz w:val="20"/>
          <w:szCs w:val="20"/>
        </w:rPr>
      </w:pPr>
    </w:p>
    <w:p w:rsidR="004868B9" w:rsidRPr="00BC403B" w:rsidRDefault="004868B9" w:rsidP="0018083E">
      <w:pPr>
        <w:rPr>
          <w:b/>
          <w:bCs/>
          <w:sz w:val="20"/>
          <w:szCs w:val="20"/>
        </w:rPr>
      </w:pPr>
      <w:r w:rsidRPr="00BC403B">
        <w:rPr>
          <w:b/>
          <w:bCs/>
          <w:sz w:val="20"/>
          <w:szCs w:val="20"/>
        </w:rPr>
        <w:lastRenderedPageBreak/>
        <w:t>IZJAVA O NEKAŽNJAVANJU</w:t>
      </w:r>
    </w:p>
    <w:p w:rsidR="004868B9" w:rsidRPr="00BC403B" w:rsidRDefault="004868B9" w:rsidP="0018083E">
      <w:pPr>
        <w:autoSpaceDE w:val="0"/>
        <w:autoSpaceDN w:val="0"/>
        <w:adjustRightInd w:val="0"/>
        <w:rPr>
          <w:b/>
          <w:bCs/>
          <w:sz w:val="20"/>
          <w:szCs w:val="20"/>
        </w:rPr>
      </w:pPr>
      <w:r w:rsidRPr="00BC403B">
        <w:rPr>
          <w:b/>
          <w:bCs/>
          <w:sz w:val="20"/>
          <w:szCs w:val="20"/>
        </w:rPr>
        <w:t xml:space="preserve">(ispuniti obrazac ispuniti i potpisati od strane </w:t>
      </w:r>
      <w:r w:rsidRPr="00BC403B">
        <w:rPr>
          <w:sz w:val="20"/>
          <w:szCs w:val="20"/>
        </w:rPr>
        <w:t>osobe ovlaštene po zakonu za zastupanje pravne osobe</w:t>
      </w:r>
      <w:r w:rsidRPr="00BC403B">
        <w:rPr>
          <w:b/>
          <w:bCs/>
          <w:sz w:val="20"/>
          <w:szCs w:val="20"/>
        </w:rPr>
        <w:t>)</w:t>
      </w:r>
    </w:p>
    <w:p w:rsidR="004868B9" w:rsidRPr="00BC403B"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jc w:val="both"/>
        <w:rPr>
          <w:sz w:val="20"/>
          <w:szCs w:val="20"/>
        </w:rPr>
      </w:pPr>
      <w:r>
        <w:rPr>
          <w:sz w:val="20"/>
          <w:szCs w:val="20"/>
        </w:rPr>
        <w:t>P</w:t>
      </w:r>
      <w:r w:rsidRPr="00BC403B">
        <w:rPr>
          <w:sz w:val="20"/>
          <w:szCs w:val="20"/>
        </w:rPr>
        <w:t>od punom kaznenom i materijalnom odgovornošću dajem slijedeću</w:t>
      </w:r>
    </w:p>
    <w:p w:rsidR="004868B9" w:rsidRPr="00BC403B"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ind w:left="2832" w:firstLine="708"/>
        <w:rPr>
          <w:b/>
          <w:bCs/>
          <w:sz w:val="20"/>
          <w:szCs w:val="20"/>
        </w:rPr>
      </w:pPr>
      <w:r w:rsidRPr="00BC403B">
        <w:rPr>
          <w:b/>
          <w:bCs/>
          <w:sz w:val="20"/>
          <w:szCs w:val="20"/>
        </w:rPr>
        <w:t>I Z J A V U</w:t>
      </w:r>
    </w:p>
    <w:p w:rsidR="004868B9" w:rsidRPr="00BC403B" w:rsidRDefault="004868B9" w:rsidP="0018083E">
      <w:pPr>
        <w:autoSpaceDE w:val="0"/>
        <w:autoSpaceDN w:val="0"/>
        <w:adjustRightInd w:val="0"/>
        <w:ind w:left="2832" w:firstLine="708"/>
        <w:rPr>
          <w:b/>
          <w:bCs/>
          <w:sz w:val="20"/>
          <w:szCs w:val="20"/>
        </w:rPr>
      </w:pPr>
    </w:p>
    <w:p w:rsidR="004868B9" w:rsidRPr="00BC403B" w:rsidRDefault="004868B9" w:rsidP="0018083E">
      <w:pPr>
        <w:autoSpaceDE w:val="0"/>
        <w:autoSpaceDN w:val="0"/>
        <w:adjustRightInd w:val="0"/>
        <w:rPr>
          <w:i/>
          <w:iCs/>
          <w:sz w:val="20"/>
          <w:szCs w:val="20"/>
        </w:rPr>
      </w:pPr>
      <w:r w:rsidRPr="00BC403B">
        <w:rPr>
          <w:sz w:val="20"/>
          <w:szCs w:val="20"/>
        </w:rPr>
        <w:t xml:space="preserve">Kojom ja _______________________________________________________ </w:t>
      </w:r>
      <w:r w:rsidRPr="00BC403B">
        <w:rPr>
          <w:i/>
          <w:iCs/>
          <w:sz w:val="20"/>
          <w:szCs w:val="20"/>
        </w:rPr>
        <w:t>(ime i prezime, adresa, OIB)</w:t>
      </w:r>
    </w:p>
    <w:p w:rsidR="004868B9" w:rsidRPr="00BC403B" w:rsidRDefault="004868B9" w:rsidP="0018083E">
      <w:pPr>
        <w:autoSpaceDE w:val="0"/>
        <w:autoSpaceDN w:val="0"/>
        <w:adjustRightInd w:val="0"/>
        <w:rPr>
          <w:sz w:val="20"/>
          <w:szCs w:val="20"/>
        </w:rPr>
      </w:pPr>
      <w:r w:rsidRPr="00BC403B">
        <w:rPr>
          <w:sz w:val="20"/>
          <w:szCs w:val="20"/>
        </w:rPr>
        <w:t>_____________________________________________________________________________________</w:t>
      </w:r>
    </w:p>
    <w:p w:rsidR="004868B9" w:rsidRPr="00BC403B" w:rsidRDefault="004868B9" w:rsidP="0018083E">
      <w:pPr>
        <w:autoSpaceDE w:val="0"/>
        <w:autoSpaceDN w:val="0"/>
        <w:adjustRightInd w:val="0"/>
        <w:rPr>
          <w:sz w:val="20"/>
          <w:szCs w:val="20"/>
        </w:rPr>
      </w:pPr>
      <w:r w:rsidRPr="00BC403B">
        <w:rPr>
          <w:sz w:val="20"/>
          <w:szCs w:val="20"/>
        </w:rPr>
        <w:t>kao osoba ovlaštena po zakonu za zastupanje pravne osobe</w:t>
      </w:r>
    </w:p>
    <w:p w:rsidR="004868B9" w:rsidRPr="00BC403B" w:rsidRDefault="004868B9" w:rsidP="0018083E">
      <w:pPr>
        <w:autoSpaceDE w:val="0"/>
        <w:autoSpaceDN w:val="0"/>
        <w:adjustRightInd w:val="0"/>
        <w:rPr>
          <w:sz w:val="20"/>
          <w:szCs w:val="20"/>
        </w:rPr>
      </w:pPr>
      <w:r w:rsidRPr="00BC403B">
        <w:rPr>
          <w:sz w:val="20"/>
          <w:szCs w:val="20"/>
        </w:rPr>
        <w:t>______________________________________________________________________________________________________________________________________________________</w:t>
      </w:r>
    </w:p>
    <w:p w:rsidR="004868B9" w:rsidRPr="00BC403B" w:rsidRDefault="004868B9" w:rsidP="0018083E">
      <w:pPr>
        <w:autoSpaceDE w:val="0"/>
        <w:autoSpaceDN w:val="0"/>
        <w:adjustRightInd w:val="0"/>
        <w:rPr>
          <w:i/>
          <w:iCs/>
          <w:sz w:val="20"/>
          <w:szCs w:val="20"/>
        </w:rPr>
      </w:pPr>
      <w:r w:rsidRPr="00BC403B">
        <w:rPr>
          <w:i/>
          <w:iCs/>
          <w:sz w:val="20"/>
          <w:szCs w:val="20"/>
        </w:rPr>
        <w:t>(naziv i sjedište gospodarskog subjekta, OIB)</w:t>
      </w:r>
    </w:p>
    <w:p w:rsidR="004868B9" w:rsidRPr="00BC403B" w:rsidRDefault="004868B9" w:rsidP="0018083E">
      <w:pPr>
        <w:autoSpaceDE w:val="0"/>
        <w:autoSpaceDN w:val="0"/>
        <w:adjustRightInd w:val="0"/>
        <w:jc w:val="both"/>
        <w:rPr>
          <w:sz w:val="20"/>
          <w:szCs w:val="20"/>
        </w:rPr>
      </w:pPr>
      <w:r w:rsidRPr="00BC403B">
        <w:rPr>
          <w:sz w:val="20"/>
          <w:szCs w:val="2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4868B9" w:rsidRPr="00BC403B"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jc w:val="both"/>
        <w:rPr>
          <w:sz w:val="20"/>
          <w:szCs w:val="20"/>
        </w:rPr>
      </w:pPr>
      <w:r w:rsidRPr="00BC403B">
        <w:rPr>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868B9" w:rsidRPr="00BC403B"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jc w:val="both"/>
        <w:rPr>
          <w:sz w:val="20"/>
          <w:szCs w:val="20"/>
        </w:rPr>
      </w:pPr>
      <w:r w:rsidRPr="00BC403B">
        <w:rPr>
          <w:sz w:val="20"/>
          <w:szCs w:val="2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868B9" w:rsidRPr="00BC403B"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jc w:val="both"/>
        <w:rPr>
          <w:sz w:val="20"/>
          <w:szCs w:val="20"/>
        </w:rPr>
      </w:pPr>
      <w:r w:rsidRPr="00BC403B">
        <w:rPr>
          <w:sz w:val="20"/>
          <w:szCs w:val="20"/>
        </w:rPr>
        <w:t>Ovu izjavu dajem osobno, kao osoba ovlaštena za zastupanje pravne osobe gospodarskog subjekta____________________________________ (upisati naziv gospodarskog subjekta) sa sjedištem u____________________________________ i za pravnu osobu.</w:t>
      </w:r>
    </w:p>
    <w:p w:rsidR="004868B9" w:rsidRPr="00BC403B" w:rsidRDefault="004868B9" w:rsidP="0018083E">
      <w:pPr>
        <w:autoSpaceDE w:val="0"/>
        <w:autoSpaceDN w:val="0"/>
        <w:adjustRightInd w:val="0"/>
        <w:rPr>
          <w:sz w:val="20"/>
          <w:szCs w:val="20"/>
        </w:rPr>
      </w:pPr>
    </w:p>
    <w:p w:rsidR="004868B9" w:rsidRDefault="004868B9" w:rsidP="0018083E">
      <w:pPr>
        <w:autoSpaceDE w:val="0"/>
        <w:autoSpaceDN w:val="0"/>
        <w:adjustRightInd w:val="0"/>
        <w:rPr>
          <w:sz w:val="20"/>
          <w:szCs w:val="20"/>
        </w:rPr>
      </w:pPr>
      <w:r w:rsidRPr="00BC403B">
        <w:rPr>
          <w:sz w:val="20"/>
          <w:szCs w:val="20"/>
        </w:rPr>
        <w:t>Izjavu dao:</w:t>
      </w:r>
    </w:p>
    <w:p w:rsidR="004868B9" w:rsidRPr="00BC403B"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rPr>
          <w:b/>
          <w:bCs/>
          <w:sz w:val="20"/>
          <w:szCs w:val="20"/>
        </w:rPr>
      </w:pPr>
      <w:r w:rsidRPr="00BC403B">
        <w:rPr>
          <w:b/>
          <w:bCs/>
          <w:sz w:val="20"/>
          <w:szCs w:val="20"/>
        </w:rPr>
        <w:t>____________________________________________</w:t>
      </w:r>
    </w:p>
    <w:p w:rsidR="004868B9" w:rsidRPr="00BC403B" w:rsidRDefault="004868B9" w:rsidP="0018083E">
      <w:pPr>
        <w:autoSpaceDE w:val="0"/>
        <w:autoSpaceDN w:val="0"/>
        <w:adjustRightInd w:val="0"/>
        <w:rPr>
          <w:i/>
          <w:iCs/>
          <w:sz w:val="20"/>
          <w:szCs w:val="20"/>
        </w:rPr>
      </w:pPr>
      <w:r>
        <w:rPr>
          <w:i/>
          <w:iCs/>
          <w:sz w:val="20"/>
          <w:szCs w:val="20"/>
        </w:rPr>
        <w:t>(ime i prezime</w:t>
      </w:r>
      <w:r w:rsidRPr="00BC403B">
        <w:rPr>
          <w:i/>
          <w:iCs/>
          <w:sz w:val="20"/>
          <w:szCs w:val="20"/>
        </w:rPr>
        <w:t xml:space="preserve"> odgovorne osobe ovlaštene po zakonu za</w:t>
      </w:r>
    </w:p>
    <w:p w:rsidR="004868B9" w:rsidRPr="00BC403B" w:rsidRDefault="004868B9" w:rsidP="0018083E">
      <w:pPr>
        <w:autoSpaceDE w:val="0"/>
        <w:autoSpaceDN w:val="0"/>
        <w:adjustRightInd w:val="0"/>
        <w:rPr>
          <w:i/>
          <w:iCs/>
          <w:sz w:val="20"/>
          <w:szCs w:val="20"/>
        </w:rPr>
      </w:pPr>
      <w:r w:rsidRPr="00BC403B">
        <w:rPr>
          <w:i/>
          <w:iCs/>
          <w:sz w:val="20"/>
          <w:szCs w:val="20"/>
        </w:rPr>
        <w:t>zastupanje pravne osobe gospodarskog subjekta)</w:t>
      </w:r>
    </w:p>
    <w:p w:rsidR="004868B9" w:rsidRDefault="004868B9" w:rsidP="0018083E">
      <w:pPr>
        <w:autoSpaceDE w:val="0"/>
        <w:autoSpaceDN w:val="0"/>
        <w:adjustRightInd w:val="0"/>
        <w:rPr>
          <w:i/>
          <w:iCs/>
          <w:sz w:val="20"/>
          <w:szCs w:val="20"/>
        </w:rPr>
      </w:pPr>
    </w:p>
    <w:p w:rsidR="004868B9" w:rsidRPr="00BC403B" w:rsidRDefault="004868B9" w:rsidP="0018083E">
      <w:pPr>
        <w:autoSpaceDE w:val="0"/>
        <w:autoSpaceDN w:val="0"/>
        <w:adjustRightInd w:val="0"/>
        <w:rPr>
          <w:i/>
          <w:iCs/>
          <w:sz w:val="20"/>
          <w:szCs w:val="20"/>
        </w:rPr>
      </w:pPr>
      <w:r w:rsidRPr="00BC403B">
        <w:rPr>
          <w:i/>
          <w:iCs/>
          <w:sz w:val="20"/>
          <w:szCs w:val="20"/>
        </w:rPr>
        <w:t>________________________________</w:t>
      </w:r>
    </w:p>
    <w:p w:rsidR="004868B9" w:rsidRPr="00BC403B" w:rsidRDefault="004868B9" w:rsidP="0018083E">
      <w:pPr>
        <w:autoSpaceDE w:val="0"/>
        <w:autoSpaceDN w:val="0"/>
        <w:adjustRightInd w:val="0"/>
        <w:rPr>
          <w:i/>
          <w:iCs/>
          <w:sz w:val="20"/>
          <w:szCs w:val="20"/>
        </w:rPr>
      </w:pPr>
      <w:r w:rsidRPr="00BC403B">
        <w:rPr>
          <w:i/>
          <w:iCs/>
          <w:sz w:val="20"/>
          <w:szCs w:val="20"/>
        </w:rPr>
        <w:t>(potpis)</w:t>
      </w:r>
    </w:p>
    <w:p w:rsidR="004868B9" w:rsidRDefault="004868B9" w:rsidP="0018083E">
      <w:pPr>
        <w:rPr>
          <w:i/>
          <w:iCs/>
          <w:sz w:val="20"/>
          <w:szCs w:val="20"/>
        </w:rPr>
      </w:pPr>
    </w:p>
    <w:p w:rsidR="004868B9" w:rsidRDefault="004868B9" w:rsidP="0018083E">
      <w:pPr>
        <w:rPr>
          <w:i/>
          <w:iCs/>
          <w:sz w:val="20"/>
          <w:szCs w:val="20"/>
        </w:rPr>
      </w:pPr>
    </w:p>
    <w:p w:rsidR="004868B9" w:rsidRDefault="004868B9" w:rsidP="0018083E">
      <w:pPr>
        <w:rPr>
          <w:i/>
          <w:iCs/>
          <w:sz w:val="20"/>
          <w:szCs w:val="20"/>
        </w:rPr>
      </w:pPr>
    </w:p>
    <w:p w:rsidR="004868B9" w:rsidRDefault="004868B9" w:rsidP="0018083E">
      <w:pPr>
        <w:rPr>
          <w:i/>
          <w:iCs/>
          <w:sz w:val="20"/>
          <w:szCs w:val="20"/>
        </w:rPr>
      </w:pPr>
    </w:p>
    <w:p w:rsidR="004868B9" w:rsidRPr="00BC403B" w:rsidRDefault="004868B9" w:rsidP="0018083E">
      <w:pPr>
        <w:rPr>
          <w:i/>
          <w:iCs/>
          <w:sz w:val="20"/>
          <w:szCs w:val="20"/>
        </w:rPr>
      </w:pPr>
    </w:p>
    <w:p w:rsidR="004868B9" w:rsidRPr="00BC403B" w:rsidRDefault="004868B9" w:rsidP="0018083E">
      <w:pPr>
        <w:autoSpaceDE w:val="0"/>
        <w:autoSpaceDN w:val="0"/>
        <w:adjustRightInd w:val="0"/>
        <w:rPr>
          <w:sz w:val="20"/>
          <w:szCs w:val="20"/>
        </w:rPr>
      </w:pPr>
      <w:r w:rsidRPr="00BC403B">
        <w:rPr>
          <w:sz w:val="20"/>
          <w:szCs w:val="20"/>
        </w:rPr>
        <w:t>U _______</w:t>
      </w:r>
      <w:r>
        <w:rPr>
          <w:sz w:val="20"/>
          <w:szCs w:val="20"/>
        </w:rPr>
        <w:t>___________, dana _________ 2014</w:t>
      </w:r>
      <w:r w:rsidRPr="00BC403B">
        <w:rPr>
          <w:sz w:val="20"/>
          <w:szCs w:val="20"/>
        </w:rPr>
        <w:t>.</w:t>
      </w:r>
    </w:p>
    <w:p w:rsidR="004868B9" w:rsidRPr="00BC403B" w:rsidRDefault="004868B9" w:rsidP="0018083E">
      <w:pPr>
        <w:autoSpaceDE w:val="0"/>
        <w:autoSpaceDN w:val="0"/>
        <w:adjustRightInd w:val="0"/>
        <w:rPr>
          <w:i/>
          <w:iCs/>
          <w:sz w:val="20"/>
          <w:szCs w:val="20"/>
        </w:rPr>
      </w:pPr>
      <w:r w:rsidRPr="00BC403B">
        <w:rPr>
          <w:i/>
          <w:iCs/>
          <w:sz w:val="20"/>
          <w:szCs w:val="20"/>
        </w:rPr>
        <w:t>(mjesto) (datum)</w:t>
      </w:r>
    </w:p>
    <w:p w:rsidR="004868B9" w:rsidRPr="00BC403B" w:rsidRDefault="004868B9" w:rsidP="0018083E">
      <w:pPr>
        <w:autoSpaceDE w:val="0"/>
        <w:autoSpaceDN w:val="0"/>
        <w:adjustRightInd w:val="0"/>
        <w:rPr>
          <w:sz w:val="20"/>
          <w:szCs w:val="20"/>
        </w:rPr>
      </w:pPr>
    </w:p>
    <w:p w:rsidR="004868B9" w:rsidRDefault="004868B9" w:rsidP="0018083E">
      <w:pPr>
        <w:autoSpaceDE w:val="0"/>
        <w:autoSpaceDN w:val="0"/>
        <w:adjustRightInd w:val="0"/>
        <w:rPr>
          <w:sz w:val="20"/>
          <w:szCs w:val="20"/>
        </w:rPr>
      </w:pPr>
    </w:p>
    <w:p w:rsidR="004868B9" w:rsidRDefault="004868B9" w:rsidP="0018083E">
      <w:pPr>
        <w:autoSpaceDE w:val="0"/>
        <w:autoSpaceDN w:val="0"/>
        <w:adjustRightInd w:val="0"/>
        <w:rPr>
          <w:sz w:val="20"/>
          <w:szCs w:val="20"/>
        </w:rPr>
      </w:pPr>
    </w:p>
    <w:p w:rsidR="004868B9" w:rsidRPr="00BC403B" w:rsidRDefault="004868B9" w:rsidP="0018083E">
      <w:pPr>
        <w:autoSpaceDE w:val="0"/>
        <w:autoSpaceDN w:val="0"/>
        <w:adjustRightInd w:val="0"/>
        <w:rPr>
          <w:sz w:val="20"/>
          <w:szCs w:val="20"/>
        </w:rPr>
      </w:pPr>
    </w:p>
    <w:p w:rsidR="004868B9" w:rsidRPr="0018083E" w:rsidRDefault="004868B9" w:rsidP="0018083E">
      <w:pPr>
        <w:autoSpaceDE w:val="0"/>
        <w:autoSpaceDN w:val="0"/>
        <w:adjustRightInd w:val="0"/>
        <w:rPr>
          <w:b/>
          <w:bCs/>
          <w:sz w:val="20"/>
          <w:szCs w:val="20"/>
        </w:rPr>
      </w:pPr>
      <w:r w:rsidRPr="0018083E">
        <w:rPr>
          <w:b/>
          <w:bCs/>
          <w:sz w:val="20"/>
          <w:szCs w:val="20"/>
        </w:rPr>
        <w:t>* Napomena:</w:t>
      </w:r>
    </w:p>
    <w:p w:rsidR="004868B9" w:rsidRPr="0018083E" w:rsidRDefault="004868B9" w:rsidP="0018083E">
      <w:pPr>
        <w:autoSpaceDE w:val="0"/>
        <w:autoSpaceDN w:val="0"/>
        <w:adjustRightInd w:val="0"/>
        <w:rPr>
          <w:b/>
          <w:bCs/>
          <w:sz w:val="20"/>
          <w:szCs w:val="20"/>
        </w:rPr>
      </w:pPr>
      <w:r w:rsidRPr="0018083E">
        <w:rPr>
          <w:b/>
          <w:bCs/>
          <w:sz w:val="20"/>
          <w:szCs w:val="20"/>
        </w:rPr>
        <w:t>- Izjava ne smije biti starija od tri mjeseca računajući od dana početka postupka javne nabave</w:t>
      </w:r>
    </w:p>
    <w:p w:rsidR="004868B9" w:rsidRDefault="004868B9" w:rsidP="0018083E">
      <w:pPr>
        <w:autoSpaceDE w:val="0"/>
        <w:autoSpaceDN w:val="0"/>
        <w:adjustRightInd w:val="0"/>
        <w:rPr>
          <w:b/>
          <w:bCs/>
          <w:sz w:val="20"/>
          <w:szCs w:val="20"/>
        </w:rPr>
      </w:pPr>
      <w:r w:rsidRPr="0018083E">
        <w:rPr>
          <w:b/>
          <w:bCs/>
          <w:sz w:val="20"/>
          <w:szCs w:val="20"/>
        </w:rPr>
        <w:t xml:space="preserve">- Izjava mora biti potpisana od ovlaštene osobe po zakonu za zastupanje pravne osobe, te naveden datum </w:t>
      </w:r>
      <w:r>
        <w:rPr>
          <w:b/>
          <w:bCs/>
          <w:sz w:val="20"/>
          <w:szCs w:val="20"/>
        </w:rPr>
        <w:t xml:space="preserve">  </w:t>
      </w:r>
    </w:p>
    <w:p w:rsidR="004868B9" w:rsidRDefault="004868B9" w:rsidP="0018083E">
      <w:pPr>
        <w:autoSpaceDE w:val="0"/>
        <w:autoSpaceDN w:val="0"/>
        <w:adjustRightInd w:val="0"/>
        <w:rPr>
          <w:b/>
          <w:bCs/>
          <w:sz w:val="20"/>
          <w:szCs w:val="20"/>
        </w:rPr>
      </w:pPr>
      <w:r>
        <w:rPr>
          <w:b/>
          <w:bCs/>
          <w:sz w:val="20"/>
          <w:szCs w:val="20"/>
        </w:rPr>
        <w:t xml:space="preserve">   </w:t>
      </w:r>
      <w:r w:rsidRPr="0018083E">
        <w:rPr>
          <w:b/>
          <w:bCs/>
          <w:sz w:val="20"/>
          <w:szCs w:val="20"/>
        </w:rPr>
        <w:t>potpisa</w:t>
      </w:r>
    </w:p>
    <w:p w:rsidR="004868B9" w:rsidRDefault="004868B9" w:rsidP="0018083E">
      <w:pPr>
        <w:autoSpaceDE w:val="0"/>
        <w:autoSpaceDN w:val="0"/>
        <w:adjustRightInd w:val="0"/>
        <w:rPr>
          <w:b/>
          <w:bCs/>
          <w:sz w:val="20"/>
          <w:szCs w:val="20"/>
        </w:rPr>
      </w:pPr>
    </w:p>
    <w:tbl>
      <w:tblPr>
        <w:tblW w:w="9371" w:type="dxa"/>
        <w:tblInd w:w="2" w:type="dxa"/>
        <w:tblLook w:val="00A0" w:firstRow="1" w:lastRow="0" w:firstColumn="1" w:lastColumn="0" w:noHBand="0" w:noVBand="0"/>
      </w:tblPr>
      <w:tblGrid>
        <w:gridCol w:w="445"/>
        <w:gridCol w:w="4673"/>
        <w:gridCol w:w="882"/>
        <w:gridCol w:w="954"/>
        <w:gridCol w:w="1242"/>
        <w:gridCol w:w="1175"/>
      </w:tblGrid>
      <w:tr w:rsidR="004868B9" w:rsidRPr="00527E08">
        <w:trPr>
          <w:trHeight w:val="975"/>
        </w:trPr>
        <w:tc>
          <w:tcPr>
            <w:tcW w:w="9371" w:type="dxa"/>
            <w:gridSpan w:val="6"/>
            <w:tcBorders>
              <w:top w:val="nil"/>
              <w:left w:val="nil"/>
              <w:bottom w:val="nil"/>
              <w:right w:val="nil"/>
            </w:tcBorders>
            <w:vAlign w:val="bottom"/>
          </w:tcPr>
          <w:p w:rsidR="004868B9" w:rsidRPr="00527E08" w:rsidRDefault="004868B9" w:rsidP="00527E08">
            <w:pPr>
              <w:rPr>
                <w:rFonts w:ascii="Arial Narrow" w:hAnsi="Arial Narrow" w:cs="Arial Narrow"/>
                <w:sz w:val="36"/>
                <w:szCs w:val="36"/>
              </w:rPr>
            </w:pPr>
            <w:bookmarkStart w:id="1" w:name="RANGE_A1_F177"/>
            <w:r w:rsidRPr="00527E08">
              <w:rPr>
                <w:rFonts w:ascii="Arial Narrow" w:hAnsi="Arial Narrow" w:cs="Arial Narrow"/>
                <w:sz w:val="36"/>
                <w:szCs w:val="36"/>
              </w:rPr>
              <w:lastRenderedPageBreak/>
              <w:t>TROŠKOVNIK ZA ETAPNU OBNOVU PETEROKUTNE KULE SV. MARTINA U BUJAMA</w:t>
            </w:r>
            <w:bookmarkEnd w:id="1"/>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color w:val="FF0000"/>
                <w:sz w:val="40"/>
                <w:szCs w:val="4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8926" w:type="dxa"/>
            <w:gridSpan w:val="5"/>
            <w:tcBorders>
              <w:top w:val="nil"/>
              <w:left w:val="nil"/>
              <w:bottom w:val="nil"/>
              <w:right w:val="nil"/>
            </w:tcBorders>
          </w:tcPr>
          <w:p w:rsidR="004868B9" w:rsidRPr="00527E08" w:rsidRDefault="004868B9" w:rsidP="00527E08">
            <w:pPr>
              <w:rPr>
                <w:rFonts w:ascii="Arial Narrow" w:hAnsi="Arial Narrow" w:cs="Arial Narrow"/>
                <w:i/>
                <w:iCs/>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PRIPREMNI RADOVI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i/>
                <w:iCs/>
                <w:sz w:val="20"/>
                <w:szCs w:val="20"/>
              </w:rPr>
            </w:pPr>
            <w:r w:rsidRPr="00527E08">
              <w:rPr>
                <w:rFonts w:ascii="Arial Narrow" w:hAnsi="Arial Narrow" w:cs="Arial Narrow"/>
                <w:i/>
                <w:iCs/>
                <w:sz w:val="20"/>
                <w:szCs w:val="20"/>
              </w:rPr>
              <w:t>Napomena: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i/>
                <w:iCs/>
                <w:sz w:val="20"/>
                <w:szCs w:val="20"/>
              </w:rPr>
            </w:pPr>
            <w:r w:rsidRPr="00527E08">
              <w:rPr>
                <w:rFonts w:ascii="Arial Narrow" w:hAnsi="Arial Narrow" w:cs="Arial Narrow"/>
                <w:i/>
                <w:iCs/>
                <w:sz w:val="20"/>
                <w:szCs w:val="20"/>
              </w:rPr>
              <w:t>u obzir uzeti tešku pristupačnost do unutrašnjosti objekta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9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Organizacija gradilišta: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troškovi korištenja javne površine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120,00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ograda oko objekta i reorganizacija prometa u suradnji s gradom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ind w:left="-139" w:firstLine="139"/>
              <w:jc w:val="right"/>
              <w:rPr>
                <w:rFonts w:ascii="Arial Narrow" w:hAnsi="Arial Narrow" w:cs="Arial Narrow"/>
                <w:sz w:val="20"/>
                <w:szCs w:val="20"/>
              </w:rPr>
            </w:pPr>
            <w:r w:rsidRPr="00527E08">
              <w:rPr>
                <w:rFonts w:ascii="Arial Narrow" w:hAnsi="Arial Narrow" w:cs="Arial Narrow"/>
                <w:sz w:val="20"/>
                <w:szCs w:val="20"/>
              </w:rPr>
              <w:t>45,00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nabava i doprema potrebne količine vode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kpl</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 sanitarije i garderoba za radnike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kpl</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2.</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Podizanje skele uokolo kule i na spojnom zidu sa susjednim objektom, po pravilima struke, s potrebnim zaštitama: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projekat skele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kpl</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od nivoa ulice do kruništa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520,00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iznad krovova susjednog objekta. Uračunati zaštitu na krovu, te kasnije krpanje krova i vraćanje u prvobitno stanje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35,00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single" w:sz="4" w:space="0" w:color="auto"/>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single" w:sz="4" w:space="0" w:color="auto"/>
              <w:left w:val="nil"/>
              <w:bottom w:val="single" w:sz="4" w:space="0" w:color="auto"/>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UKUPNO</w:t>
            </w:r>
          </w:p>
        </w:tc>
        <w:tc>
          <w:tcPr>
            <w:tcW w:w="88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2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RADOVI NA VAJNSKOM PLAŠTU</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Obrada zidnog plašta kule: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čišćenje recentnih cementnih fuga, humusa i nestabilnog veziva sa ispiranjem vodom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450,00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podziđivanje kamenog plašta kamenom i prirodnim hidrauličkim vezivom. Podziđuju se urušenja i preziđuju nestabilni dijelovi, kao i zamjenjuje krpanje opekom, na kamenom plaštu.</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14,00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dersovanje plašta prirodnim hidrauličkim vapnenim mortom. Nivo obrade i boje uskladiti s nadležnim konzervatorom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450,00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color w:val="000000"/>
                <w:sz w:val="20"/>
                <w:szCs w:val="20"/>
              </w:rPr>
            </w:pPr>
            <w:r w:rsidRPr="00527E08">
              <w:rPr>
                <w:rFonts w:ascii="Arial Narrow" w:hAnsi="Arial Narrow" w:cs="Arial Narrow"/>
                <w:color w:val="000000"/>
                <w:sz w:val="20"/>
                <w:szCs w:val="20"/>
              </w:rPr>
              <w:t>d) konzervacija kruništa (prstena) iznad kamnih konzola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17,00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2.</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Obrada kruništa kule :</w:t>
            </w: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pažljiva i kontrolirana razgradnja kamenih zidova zbog statičke sanacije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5,50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podziđivanje kamenog plašta kamenom i prirodnim hidrauličkim vezivom. Završno kamenje fugirati p.c. žbukom.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7,60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3.</w:t>
            </w: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Uređenje i rekonstrukcija kamenih konzola na kuli:</w:t>
            </w: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1020"/>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izrada novih trodijelnih konzola po uzoru na postojeće od kamena pješčenjaka s dodatnom obradom po uzoru na postojeće i završnom impregnacijom. Uračunato je vađenje postojećih ostataka i montaža sa zaziđivanjem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0,00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čišćenje nestabilnih dijelova na kamenim konzolama i impregnacija kamena pješčenjaka premazima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9,00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statičko - restauratorska stabilizacija kamenih konzola, ankeriranjem karbonskim štapićima i spajanje lijepljenjem. Predviđa se rad na licu mjesta na visini od 10 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9,00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4.</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Čišćenje "kariesa" na temeljima, potrebno podziđivanje. Pažnju obratiti da se takva sanacija obavi maksimalno duboko u zid.</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5.</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Injektiranje zidne mase prirodnim hidrauličkim mortom u zonama koje odredi projektant</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6,00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6</w:t>
            </w:r>
          </w:p>
        </w:tc>
        <w:tc>
          <w:tcPr>
            <w:tcW w:w="4673" w:type="dxa"/>
            <w:tcBorders>
              <w:top w:val="nil"/>
              <w:left w:val="nil"/>
              <w:bottom w:val="nil"/>
              <w:right w:val="nil"/>
            </w:tcBorders>
            <w:vAlign w:val="center"/>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Dobava materijala, izrada i montaža metalne šetnice po dopuni projektne dokumentacije.</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vAlign w:val="center"/>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Šetnica se sastoji iz čeličnih UNP profila oslonjenih na stupove. Gazišta šetnice izvode se iz rešetke (raster 30x30mm).</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vAlign w:val="center"/>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Konstrukcija se privremeno montira, te nakon toga skida i pocinčava, zatim ponovno montira pomoću vijaka. </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vAlign w:val="center"/>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Rukohvat se izvodi kombinirano sa jedne ili obje strane. Širina šetnice 1200 mm.</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b/>
                <w:bCs/>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a) šetnica </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b/>
                <w:bCs/>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škale</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b/>
                <w:bCs/>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rukohvat sa tri horizontalne prečke</w:t>
            </w:r>
          </w:p>
        </w:tc>
        <w:tc>
          <w:tcPr>
            <w:tcW w:w="882"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31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7.</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Radovi nemjerljivi po količinama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h</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26,00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single" w:sz="4" w:space="0" w:color="auto"/>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single" w:sz="4" w:space="0" w:color="auto"/>
              <w:left w:val="nil"/>
              <w:bottom w:val="single" w:sz="4" w:space="0" w:color="auto"/>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UKUPNO</w:t>
            </w:r>
          </w:p>
        </w:tc>
        <w:tc>
          <w:tcPr>
            <w:tcW w:w="88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RADOVI U UNUTRAŠNJOSTI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9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i montaža dvokrakog stepeništa po projektu, komplet s ogradama:</w:t>
            </w: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metalni krak s ogradom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kpl</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7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2.</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metalnog (inoks) okvira na proboju međukatne konstrukcije koji služi za izlazak iz kule na vidikovac i silazak u kulu, dim. 110x230 cm</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3.</w:t>
            </w:r>
          </w:p>
        </w:tc>
        <w:tc>
          <w:tcPr>
            <w:tcW w:w="4673"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trodjelnog poklopca s okvirom od inoks materijala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5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4.</w:t>
            </w: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Stolarski radovi na uređenju prizemlja prema projektnoj dokumentaciji. Izrada drvene pregrade sa vratima.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jc w:val="center"/>
              <w:rPr>
                <w:rFonts w:ascii="Arial Narrow" w:hAnsi="Arial Narrow" w:cs="Arial Narrow"/>
                <w:sz w:val="20"/>
                <w:szCs w:val="20"/>
              </w:rPr>
            </w:pPr>
          </w:p>
        </w:tc>
        <w:tc>
          <w:tcPr>
            <w:tcW w:w="4673"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5.</w:t>
            </w:r>
          </w:p>
        </w:tc>
        <w:tc>
          <w:tcPr>
            <w:tcW w:w="4673"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Elektromontažni radovi II.faze prema projektu</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single" w:sz="4" w:space="0" w:color="auto"/>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single" w:sz="4" w:space="0" w:color="auto"/>
              <w:left w:val="nil"/>
              <w:bottom w:val="single" w:sz="4" w:space="0" w:color="auto"/>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UKUPNO</w:t>
            </w:r>
          </w:p>
        </w:tc>
        <w:tc>
          <w:tcPr>
            <w:tcW w:w="88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UREĐENJE PRILAZA KULI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6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w:t>
            </w: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Iskop terena pristupne ulice dubine od 60 cm s ručnim izbiranjem,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odvajanjem i deponiranjem kamena na gradilišnu deponiju udaljenu</w:t>
            </w: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 do 100 m. U koliko se tokom iskopa pojavi kamena stijena - otok,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okolo se očisti bez obzira na visinu stijene. Zemljani se materijal</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također deponira na gradilišnu deponiju. Sve uz arheološki nadzor.</w:t>
            </w:r>
          </w:p>
        </w:tc>
        <w:tc>
          <w:tcPr>
            <w:tcW w:w="882"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 - pažljivi ručni iskop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14</w:t>
            </w: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2.</w:t>
            </w: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podloge debljine od 10 do 20 cm, tamponom 0-32 mm.</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Razastrti tampon se nabija pneumatskom pločom</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 do kote od -25 cm od kote gotovog poda.</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6,00</w:t>
            </w: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3.</w:t>
            </w: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Zidanje uličnog opločenja prema uzorku usklađenom s</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nadležnim konzervatorom. Izvodi se kamena kaldrma na</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tradicionalni način reupotrebom svog raspoloživog kamena, te</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dobavom rabljenog kamena. Kamen se polaže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sjekomice, tako da se kaldrma "zida" poput suhozida u jednoj</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ravnini. Za vezivo se koristi suha smjesa spravljena od pjeska</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0-4 mm i hidrauličkog vapna NHL5 u omjeru 4:1. Nakon</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polaganja kameno se opločenje nabija pneumatskom pločom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kako bi se poravnale neravnine, te ispire vodom kako bi se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navlažio suhi mort. Završne neravnine su +- 3 cm.</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4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U koliko se prilikom izrade kaldrme pojave prirodne stijene, </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njih se uklapa u opločenje, s eventualnim podravnavanjem:</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zidanje uličnog opločenja prema opisu</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26</w:t>
            </w: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 obrada fuga i čišćenje opločenja.</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26</w:t>
            </w: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dobava odgovarajućeg kamena, karakteristika kao postojeće</w:t>
            </w:r>
          </w:p>
        </w:tc>
        <w:tc>
          <w:tcPr>
            <w:tcW w:w="882"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w:hAnsi="Arial" w:cs="Arial"/>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opločenje u pristupnoj ulici</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9,5</w:t>
            </w: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 odvoz viška materijala na građevinsku deponiju udaljenu do 3 km</w:t>
            </w: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r w:rsidRPr="00527E08">
              <w:rPr>
                <w:rFonts w:ascii="Arial Narrow" w:hAnsi="Arial Narrow" w:cs="Arial Narrow"/>
                <w:sz w:val="20"/>
                <w:szCs w:val="20"/>
              </w:rPr>
              <w:t>12</w:t>
            </w: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5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cente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single" w:sz="4" w:space="0" w:color="auto"/>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single" w:sz="4" w:space="0" w:color="auto"/>
              <w:left w:val="nil"/>
              <w:bottom w:val="single" w:sz="4" w:space="0" w:color="auto"/>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UKUPNO</w:t>
            </w:r>
          </w:p>
        </w:tc>
        <w:tc>
          <w:tcPr>
            <w:tcW w:w="88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7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GROMOBRANSKA INSTALACIJA SA POPRATNIM RADOVIMA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9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Dobava i postavljanje u iskopani kanal, u sloj dobro vodljive zemlje pocinčane trake 30 x 4 (za povezivanje štapnih sondi).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27,00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02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2.</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Dobava i postavljanje pocinčanog okruglog vodiča od Cu-legure  promjera 10 mm na adekvatnim nosačima ) za postavljanje na krunište kule. Na vodić povezati sve metalne mase. U jediničnu cijenu uračunato je  i : nosače za vodič, asistencija ovlaštene tvrtke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30,00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5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3.</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Dobava i postavljanje punog okruglog vodiča od Cu-legure  promjera 10 mm po zidovima pročelja, na adekvatnim nosačima za okrugli vodič. U jediničnu cijenu uračunati nosače vodiča za zid.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37,00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05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lastRenderedPageBreak/>
              <w:t>4.</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različitih spojeva trake i trake, trake i Cu-legure vodiča, odnosno trake i metalnih masa  odgovarajućim standardnim spojnim priborom, vijcima, zavarivanjem, križnim i drugim spojnicama. Spojni pribor mora biti pocinčan i odgovrati važećim hrvatski propisima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15,00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5.</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Dobava i izrada mjernog spoja adekvatnom spojnicom i označavanje brojem. U jediničnu cijenu uračunati sav potreban pribor i rad.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02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6.</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otcjepa trakom P 30 x 4, prosječne duljine 4 m. Polaganje od uzemljivača (štapnih sondi)  do mjesta označenih na nacrtima (spustevi; mjerni spoj). U jediničnu cijenu uračunati sav potreban materijal i rad.</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7.</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Dobava i montaža mehaničke zaštite pocinčane trake do mjernog spoja, visine 1,5 m. U jediničnu cijenu uračunati sav materijal za montažu i rad.</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8.</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Dobava i ugradnja štapnih sondi napravljene od vruće pocinčanog čelika namjenjena kao štapni uzemljivač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0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9.</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Iskopi predviđeni u svrhu  polaganja temeljnog uzemljivača za povezivanje metalnih sondi. Pažljivi iskop kanala uz arheološki nadzor bez obzira na kategoriju tla, na način da ne dođe do oštećenja postojećih instalacija i okolnih građevina. Čišćenje dna ka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piljenje i skidanje asfaltnog zastora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m1</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27,00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b) iskop kanala u terenu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6,48</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c) čišćenje dna nakon iskopa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12,00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13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8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10.</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Odvoz iskopanog materijala na deponiju. Koeficijent rastresitosti 1,3.</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12,00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13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02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11.</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Nabava, prijevoz i polaganje u kanal zemlje crvenice u dva sloja po 15 cm  i nabijanje oko trake za uzemljenje, uz istovremeno vlaženje vodom.</w:t>
            </w:r>
            <w:r w:rsidRPr="00527E08">
              <w:rPr>
                <w:rFonts w:ascii="Arial Narrow" w:hAnsi="Arial Narrow" w:cs="Arial Narrow"/>
                <w:sz w:val="20"/>
                <w:szCs w:val="20"/>
              </w:rPr>
              <w:br/>
              <w:t>Obračun po m3 položene/nabijene zemlje.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4,24</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27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12.</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Izrada tamponskih slojeva 10-20 cm.</w:t>
            </w:r>
            <w:r w:rsidRPr="00527E08">
              <w:rPr>
                <w:rFonts w:ascii="Arial Narrow" w:hAnsi="Arial Narrow" w:cs="Arial Narrow"/>
                <w:sz w:val="20"/>
                <w:szCs w:val="20"/>
              </w:rPr>
              <w:br/>
              <w:t>Nabava, prijevoz i polaganje u kanal tucanika granulacije 0,1-60mm, jednolike mješavine. Nabijanje vibronabijačem do modula stišljivosti najmanje Me = 60 MN/m2.</w:t>
            </w:r>
            <w:r w:rsidRPr="00527E08">
              <w:rPr>
                <w:rFonts w:ascii="Arial Narrow" w:hAnsi="Arial Narrow" w:cs="Arial Narrow"/>
                <w:sz w:val="20"/>
                <w:szCs w:val="20"/>
              </w:rPr>
              <w:br/>
              <w:t>Obračun po m3 ugrađenog/nabijenog tampona.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3,50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13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31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13.</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Betoniranje podloge i zaštite iznad trake, te podloge betonom MB 20</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m3</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13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127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14.</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Izrada veznog/nosivog sloja asfalta na kolniku, mješavina BNHS 16, debljina sloja - 5 cm. </w:t>
            </w:r>
            <w:r w:rsidRPr="00527E08">
              <w:rPr>
                <w:rFonts w:ascii="Arial Narrow" w:hAnsi="Arial Narrow" w:cs="Arial Narrow"/>
                <w:sz w:val="20"/>
                <w:szCs w:val="20"/>
              </w:rPr>
              <w:br/>
              <w:t>Na pripremljenu podlogu nanosi se finišerom vruća asfaltna mješavina granulacije BNHS 16  te valja odgovarajućim valjcima. Masa se priprema prema recepturi instituc</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27,00</w:t>
            </w: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102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lastRenderedPageBreak/>
              <w:t>15.</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Iskopi vezani za polaganje štapnih sondi. Pažljivo bušenje i ručni iskop rova uz arheološki nadzor bez obzira na kategoriju tla (rov je promjera 60cm i dubine 200cm do 300cm)  na način da ne dođe do oštećenja postojećih instalacija i okolnih građevina.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 - pažljivi ručni iskop uz arheološki nadzor</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h</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18,00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 - rad manjeg stroja uz arheološki nadzor</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h</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26,00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shd w:val="clear" w:color="FFFFCC" w:fill="FFFFFF"/>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 </w:t>
            </w:r>
          </w:p>
        </w:tc>
      </w:tr>
      <w:tr w:rsidR="004868B9" w:rsidRPr="00527E08">
        <w:trPr>
          <w:trHeight w:val="102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16.</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Nabava, prijevoz i polaganje u rov zemlje crvenice pomiješanu s solju  u više slojeva po 40 cm  i nabijanje oko štapne sonde za uzemljenje, uz istovremeno vlaženje vodom.</w:t>
            </w:r>
            <w:r w:rsidRPr="00527E08">
              <w:rPr>
                <w:rFonts w:ascii="Arial Narrow" w:hAnsi="Arial Narrow" w:cs="Arial Narrow"/>
                <w:sz w:val="20"/>
                <w:szCs w:val="20"/>
              </w:rPr>
              <w:br/>
              <w:t>Obračun po komadu položene/nabijene zemlje.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17.</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Dobava, ugradnja i betoniranje metalnog okvira s perforiranim metalnim poklopacem iznad štapnih sondi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18.</w:t>
            </w: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Vraćanje popločenja od kamenog škrilja u prvobitno stanje: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a) demontaža sa sortiranjem kamena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kpl</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vAlign w:val="bottom"/>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 xml:space="preserve">b) ponovna montaža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m2</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3,00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jc w:val="both"/>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76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19.</w:t>
            </w:r>
          </w:p>
        </w:tc>
        <w:tc>
          <w:tcPr>
            <w:tcW w:w="4673" w:type="dxa"/>
            <w:tcBorders>
              <w:top w:val="nil"/>
              <w:left w:val="nil"/>
              <w:bottom w:val="nil"/>
              <w:right w:val="nil"/>
            </w:tcBorders>
          </w:tcPr>
          <w:p w:rsidR="004868B9" w:rsidRPr="00527E08" w:rsidRDefault="004868B9" w:rsidP="00527E08">
            <w:pPr>
              <w:jc w:val="both"/>
              <w:rPr>
                <w:rFonts w:ascii="Arial Narrow" w:hAnsi="Arial Narrow" w:cs="Arial Narrow"/>
                <w:sz w:val="20"/>
                <w:szCs w:val="20"/>
              </w:rPr>
            </w:pPr>
            <w:r w:rsidRPr="00527E08">
              <w:rPr>
                <w:rFonts w:ascii="Arial Narrow" w:hAnsi="Arial Narrow" w:cs="Arial Narrow"/>
                <w:sz w:val="20"/>
                <w:szCs w:val="20"/>
              </w:rPr>
              <w:t>Vizualni pregled izvedene gromobranske instalacije i mjerenje otpora uzemljenja. Pribavljanje atesta ugrađene opreme i izrada Zapisnika s rezultatima mjerenja.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paušalno</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jc w:val="both"/>
              <w:rPr>
                <w:rFonts w:ascii="Arial Narrow" w:hAnsi="Arial Narrow" w:cs="Arial Narrow"/>
                <w:color w:val="FF0000"/>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49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20.</w:t>
            </w:r>
          </w:p>
        </w:tc>
        <w:tc>
          <w:tcPr>
            <w:tcW w:w="4673" w:type="dxa"/>
            <w:tcBorders>
              <w:top w:val="nil"/>
              <w:left w:val="nil"/>
              <w:bottom w:val="nil"/>
              <w:right w:val="nil"/>
            </w:tcBorders>
          </w:tcPr>
          <w:p w:rsidR="004868B9" w:rsidRPr="00527E08" w:rsidRDefault="004868B9" w:rsidP="00527E08">
            <w:pPr>
              <w:jc w:val="both"/>
              <w:rPr>
                <w:rFonts w:ascii="Arial Narrow" w:hAnsi="Arial Narrow" w:cs="Arial Narrow"/>
                <w:sz w:val="20"/>
                <w:szCs w:val="20"/>
              </w:rPr>
            </w:pPr>
            <w:r w:rsidRPr="00527E08">
              <w:rPr>
                <w:rFonts w:ascii="Arial Narrow" w:hAnsi="Arial Narrow" w:cs="Arial Narrow"/>
                <w:sz w:val="20"/>
                <w:szCs w:val="20"/>
              </w:rPr>
              <w:t xml:space="preserve">Izrada knjige revizije gromobranske instalacije i predaja investitoru. Knjiga mora sadržavati:                                         </w:t>
            </w:r>
            <w:r w:rsidRPr="00527E08">
              <w:rPr>
                <w:rFonts w:ascii="Arial Narrow" w:hAnsi="Arial Narrow" w:cs="Arial Narrow"/>
                <w:sz w:val="20"/>
                <w:szCs w:val="20"/>
              </w:rPr>
              <w:br/>
              <w:t xml:space="preserve"> </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kom</w:t>
            </w: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r w:rsidRPr="00527E08">
              <w:rPr>
                <w:rFonts w:ascii="Arial Narrow" w:hAnsi="Arial Narrow" w:cs="Arial Narrow"/>
                <w:sz w:val="20"/>
                <w:szCs w:val="20"/>
              </w:rPr>
              <w:t>1,00</w:t>
            </w: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51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jc w:val="both"/>
              <w:rPr>
                <w:rFonts w:ascii="Arial Narrow" w:hAnsi="Arial Narrow" w:cs="Arial Narrow"/>
                <w:sz w:val="20"/>
                <w:szCs w:val="20"/>
              </w:rPr>
            </w:pPr>
            <w:r w:rsidRPr="00527E08">
              <w:rPr>
                <w:rFonts w:ascii="Arial Narrow" w:hAnsi="Arial Narrow" w:cs="Arial Narrow"/>
                <w:sz w:val="20"/>
                <w:szCs w:val="20"/>
              </w:rPr>
              <w:t>- kopiju nacrta gromobranske instalacije s ažurnim                      podacima o izmjenama i dopunama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jc w:val="both"/>
              <w:rPr>
                <w:rFonts w:ascii="Arial Narrow" w:hAnsi="Arial Narrow" w:cs="Arial Narrow"/>
                <w:sz w:val="20"/>
                <w:szCs w:val="20"/>
              </w:rPr>
            </w:pPr>
            <w:r w:rsidRPr="00527E08">
              <w:rPr>
                <w:rFonts w:ascii="Arial Narrow" w:hAnsi="Arial Narrow" w:cs="Arial Narrow"/>
                <w:sz w:val="20"/>
                <w:szCs w:val="20"/>
              </w:rPr>
              <w:t>-  kopiju atesta o prvom  mjerenju otpora uzemljenja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single" w:sz="4" w:space="0" w:color="auto"/>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single" w:sz="4" w:space="0" w:color="auto"/>
              <w:left w:val="nil"/>
              <w:bottom w:val="single" w:sz="4" w:space="0" w:color="auto"/>
              <w:right w:val="nil"/>
            </w:tcBorders>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UKUPNO</w:t>
            </w:r>
          </w:p>
        </w:tc>
        <w:tc>
          <w:tcPr>
            <w:tcW w:w="88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r>
      <w:tr w:rsidR="004868B9" w:rsidRPr="00527E08">
        <w:trPr>
          <w:trHeight w:val="67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52"/>
                <w:szCs w:val="52"/>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52"/>
                <w:szCs w:val="52"/>
              </w:rPr>
            </w:pPr>
            <w:r w:rsidRPr="00527E08">
              <w:rPr>
                <w:rFonts w:ascii="Arial Narrow" w:hAnsi="Arial Narrow" w:cs="Arial Narrow"/>
                <w:sz w:val="52"/>
                <w:szCs w:val="52"/>
              </w:rPr>
              <w:t>rekapitulacija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52"/>
                <w:szCs w:val="52"/>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52"/>
                <w:szCs w:val="52"/>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52"/>
                <w:szCs w:val="52"/>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52"/>
                <w:szCs w:val="52"/>
              </w:rPr>
            </w:pPr>
          </w:p>
        </w:tc>
      </w:tr>
      <w:tr w:rsidR="004868B9" w:rsidRPr="00527E08">
        <w:trPr>
          <w:trHeight w:val="360"/>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b/>
                <w:bCs/>
                <w:sz w:val="28"/>
                <w:szCs w:val="28"/>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PRIPREMNI RADOVI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RADOVI NA VAJNSKOM PLAŠTU KULE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RADOVI U UNUTRAŠNJOSTI KULE</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UREĐENJE PRILAZA KULI</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tcPr>
          <w:p w:rsidR="004868B9" w:rsidRPr="00527E08" w:rsidRDefault="004868B9" w:rsidP="00527E08">
            <w:pPr>
              <w:rPr>
                <w:rFonts w:ascii="Arial Narrow" w:hAnsi="Arial Narrow" w:cs="Arial Narrow"/>
                <w:sz w:val="20"/>
                <w:szCs w:val="20"/>
              </w:rPr>
            </w:pPr>
            <w:r w:rsidRPr="00527E08">
              <w:rPr>
                <w:rFonts w:ascii="Arial Narrow" w:hAnsi="Arial Narrow" w:cs="Arial Narrow"/>
                <w:sz w:val="20"/>
                <w:szCs w:val="20"/>
              </w:rPr>
              <w:t>GROMOBRANSKA INSTALACIJA SA POPRATNIM RADOVIMA</w:t>
            </w: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single" w:sz="4" w:space="0" w:color="auto"/>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single" w:sz="4" w:space="0" w:color="auto"/>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UKUPNO</w:t>
            </w:r>
          </w:p>
        </w:tc>
        <w:tc>
          <w:tcPr>
            <w:tcW w:w="882" w:type="dxa"/>
            <w:tcBorders>
              <w:top w:val="single" w:sz="4" w:space="0" w:color="auto"/>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single" w:sz="4" w:space="0" w:color="auto"/>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single" w:sz="4" w:space="0" w:color="auto"/>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single" w:sz="4" w:space="0" w:color="auto"/>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255"/>
        </w:trPr>
        <w:tc>
          <w:tcPr>
            <w:tcW w:w="445" w:type="dxa"/>
            <w:tcBorders>
              <w:top w:val="nil"/>
              <w:left w:val="nil"/>
              <w:bottom w:val="single" w:sz="4" w:space="0" w:color="auto"/>
              <w:right w:val="nil"/>
            </w:tcBorders>
            <w:noWrap/>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4673" w:type="dxa"/>
            <w:tcBorders>
              <w:top w:val="nil"/>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xml:space="preserve">PDV </w:t>
            </w:r>
          </w:p>
        </w:tc>
        <w:tc>
          <w:tcPr>
            <w:tcW w:w="882" w:type="dxa"/>
            <w:tcBorders>
              <w:top w:val="nil"/>
              <w:left w:val="nil"/>
              <w:bottom w:val="single" w:sz="4" w:space="0" w:color="auto"/>
              <w:right w:val="nil"/>
            </w:tcBorders>
            <w:noWrap/>
            <w:vAlign w:val="bottom"/>
          </w:tcPr>
          <w:p w:rsidR="004868B9" w:rsidRPr="00527E08" w:rsidRDefault="004868B9" w:rsidP="00527E08">
            <w:pPr>
              <w:jc w:val="right"/>
              <w:rPr>
                <w:rFonts w:ascii="Arial Narrow" w:hAnsi="Arial Narrow" w:cs="Arial Narrow"/>
                <w:b/>
                <w:bCs/>
                <w:sz w:val="20"/>
                <w:szCs w:val="20"/>
              </w:rPr>
            </w:pPr>
            <w:r w:rsidRPr="00527E08">
              <w:rPr>
                <w:rFonts w:ascii="Arial Narrow" w:hAnsi="Arial Narrow" w:cs="Arial Narrow"/>
                <w:b/>
                <w:bCs/>
                <w:sz w:val="20"/>
                <w:szCs w:val="20"/>
              </w:rPr>
              <w:t> </w:t>
            </w:r>
          </w:p>
        </w:tc>
        <w:tc>
          <w:tcPr>
            <w:tcW w:w="954" w:type="dxa"/>
            <w:tcBorders>
              <w:top w:val="nil"/>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1242" w:type="dxa"/>
            <w:tcBorders>
              <w:top w:val="nil"/>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c>
          <w:tcPr>
            <w:tcW w:w="1175" w:type="dxa"/>
            <w:tcBorders>
              <w:top w:val="nil"/>
              <w:left w:val="nil"/>
              <w:bottom w:val="single" w:sz="4" w:space="0" w:color="auto"/>
              <w:right w:val="nil"/>
            </w:tcBorders>
            <w:noWrap/>
            <w:vAlign w:val="bottom"/>
          </w:tcPr>
          <w:p w:rsidR="004868B9" w:rsidRPr="00527E08" w:rsidRDefault="004868B9" w:rsidP="00527E08">
            <w:pPr>
              <w:rPr>
                <w:rFonts w:ascii="Arial Narrow" w:hAnsi="Arial Narrow" w:cs="Arial Narrow"/>
                <w:b/>
                <w:bCs/>
                <w:sz w:val="20"/>
                <w:szCs w:val="20"/>
              </w:rPr>
            </w:pPr>
            <w:r w:rsidRPr="00527E08">
              <w:rPr>
                <w:rFonts w:ascii="Arial Narrow" w:hAnsi="Arial Narrow" w:cs="Arial Narrow"/>
                <w:b/>
                <w:bCs/>
                <w:sz w:val="20"/>
                <w:szCs w:val="20"/>
              </w:rPr>
              <w:t> </w:t>
            </w:r>
          </w:p>
        </w:tc>
      </w:tr>
      <w:tr w:rsidR="004868B9" w:rsidRPr="00527E08">
        <w:trPr>
          <w:trHeight w:val="330"/>
        </w:trPr>
        <w:tc>
          <w:tcPr>
            <w:tcW w:w="445" w:type="dxa"/>
            <w:tcBorders>
              <w:top w:val="nil"/>
              <w:left w:val="nil"/>
              <w:bottom w:val="nil"/>
              <w:right w:val="nil"/>
            </w:tcBorders>
            <w:shd w:val="clear" w:color="000000" w:fill="99CCFF"/>
            <w:noWrap/>
          </w:tcPr>
          <w:p w:rsidR="004868B9" w:rsidRPr="00527E08" w:rsidRDefault="004868B9" w:rsidP="00527E08">
            <w:pPr>
              <w:rPr>
                <w:rFonts w:ascii="Arial Narrow" w:hAnsi="Arial Narrow" w:cs="Arial Narrow"/>
                <w:b/>
                <w:bCs/>
              </w:rPr>
            </w:pPr>
            <w:r w:rsidRPr="00527E08">
              <w:rPr>
                <w:rFonts w:ascii="Arial Narrow" w:hAnsi="Arial Narrow" w:cs="Arial Narrow"/>
                <w:b/>
                <w:bCs/>
                <w:sz w:val="22"/>
                <w:szCs w:val="22"/>
              </w:rPr>
              <w:t> </w:t>
            </w:r>
          </w:p>
        </w:tc>
        <w:tc>
          <w:tcPr>
            <w:tcW w:w="4673" w:type="dxa"/>
            <w:tcBorders>
              <w:top w:val="nil"/>
              <w:left w:val="nil"/>
              <w:bottom w:val="nil"/>
              <w:right w:val="nil"/>
            </w:tcBorders>
            <w:shd w:val="clear" w:color="000000" w:fill="99CCFF"/>
            <w:noWrap/>
            <w:vAlign w:val="bottom"/>
          </w:tcPr>
          <w:p w:rsidR="004868B9" w:rsidRPr="00527E08" w:rsidRDefault="004868B9" w:rsidP="00527E08">
            <w:pPr>
              <w:rPr>
                <w:rFonts w:ascii="Arial Narrow" w:hAnsi="Arial Narrow" w:cs="Arial Narrow"/>
                <w:b/>
                <w:bCs/>
              </w:rPr>
            </w:pPr>
            <w:r w:rsidRPr="00527E08">
              <w:rPr>
                <w:rFonts w:ascii="Arial Narrow" w:hAnsi="Arial Narrow" w:cs="Arial Narrow"/>
                <w:b/>
                <w:bCs/>
                <w:sz w:val="22"/>
                <w:szCs w:val="22"/>
              </w:rPr>
              <w:t>SVEUKUPNO</w:t>
            </w:r>
          </w:p>
        </w:tc>
        <w:tc>
          <w:tcPr>
            <w:tcW w:w="882" w:type="dxa"/>
            <w:tcBorders>
              <w:top w:val="nil"/>
              <w:left w:val="nil"/>
              <w:bottom w:val="nil"/>
              <w:right w:val="nil"/>
            </w:tcBorders>
            <w:shd w:val="clear" w:color="000000" w:fill="99CCFF"/>
            <w:noWrap/>
            <w:vAlign w:val="bottom"/>
          </w:tcPr>
          <w:p w:rsidR="004868B9" w:rsidRPr="00527E08" w:rsidRDefault="004868B9" w:rsidP="00527E08">
            <w:pPr>
              <w:jc w:val="right"/>
              <w:rPr>
                <w:rFonts w:ascii="Arial Narrow" w:hAnsi="Arial Narrow" w:cs="Arial Narrow"/>
                <w:b/>
                <w:bCs/>
              </w:rPr>
            </w:pPr>
            <w:r w:rsidRPr="00527E08">
              <w:rPr>
                <w:rFonts w:ascii="Arial Narrow" w:hAnsi="Arial Narrow" w:cs="Arial Narrow"/>
                <w:b/>
                <w:bCs/>
                <w:sz w:val="22"/>
                <w:szCs w:val="22"/>
              </w:rPr>
              <w:t> </w:t>
            </w:r>
          </w:p>
        </w:tc>
        <w:tc>
          <w:tcPr>
            <w:tcW w:w="954" w:type="dxa"/>
            <w:tcBorders>
              <w:top w:val="nil"/>
              <w:left w:val="nil"/>
              <w:bottom w:val="nil"/>
              <w:right w:val="nil"/>
            </w:tcBorders>
            <w:shd w:val="clear" w:color="000000" w:fill="99CCFF"/>
            <w:noWrap/>
            <w:vAlign w:val="bottom"/>
          </w:tcPr>
          <w:p w:rsidR="004868B9" w:rsidRPr="00527E08" w:rsidRDefault="004868B9" w:rsidP="00527E08">
            <w:pPr>
              <w:rPr>
                <w:rFonts w:ascii="Arial Narrow" w:hAnsi="Arial Narrow" w:cs="Arial Narrow"/>
                <w:b/>
                <w:bCs/>
              </w:rPr>
            </w:pPr>
            <w:r w:rsidRPr="00527E08">
              <w:rPr>
                <w:rFonts w:ascii="Arial Narrow" w:hAnsi="Arial Narrow" w:cs="Arial Narrow"/>
                <w:b/>
                <w:bCs/>
                <w:sz w:val="22"/>
                <w:szCs w:val="22"/>
              </w:rPr>
              <w:t> </w:t>
            </w:r>
          </w:p>
        </w:tc>
        <w:tc>
          <w:tcPr>
            <w:tcW w:w="1242" w:type="dxa"/>
            <w:tcBorders>
              <w:top w:val="nil"/>
              <w:left w:val="nil"/>
              <w:bottom w:val="nil"/>
              <w:right w:val="nil"/>
            </w:tcBorders>
            <w:shd w:val="clear" w:color="000000" w:fill="99CCFF"/>
            <w:noWrap/>
            <w:vAlign w:val="bottom"/>
          </w:tcPr>
          <w:p w:rsidR="004868B9" w:rsidRPr="00527E08" w:rsidRDefault="004868B9" w:rsidP="00527E08">
            <w:pPr>
              <w:rPr>
                <w:rFonts w:ascii="Arial Narrow" w:hAnsi="Arial Narrow" w:cs="Arial Narrow"/>
                <w:b/>
                <w:bCs/>
              </w:rPr>
            </w:pPr>
            <w:r w:rsidRPr="00527E08">
              <w:rPr>
                <w:rFonts w:ascii="Arial Narrow" w:hAnsi="Arial Narrow" w:cs="Arial Narrow"/>
                <w:b/>
                <w:bCs/>
                <w:sz w:val="22"/>
                <w:szCs w:val="22"/>
              </w:rPr>
              <w:t> </w:t>
            </w:r>
          </w:p>
        </w:tc>
        <w:tc>
          <w:tcPr>
            <w:tcW w:w="1175" w:type="dxa"/>
            <w:tcBorders>
              <w:top w:val="nil"/>
              <w:left w:val="nil"/>
              <w:bottom w:val="nil"/>
              <w:right w:val="nil"/>
            </w:tcBorders>
            <w:shd w:val="clear" w:color="000000" w:fill="99CCFF"/>
            <w:noWrap/>
            <w:vAlign w:val="bottom"/>
          </w:tcPr>
          <w:p w:rsidR="004868B9" w:rsidRPr="00527E08" w:rsidRDefault="004868B9" w:rsidP="00527E08">
            <w:pPr>
              <w:rPr>
                <w:rFonts w:ascii="Arial Narrow" w:hAnsi="Arial Narrow" w:cs="Arial Narrow"/>
                <w:b/>
                <w:bCs/>
              </w:rPr>
            </w:pPr>
            <w:r w:rsidRPr="00527E08">
              <w:rPr>
                <w:rFonts w:ascii="Arial Narrow" w:hAnsi="Arial Narrow" w:cs="Arial Narrow"/>
                <w:b/>
                <w:bCs/>
                <w:sz w:val="22"/>
                <w:szCs w:val="22"/>
              </w:rPr>
              <w:t> </w:t>
            </w: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r w:rsidR="004868B9" w:rsidRPr="00527E08">
        <w:trPr>
          <w:trHeight w:val="255"/>
        </w:trPr>
        <w:tc>
          <w:tcPr>
            <w:tcW w:w="445" w:type="dxa"/>
            <w:tcBorders>
              <w:top w:val="nil"/>
              <w:left w:val="nil"/>
              <w:bottom w:val="nil"/>
              <w:right w:val="nil"/>
            </w:tcBorders>
            <w:noWrap/>
          </w:tcPr>
          <w:p w:rsidR="004868B9" w:rsidRPr="00527E08" w:rsidRDefault="004868B9" w:rsidP="00527E08">
            <w:pPr>
              <w:rPr>
                <w:rFonts w:ascii="Arial Narrow" w:hAnsi="Arial Narrow" w:cs="Arial Narrow"/>
                <w:sz w:val="20"/>
                <w:szCs w:val="20"/>
              </w:rPr>
            </w:pPr>
          </w:p>
        </w:tc>
        <w:tc>
          <w:tcPr>
            <w:tcW w:w="4673"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882" w:type="dxa"/>
            <w:tcBorders>
              <w:top w:val="nil"/>
              <w:left w:val="nil"/>
              <w:bottom w:val="nil"/>
              <w:right w:val="nil"/>
            </w:tcBorders>
            <w:noWrap/>
            <w:vAlign w:val="bottom"/>
          </w:tcPr>
          <w:p w:rsidR="004868B9" w:rsidRPr="00527E08" w:rsidRDefault="004868B9" w:rsidP="00527E08">
            <w:pPr>
              <w:jc w:val="right"/>
              <w:rPr>
                <w:rFonts w:ascii="Arial Narrow" w:hAnsi="Arial Narrow" w:cs="Arial Narrow"/>
                <w:sz w:val="20"/>
                <w:szCs w:val="20"/>
              </w:rPr>
            </w:pPr>
          </w:p>
        </w:tc>
        <w:tc>
          <w:tcPr>
            <w:tcW w:w="954"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242"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c>
          <w:tcPr>
            <w:tcW w:w="1175" w:type="dxa"/>
            <w:tcBorders>
              <w:top w:val="nil"/>
              <w:left w:val="nil"/>
              <w:bottom w:val="nil"/>
              <w:right w:val="nil"/>
            </w:tcBorders>
            <w:noWrap/>
            <w:vAlign w:val="bottom"/>
          </w:tcPr>
          <w:p w:rsidR="004868B9" w:rsidRPr="00527E08" w:rsidRDefault="004868B9" w:rsidP="00527E08">
            <w:pPr>
              <w:rPr>
                <w:rFonts w:ascii="Arial Narrow" w:hAnsi="Arial Narrow" w:cs="Arial Narrow"/>
                <w:sz w:val="20"/>
                <w:szCs w:val="20"/>
              </w:rPr>
            </w:pPr>
          </w:p>
        </w:tc>
      </w:tr>
    </w:tbl>
    <w:p w:rsidR="004868B9" w:rsidRDefault="004868B9" w:rsidP="00C972E0">
      <w:pPr>
        <w:autoSpaceDE w:val="0"/>
        <w:autoSpaceDN w:val="0"/>
        <w:adjustRightInd w:val="0"/>
      </w:pPr>
    </w:p>
    <w:sectPr w:rsidR="004868B9" w:rsidSect="00872F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E07"/>
    <w:multiLevelType w:val="hybridMultilevel"/>
    <w:tmpl w:val="58CABA8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D244223"/>
    <w:multiLevelType w:val="multilevel"/>
    <w:tmpl w:val="E2A20080"/>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2CB30D3C"/>
    <w:multiLevelType w:val="hybridMultilevel"/>
    <w:tmpl w:val="F9EEBF1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324D5EE6"/>
    <w:multiLevelType w:val="multilevel"/>
    <w:tmpl w:val="267CE84E"/>
    <w:lvl w:ilvl="0">
      <w:start w:val="18"/>
      <w:numFmt w:val="decimal"/>
      <w:lvlText w:val="%1"/>
      <w:lvlJc w:val="left"/>
      <w:pPr>
        <w:ind w:left="600" w:hanging="600"/>
      </w:pPr>
      <w:rPr>
        <w:rFonts w:hint="default"/>
        <w:color w:val="auto"/>
      </w:rPr>
    </w:lvl>
    <w:lvl w:ilvl="1">
      <w:start w:val="3"/>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41872304"/>
    <w:multiLevelType w:val="hybridMultilevel"/>
    <w:tmpl w:val="8C66934E"/>
    <w:lvl w:ilvl="0" w:tplc="5F50D4D2">
      <w:start w:val="1"/>
      <w:numFmt w:val="bullet"/>
      <w:lvlText w:val=""/>
      <w:lvlJc w:val="left"/>
      <w:pPr>
        <w:ind w:left="1077"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72DC3824"/>
    <w:multiLevelType w:val="hybridMultilevel"/>
    <w:tmpl w:val="0A6082B0"/>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AB"/>
    <w:rsid w:val="00001961"/>
    <w:rsid w:val="00077337"/>
    <w:rsid w:val="00097B5C"/>
    <w:rsid w:val="000C56B0"/>
    <w:rsid w:val="00117C2A"/>
    <w:rsid w:val="001351EA"/>
    <w:rsid w:val="0018083E"/>
    <w:rsid w:val="001858E4"/>
    <w:rsid w:val="001D51C9"/>
    <w:rsid w:val="002966D6"/>
    <w:rsid w:val="0032107F"/>
    <w:rsid w:val="003C3053"/>
    <w:rsid w:val="00476FE2"/>
    <w:rsid w:val="00486371"/>
    <w:rsid w:val="004868B9"/>
    <w:rsid w:val="004F4B99"/>
    <w:rsid w:val="00502187"/>
    <w:rsid w:val="00527E08"/>
    <w:rsid w:val="00540BCC"/>
    <w:rsid w:val="00545F28"/>
    <w:rsid w:val="00552DDD"/>
    <w:rsid w:val="005879C8"/>
    <w:rsid w:val="00612541"/>
    <w:rsid w:val="00687D41"/>
    <w:rsid w:val="006959B6"/>
    <w:rsid w:val="006F29E3"/>
    <w:rsid w:val="00707F7F"/>
    <w:rsid w:val="00725B8C"/>
    <w:rsid w:val="007649C4"/>
    <w:rsid w:val="0077497E"/>
    <w:rsid w:val="007D23E0"/>
    <w:rsid w:val="007E6058"/>
    <w:rsid w:val="00872FBA"/>
    <w:rsid w:val="008758CD"/>
    <w:rsid w:val="00877B4A"/>
    <w:rsid w:val="008C3D5E"/>
    <w:rsid w:val="00907387"/>
    <w:rsid w:val="009315F1"/>
    <w:rsid w:val="00935BB6"/>
    <w:rsid w:val="00936793"/>
    <w:rsid w:val="009A600E"/>
    <w:rsid w:val="009A7B44"/>
    <w:rsid w:val="009C0E7D"/>
    <w:rsid w:val="00A46835"/>
    <w:rsid w:val="00A95858"/>
    <w:rsid w:val="00AE73F3"/>
    <w:rsid w:val="00B00B13"/>
    <w:rsid w:val="00B014A2"/>
    <w:rsid w:val="00B10412"/>
    <w:rsid w:val="00B168AB"/>
    <w:rsid w:val="00B43C28"/>
    <w:rsid w:val="00B53804"/>
    <w:rsid w:val="00B55DB4"/>
    <w:rsid w:val="00B60769"/>
    <w:rsid w:val="00B82816"/>
    <w:rsid w:val="00BB0100"/>
    <w:rsid w:val="00BC403B"/>
    <w:rsid w:val="00C018DA"/>
    <w:rsid w:val="00C771DD"/>
    <w:rsid w:val="00C972E0"/>
    <w:rsid w:val="00CA287B"/>
    <w:rsid w:val="00D3221D"/>
    <w:rsid w:val="00D6271E"/>
    <w:rsid w:val="00D67229"/>
    <w:rsid w:val="00E01A0F"/>
    <w:rsid w:val="00E518E8"/>
    <w:rsid w:val="00E60BEC"/>
    <w:rsid w:val="00EA7A6F"/>
    <w:rsid w:val="00EB52B4"/>
    <w:rsid w:val="00EE7CA2"/>
    <w:rsid w:val="00FA2DC5"/>
    <w:rsid w:val="00FC3DC8"/>
    <w:rsid w:val="00FC404E"/>
    <w:rsid w:val="00FC5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uiPriority w:val="99"/>
    <w:rsid w:val="00117C2A"/>
    <w:pPr>
      <w:spacing w:before="100" w:beforeAutospacing="1" w:after="100" w:afterAutospacing="1"/>
    </w:pPr>
  </w:style>
  <w:style w:type="paragraph" w:styleId="Header">
    <w:name w:val="header"/>
    <w:basedOn w:val="Normal"/>
    <w:link w:val="HeaderChar"/>
    <w:uiPriority w:val="99"/>
    <w:rsid w:val="00725B8C"/>
    <w:pPr>
      <w:tabs>
        <w:tab w:val="center" w:pos="4536"/>
        <w:tab w:val="right" w:pos="9072"/>
      </w:tabs>
    </w:pPr>
  </w:style>
  <w:style w:type="character" w:customStyle="1" w:styleId="HeaderChar">
    <w:name w:val="Header Char"/>
    <w:basedOn w:val="DefaultParagraphFont"/>
    <w:link w:val="Header"/>
    <w:uiPriority w:val="99"/>
    <w:semiHidden/>
    <w:locked/>
    <w:rsid w:val="00725B8C"/>
    <w:rPr>
      <w:sz w:val="24"/>
      <w:szCs w:val="24"/>
      <w:lang w:val="hr-HR" w:eastAsia="hr-HR"/>
    </w:rPr>
  </w:style>
  <w:style w:type="character" w:styleId="Hyperlink">
    <w:name w:val="Hyperlink"/>
    <w:basedOn w:val="DefaultParagraphFont"/>
    <w:uiPriority w:val="99"/>
    <w:rsid w:val="00725B8C"/>
    <w:rPr>
      <w:color w:val="0000FF"/>
      <w:u w:val="single"/>
    </w:rPr>
  </w:style>
  <w:style w:type="paragraph" w:customStyle="1" w:styleId="Tijeloteksta11">
    <w:name w:val="Tijelo teksta11"/>
    <w:basedOn w:val="Normal"/>
    <w:uiPriority w:val="99"/>
    <w:rsid w:val="00AE73F3"/>
    <w:pPr>
      <w:shd w:val="clear" w:color="auto" w:fill="FFFFFF"/>
      <w:spacing w:before="1620" w:after="780" w:line="254" w:lineRule="exact"/>
      <w:ind w:hanging="720"/>
      <w:jc w:val="center"/>
    </w:pPr>
    <w:rPr>
      <w:rFonts w:ascii="Arial Narrow" w:hAnsi="Arial Narrow" w:cs="Arial Narrow"/>
      <w:sz w:val="20"/>
      <w:szCs w:val="20"/>
      <w:lang w:val="en-US"/>
    </w:rPr>
  </w:style>
  <w:style w:type="paragraph" w:styleId="BodyTextIndent">
    <w:name w:val="Body Text Indent"/>
    <w:aliases w:val="Char"/>
    <w:basedOn w:val="Normal"/>
    <w:link w:val="BodyTextIndentChar"/>
    <w:uiPriority w:val="99"/>
    <w:rsid w:val="00AE73F3"/>
    <w:pPr>
      <w:tabs>
        <w:tab w:val="left" w:pos="450"/>
      </w:tabs>
      <w:ind w:left="360"/>
      <w:jc w:val="both"/>
    </w:pPr>
    <w:rPr>
      <w:sz w:val="20"/>
      <w:szCs w:val="20"/>
    </w:rPr>
  </w:style>
  <w:style w:type="character" w:customStyle="1" w:styleId="BodyTextIndentChar">
    <w:name w:val="Body Text Indent Char"/>
    <w:aliases w:val="Char Char"/>
    <w:basedOn w:val="DefaultParagraphFont"/>
    <w:link w:val="BodyTextIndent"/>
    <w:uiPriority w:val="99"/>
    <w:locked/>
    <w:rsid w:val="00AE73F3"/>
    <w:rPr>
      <w:lang w:val="hr-HR" w:eastAsia="hr-HR"/>
    </w:rPr>
  </w:style>
  <w:style w:type="paragraph" w:customStyle="1" w:styleId="tekst">
    <w:name w:val="tekst"/>
    <w:basedOn w:val="Normal"/>
    <w:uiPriority w:val="99"/>
    <w:rsid w:val="00AE73F3"/>
    <w:pPr>
      <w:spacing w:before="100" w:beforeAutospacing="1" w:after="100" w:afterAutospacing="1"/>
    </w:pPr>
  </w:style>
  <w:style w:type="character" w:styleId="Strong">
    <w:name w:val="Strong"/>
    <w:basedOn w:val="DefaultParagraphFont"/>
    <w:uiPriority w:val="99"/>
    <w:qFormat/>
    <w:rsid w:val="00AE73F3"/>
    <w:rPr>
      <w:b/>
      <w:bCs/>
    </w:rPr>
  </w:style>
  <w:style w:type="paragraph" w:styleId="BalloonText">
    <w:name w:val="Balloon Text"/>
    <w:basedOn w:val="Normal"/>
    <w:link w:val="BalloonTextChar"/>
    <w:uiPriority w:val="99"/>
    <w:semiHidden/>
    <w:rsid w:val="00FC3DC8"/>
    <w:rPr>
      <w:rFonts w:ascii="Tahoma" w:hAnsi="Tahoma" w:cs="Tahoma"/>
      <w:sz w:val="16"/>
      <w:szCs w:val="16"/>
    </w:rPr>
  </w:style>
  <w:style w:type="character" w:customStyle="1" w:styleId="BalloonTextChar">
    <w:name w:val="Balloon Text Char"/>
    <w:basedOn w:val="DefaultParagraphFont"/>
    <w:link w:val="BalloonText"/>
    <w:uiPriority w:val="99"/>
    <w:locked/>
    <w:rsid w:val="00FC3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uiPriority w:val="99"/>
    <w:rsid w:val="00117C2A"/>
    <w:pPr>
      <w:spacing w:before="100" w:beforeAutospacing="1" w:after="100" w:afterAutospacing="1"/>
    </w:pPr>
  </w:style>
  <w:style w:type="paragraph" w:styleId="Header">
    <w:name w:val="header"/>
    <w:basedOn w:val="Normal"/>
    <w:link w:val="HeaderChar"/>
    <w:uiPriority w:val="99"/>
    <w:rsid w:val="00725B8C"/>
    <w:pPr>
      <w:tabs>
        <w:tab w:val="center" w:pos="4536"/>
        <w:tab w:val="right" w:pos="9072"/>
      </w:tabs>
    </w:pPr>
  </w:style>
  <w:style w:type="character" w:customStyle="1" w:styleId="HeaderChar">
    <w:name w:val="Header Char"/>
    <w:basedOn w:val="DefaultParagraphFont"/>
    <w:link w:val="Header"/>
    <w:uiPriority w:val="99"/>
    <w:semiHidden/>
    <w:locked/>
    <w:rsid w:val="00725B8C"/>
    <w:rPr>
      <w:sz w:val="24"/>
      <w:szCs w:val="24"/>
      <w:lang w:val="hr-HR" w:eastAsia="hr-HR"/>
    </w:rPr>
  </w:style>
  <w:style w:type="character" w:styleId="Hyperlink">
    <w:name w:val="Hyperlink"/>
    <w:basedOn w:val="DefaultParagraphFont"/>
    <w:uiPriority w:val="99"/>
    <w:rsid w:val="00725B8C"/>
    <w:rPr>
      <w:color w:val="0000FF"/>
      <w:u w:val="single"/>
    </w:rPr>
  </w:style>
  <w:style w:type="paragraph" w:customStyle="1" w:styleId="Tijeloteksta11">
    <w:name w:val="Tijelo teksta11"/>
    <w:basedOn w:val="Normal"/>
    <w:uiPriority w:val="99"/>
    <w:rsid w:val="00AE73F3"/>
    <w:pPr>
      <w:shd w:val="clear" w:color="auto" w:fill="FFFFFF"/>
      <w:spacing w:before="1620" w:after="780" w:line="254" w:lineRule="exact"/>
      <w:ind w:hanging="720"/>
      <w:jc w:val="center"/>
    </w:pPr>
    <w:rPr>
      <w:rFonts w:ascii="Arial Narrow" w:hAnsi="Arial Narrow" w:cs="Arial Narrow"/>
      <w:sz w:val="20"/>
      <w:szCs w:val="20"/>
      <w:lang w:val="en-US"/>
    </w:rPr>
  </w:style>
  <w:style w:type="paragraph" w:styleId="BodyTextIndent">
    <w:name w:val="Body Text Indent"/>
    <w:aliases w:val="Char"/>
    <w:basedOn w:val="Normal"/>
    <w:link w:val="BodyTextIndentChar"/>
    <w:uiPriority w:val="99"/>
    <w:rsid w:val="00AE73F3"/>
    <w:pPr>
      <w:tabs>
        <w:tab w:val="left" w:pos="450"/>
      </w:tabs>
      <w:ind w:left="360"/>
      <w:jc w:val="both"/>
    </w:pPr>
    <w:rPr>
      <w:sz w:val="20"/>
      <w:szCs w:val="20"/>
    </w:rPr>
  </w:style>
  <w:style w:type="character" w:customStyle="1" w:styleId="BodyTextIndentChar">
    <w:name w:val="Body Text Indent Char"/>
    <w:aliases w:val="Char Char"/>
    <w:basedOn w:val="DefaultParagraphFont"/>
    <w:link w:val="BodyTextIndent"/>
    <w:uiPriority w:val="99"/>
    <w:locked/>
    <w:rsid w:val="00AE73F3"/>
    <w:rPr>
      <w:lang w:val="hr-HR" w:eastAsia="hr-HR"/>
    </w:rPr>
  </w:style>
  <w:style w:type="paragraph" w:customStyle="1" w:styleId="tekst">
    <w:name w:val="tekst"/>
    <w:basedOn w:val="Normal"/>
    <w:uiPriority w:val="99"/>
    <w:rsid w:val="00AE73F3"/>
    <w:pPr>
      <w:spacing w:before="100" w:beforeAutospacing="1" w:after="100" w:afterAutospacing="1"/>
    </w:pPr>
  </w:style>
  <w:style w:type="character" w:styleId="Strong">
    <w:name w:val="Strong"/>
    <w:basedOn w:val="DefaultParagraphFont"/>
    <w:uiPriority w:val="99"/>
    <w:qFormat/>
    <w:rsid w:val="00AE73F3"/>
    <w:rPr>
      <w:b/>
      <w:bCs/>
    </w:rPr>
  </w:style>
  <w:style w:type="paragraph" w:styleId="BalloonText">
    <w:name w:val="Balloon Text"/>
    <w:basedOn w:val="Normal"/>
    <w:link w:val="BalloonTextChar"/>
    <w:uiPriority w:val="99"/>
    <w:semiHidden/>
    <w:rsid w:val="00FC3DC8"/>
    <w:rPr>
      <w:rFonts w:ascii="Tahoma" w:hAnsi="Tahoma" w:cs="Tahoma"/>
      <w:sz w:val="16"/>
      <w:szCs w:val="16"/>
    </w:rPr>
  </w:style>
  <w:style w:type="character" w:customStyle="1" w:styleId="BalloonTextChar">
    <w:name w:val="Balloon Text Char"/>
    <w:basedOn w:val="DefaultParagraphFont"/>
    <w:link w:val="BalloonText"/>
    <w:uiPriority w:val="99"/>
    <w:locked/>
    <w:rsid w:val="00FC3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05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lavicic@buje.h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Pino</cp:lastModifiedBy>
  <cp:revision>2</cp:revision>
  <cp:lastPrinted>2014-06-05T07:52:00Z</cp:lastPrinted>
  <dcterms:created xsi:type="dcterms:W3CDTF">2014-06-05T08:57:00Z</dcterms:created>
  <dcterms:modified xsi:type="dcterms:W3CDTF">2014-06-05T08:57:00Z</dcterms:modified>
</cp:coreProperties>
</file>