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983" w:rsidRPr="00671983" w:rsidRDefault="00671983" w:rsidP="00671983">
      <w:pPr>
        <w:spacing w:after="0" w:line="240" w:lineRule="auto"/>
        <w:rPr>
          <w:rFonts w:ascii="Tahoma" w:eastAsia="Times New Roman" w:hAnsi="Tahoma" w:cs="Tahoma"/>
          <w:lang w:eastAsia="hr-HR"/>
        </w:rPr>
      </w:pPr>
      <w:r w:rsidRPr="00671983">
        <w:rPr>
          <w:rFonts w:ascii="Tahoma" w:eastAsia="Times New Roman" w:hAnsi="Tahoma" w:cs="Tahoma"/>
          <w:lang w:eastAsia="hr-HR"/>
        </w:rPr>
        <w:t xml:space="preserve">Na temelju članka 110. Zakona o proračunu („Narodne novine“, broj 87/08 i 136/12), članka 16. Pravilnika o polugodišnjem i godišnjem izvještaju o izvršenju proračuna („Narodne novine“ broj 24/13) i članka 50. Statuta Grada Buja („Službene novine Grada Buja“, broj 11/09, 05/11, 11/11 i 03/13) Gradsko vijeće Grada Buja na sjednici 28.03.2014. godine, donijelo je  </w:t>
      </w:r>
    </w:p>
    <w:p w:rsidR="00671983" w:rsidRPr="00671983" w:rsidRDefault="00671983" w:rsidP="00671983">
      <w:pPr>
        <w:spacing w:after="0" w:line="240" w:lineRule="auto"/>
        <w:rPr>
          <w:rFonts w:ascii="Tahoma" w:eastAsia="Times New Roman" w:hAnsi="Tahoma" w:cs="Tahoma"/>
          <w:lang w:eastAsia="hr-HR"/>
        </w:rPr>
      </w:pPr>
    </w:p>
    <w:p w:rsidR="00671983" w:rsidRPr="00671983" w:rsidRDefault="00671983" w:rsidP="00671983">
      <w:pPr>
        <w:spacing w:after="0" w:line="240" w:lineRule="auto"/>
        <w:jc w:val="center"/>
        <w:rPr>
          <w:rFonts w:ascii="Tahoma" w:eastAsia="Times New Roman" w:hAnsi="Tahoma" w:cs="Arial"/>
          <w:b/>
          <w:lang w:eastAsia="hr-HR"/>
        </w:rPr>
      </w:pPr>
      <w:r w:rsidRPr="00671983">
        <w:rPr>
          <w:rFonts w:ascii="Tahoma" w:eastAsia="Times New Roman" w:hAnsi="Tahoma" w:cs="Arial"/>
          <w:b/>
          <w:lang w:eastAsia="hr-HR"/>
        </w:rPr>
        <w:t xml:space="preserve">GODIŠNJI IZVJEŠTAJ O IZVRŠENJU </w:t>
      </w:r>
    </w:p>
    <w:p w:rsidR="00671983" w:rsidRPr="00671983" w:rsidRDefault="00671983" w:rsidP="00671983">
      <w:pPr>
        <w:spacing w:after="0" w:line="240" w:lineRule="auto"/>
        <w:jc w:val="center"/>
        <w:rPr>
          <w:rFonts w:ascii="Tahoma" w:eastAsia="Times New Roman" w:hAnsi="Tahoma" w:cs="Arial"/>
          <w:b/>
          <w:lang w:eastAsia="hr-HR"/>
        </w:rPr>
      </w:pPr>
      <w:r w:rsidRPr="00671983">
        <w:rPr>
          <w:rFonts w:ascii="Tahoma" w:eastAsia="Times New Roman" w:hAnsi="Tahoma" w:cs="Arial"/>
          <w:b/>
          <w:lang w:eastAsia="hr-HR"/>
        </w:rPr>
        <w:t>PRORAČUNA GRADA BUJA ZA 2013. GODINU</w:t>
      </w:r>
    </w:p>
    <w:p w:rsidR="00671983" w:rsidRPr="00671983" w:rsidRDefault="00671983" w:rsidP="00671983">
      <w:pPr>
        <w:spacing w:after="0" w:line="240" w:lineRule="auto"/>
        <w:jc w:val="center"/>
        <w:rPr>
          <w:rFonts w:ascii="Tahoma" w:eastAsia="Times New Roman" w:hAnsi="Tahoma" w:cs="Arial"/>
          <w:b/>
          <w:lang w:eastAsia="hr-HR"/>
        </w:rPr>
      </w:pPr>
    </w:p>
    <w:p w:rsidR="00671983" w:rsidRPr="00671983" w:rsidRDefault="00671983" w:rsidP="00671983">
      <w:pPr>
        <w:spacing w:after="0" w:line="240" w:lineRule="auto"/>
        <w:jc w:val="center"/>
        <w:rPr>
          <w:rFonts w:ascii="Arial" w:eastAsia="Times New Roman" w:hAnsi="Arial" w:cs="Arial"/>
          <w:sz w:val="24"/>
          <w:szCs w:val="24"/>
          <w:lang w:eastAsia="hr-HR"/>
        </w:rPr>
      </w:pPr>
      <w:r w:rsidRPr="00671983">
        <w:rPr>
          <w:rFonts w:ascii="Arial" w:eastAsia="Times New Roman" w:hAnsi="Arial" w:cs="Arial"/>
          <w:sz w:val="24"/>
          <w:szCs w:val="24"/>
          <w:lang w:eastAsia="hr-HR"/>
        </w:rPr>
        <w:t>Članak 1.</w:t>
      </w:r>
    </w:p>
    <w:p w:rsidR="00671983" w:rsidRPr="00671983" w:rsidRDefault="00671983" w:rsidP="00671983">
      <w:pPr>
        <w:spacing w:after="0" w:line="240" w:lineRule="auto"/>
        <w:jc w:val="center"/>
        <w:rPr>
          <w:rFonts w:ascii="Arial" w:eastAsia="Times New Roman" w:hAnsi="Arial" w:cs="Arial"/>
          <w:sz w:val="24"/>
          <w:szCs w:val="24"/>
          <w:lang w:eastAsia="hr-HR"/>
        </w:rPr>
      </w:pPr>
    </w:p>
    <w:p w:rsidR="00671983" w:rsidRPr="00671983" w:rsidRDefault="00671983" w:rsidP="00671983">
      <w:pPr>
        <w:spacing w:after="0" w:line="240" w:lineRule="auto"/>
        <w:rPr>
          <w:rFonts w:ascii="Tahoma" w:eastAsia="Times New Roman" w:hAnsi="Tahoma" w:cs="Arial"/>
          <w:lang w:eastAsia="hr-HR"/>
        </w:rPr>
      </w:pPr>
      <w:r w:rsidRPr="00671983">
        <w:rPr>
          <w:rFonts w:ascii="Tahoma" w:eastAsia="Times New Roman" w:hAnsi="Tahoma" w:cs="Arial"/>
          <w:lang w:eastAsia="hr-HR"/>
        </w:rPr>
        <w:t>Utvrđuje se izvršenje Proračuna Grada Buja za 2013. godinu kako slijedi:</w:t>
      </w:r>
    </w:p>
    <w:p w:rsidR="00671983" w:rsidRPr="00671983" w:rsidRDefault="00671983" w:rsidP="00671983">
      <w:pPr>
        <w:spacing w:after="0" w:line="240" w:lineRule="auto"/>
        <w:rPr>
          <w:rFonts w:ascii="Tahoma" w:eastAsia="Times New Roman" w:hAnsi="Tahoma" w:cs="Arial"/>
          <w:lang w:eastAsia="hr-HR"/>
        </w:rPr>
      </w:pPr>
    </w:p>
    <w:p w:rsidR="00671983" w:rsidRPr="00671983" w:rsidRDefault="00671983" w:rsidP="00671983">
      <w:pPr>
        <w:spacing w:after="0" w:line="240" w:lineRule="auto"/>
        <w:rPr>
          <w:rFonts w:ascii="Tahoma" w:eastAsia="Times New Roman" w:hAnsi="Tahoma" w:cs="Arial"/>
          <w:lang w:eastAsia="hr-HR"/>
        </w:rPr>
      </w:pPr>
      <w:r w:rsidRPr="00671983">
        <w:rPr>
          <w:rFonts w:ascii="Times New Roman" w:eastAsia="Times New Roman" w:hAnsi="Times New Roman" w:cs="Times New Roman"/>
          <w:noProof/>
          <w:sz w:val="24"/>
          <w:szCs w:val="24"/>
          <w:lang w:eastAsia="hr-HR"/>
        </w:rPr>
        <w:drawing>
          <wp:inline distT="0" distB="0" distL="0" distR="0" wp14:anchorId="2C269A60" wp14:editId="5FFD31B6">
            <wp:extent cx="5762625" cy="45053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2625" cy="4505325"/>
                    </a:xfrm>
                    <a:prstGeom prst="rect">
                      <a:avLst/>
                    </a:prstGeom>
                    <a:noFill/>
                    <a:ln>
                      <a:noFill/>
                    </a:ln>
                  </pic:spPr>
                </pic:pic>
              </a:graphicData>
            </a:graphic>
          </wp:inline>
        </w:drawing>
      </w:r>
    </w:p>
    <w:p w:rsidR="00671983" w:rsidRPr="00671983" w:rsidRDefault="00671983" w:rsidP="00671983">
      <w:pPr>
        <w:spacing w:after="0" w:line="240" w:lineRule="auto"/>
        <w:rPr>
          <w:rFonts w:ascii="Tahoma" w:eastAsia="Times New Roman" w:hAnsi="Tahoma" w:cs="Arial"/>
          <w:lang w:eastAsia="hr-HR"/>
        </w:rPr>
      </w:pPr>
    </w:p>
    <w:p w:rsidR="00671983" w:rsidRPr="00671983" w:rsidRDefault="00671983" w:rsidP="00671983">
      <w:pPr>
        <w:spacing w:after="0" w:line="240" w:lineRule="auto"/>
        <w:jc w:val="center"/>
        <w:rPr>
          <w:rFonts w:ascii="Arial" w:eastAsia="Times New Roman" w:hAnsi="Arial" w:cs="Arial"/>
          <w:lang w:eastAsia="hr-HR"/>
        </w:rPr>
      </w:pPr>
      <w:r w:rsidRPr="00671983">
        <w:rPr>
          <w:rFonts w:ascii="Arial" w:eastAsia="Times New Roman" w:hAnsi="Arial" w:cs="Arial"/>
          <w:lang w:eastAsia="hr-HR"/>
        </w:rPr>
        <w:t>Članak 2.</w:t>
      </w:r>
    </w:p>
    <w:p w:rsidR="00671983" w:rsidRPr="00671983" w:rsidRDefault="00671983" w:rsidP="00671983">
      <w:pPr>
        <w:spacing w:after="0" w:line="240" w:lineRule="auto"/>
        <w:rPr>
          <w:rFonts w:ascii="Arial" w:eastAsia="Times New Roman" w:hAnsi="Arial" w:cs="Arial"/>
          <w:lang w:eastAsia="hr-HR"/>
        </w:rPr>
      </w:pPr>
    </w:p>
    <w:p w:rsidR="00671983" w:rsidRPr="00671983" w:rsidRDefault="00671983" w:rsidP="00671983">
      <w:pPr>
        <w:spacing w:after="0" w:line="240" w:lineRule="auto"/>
        <w:rPr>
          <w:rFonts w:ascii="Arial" w:eastAsia="Times New Roman" w:hAnsi="Arial" w:cs="Arial"/>
          <w:lang w:eastAsia="hr-HR"/>
        </w:rPr>
      </w:pPr>
      <w:r w:rsidRPr="00671983">
        <w:rPr>
          <w:rFonts w:ascii="Arial" w:eastAsia="Times New Roman" w:hAnsi="Arial" w:cs="Arial"/>
          <w:lang w:eastAsia="hr-HR"/>
        </w:rPr>
        <w:t xml:space="preserve">Utvrđuje se da je u 2013. godini </w:t>
      </w:r>
      <w:proofErr w:type="spellStart"/>
      <w:r w:rsidRPr="00671983">
        <w:rPr>
          <w:rFonts w:ascii="Arial" w:eastAsia="Times New Roman" w:hAnsi="Arial" w:cs="Arial"/>
          <w:lang w:eastAsia="hr-HR"/>
        </w:rPr>
        <w:t>ostvren</w:t>
      </w:r>
      <w:proofErr w:type="spellEnd"/>
      <w:r w:rsidRPr="00671983">
        <w:rPr>
          <w:rFonts w:ascii="Arial" w:eastAsia="Times New Roman" w:hAnsi="Arial" w:cs="Arial"/>
          <w:lang w:eastAsia="hr-HR"/>
        </w:rPr>
        <w:t xml:space="preserve"> manjak prihoda u iznosu od 380.499,42 kuna. Preneseni višak iz prethodnih godina iznosi 203.578,40 kuna, tako da ukupni višak prihoda koji se prenosi u sljedeće razdoblje iznosi 176.921,02 kuna.</w:t>
      </w:r>
    </w:p>
    <w:p w:rsidR="00671983" w:rsidRPr="00671983" w:rsidRDefault="00671983" w:rsidP="00671983">
      <w:pPr>
        <w:spacing w:after="0" w:line="240" w:lineRule="auto"/>
        <w:rPr>
          <w:rFonts w:ascii="Arial" w:eastAsia="Times New Roman" w:hAnsi="Arial" w:cs="Arial"/>
          <w:lang w:eastAsia="hr-HR"/>
        </w:rPr>
      </w:pPr>
    </w:p>
    <w:p w:rsidR="00671983" w:rsidRPr="00671983" w:rsidRDefault="00671983" w:rsidP="00671983">
      <w:pPr>
        <w:spacing w:after="0" w:line="240" w:lineRule="auto"/>
        <w:rPr>
          <w:rFonts w:ascii="Arial" w:eastAsia="Times New Roman" w:hAnsi="Arial" w:cs="Arial"/>
          <w:sz w:val="24"/>
          <w:szCs w:val="24"/>
          <w:lang w:eastAsia="hr-HR"/>
        </w:rPr>
      </w:pPr>
    </w:p>
    <w:p w:rsidR="00671983" w:rsidRPr="00671983" w:rsidRDefault="00671983" w:rsidP="00671983">
      <w:pPr>
        <w:spacing w:after="0" w:line="240" w:lineRule="auto"/>
        <w:rPr>
          <w:rFonts w:ascii="Arial" w:eastAsia="Times New Roman" w:hAnsi="Arial" w:cs="Arial"/>
          <w:sz w:val="24"/>
          <w:szCs w:val="24"/>
          <w:lang w:eastAsia="hr-HR"/>
        </w:rPr>
      </w:pPr>
    </w:p>
    <w:p w:rsidR="00671983" w:rsidRPr="00671983" w:rsidRDefault="00671983" w:rsidP="00671983">
      <w:pPr>
        <w:spacing w:after="0" w:line="240" w:lineRule="auto"/>
        <w:jc w:val="center"/>
        <w:rPr>
          <w:rFonts w:ascii="Arial" w:eastAsia="Times New Roman" w:hAnsi="Arial" w:cs="Arial"/>
          <w:lang w:eastAsia="hr-HR"/>
        </w:rPr>
      </w:pPr>
      <w:r w:rsidRPr="00671983">
        <w:rPr>
          <w:rFonts w:ascii="Arial" w:eastAsia="Times New Roman" w:hAnsi="Arial" w:cs="Arial"/>
          <w:lang w:eastAsia="hr-HR"/>
        </w:rPr>
        <w:t>Članak 3.</w:t>
      </w:r>
    </w:p>
    <w:p w:rsidR="00671983" w:rsidRPr="00671983" w:rsidRDefault="00671983" w:rsidP="00671983">
      <w:pPr>
        <w:spacing w:after="0" w:line="240" w:lineRule="auto"/>
        <w:rPr>
          <w:rFonts w:ascii="Arial" w:eastAsia="Times New Roman" w:hAnsi="Arial" w:cs="Arial"/>
          <w:sz w:val="24"/>
          <w:szCs w:val="24"/>
          <w:lang w:eastAsia="hr-HR"/>
        </w:rPr>
      </w:pPr>
    </w:p>
    <w:p w:rsidR="00671983" w:rsidRPr="00671983" w:rsidRDefault="00671983" w:rsidP="00671983">
      <w:pPr>
        <w:spacing w:after="0" w:line="240" w:lineRule="auto"/>
        <w:rPr>
          <w:rFonts w:ascii="Tahoma" w:eastAsia="Times New Roman" w:hAnsi="Tahoma" w:cs="Arial"/>
          <w:lang w:eastAsia="hr-HR"/>
        </w:rPr>
      </w:pPr>
      <w:r w:rsidRPr="00671983">
        <w:rPr>
          <w:rFonts w:ascii="Tahoma" w:eastAsia="Times New Roman" w:hAnsi="Tahoma" w:cs="Arial"/>
          <w:lang w:eastAsia="hr-HR"/>
        </w:rPr>
        <w:t>Sastavni dio Godišnjeg izvještaja o izvršenju Proračuna Grada Buja za 2013. godinu čini:</w:t>
      </w:r>
    </w:p>
    <w:p w:rsidR="00671983" w:rsidRPr="00671983" w:rsidRDefault="00671983" w:rsidP="00671983">
      <w:pPr>
        <w:numPr>
          <w:ilvl w:val="0"/>
          <w:numId w:val="24"/>
        </w:numPr>
        <w:spacing w:after="0" w:line="240" w:lineRule="auto"/>
        <w:rPr>
          <w:rFonts w:ascii="Tahoma" w:eastAsia="Times New Roman" w:hAnsi="Tahoma" w:cs="Arial"/>
          <w:lang w:eastAsia="hr-HR"/>
        </w:rPr>
      </w:pPr>
      <w:r w:rsidRPr="00671983">
        <w:rPr>
          <w:rFonts w:ascii="Tahoma" w:eastAsia="Times New Roman" w:hAnsi="Tahoma" w:cs="Arial"/>
          <w:lang w:eastAsia="hr-HR"/>
        </w:rPr>
        <w:lastRenderedPageBreak/>
        <w:t>Opći dio proračuna (sažetak računa prihoda i rashoda i računa financiranja, račun prihoda i rashoda te račun financiranja)</w:t>
      </w:r>
    </w:p>
    <w:p w:rsidR="00671983" w:rsidRPr="00671983" w:rsidRDefault="00671983" w:rsidP="00671983">
      <w:pPr>
        <w:numPr>
          <w:ilvl w:val="0"/>
          <w:numId w:val="24"/>
        </w:numPr>
        <w:spacing w:after="0" w:line="240" w:lineRule="auto"/>
        <w:rPr>
          <w:rFonts w:ascii="Tahoma" w:eastAsia="Times New Roman" w:hAnsi="Tahoma" w:cs="Arial"/>
          <w:lang w:eastAsia="hr-HR"/>
        </w:rPr>
      </w:pPr>
      <w:r w:rsidRPr="00671983">
        <w:rPr>
          <w:rFonts w:ascii="Tahoma" w:eastAsia="Times New Roman" w:hAnsi="Tahoma" w:cs="Arial"/>
          <w:lang w:eastAsia="hr-HR"/>
        </w:rPr>
        <w:t>Posebni dio proračuna (po organizacijskoj, ekonomskoj i programskoj klasifikaciji)</w:t>
      </w:r>
    </w:p>
    <w:p w:rsidR="00671983" w:rsidRPr="00671983" w:rsidRDefault="00671983" w:rsidP="00671983">
      <w:pPr>
        <w:numPr>
          <w:ilvl w:val="0"/>
          <w:numId w:val="24"/>
        </w:numPr>
        <w:spacing w:after="0" w:line="240" w:lineRule="auto"/>
        <w:rPr>
          <w:rFonts w:ascii="Tahoma" w:eastAsia="Times New Roman" w:hAnsi="Tahoma" w:cs="Arial"/>
          <w:lang w:eastAsia="hr-HR"/>
        </w:rPr>
      </w:pPr>
      <w:r w:rsidRPr="00671983">
        <w:rPr>
          <w:rFonts w:ascii="Tahoma" w:eastAsia="Times New Roman" w:hAnsi="Tahoma" w:cs="Arial"/>
          <w:lang w:eastAsia="hr-HR"/>
        </w:rPr>
        <w:t>Izvještaj o zaduživanju na domaćem i stranom tržištu novca i kapitala</w:t>
      </w:r>
    </w:p>
    <w:p w:rsidR="00671983" w:rsidRPr="00671983" w:rsidRDefault="00671983" w:rsidP="00671983">
      <w:pPr>
        <w:numPr>
          <w:ilvl w:val="0"/>
          <w:numId w:val="24"/>
        </w:numPr>
        <w:spacing w:after="0" w:line="240" w:lineRule="auto"/>
        <w:rPr>
          <w:rFonts w:ascii="Tahoma" w:eastAsia="Times New Roman" w:hAnsi="Tahoma" w:cs="Arial"/>
          <w:lang w:eastAsia="hr-HR"/>
        </w:rPr>
      </w:pPr>
      <w:r w:rsidRPr="00671983">
        <w:rPr>
          <w:rFonts w:ascii="Tahoma" w:eastAsia="Times New Roman" w:hAnsi="Tahoma" w:cs="Arial"/>
          <w:lang w:eastAsia="hr-HR"/>
        </w:rPr>
        <w:t>Izvještaj o korištenju proračunske zalihe</w:t>
      </w:r>
    </w:p>
    <w:p w:rsidR="00671983" w:rsidRPr="00671983" w:rsidRDefault="00671983" w:rsidP="00671983">
      <w:pPr>
        <w:numPr>
          <w:ilvl w:val="0"/>
          <w:numId w:val="24"/>
        </w:numPr>
        <w:spacing w:after="0" w:line="240" w:lineRule="auto"/>
        <w:rPr>
          <w:rFonts w:ascii="Tahoma" w:eastAsia="Times New Roman" w:hAnsi="Tahoma" w:cs="Arial"/>
          <w:lang w:eastAsia="hr-HR"/>
        </w:rPr>
      </w:pPr>
      <w:r w:rsidRPr="00671983">
        <w:rPr>
          <w:rFonts w:ascii="Tahoma" w:eastAsia="Times New Roman" w:hAnsi="Tahoma" w:cs="Arial"/>
          <w:lang w:eastAsia="hr-HR"/>
        </w:rPr>
        <w:t>Izvještaj o danim jamstvima i izdacima po jamstvima</w:t>
      </w:r>
    </w:p>
    <w:p w:rsidR="00671983" w:rsidRPr="00671983" w:rsidRDefault="00671983" w:rsidP="00671983">
      <w:pPr>
        <w:numPr>
          <w:ilvl w:val="0"/>
          <w:numId w:val="24"/>
        </w:numPr>
        <w:spacing w:after="0" w:line="240" w:lineRule="auto"/>
        <w:rPr>
          <w:rFonts w:ascii="Tahoma" w:eastAsia="Times New Roman" w:hAnsi="Tahoma" w:cs="Arial"/>
          <w:lang w:eastAsia="hr-HR"/>
        </w:rPr>
      </w:pPr>
      <w:r w:rsidRPr="00671983">
        <w:rPr>
          <w:rFonts w:ascii="Tahoma" w:eastAsia="Times New Roman" w:hAnsi="Tahoma" w:cs="Arial"/>
          <w:lang w:eastAsia="hr-HR"/>
        </w:rPr>
        <w:t>Obrazloženje ostvarenja prihoda i primitaka, rashoda i izdataka</w:t>
      </w:r>
    </w:p>
    <w:p w:rsidR="00671983" w:rsidRPr="00671983" w:rsidRDefault="00671983" w:rsidP="00671983">
      <w:pPr>
        <w:spacing w:after="0" w:line="240" w:lineRule="auto"/>
        <w:ind w:left="720"/>
        <w:rPr>
          <w:rFonts w:ascii="Tahoma" w:eastAsia="Times New Roman" w:hAnsi="Tahoma" w:cs="Arial"/>
          <w:lang w:eastAsia="hr-HR"/>
        </w:rPr>
      </w:pPr>
    </w:p>
    <w:p w:rsidR="00671983" w:rsidRPr="00671983" w:rsidRDefault="00671983" w:rsidP="00671983">
      <w:pPr>
        <w:spacing w:after="0" w:line="240" w:lineRule="auto"/>
        <w:rPr>
          <w:rFonts w:ascii="Tahoma" w:eastAsia="Times New Roman" w:hAnsi="Tahoma" w:cs="Arial"/>
          <w:lang w:eastAsia="hr-HR"/>
        </w:rPr>
      </w:pPr>
    </w:p>
    <w:p w:rsidR="00671983" w:rsidRPr="00671983" w:rsidRDefault="00671983" w:rsidP="00671983">
      <w:pPr>
        <w:spacing w:after="0" w:line="240" w:lineRule="auto"/>
        <w:jc w:val="center"/>
        <w:rPr>
          <w:rFonts w:ascii="Tahoma" w:eastAsia="Times New Roman" w:hAnsi="Tahoma" w:cs="Arial"/>
          <w:lang w:eastAsia="hr-HR"/>
        </w:rPr>
      </w:pPr>
      <w:r w:rsidRPr="00671983">
        <w:rPr>
          <w:rFonts w:ascii="Tahoma" w:eastAsia="Times New Roman" w:hAnsi="Tahoma" w:cs="Arial"/>
          <w:lang w:eastAsia="hr-HR"/>
        </w:rPr>
        <w:t>Članak 4.</w:t>
      </w:r>
    </w:p>
    <w:p w:rsidR="00671983" w:rsidRPr="00671983" w:rsidRDefault="00671983" w:rsidP="00671983">
      <w:pPr>
        <w:spacing w:after="0" w:line="240" w:lineRule="auto"/>
        <w:rPr>
          <w:rFonts w:ascii="Tahoma" w:eastAsia="Times New Roman" w:hAnsi="Tahoma" w:cs="Arial"/>
          <w:lang w:eastAsia="hr-HR"/>
        </w:rPr>
      </w:pPr>
    </w:p>
    <w:p w:rsidR="00671983" w:rsidRPr="00671983" w:rsidRDefault="00671983" w:rsidP="00671983">
      <w:pPr>
        <w:spacing w:after="0" w:line="240" w:lineRule="auto"/>
        <w:rPr>
          <w:rFonts w:ascii="Tahoma" w:eastAsia="Times New Roman" w:hAnsi="Tahoma" w:cs="Arial"/>
          <w:lang w:eastAsia="hr-HR"/>
        </w:rPr>
      </w:pPr>
      <w:r w:rsidRPr="00671983">
        <w:rPr>
          <w:rFonts w:ascii="Tahoma" w:eastAsia="Times New Roman" w:hAnsi="Tahoma" w:cs="Arial"/>
          <w:lang w:eastAsia="hr-HR"/>
        </w:rPr>
        <w:t xml:space="preserve">Prema odredbama članka 112. Zakona o proračunu („Narodne novine“ broj 87/08 i 136/12) i </w:t>
      </w:r>
      <w:r w:rsidRPr="00671983">
        <w:rPr>
          <w:rFonts w:ascii="Arial" w:eastAsia="Times New Roman" w:hAnsi="Arial" w:cs="Arial"/>
          <w:lang w:eastAsia="hr-HR"/>
        </w:rPr>
        <w:t xml:space="preserve">članka 17. Pravilnika o polugodišnjem i godišnjem izvještaju o izvršenju proračuna („Narodne novine“ broj 24/13), </w:t>
      </w:r>
      <w:r w:rsidRPr="00671983">
        <w:rPr>
          <w:rFonts w:ascii="Tahoma" w:eastAsia="Times New Roman" w:hAnsi="Tahoma" w:cs="Arial"/>
          <w:lang w:eastAsia="hr-HR"/>
        </w:rPr>
        <w:t>Godišnji izvještaj dostavit će se Ministarstvu financija i Državnom uredu za reviziju u roku od petnaest dana od dana donošenja.</w:t>
      </w:r>
    </w:p>
    <w:p w:rsidR="00671983" w:rsidRPr="00671983" w:rsidRDefault="00671983" w:rsidP="00671983">
      <w:pPr>
        <w:spacing w:after="0" w:line="240" w:lineRule="auto"/>
        <w:rPr>
          <w:rFonts w:ascii="Tahoma" w:eastAsia="Times New Roman" w:hAnsi="Tahoma" w:cs="Arial"/>
          <w:lang w:eastAsia="hr-HR"/>
        </w:rPr>
      </w:pPr>
    </w:p>
    <w:p w:rsidR="00671983" w:rsidRPr="00671983" w:rsidRDefault="00671983" w:rsidP="00671983">
      <w:pPr>
        <w:spacing w:after="0" w:line="240" w:lineRule="auto"/>
        <w:rPr>
          <w:rFonts w:ascii="Tahoma" w:eastAsia="Times New Roman" w:hAnsi="Tahoma" w:cs="Arial"/>
          <w:lang w:eastAsia="hr-HR"/>
        </w:rPr>
      </w:pPr>
      <w:r w:rsidRPr="00671983">
        <w:rPr>
          <w:rFonts w:ascii="Tahoma" w:eastAsia="Times New Roman" w:hAnsi="Tahoma" w:cs="Arial"/>
          <w:lang w:eastAsia="hr-HR"/>
        </w:rPr>
        <w:t>Godišnji izvještaj o izvršenju proračuna Grada Buja za 2013. godinu objavit će se na internetskim stranicama Grada Buja i u „Službenim novinama“ Grada Buja.</w:t>
      </w:r>
    </w:p>
    <w:p w:rsidR="00671983" w:rsidRPr="00671983" w:rsidRDefault="00671983" w:rsidP="00671983">
      <w:pPr>
        <w:spacing w:after="0" w:line="240" w:lineRule="auto"/>
        <w:rPr>
          <w:rFonts w:ascii="Tahoma" w:eastAsia="Times New Roman" w:hAnsi="Tahoma" w:cs="Arial"/>
          <w:lang w:eastAsia="hr-HR"/>
        </w:rPr>
      </w:pPr>
    </w:p>
    <w:p w:rsidR="00671983" w:rsidRPr="00671983" w:rsidRDefault="00671983" w:rsidP="00671983">
      <w:pPr>
        <w:spacing w:after="0" w:line="240" w:lineRule="auto"/>
        <w:rPr>
          <w:rFonts w:ascii="Arial" w:eastAsia="Times New Roman" w:hAnsi="Arial" w:cs="Arial"/>
          <w:lang w:eastAsia="hr-HR"/>
        </w:rPr>
      </w:pPr>
      <w:r w:rsidRPr="00671983">
        <w:rPr>
          <w:rFonts w:ascii="Arial" w:eastAsia="Times New Roman" w:hAnsi="Arial" w:cs="Arial"/>
          <w:lang w:eastAsia="hr-HR"/>
        </w:rPr>
        <w:t>Klasa-</w:t>
      </w:r>
      <w:proofErr w:type="spellStart"/>
      <w:r w:rsidRPr="00671983">
        <w:rPr>
          <w:rFonts w:ascii="Arial" w:eastAsia="Times New Roman" w:hAnsi="Arial" w:cs="Arial"/>
          <w:lang w:eastAsia="hr-HR"/>
        </w:rPr>
        <w:t>Classe</w:t>
      </w:r>
      <w:proofErr w:type="spellEnd"/>
      <w:r w:rsidRPr="00671983">
        <w:rPr>
          <w:rFonts w:ascii="Arial" w:eastAsia="Times New Roman" w:hAnsi="Arial" w:cs="Arial"/>
          <w:lang w:eastAsia="hr-HR"/>
        </w:rPr>
        <w:t>: 400-06/14-01/06</w:t>
      </w:r>
    </w:p>
    <w:p w:rsidR="00671983" w:rsidRPr="00671983" w:rsidRDefault="00671983" w:rsidP="00671983">
      <w:pPr>
        <w:spacing w:after="0" w:line="240" w:lineRule="auto"/>
        <w:rPr>
          <w:rFonts w:ascii="Arial" w:eastAsia="Times New Roman" w:hAnsi="Arial" w:cs="Arial"/>
          <w:lang w:eastAsia="hr-HR"/>
        </w:rPr>
      </w:pPr>
      <w:proofErr w:type="spellStart"/>
      <w:r w:rsidRPr="00671983">
        <w:rPr>
          <w:rFonts w:ascii="Arial" w:eastAsia="Times New Roman" w:hAnsi="Arial" w:cs="Arial"/>
          <w:lang w:eastAsia="hr-HR"/>
        </w:rPr>
        <w:t>Ur.broj</w:t>
      </w:r>
      <w:proofErr w:type="spellEnd"/>
      <w:r w:rsidRPr="00671983">
        <w:rPr>
          <w:rFonts w:ascii="Arial" w:eastAsia="Times New Roman" w:hAnsi="Arial" w:cs="Arial"/>
          <w:lang w:eastAsia="hr-HR"/>
        </w:rPr>
        <w:t>-</w:t>
      </w:r>
      <w:proofErr w:type="spellStart"/>
      <w:r w:rsidRPr="00671983">
        <w:rPr>
          <w:rFonts w:ascii="Arial" w:eastAsia="Times New Roman" w:hAnsi="Arial" w:cs="Arial"/>
          <w:lang w:eastAsia="hr-HR"/>
        </w:rPr>
        <w:t>N.prott</w:t>
      </w:r>
      <w:proofErr w:type="spellEnd"/>
      <w:r w:rsidRPr="00671983">
        <w:rPr>
          <w:rFonts w:ascii="Arial" w:eastAsia="Times New Roman" w:hAnsi="Arial" w:cs="Arial"/>
          <w:lang w:eastAsia="hr-HR"/>
        </w:rPr>
        <w:t>.: 2105/01-02/1-14-5</w:t>
      </w:r>
    </w:p>
    <w:p w:rsidR="00671983" w:rsidRPr="00671983" w:rsidRDefault="00671983" w:rsidP="00671983">
      <w:pPr>
        <w:spacing w:after="0" w:line="240" w:lineRule="auto"/>
        <w:rPr>
          <w:rFonts w:ascii="Arial" w:eastAsia="Times New Roman" w:hAnsi="Arial" w:cs="Arial"/>
          <w:lang w:eastAsia="hr-HR"/>
        </w:rPr>
      </w:pPr>
      <w:r w:rsidRPr="00671983">
        <w:rPr>
          <w:rFonts w:ascii="Arial" w:eastAsia="Times New Roman" w:hAnsi="Arial" w:cs="Arial"/>
          <w:lang w:eastAsia="hr-HR"/>
        </w:rPr>
        <w:t>Buje-</w:t>
      </w:r>
      <w:proofErr w:type="spellStart"/>
      <w:r w:rsidRPr="00671983">
        <w:rPr>
          <w:rFonts w:ascii="Arial" w:eastAsia="Times New Roman" w:hAnsi="Arial" w:cs="Arial"/>
          <w:lang w:eastAsia="hr-HR"/>
        </w:rPr>
        <w:t>Buie</w:t>
      </w:r>
      <w:proofErr w:type="spellEnd"/>
      <w:r w:rsidRPr="00671983">
        <w:rPr>
          <w:rFonts w:ascii="Arial" w:eastAsia="Times New Roman" w:hAnsi="Arial" w:cs="Arial"/>
          <w:lang w:eastAsia="hr-HR"/>
        </w:rPr>
        <w:t>, 28.03.2014.</w:t>
      </w:r>
    </w:p>
    <w:p w:rsidR="00671983" w:rsidRPr="00671983" w:rsidRDefault="00671983" w:rsidP="00671983">
      <w:pPr>
        <w:spacing w:after="0" w:line="240" w:lineRule="auto"/>
        <w:rPr>
          <w:rFonts w:ascii="Arial" w:eastAsia="Times New Roman" w:hAnsi="Arial" w:cs="Arial"/>
          <w:lang w:eastAsia="hr-HR"/>
        </w:rPr>
      </w:pPr>
    </w:p>
    <w:p w:rsidR="00671983" w:rsidRPr="00671983" w:rsidRDefault="00671983" w:rsidP="00671983">
      <w:pPr>
        <w:spacing w:after="0" w:line="240" w:lineRule="auto"/>
        <w:rPr>
          <w:rFonts w:ascii="Tahoma" w:eastAsia="Times New Roman" w:hAnsi="Tahoma" w:cs="Arial"/>
          <w:lang w:eastAsia="hr-HR"/>
        </w:rPr>
      </w:pPr>
    </w:p>
    <w:p w:rsidR="00671983" w:rsidRPr="00671983" w:rsidRDefault="00671983" w:rsidP="00671983">
      <w:pPr>
        <w:spacing w:after="0" w:line="240" w:lineRule="auto"/>
        <w:rPr>
          <w:rFonts w:ascii="Tahoma" w:eastAsia="Times New Roman" w:hAnsi="Tahoma" w:cs="Arial"/>
          <w:sz w:val="24"/>
          <w:szCs w:val="24"/>
          <w:lang w:eastAsia="hr-HR"/>
        </w:rPr>
      </w:pPr>
    </w:p>
    <w:p w:rsidR="00671983" w:rsidRPr="00671983" w:rsidRDefault="00671983" w:rsidP="00671983">
      <w:pPr>
        <w:spacing w:after="0" w:line="240" w:lineRule="auto"/>
        <w:jc w:val="center"/>
        <w:rPr>
          <w:rFonts w:ascii="Tahoma" w:eastAsia="Times New Roman" w:hAnsi="Tahoma" w:cs="Arial"/>
          <w:lang w:eastAsia="hr-HR"/>
        </w:rPr>
      </w:pPr>
      <w:r w:rsidRPr="00671983">
        <w:rPr>
          <w:rFonts w:ascii="Tahoma" w:eastAsia="Times New Roman" w:hAnsi="Tahoma" w:cs="Arial"/>
          <w:b/>
          <w:lang w:eastAsia="hr-HR"/>
        </w:rPr>
        <w:t>GRADSKO VIJEĆE GRADA BUJA</w:t>
      </w:r>
    </w:p>
    <w:p w:rsidR="00671983" w:rsidRPr="00671983" w:rsidRDefault="00671983" w:rsidP="00671983">
      <w:pPr>
        <w:spacing w:after="0" w:line="240" w:lineRule="auto"/>
        <w:jc w:val="center"/>
        <w:rPr>
          <w:rFonts w:ascii="Tahoma" w:eastAsia="Times New Roman" w:hAnsi="Tahoma" w:cs="Arial"/>
          <w:lang w:eastAsia="hr-HR"/>
        </w:rPr>
      </w:pPr>
      <w:r w:rsidRPr="00671983">
        <w:rPr>
          <w:rFonts w:ascii="Tahoma" w:eastAsia="Times New Roman" w:hAnsi="Tahoma" w:cs="Arial"/>
          <w:lang w:eastAsia="hr-HR"/>
        </w:rPr>
        <w:t>PREDSJEDNIK GRADSKOG VIJEĆA</w:t>
      </w:r>
    </w:p>
    <w:p w:rsidR="00671983" w:rsidRPr="00671983" w:rsidRDefault="00671983" w:rsidP="00671983">
      <w:pPr>
        <w:spacing w:after="0" w:line="240" w:lineRule="auto"/>
        <w:jc w:val="center"/>
        <w:rPr>
          <w:rFonts w:ascii="Tahoma" w:eastAsia="Times New Roman" w:hAnsi="Tahoma" w:cs="Arial"/>
          <w:b/>
          <w:lang w:eastAsia="hr-HR"/>
        </w:rPr>
      </w:pPr>
      <w:r w:rsidRPr="00671983">
        <w:rPr>
          <w:rFonts w:ascii="Tahoma" w:eastAsia="Times New Roman" w:hAnsi="Tahoma" w:cs="Arial"/>
          <w:b/>
          <w:lang w:eastAsia="hr-HR"/>
        </w:rPr>
        <w:t xml:space="preserve">Fabrizio </w:t>
      </w:r>
      <w:proofErr w:type="spellStart"/>
      <w:r w:rsidRPr="00671983">
        <w:rPr>
          <w:rFonts w:ascii="Tahoma" w:eastAsia="Times New Roman" w:hAnsi="Tahoma" w:cs="Arial"/>
          <w:b/>
          <w:lang w:eastAsia="hr-HR"/>
        </w:rPr>
        <w:t>Vižintin</w:t>
      </w:r>
      <w:proofErr w:type="spellEnd"/>
      <w:r w:rsidRPr="00671983">
        <w:rPr>
          <w:rFonts w:ascii="Tahoma" w:eastAsia="Times New Roman" w:hAnsi="Tahoma" w:cs="Arial"/>
          <w:b/>
          <w:lang w:eastAsia="hr-HR"/>
        </w:rPr>
        <w:t>,v.r.</w:t>
      </w:r>
    </w:p>
    <w:p w:rsidR="00671983" w:rsidRPr="00671983" w:rsidRDefault="00671983" w:rsidP="00671983">
      <w:pPr>
        <w:spacing w:after="0" w:line="240" w:lineRule="auto"/>
        <w:rPr>
          <w:rFonts w:ascii="Tahoma" w:eastAsia="Times New Roman" w:hAnsi="Tahoma" w:cs="Arial"/>
          <w:lang w:eastAsia="hr-HR"/>
        </w:rPr>
      </w:pPr>
    </w:p>
    <w:p w:rsidR="00671983" w:rsidRPr="00671983" w:rsidRDefault="00671983" w:rsidP="00671983">
      <w:pPr>
        <w:spacing w:after="0" w:line="240" w:lineRule="auto"/>
        <w:rPr>
          <w:rFonts w:ascii="Tahoma" w:eastAsia="Times New Roman" w:hAnsi="Tahoma" w:cs="Arial"/>
          <w:sz w:val="24"/>
          <w:szCs w:val="24"/>
          <w:lang w:eastAsia="hr-HR"/>
        </w:rPr>
      </w:pPr>
    </w:p>
    <w:p w:rsidR="00671983" w:rsidRPr="00671983" w:rsidRDefault="00671983" w:rsidP="00671983">
      <w:pPr>
        <w:spacing w:after="0" w:line="240" w:lineRule="auto"/>
        <w:rPr>
          <w:rFonts w:ascii="Tahoma" w:eastAsia="Times New Roman" w:hAnsi="Tahoma" w:cs="Arial"/>
          <w:sz w:val="24"/>
          <w:szCs w:val="24"/>
          <w:lang w:eastAsia="hr-HR"/>
        </w:rPr>
      </w:pPr>
    </w:p>
    <w:p w:rsidR="00671983" w:rsidRPr="00671983" w:rsidRDefault="00671983" w:rsidP="00671983">
      <w:pPr>
        <w:spacing w:after="0" w:line="240" w:lineRule="auto"/>
        <w:rPr>
          <w:rFonts w:ascii="Times New Roman" w:eastAsia="Times New Roman" w:hAnsi="Times New Roman" w:cs="Times New Roman"/>
          <w:sz w:val="24"/>
          <w:szCs w:val="24"/>
          <w:lang w:eastAsia="hr-HR"/>
        </w:rPr>
      </w:pPr>
    </w:p>
    <w:p w:rsidR="00671983" w:rsidRPr="00671983" w:rsidRDefault="00671983" w:rsidP="00671983">
      <w:pPr>
        <w:spacing w:after="0" w:line="240" w:lineRule="auto"/>
        <w:jc w:val="both"/>
        <w:rPr>
          <w:rFonts w:ascii="Times New Roman" w:eastAsia="Times New Roman" w:hAnsi="Times New Roman" w:cs="Times New Roman"/>
          <w:sz w:val="24"/>
          <w:szCs w:val="24"/>
          <w:lang w:eastAsia="hr-HR"/>
        </w:rPr>
      </w:pPr>
    </w:p>
    <w:p w:rsidR="00671983" w:rsidRPr="00671983" w:rsidRDefault="00671983" w:rsidP="00671983">
      <w:pPr>
        <w:spacing w:after="0" w:line="240" w:lineRule="auto"/>
        <w:jc w:val="both"/>
        <w:rPr>
          <w:rFonts w:ascii="Times New Roman" w:eastAsia="Times New Roman" w:hAnsi="Times New Roman" w:cs="Times New Roman"/>
          <w:sz w:val="24"/>
          <w:szCs w:val="24"/>
          <w:lang w:eastAsia="hr-HR"/>
        </w:rPr>
      </w:pPr>
    </w:p>
    <w:p w:rsidR="00671983" w:rsidRPr="00671983" w:rsidRDefault="00671983" w:rsidP="00671983">
      <w:pPr>
        <w:spacing w:after="0" w:line="240" w:lineRule="auto"/>
        <w:jc w:val="both"/>
        <w:rPr>
          <w:rFonts w:ascii="Times New Roman" w:eastAsia="Times New Roman" w:hAnsi="Times New Roman" w:cs="Times New Roman"/>
          <w:sz w:val="24"/>
          <w:szCs w:val="24"/>
          <w:lang w:eastAsia="hr-HR"/>
        </w:rPr>
      </w:pPr>
    </w:p>
    <w:p w:rsidR="00671983" w:rsidRPr="00671983" w:rsidRDefault="00671983" w:rsidP="00671983">
      <w:pPr>
        <w:spacing w:after="0" w:line="240" w:lineRule="auto"/>
        <w:rPr>
          <w:rFonts w:ascii="Tahoma" w:eastAsia="Times New Roman" w:hAnsi="Tahoma" w:cs="Tahoma"/>
          <w:lang w:eastAsia="hr-HR"/>
        </w:rPr>
      </w:pPr>
    </w:p>
    <w:p w:rsidR="00671983" w:rsidRPr="00671983" w:rsidRDefault="00671983" w:rsidP="00671983">
      <w:pPr>
        <w:spacing w:after="0" w:line="240" w:lineRule="auto"/>
        <w:rPr>
          <w:rFonts w:ascii="Tahoma" w:eastAsia="Times New Roman" w:hAnsi="Tahoma" w:cs="Tahoma"/>
          <w:lang w:eastAsia="hr-HR"/>
        </w:rPr>
      </w:pPr>
    </w:p>
    <w:p w:rsidR="00671983" w:rsidRPr="00671983" w:rsidRDefault="00671983" w:rsidP="00671983">
      <w:pPr>
        <w:spacing w:after="0" w:line="240" w:lineRule="auto"/>
        <w:rPr>
          <w:rFonts w:ascii="Tahoma" w:eastAsia="Times New Roman" w:hAnsi="Tahoma" w:cs="Tahoma"/>
          <w:lang w:eastAsia="hr-HR"/>
        </w:rPr>
      </w:pPr>
    </w:p>
    <w:p w:rsidR="00671983" w:rsidRPr="00671983" w:rsidRDefault="00671983" w:rsidP="00671983">
      <w:pPr>
        <w:spacing w:after="0" w:line="240" w:lineRule="auto"/>
        <w:rPr>
          <w:rFonts w:ascii="Tahoma" w:eastAsia="Times New Roman" w:hAnsi="Tahoma" w:cs="Tahoma"/>
          <w:lang w:eastAsia="hr-HR"/>
        </w:rPr>
      </w:pPr>
    </w:p>
    <w:p w:rsidR="00671983" w:rsidRPr="00671983" w:rsidRDefault="00671983" w:rsidP="00671983">
      <w:pPr>
        <w:spacing w:after="0" w:line="240" w:lineRule="auto"/>
        <w:rPr>
          <w:rFonts w:ascii="Tahoma" w:eastAsia="Times New Roman" w:hAnsi="Tahoma" w:cs="Tahoma"/>
          <w:lang w:eastAsia="hr-HR"/>
        </w:rPr>
      </w:pPr>
    </w:p>
    <w:p w:rsidR="00671983" w:rsidRPr="00671983" w:rsidRDefault="00671983" w:rsidP="00671983">
      <w:pPr>
        <w:spacing w:after="0" w:line="240" w:lineRule="auto"/>
        <w:rPr>
          <w:rFonts w:ascii="Tahoma" w:eastAsia="Times New Roman" w:hAnsi="Tahoma" w:cs="Tahoma"/>
          <w:lang w:eastAsia="hr-HR"/>
        </w:rPr>
      </w:pPr>
      <w:r w:rsidRPr="00671983">
        <w:rPr>
          <w:rFonts w:ascii="Tahoma" w:eastAsia="Times New Roman" w:hAnsi="Tahoma" w:cs="Tahoma"/>
          <w:lang w:eastAsia="hr-HR"/>
        </w:rPr>
        <w:t>SADRŽAJ</w:t>
      </w:r>
    </w:p>
    <w:p w:rsidR="00671983" w:rsidRPr="00671983" w:rsidRDefault="00671983" w:rsidP="00671983">
      <w:pPr>
        <w:spacing w:after="0" w:line="240" w:lineRule="auto"/>
        <w:rPr>
          <w:rFonts w:ascii="Tahoma" w:eastAsia="Times New Roman" w:hAnsi="Tahoma" w:cs="Tahoma"/>
          <w:lang w:eastAsia="hr-HR"/>
        </w:rPr>
      </w:pPr>
    </w:p>
    <w:p w:rsidR="00671983" w:rsidRPr="00671983" w:rsidRDefault="00671983" w:rsidP="00671983">
      <w:pPr>
        <w:numPr>
          <w:ilvl w:val="0"/>
          <w:numId w:val="28"/>
        </w:numPr>
        <w:spacing w:after="0" w:line="240" w:lineRule="auto"/>
        <w:rPr>
          <w:rFonts w:ascii="Tahoma" w:eastAsia="Times New Roman" w:hAnsi="Tahoma" w:cs="Tahoma"/>
          <w:lang w:eastAsia="hr-HR"/>
        </w:rPr>
      </w:pPr>
      <w:r w:rsidRPr="00671983">
        <w:rPr>
          <w:rFonts w:ascii="Tahoma" w:eastAsia="Times New Roman" w:hAnsi="Tahoma" w:cs="Tahoma"/>
          <w:lang w:eastAsia="hr-HR"/>
        </w:rPr>
        <w:t>Uvod</w:t>
      </w:r>
    </w:p>
    <w:p w:rsidR="00671983" w:rsidRPr="00671983" w:rsidRDefault="00671983" w:rsidP="00671983">
      <w:pPr>
        <w:numPr>
          <w:ilvl w:val="0"/>
          <w:numId w:val="28"/>
        </w:numPr>
        <w:spacing w:after="0" w:line="240" w:lineRule="auto"/>
        <w:rPr>
          <w:rFonts w:ascii="Tahoma" w:eastAsia="Times New Roman" w:hAnsi="Tahoma" w:cs="Tahoma"/>
          <w:lang w:eastAsia="hr-HR"/>
        </w:rPr>
      </w:pPr>
      <w:r w:rsidRPr="00671983">
        <w:rPr>
          <w:rFonts w:ascii="Tahoma" w:eastAsia="Times New Roman" w:hAnsi="Tahoma" w:cs="Tahoma"/>
          <w:lang w:eastAsia="hr-HR"/>
        </w:rPr>
        <w:t>Opći dio proračuna</w:t>
      </w:r>
    </w:p>
    <w:p w:rsidR="00671983" w:rsidRPr="00671983" w:rsidRDefault="00671983" w:rsidP="00671983">
      <w:pPr>
        <w:numPr>
          <w:ilvl w:val="1"/>
          <w:numId w:val="28"/>
        </w:numPr>
        <w:spacing w:after="0" w:line="240" w:lineRule="auto"/>
        <w:rPr>
          <w:rFonts w:ascii="Tahoma" w:eastAsia="Times New Roman" w:hAnsi="Tahoma" w:cs="Tahoma"/>
          <w:lang w:eastAsia="hr-HR"/>
        </w:rPr>
      </w:pPr>
      <w:r w:rsidRPr="00671983">
        <w:rPr>
          <w:rFonts w:ascii="Tahoma" w:eastAsia="Times New Roman" w:hAnsi="Tahoma" w:cs="Tahoma"/>
          <w:lang w:eastAsia="hr-HR"/>
        </w:rPr>
        <w:t>Račun prihoda i rashoda</w:t>
      </w:r>
    </w:p>
    <w:p w:rsidR="00671983" w:rsidRPr="00671983" w:rsidRDefault="00671983" w:rsidP="00671983">
      <w:pPr>
        <w:numPr>
          <w:ilvl w:val="1"/>
          <w:numId w:val="28"/>
        </w:numPr>
        <w:spacing w:after="0" w:line="240" w:lineRule="auto"/>
        <w:rPr>
          <w:rFonts w:ascii="Tahoma" w:eastAsia="Times New Roman" w:hAnsi="Tahoma" w:cs="Tahoma"/>
          <w:lang w:eastAsia="hr-HR"/>
        </w:rPr>
      </w:pPr>
      <w:r w:rsidRPr="00671983">
        <w:rPr>
          <w:rFonts w:ascii="Tahoma" w:eastAsia="Times New Roman" w:hAnsi="Tahoma" w:cs="Tahoma"/>
          <w:lang w:eastAsia="hr-HR"/>
        </w:rPr>
        <w:t>Račun financiranja</w:t>
      </w:r>
    </w:p>
    <w:p w:rsidR="00671983" w:rsidRPr="00671983" w:rsidRDefault="00671983" w:rsidP="00671983">
      <w:pPr>
        <w:numPr>
          <w:ilvl w:val="0"/>
          <w:numId w:val="28"/>
        </w:numPr>
        <w:spacing w:after="0" w:line="240" w:lineRule="auto"/>
        <w:rPr>
          <w:rFonts w:ascii="Tahoma" w:eastAsia="Times New Roman" w:hAnsi="Tahoma" w:cs="Tahoma"/>
          <w:lang w:eastAsia="hr-HR"/>
        </w:rPr>
      </w:pPr>
      <w:r w:rsidRPr="00671983">
        <w:rPr>
          <w:rFonts w:ascii="Tahoma" w:eastAsia="Times New Roman" w:hAnsi="Tahoma" w:cs="Tahoma"/>
          <w:lang w:eastAsia="hr-HR"/>
        </w:rPr>
        <w:t>Posebni dio proračuna</w:t>
      </w:r>
    </w:p>
    <w:p w:rsidR="00671983" w:rsidRPr="00671983" w:rsidRDefault="00671983" w:rsidP="00671983">
      <w:pPr>
        <w:numPr>
          <w:ilvl w:val="1"/>
          <w:numId w:val="28"/>
        </w:numPr>
        <w:spacing w:after="0" w:line="240" w:lineRule="auto"/>
        <w:rPr>
          <w:rFonts w:ascii="Tahoma" w:eastAsia="Times New Roman" w:hAnsi="Tahoma" w:cs="Tahoma"/>
          <w:lang w:eastAsia="hr-HR"/>
        </w:rPr>
      </w:pPr>
      <w:r w:rsidRPr="00671983">
        <w:rPr>
          <w:rFonts w:ascii="Tahoma" w:eastAsia="Times New Roman" w:hAnsi="Tahoma" w:cs="Tahoma"/>
          <w:lang w:eastAsia="hr-HR"/>
        </w:rPr>
        <w:t>Organizacijska klasifikacija</w:t>
      </w:r>
    </w:p>
    <w:p w:rsidR="00671983" w:rsidRPr="00671983" w:rsidRDefault="00671983" w:rsidP="00671983">
      <w:pPr>
        <w:numPr>
          <w:ilvl w:val="1"/>
          <w:numId w:val="28"/>
        </w:numPr>
        <w:spacing w:after="0" w:line="240" w:lineRule="auto"/>
        <w:rPr>
          <w:rFonts w:ascii="Tahoma" w:eastAsia="Times New Roman" w:hAnsi="Tahoma" w:cs="Tahoma"/>
          <w:lang w:eastAsia="hr-HR"/>
        </w:rPr>
      </w:pPr>
      <w:r w:rsidRPr="00671983">
        <w:rPr>
          <w:rFonts w:ascii="Tahoma" w:eastAsia="Times New Roman" w:hAnsi="Tahoma" w:cs="Tahoma"/>
          <w:lang w:eastAsia="hr-HR"/>
        </w:rPr>
        <w:t>Ekonomska klasifikacija</w:t>
      </w:r>
    </w:p>
    <w:p w:rsidR="00671983" w:rsidRPr="00671983" w:rsidRDefault="00671983" w:rsidP="00671983">
      <w:pPr>
        <w:numPr>
          <w:ilvl w:val="1"/>
          <w:numId w:val="28"/>
        </w:numPr>
        <w:spacing w:after="0" w:line="240" w:lineRule="auto"/>
        <w:rPr>
          <w:rFonts w:ascii="Tahoma" w:eastAsia="Times New Roman" w:hAnsi="Tahoma" w:cs="Tahoma"/>
          <w:lang w:eastAsia="hr-HR"/>
        </w:rPr>
      </w:pPr>
      <w:r w:rsidRPr="00671983">
        <w:rPr>
          <w:rFonts w:ascii="Tahoma" w:eastAsia="Times New Roman" w:hAnsi="Tahoma" w:cs="Tahoma"/>
          <w:lang w:eastAsia="hr-HR"/>
        </w:rPr>
        <w:lastRenderedPageBreak/>
        <w:t>Programska klasifikacija</w:t>
      </w:r>
    </w:p>
    <w:p w:rsidR="00671983" w:rsidRPr="00671983" w:rsidRDefault="00671983" w:rsidP="00671983">
      <w:pPr>
        <w:numPr>
          <w:ilvl w:val="0"/>
          <w:numId w:val="28"/>
        </w:numPr>
        <w:spacing w:after="0" w:line="240" w:lineRule="auto"/>
        <w:rPr>
          <w:rFonts w:ascii="Tahoma" w:eastAsia="Times New Roman" w:hAnsi="Tahoma" w:cs="Tahoma"/>
          <w:lang w:eastAsia="hr-HR"/>
        </w:rPr>
      </w:pPr>
      <w:r w:rsidRPr="00671983">
        <w:rPr>
          <w:rFonts w:ascii="Tahoma" w:eastAsia="Times New Roman" w:hAnsi="Tahoma" w:cs="Tahoma"/>
          <w:lang w:eastAsia="hr-HR"/>
        </w:rPr>
        <w:t>Izvještaj o zaduživanju na domaćem i stranom tržištu novca i kapitala</w:t>
      </w:r>
    </w:p>
    <w:p w:rsidR="00671983" w:rsidRPr="00671983" w:rsidRDefault="00671983" w:rsidP="00671983">
      <w:pPr>
        <w:numPr>
          <w:ilvl w:val="0"/>
          <w:numId w:val="28"/>
        </w:numPr>
        <w:spacing w:after="0" w:line="240" w:lineRule="auto"/>
        <w:rPr>
          <w:rFonts w:ascii="Tahoma" w:eastAsia="Times New Roman" w:hAnsi="Tahoma" w:cs="Tahoma"/>
          <w:lang w:eastAsia="hr-HR"/>
        </w:rPr>
      </w:pPr>
      <w:r w:rsidRPr="00671983">
        <w:rPr>
          <w:rFonts w:ascii="Tahoma" w:eastAsia="Times New Roman" w:hAnsi="Tahoma" w:cs="Tahoma"/>
          <w:lang w:eastAsia="hr-HR"/>
        </w:rPr>
        <w:t>Izvještaj o korištenju proračunske zalihe</w:t>
      </w:r>
    </w:p>
    <w:p w:rsidR="00671983" w:rsidRPr="00671983" w:rsidRDefault="00671983" w:rsidP="00671983">
      <w:pPr>
        <w:numPr>
          <w:ilvl w:val="0"/>
          <w:numId w:val="28"/>
        </w:numPr>
        <w:spacing w:after="0" w:line="240" w:lineRule="auto"/>
        <w:rPr>
          <w:rFonts w:ascii="Tahoma" w:eastAsia="Times New Roman" w:hAnsi="Tahoma" w:cs="Tahoma"/>
          <w:lang w:eastAsia="hr-HR"/>
        </w:rPr>
      </w:pPr>
      <w:r w:rsidRPr="00671983">
        <w:rPr>
          <w:rFonts w:ascii="Tahoma" w:eastAsia="Times New Roman" w:hAnsi="Tahoma" w:cs="Tahoma"/>
          <w:lang w:eastAsia="hr-HR"/>
        </w:rPr>
        <w:t>Izvještaj o danim jamstvima i izdacima po jamstvima</w:t>
      </w:r>
    </w:p>
    <w:p w:rsidR="00671983" w:rsidRPr="00671983" w:rsidRDefault="00671983" w:rsidP="00671983">
      <w:pPr>
        <w:numPr>
          <w:ilvl w:val="0"/>
          <w:numId w:val="28"/>
        </w:numPr>
        <w:spacing w:after="0" w:line="240" w:lineRule="auto"/>
        <w:rPr>
          <w:rFonts w:ascii="Tahoma" w:eastAsia="Times New Roman" w:hAnsi="Tahoma" w:cs="Tahoma"/>
          <w:lang w:eastAsia="hr-HR"/>
        </w:rPr>
      </w:pPr>
      <w:r w:rsidRPr="00671983">
        <w:rPr>
          <w:rFonts w:ascii="Tahoma" w:eastAsia="Times New Roman" w:hAnsi="Tahoma" w:cs="Tahoma"/>
          <w:lang w:eastAsia="hr-HR"/>
        </w:rPr>
        <w:t>Obrazloženje ostvarenja prihoda i primitaka, rashoda i izdataka</w:t>
      </w:r>
    </w:p>
    <w:p w:rsidR="00671983" w:rsidRPr="00671983" w:rsidRDefault="00671983" w:rsidP="00671983">
      <w:pPr>
        <w:spacing w:after="0" w:line="240" w:lineRule="auto"/>
        <w:ind w:left="720"/>
        <w:rPr>
          <w:rFonts w:ascii="Tahoma" w:eastAsia="Times New Roman" w:hAnsi="Tahoma" w:cs="Tahoma"/>
          <w:lang w:eastAsia="hr-HR"/>
        </w:rPr>
      </w:pPr>
    </w:p>
    <w:p w:rsidR="00671983" w:rsidRPr="00671983" w:rsidRDefault="00671983" w:rsidP="00671983">
      <w:pPr>
        <w:numPr>
          <w:ilvl w:val="0"/>
          <w:numId w:val="29"/>
        </w:numPr>
        <w:spacing w:after="0" w:line="240" w:lineRule="auto"/>
        <w:rPr>
          <w:rFonts w:ascii="Tahoma" w:eastAsia="Times New Roman" w:hAnsi="Tahoma" w:cs="Tahoma"/>
          <w:b/>
          <w:lang w:eastAsia="hr-HR"/>
        </w:rPr>
      </w:pPr>
      <w:r w:rsidRPr="00671983">
        <w:rPr>
          <w:rFonts w:ascii="Tahoma" w:eastAsia="Times New Roman" w:hAnsi="Tahoma" w:cs="Tahoma"/>
          <w:b/>
          <w:lang w:eastAsia="hr-HR"/>
        </w:rPr>
        <w:t>UVOD</w:t>
      </w:r>
    </w:p>
    <w:p w:rsidR="00671983" w:rsidRPr="00671983" w:rsidRDefault="00671983" w:rsidP="00671983">
      <w:pPr>
        <w:spacing w:after="0" w:line="240" w:lineRule="auto"/>
        <w:ind w:left="1080"/>
        <w:rPr>
          <w:rFonts w:ascii="Tahoma" w:eastAsia="Times New Roman" w:hAnsi="Tahoma" w:cs="Tahoma"/>
          <w:b/>
          <w:sz w:val="24"/>
          <w:szCs w:val="24"/>
          <w:lang w:eastAsia="hr-HR"/>
        </w:rPr>
      </w:pPr>
    </w:p>
    <w:p w:rsidR="00671983" w:rsidRPr="00671983" w:rsidRDefault="00671983" w:rsidP="00671983">
      <w:pPr>
        <w:spacing w:after="0" w:line="240" w:lineRule="auto"/>
        <w:rPr>
          <w:rFonts w:ascii="Tahoma" w:eastAsia="Times New Roman" w:hAnsi="Tahoma" w:cs="Tahoma"/>
          <w:bCs/>
          <w:sz w:val="20"/>
          <w:szCs w:val="20"/>
          <w:lang w:eastAsia="hr-HR"/>
        </w:rPr>
      </w:pPr>
      <w:r w:rsidRPr="00671983">
        <w:rPr>
          <w:rFonts w:ascii="Tahoma" w:eastAsia="Times New Roman" w:hAnsi="Tahoma" w:cs="Tahoma"/>
          <w:bCs/>
          <w:sz w:val="20"/>
          <w:szCs w:val="20"/>
          <w:lang w:eastAsia="hr-HR"/>
        </w:rPr>
        <w:t>Zakonom o proračunu („Narodne novine“ broj 87/08 i 136/12) propisana je obveza izrade i podnošenja polugodišnjeg izvještaja o izvršenju proračuna predstavničkom tijelu na donošenje, do 01. lipnja tekuće godine za prethodnu godinu.</w:t>
      </w:r>
    </w:p>
    <w:p w:rsidR="00671983" w:rsidRPr="00671983" w:rsidRDefault="00671983" w:rsidP="00671983">
      <w:pPr>
        <w:spacing w:after="0" w:line="240" w:lineRule="auto"/>
        <w:rPr>
          <w:rFonts w:ascii="Tahoma" w:eastAsia="Times New Roman" w:hAnsi="Tahoma" w:cs="Tahoma"/>
          <w:bCs/>
          <w:sz w:val="20"/>
          <w:szCs w:val="20"/>
          <w:lang w:eastAsia="hr-HR"/>
        </w:rPr>
      </w:pPr>
    </w:p>
    <w:p w:rsidR="00671983" w:rsidRPr="00671983" w:rsidRDefault="00671983" w:rsidP="00671983">
      <w:pPr>
        <w:spacing w:after="0" w:line="240" w:lineRule="auto"/>
        <w:rPr>
          <w:rFonts w:ascii="Tahoma" w:eastAsia="Times New Roman" w:hAnsi="Tahoma" w:cs="Tahoma"/>
          <w:bCs/>
          <w:sz w:val="20"/>
          <w:szCs w:val="20"/>
          <w:lang w:eastAsia="hr-HR"/>
        </w:rPr>
      </w:pPr>
      <w:r w:rsidRPr="00671983">
        <w:rPr>
          <w:rFonts w:ascii="Tahoma" w:eastAsia="Times New Roman" w:hAnsi="Tahoma" w:cs="Tahoma"/>
          <w:bCs/>
          <w:sz w:val="20"/>
          <w:szCs w:val="20"/>
          <w:lang w:eastAsia="hr-HR"/>
        </w:rPr>
        <w:t>Sadržaj godišnjeg izvještaja o izvršenju proračuna propisan je Pravilnikom o polugodišnjem i godišnjem izvještaju o izvršenju proračuna („Narodne novine“ broj 24/13). U članku 4. navedenog Pravilnika utvrđeno je da polugodišnji izvještaj o izvršenju proračuna jedinice lokalne samouprave sadrži:</w:t>
      </w:r>
    </w:p>
    <w:p w:rsidR="00671983" w:rsidRPr="00671983" w:rsidRDefault="00671983" w:rsidP="00671983">
      <w:pPr>
        <w:spacing w:after="0" w:line="240" w:lineRule="auto"/>
        <w:rPr>
          <w:rFonts w:ascii="Tahoma" w:eastAsia="Times New Roman" w:hAnsi="Tahoma" w:cs="Tahoma"/>
          <w:bCs/>
          <w:sz w:val="20"/>
          <w:szCs w:val="20"/>
          <w:lang w:eastAsia="hr-HR"/>
        </w:rPr>
      </w:pPr>
    </w:p>
    <w:p w:rsidR="00671983" w:rsidRPr="00671983" w:rsidRDefault="00671983" w:rsidP="00671983">
      <w:pPr>
        <w:numPr>
          <w:ilvl w:val="0"/>
          <w:numId w:val="27"/>
        </w:numPr>
        <w:spacing w:after="0" w:line="240" w:lineRule="auto"/>
        <w:rPr>
          <w:rFonts w:ascii="Tahoma" w:eastAsia="Times New Roman" w:hAnsi="Tahoma" w:cs="Tahoma"/>
          <w:bCs/>
          <w:sz w:val="20"/>
          <w:szCs w:val="20"/>
          <w:lang w:eastAsia="hr-HR"/>
        </w:rPr>
      </w:pPr>
      <w:r w:rsidRPr="00671983">
        <w:rPr>
          <w:rFonts w:ascii="Tahoma" w:eastAsia="Times New Roman" w:hAnsi="Tahoma" w:cs="Tahoma"/>
          <w:bCs/>
          <w:sz w:val="20"/>
          <w:szCs w:val="20"/>
          <w:lang w:eastAsia="hr-HR"/>
        </w:rPr>
        <w:t>opći dio proračuna koji čini Račun prihoda i rashoda i Račun financiranja na razini odjeljka ekonomske klasifikacije</w:t>
      </w:r>
    </w:p>
    <w:p w:rsidR="00671983" w:rsidRPr="00671983" w:rsidRDefault="00671983" w:rsidP="00671983">
      <w:pPr>
        <w:numPr>
          <w:ilvl w:val="0"/>
          <w:numId w:val="27"/>
        </w:numPr>
        <w:spacing w:after="0" w:line="240" w:lineRule="auto"/>
        <w:rPr>
          <w:rFonts w:ascii="Tahoma" w:eastAsia="Times New Roman" w:hAnsi="Tahoma" w:cs="Tahoma"/>
          <w:bCs/>
          <w:sz w:val="20"/>
          <w:szCs w:val="20"/>
          <w:lang w:eastAsia="hr-HR"/>
        </w:rPr>
      </w:pPr>
      <w:r w:rsidRPr="00671983">
        <w:rPr>
          <w:rFonts w:ascii="Tahoma" w:eastAsia="Times New Roman" w:hAnsi="Tahoma" w:cs="Tahoma"/>
          <w:bCs/>
          <w:sz w:val="20"/>
          <w:szCs w:val="20"/>
          <w:lang w:eastAsia="hr-HR"/>
        </w:rPr>
        <w:t>posebni dio proračuna po organizacijskoj i programskoj klasifikaciji te razini odjeljka ekonomske klasifikacije</w:t>
      </w:r>
    </w:p>
    <w:p w:rsidR="00671983" w:rsidRPr="00671983" w:rsidRDefault="00671983" w:rsidP="00671983">
      <w:pPr>
        <w:numPr>
          <w:ilvl w:val="0"/>
          <w:numId w:val="27"/>
        </w:numPr>
        <w:spacing w:after="0" w:line="240" w:lineRule="auto"/>
        <w:rPr>
          <w:rFonts w:ascii="Tahoma" w:eastAsia="Times New Roman" w:hAnsi="Tahoma" w:cs="Tahoma"/>
          <w:bCs/>
          <w:sz w:val="20"/>
          <w:szCs w:val="20"/>
          <w:lang w:eastAsia="hr-HR"/>
        </w:rPr>
      </w:pPr>
      <w:r w:rsidRPr="00671983">
        <w:rPr>
          <w:rFonts w:ascii="Tahoma" w:eastAsia="Times New Roman" w:hAnsi="Tahoma" w:cs="Tahoma"/>
          <w:bCs/>
          <w:sz w:val="20"/>
          <w:szCs w:val="20"/>
          <w:lang w:eastAsia="hr-HR"/>
        </w:rPr>
        <w:t>izvještaj o zaduživanju na domaćem i stranom tržištu novca i kapitala</w:t>
      </w:r>
    </w:p>
    <w:p w:rsidR="00671983" w:rsidRPr="00671983" w:rsidRDefault="00671983" w:rsidP="00671983">
      <w:pPr>
        <w:numPr>
          <w:ilvl w:val="0"/>
          <w:numId w:val="27"/>
        </w:numPr>
        <w:spacing w:after="0" w:line="240" w:lineRule="auto"/>
        <w:rPr>
          <w:rFonts w:ascii="Tahoma" w:eastAsia="Times New Roman" w:hAnsi="Tahoma" w:cs="Tahoma"/>
          <w:bCs/>
          <w:sz w:val="20"/>
          <w:szCs w:val="20"/>
          <w:lang w:eastAsia="hr-HR"/>
        </w:rPr>
      </w:pPr>
      <w:r w:rsidRPr="00671983">
        <w:rPr>
          <w:rFonts w:ascii="Tahoma" w:eastAsia="Times New Roman" w:hAnsi="Tahoma" w:cs="Tahoma"/>
          <w:bCs/>
          <w:sz w:val="20"/>
          <w:szCs w:val="20"/>
          <w:lang w:eastAsia="hr-HR"/>
        </w:rPr>
        <w:t>izvještaj o korištenju proračunske zalihe</w:t>
      </w:r>
    </w:p>
    <w:p w:rsidR="00671983" w:rsidRPr="00671983" w:rsidRDefault="00671983" w:rsidP="00671983">
      <w:pPr>
        <w:numPr>
          <w:ilvl w:val="0"/>
          <w:numId w:val="27"/>
        </w:numPr>
        <w:spacing w:after="0" w:line="240" w:lineRule="auto"/>
        <w:rPr>
          <w:rFonts w:ascii="Tahoma" w:eastAsia="Times New Roman" w:hAnsi="Tahoma" w:cs="Tahoma"/>
          <w:bCs/>
          <w:sz w:val="20"/>
          <w:szCs w:val="20"/>
          <w:lang w:eastAsia="hr-HR"/>
        </w:rPr>
      </w:pPr>
      <w:r w:rsidRPr="00671983">
        <w:rPr>
          <w:rFonts w:ascii="Tahoma" w:eastAsia="Times New Roman" w:hAnsi="Tahoma" w:cs="Tahoma"/>
          <w:bCs/>
          <w:sz w:val="20"/>
          <w:szCs w:val="20"/>
          <w:lang w:eastAsia="hr-HR"/>
        </w:rPr>
        <w:t>izvještaj o danim državnim jamstvima i izdacima po državnim jamstvima</w:t>
      </w:r>
    </w:p>
    <w:p w:rsidR="00671983" w:rsidRPr="00671983" w:rsidRDefault="00671983" w:rsidP="00671983">
      <w:pPr>
        <w:numPr>
          <w:ilvl w:val="0"/>
          <w:numId w:val="27"/>
        </w:numPr>
        <w:spacing w:after="0" w:line="240" w:lineRule="auto"/>
        <w:rPr>
          <w:rFonts w:ascii="Tahoma" w:eastAsia="Times New Roman" w:hAnsi="Tahoma" w:cs="Tahoma"/>
          <w:bCs/>
          <w:sz w:val="20"/>
          <w:szCs w:val="20"/>
          <w:lang w:eastAsia="hr-HR"/>
        </w:rPr>
      </w:pPr>
      <w:r w:rsidRPr="00671983">
        <w:rPr>
          <w:rFonts w:ascii="Tahoma" w:eastAsia="Times New Roman" w:hAnsi="Tahoma" w:cs="Tahoma"/>
          <w:bCs/>
          <w:sz w:val="20"/>
          <w:szCs w:val="20"/>
          <w:lang w:eastAsia="hr-HR"/>
        </w:rPr>
        <w:t>obrazloženje ostvarenja prihoda i primitaka, rashoda i izdataka.</w:t>
      </w:r>
    </w:p>
    <w:p w:rsidR="00671983" w:rsidRPr="00671983" w:rsidRDefault="00671983" w:rsidP="00671983">
      <w:pPr>
        <w:spacing w:after="0" w:line="240" w:lineRule="auto"/>
        <w:rPr>
          <w:rFonts w:ascii="Tahoma" w:eastAsia="Times New Roman" w:hAnsi="Tahoma" w:cs="Tahoma"/>
          <w:bCs/>
          <w:sz w:val="20"/>
          <w:szCs w:val="20"/>
          <w:lang w:eastAsia="hr-HR"/>
        </w:rPr>
      </w:pPr>
    </w:p>
    <w:p w:rsidR="00671983" w:rsidRPr="00671983" w:rsidRDefault="00671983" w:rsidP="00671983">
      <w:pPr>
        <w:spacing w:after="0" w:line="240" w:lineRule="auto"/>
        <w:rPr>
          <w:rFonts w:ascii="Arial" w:eastAsia="Times New Roman" w:hAnsi="Arial" w:cs="Arial"/>
          <w:sz w:val="20"/>
          <w:szCs w:val="20"/>
          <w:lang w:eastAsia="hr-HR"/>
        </w:rPr>
      </w:pPr>
      <w:r w:rsidRPr="00671983">
        <w:rPr>
          <w:rFonts w:ascii="Arial" w:eastAsia="Times New Roman" w:hAnsi="Arial" w:cs="Arial"/>
          <w:sz w:val="20"/>
          <w:szCs w:val="20"/>
          <w:lang w:eastAsia="hr-HR"/>
        </w:rPr>
        <w:t>Financiranje javnih rashoda u razdoblju siječanj – prosinac 2013. godine izvršeno je na osnovi sljedećih financijsko-planskih dokumenata:</w:t>
      </w:r>
    </w:p>
    <w:p w:rsidR="00671983" w:rsidRPr="00671983" w:rsidRDefault="00671983" w:rsidP="00671983">
      <w:pPr>
        <w:numPr>
          <w:ilvl w:val="0"/>
          <w:numId w:val="25"/>
        </w:numPr>
        <w:spacing w:after="0" w:line="240" w:lineRule="auto"/>
        <w:rPr>
          <w:rFonts w:ascii="Arial" w:eastAsia="Times New Roman" w:hAnsi="Arial" w:cs="Arial"/>
          <w:sz w:val="20"/>
          <w:szCs w:val="20"/>
          <w:lang w:eastAsia="hr-HR"/>
        </w:rPr>
      </w:pPr>
      <w:r w:rsidRPr="00671983">
        <w:rPr>
          <w:rFonts w:ascii="Arial" w:eastAsia="Times New Roman" w:hAnsi="Arial" w:cs="Arial"/>
          <w:sz w:val="20"/>
          <w:szCs w:val="20"/>
          <w:lang w:eastAsia="hr-HR"/>
        </w:rPr>
        <w:t xml:space="preserve">Proračun Grada Buja za 2013. godinu i </w:t>
      </w:r>
    </w:p>
    <w:p w:rsidR="00671983" w:rsidRPr="00671983" w:rsidRDefault="00671983" w:rsidP="00671983">
      <w:pPr>
        <w:numPr>
          <w:ilvl w:val="0"/>
          <w:numId w:val="25"/>
        </w:numPr>
        <w:spacing w:after="0" w:line="240" w:lineRule="auto"/>
        <w:rPr>
          <w:rFonts w:ascii="Arial" w:eastAsia="Times New Roman" w:hAnsi="Arial" w:cs="Arial"/>
          <w:sz w:val="20"/>
          <w:szCs w:val="20"/>
          <w:lang w:eastAsia="hr-HR"/>
        </w:rPr>
      </w:pPr>
      <w:r w:rsidRPr="00671983">
        <w:rPr>
          <w:rFonts w:ascii="Arial" w:eastAsia="Times New Roman" w:hAnsi="Arial" w:cs="Arial"/>
          <w:sz w:val="20"/>
          <w:szCs w:val="20"/>
          <w:lang w:eastAsia="hr-HR"/>
        </w:rPr>
        <w:t xml:space="preserve">Odluka o izvršavanju Proračuna Grada Buja za 2013. godinu </w:t>
      </w:r>
    </w:p>
    <w:p w:rsidR="00671983" w:rsidRPr="00671983" w:rsidRDefault="00671983" w:rsidP="00671983">
      <w:pPr>
        <w:spacing w:after="0" w:line="240" w:lineRule="auto"/>
        <w:rPr>
          <w:rFonts w:ascii="Arial" w:eastAsia="Times New Roman" w:hAnsi="Arial" w:cs="Arial"/>
          <w:sz w:val="20"/>
          <w:szCs w:val="20"/>
          <w:lang w:eastAsia="hr-HR"/>
        </w:rPr>
      </w:pPr>
      <w:r w:rsidRPr="00671983">
        <w:rPr>
          <w:rFonts w:ascii="Arial" w:eastAsia="Times New Roman" w:hAnsi="Arial" w:cs="Arial"/>
          <w:sz w:val="20"/>
          <w:szCs w:val="20"/>
          <w:lang w:eastAsia="hr-HR"/>
        </w:rPr>
        <w:t>koje je usvojilo Gradsko vijeće na sjednici od 14. prosinca 2012. godine, a objavljeni su u «Službenim novinama» Grada Buja broj 17/12 od 18. prosinca 2012. godine.</w:t>
      </w:r>
    </w:p>
    <w:p w:rsidR="00671983" w:rsidRPr="00671983" w:rsidRDefault="00671983" w:rsidP="00671983">
      <w:pPr>
        <w:numPr>
          <w:ilvl w:val="0"/>
          <w:numId w:val="25"/>
        </w:numPr>
        <w:spacing w:after="0" w:line="240" w:lineRule="auto"/>
        <w:rPr>
          <w:rFonts w:ascii="Arial" w:eastAsia="Times New Roman" w:hAnsi="Arial" w:cs="Arial"/>
          <w:sz w:val="20"/>
          <w:szCs w:val="20"/>
          <w:lang w:eastAsia="hr-HR"/>
        </w:rPr>
      </w:pPr>
      <w:r w:rsidRPr="00671983">
        <w:rPr>
          <w:rFonts w:ascii="Arial" w:eastAsia="Times New Roman" w:hAnsi="Arial" w:cs="Arial"/>
          <w:sz w:val="20"/>
          <w:szCs w:val="20"/>
          <w:lang w:eastAsia="hr-HR"/>
        </w:rPr>
        <w:t>Prve izmjene i dopune Proračuna Grada Buja za 2013. godinu</w:t>
      </w:r>
    </w:p>
    <w:p w:rsidR="00671983" w:rsidRPr="00671983" w:rsidRDefault="00671983" w:rsidP="00671983">
      <w:pPr>
        <w:spacing w:after="0" w:line="240" w:lineRule="auto"/>
        <w:rPr>
          <w:rFonts w:ascii="Arial" w:eastAsia="Times New Roman" w:hAnsi="Arial" w:cs="Arial"/>
          <w:sz w:val="20"/>
          <w:szCs w:val="20"/>
          <w:lang w:eastAsia="hr-HR"/>
        </w:rPr>
      </w:pPr>
      <w:r w:rsidRPr="00671983">
        <w:rPr>
          <w:rFonts w:ascii="Arial" w:eastAsia="Times New Roman" w:hAnsi="Arial" w:cs="Arial"/>
          <w:sz w:val="20"/>
          <w:szCs w:val="20"/>
          <w:lang w:eastAsia="hr-HR"/>
        </w:rPr>
        <w:t>koje je usvojilo Gradsko vijeće na sjednici od 29. listopada 2013. godine, a objavljene su u «Službenim novinama» Grada Buja broj 11/13 od 05. studenog 2013. godine.</w:t>
      </w:r>
    </w:p>
    <w:p w:rsidR="00671983" w:rsidRPr="00671983" w:rsidRDefault="00671983" w:rsidP="00671983">
      <w:pPr>
        <w:numPr>
          <w:ilvl w:val="0"/>
          <w:numId w:val="25"/>
        </w:numPr>
        <w:spacing w:after="0" w:line="240" w:lineRule="auto"/>
        <w:rPr>
          <w:rFonts w:ascii="Arial" w:eastAsia="Times New Roman" w:hAnsi="Arial" w:cs="Arial"/>
          <w:sz w:val="20"/>
          <w:szCs w:val="20"/>
          <w:lang w:eastAsia="hr-HR"/>
        </w:rPr>
      </w:pPr>
      <w:r w:rsidRPr="00671983">
        <w:rPr>
          <w:rFonts w:ascii="Arial" w:eastAsia="Times New Roman" w:hAnsi="Arial" w:cs="Arial"/>
          <w:sz w:val="20"/>
          <w:szCs w:val="20"/>
          <w:lang w:eastAsia="hr-HR"/>
        </w:rPr>
        <w:t>Druge izmjene i dopune Proračuna Grada Buja za 2013. godinu</w:t>
      </w:r>
    </w:p>
    <w:p w:rsidR="00671983" w:rsidRPr="00671983" w:rsidRDefault="00671983" w:rsidP="00671983">
      <w:pPr>
        <w:spacing w:after="0" w:line="240" w:lineRule="auto"/>
        <w:rPr>
          <w:rFonts w:ascii="Tahoma" w:eastAsia="Times New Roman" w:hAnsi="Tahoma" w:cs="Tahoma"/>
          <w:bCs/>
          <w:sz w:val="20"/>
          <w:szCs w:val="20"/>
          <w:lang w:eastAsia="hr-HR"/>
        </w:rPr>
      </w:pPr>
      <w:r w:rsidRPr="00671983">
        <w:rPr>
          <w:rFonts w:ascii="Arial" w:eastAsia="Times New Roman" w:hAnsi="Arial" w:cs="Arial"/>
          <w:sz w:val="20"/>
          <w:szCs w:val="20"/>
          <w:lang w:eastAsia="hr-HR"/>
        </w:rPr>
        <w:t>koje je usvojilo Gradsko vijeće na sjednici od 06. prosinca 2013. godine, a objavljene su u «Službenim novinama» Grada Buja broj 12/13 od 06. prosinca 2013. godine.</w:t>
      </w:r>
    </w:p>
    <w:p w:rsidR="00671983" w:rsidRPr="00671983" w:rsidRDefault="00671983" w:rsidP="00671983">
      <w:pPr>
        <w:spacing w:after="0" w:line="240" w:lineRule="auto"/>
        <w:rPr>
          <w:rFonts w:ascii="Tahoma" w:eastAsia="Times New Roman" w:hAnsi="Tahoma" w:cs="Tahoma"/>
          <w:bCs/>
          <w:sz w:val="20"/>
          <w:szCs w:val="20"/>
          <w:lang w:eastAsia="hr-HR"/>
        </w:rPr>
      </w:pPr>
      <w:r w:rsidRPr="00671983">
        <w:rPr>
          <w:rFonts w:ascii="Tahoma" w:eastAsia="Times New Roman" w:hAnsi="Tahoma" w:cs="Tahoma"/>
          <w:bCs/>
          <w:sz w:val="20"/>
          <w:szCs w:val="20"/>
          <w:lang w:eastAsia="hr-HR"/>
        </w:rPr>
        <w:t>Od donošenja Drugih izmjena i dopuna Proračuna Grada Buja nije bilo izvršenih preraspodjela sredstava planiranih u Proračunu te se izvornim planom smatra tekući plan odnosno Druge izmjene i dopune Proračuna Grada Buja za 2013. godinu.</w:t>
      </w:r>
    </w:p>
    <w:p w:rsidR="00671983" w:rsidRPr="00671983" w:rsidRDefault="00671983" w:rsidP="00671983">
      <w:pPr>
        <w:spacing w:after="0" w:line="240" w:lineRule="auto"/>
        <w:rPr>
          <w:rFonts w:ascii="Tahoma" w:eastAsia="Times New Roman" w:hAnsi="Tahoma" w:cs="Tahoma"/>
          <w:bCs/>
          <w:sz w:val="20"/>
          <w:szCs w:val="20"/>
          <w:lang w:eastAsia="hr-HR"/>
        </w:rPr>
      </w:pPr>
    </w:p>
    <w:p w:rsidR="00671983" w:rsidRPr="00671983" w:rsidRDefault="00671983" w:rsidP="00671983">
      <w:pPr>
        <w:spacing w:after="0" w:line="240" w:lineRule="auto"/>
        <w:rPr>
          <w:rFonts w:ascii="Tahoma" w:eastAsia="Times New Roman" w:hAnsi="Tahoma" w:cs="Tahoma"/>
          <w:bCs/>
          <w:sz w:val="20"/>
          <w:szCs w:val="20"/>
          <w:lang w:eastAsia="hr-HR"/>
        </w:rPr>
      </w:pPr>
    </w:p>
    <w:p w:rsidR="00671983" w:rsidRPr="00671983" w:rsidRDefault="00671983" w:rsidP="00671983">
      <w:pPr>
        <w:spacing w:after="0" w:line="240" w:lineRule="auto"/>
        <w:rPr>
          <w:rFonts w:ascii="Tahoma" w:eastAsia="Times New Roman" w:hAnsi="Tahoma" w:cs="Tahoma"/>
          <w:bCs/>
          <w:sz w:val="20"/>
          <w:szCs w:val="20"/>
          <w:lang w:eastAsia="hr-HR"/>
        </w:rPr>
        <w:sectPr w:rsidR="00671983" w:rsidRPr="00671983" w:rsidSect="00671983">
          <w:headerReference w:type="default" r:id="rId10"/>
          <w:footerReference w:type="even" r:id="rId11"/>
          <w:footerReference w:type="default" r:id="rId12"/>
          <w:headerReference w:type="first" r:id="rId13"/>
          <w:footerReference w:type="first" r:id="rId14"/>
          <w:pgSz w:w="11906" w:h="16838" w:code="9"/>
          <w:pgMar w:top="425" w:right="1418" w:bottom="1418" w:left="1418" w:header="284" w:footer="0" w:gutter="0"/>
          <w:cols w:space="708"/>
          <w:titlePg/>
          <w:docGrid w:linePitch="360"/>
        </w:sectPr>
      </w:pPr>
    </w:p>
    <w:tbl>
      <w:tblPr>
        <w:tblW w:w="18960" w:type="dxa"/>
        <w:tblInd w:w="93" w:type="dxa"/>
        <w:tblLook w:val="04A0" w:firstRow="1" w:lastRow="0" w:firstColumn="1" w:lastColumn="0" w:noHBand="0" w:noVBand="1"/>
      </w:tblPr>
      <w:tblGrid>
        <w:gridCol w:w="460"/>
        <w:gridCol w:w="5680"/>
        <w:gridCol w:w="1780"/>
        <w:gridCol w:w="1780"/>
        <w:gridCol w:w="1780"/>
        <w:gridCol w:w="1000"/>
        <w:gridCol w:w="1000"/>
        <w:gridCol w:w="2740"/>
        <w:gridCol w:w="2740"/>
      </w:tblGrid>
      <w:tr w:rsidR="00671983" w:rsidRPr="00671983" w:rsidTr="00671983">
        <w:trPr>
          <w:trHeight w:val="300"/>
        </w:trPr>
        <w:tc>
          <w:tcPr>
            <w:tcW w:w="12480" w:type="dxa"/>
            <w:gridSpan w:val="6"/>
            <w:tcBorders>
              <w:top w:val="nil"/>
              <w:left w:val="nil"/>
              <w:bottom w:val="nil"/>
              <w:right w:val="nil"/>
            </w:tcBorders>
            <w:shd w:val="clear" w:color="auto" w:fill="auto"/>
            <w:noWrap/>
            <w:vAlign w:val="bottom"/>
            <w:hideMark/>
          </w:tcPr>
          <w:p w:rsidR="00671983" w:rsidRPr="00671983" w:rsidRDefault="00671983" w:rsidP="00671983">
            <w:pPr>
              <w:spacing w:after="0" w:line="240" w:lineRule="auto"/>
              <w:rPr>
                <w:rFonts w:ascii="Calibri" w:eastAsia="Times New Roman" w:hAnsi="Calibri" w:cs="Times New Roman"/>
                <w:b/>
                <w:bCs/>
                <w:color w:val="000000"/>
                <w:lang w:eastAsia="hr-HR"/>
              </w:rPr>
            </w:pPr>
            <w:r w:rsidRPr="00671983">
              <w:rPr>
                <w:rFonts w:ascii="Calibri" w:eastAsia="Times New Roman" w:hAnsi="Calibri" w:cs="Times New Roman"/>
                <w:b/>
                <w:bCs/>
                <w:color w:val="000000"/>
                <w:lang w:eastAsia="hr-HR"/>
              </w:rPr>
              <w:lastRenderedPageBreak/>
              <w:t>SAŽETAK RAČUNA PRIHODA I RASHODA, RAČUNA FINANCIRANJA I IZNOS RASPOLOŽIVIH SREDSTAVA IZ PRETHODNE GODINE</w:t>
            </w:r>
          </w:p>
        </w:tc>
        <w:tc>
          <w:tcPr>
            <w:tcW w:w="1000"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rPr>
                <w:rFonts w:ascii="Calibri" w:eastAsia="Times New Roman" w:hAnsi="Calibri" w:cs="Times New Roman"/>
                <w:b/>
                <w:bCs/>
                <w:color w:val="000000"/>
                <w:lang w:eastAsia="hr-HR"/>
              </w:rPr>
            </w:pPr>
          </w:p>
        </w:tc>
        <w:tc>
          <w:tcPr>
            <w:tcW w:w="2740"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rPr>
                <w:rFonts w:ascii="Calibri" w:eastAsia="Times New Roman" w:hAnsi="Calibri" w:cs="Times New Roman"/>
                <w:b/>
                <w:bCs/>
                <w:color w:val="000000"/>
                <w:lang w:eastAsia="hr-HR"/>
              </w:rPr>
            </w:pPr>
          </w:p>
        </w:tc>
        <w:tc>
          <w:tcPr>
            <w:tcW w:w="2740"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rPr>
                <w:rFonts w:ascii="Calibri" w:eastAsia="Times New Roman" w:hAnsi="Calibri" w:cs="Times New Roman"/>
                <w:b/>
                <w:bCs/>
                <w:color w:val="000000"/>
                <w:lang w:eastAsia="hr-HR"/>
              </w:rPr>
            </w:pPr>
          </w:p>
        </w:tc>
      </w:tr>
      <w:tr w:rsidR="00671983" w:rsidRPr="00671983" w:rsidTr="00671983">
        <w:trPr>
          <w:trHeight w:val="300"/>
        </w:trPr>
        <w:tc>
          <w:tcPr>
            <w:tcW w:w="460"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rPr>
                <w:rFonts w:ascii="Calibri" w:eastAsia="Times New Roman" w:hAnsi="Calibri" w:cs="Times New Roman"/>
                <w:b/>
                <w:bCs/>
                <w:color w:val="000000"/>
                <w:lang w:eastAsia="hr-HR"/>
              </w:rPr>
            </w:pPr>
          </w:p>
        </w:tc>
        <w:tc>
          <w:tcPr>
            <w:tcW w:w="5680"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rPr>
                <w:rFonts w:ascii="Calibri" w:eastAsia="Times New Roman" w:hAnsi="Calibri" w:cs="Times New Roman"/>
                <w:b/>
                <w:bCs/>
                <w:color w:val="000000"/>
                <w:lang w:eastAsia="hr-HR"/>
              </w:rPr>
            </w:pPr>
          </w:p>
        </w:tc>
        <w:tc>
          <w:tcPr>
            <w:tcW w:w="1780"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rPr>
                <w:rFonts w:ascii="Calibri" w:eastAsia="Times New Roman" w:hAnsi="Calibri" w:cs="Times New Roman"/>
                <w:b/>
                <w:bCs/>
                <w:color w:val="000000"/>
                <w:lang w:eastAsia="hr-HR"/>
              </w:rPr>
            </w:pPr>
          </w:p>
        </w:tc>
        <w:tc>
          <w:tcPr>
            <w:tcW w:w="1780"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rPr>
                <w:rFonts w:ascii="Calibri" w:eastAsia="Times New Roman" w:hAnsi="Calibri" w:cs="Times New Roman"/>
                <w:b/>
                <w:bCs/>
                <w:color w:val="000000"/>
                <w:lang w:eastAsia="hr-HR"/>
              </w:rPr>
            </w:pPr>
          </w:p>
        </w:tc>
        <w:tc>
          <w:tcPr>
            <w:tcW w:w="1780"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rPr>
                <w:rFonts w:ascii="Calibri" w:eastAsia="Times New Roman" w:hAnsi="Calibri" w:cs="Times New Roman"/>
                <w:b/>
                <w:bCs/>
                <w:color w:val="000000"/>
                <w:lang w:eastAsia="hr-HR"/>
              </w:rPr>
            </w:pPr>
          </w:p>
        </w:tc>
        <w:tc>
          <w:tcPr>
            <w:tcW w:w="1000"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rPr>
                <w:rFonts w:ascii="Calibri" w:eastAsia="Times New Roman" w:hAnsi="Calibri" w:cs="Times New Roman"/>
                <w:b/>
                <w:bCs/>
                <w:color w:val="000000"/>
                <w:lang w:eastAsia="hr-HR"/>
              </w:rPr>
            </w:pPr>
          </w:p>
        </w:tc>
        <w:tc>
          <w:tcPr>
            <w:tcW w:w="1000"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rPr>
                <w:rFonts w:ascii="Calibri" w:eastAsia="Times New Roman" w:hAnsi="Calibri" w:cs="Times New Roman"/>
                <w:b/>
                <w:bCs/>
                <w:color w:val="000000"/>
                <w:lang w:eastAsia="hr-HR"/>
              </w:rPr>
            </w:pPr>
          </w:p>
        </w:tc>
        <w:tc>
          <w:tcPr>
            <w:tcW w:w="2740"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rPr>
                <w:rFonts w:ascii="Calibri" w:eastAsia="Times New Roman" w:hAnsi="Calibri" w:cs="Times New Roman"/>
                <w:b/>
                <w:bCs/>
                <w:color w:val="000000"/>
                <w:lang w:eastAsia="hr-HR"/>
              </w:rPr>
            </w:pPr>
          </w:p>
        </w:tc>
        <w:tc>
          <w:tcPr>
            <w:tcW w:w="2740"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rPr>
                <w:rFonts w:ascii="Calibri" w:eastAsia="Times New Roman" w:hAnsi="Calibri" w:cs="Times New Roman"/>
                <w:b/>
                <w:bCs/>
                <w:color w:val="000000"/>
                <w:lang w:eastAsia="hr-HR"/>
              </w:rPr>
            </w:pPr>
          </w:p>
        </w:tc>
      </w:tr>
      <w:tr w:rsidR="00671983" w:rsidRPr="00671983" w:rsidTr="00671983">
        <w:trPr>
          <w:trHeight w:val="300"/>
        </w:trPr>
        <w:tc>
          <w:tcPr>
            <w:tcW w:w="6140" w:type="dxa"/>
            <w:gridSpan w:val="2"/>
            <w:tcBorders>
              <w:top w:val="nil"/>
              <w:left w:val="nil"/>
              <w:bottom w:val="nil"/>
              <w:right w:val="nil"/>
            </w:tcBorders>
            <w:shd w:val="clear" w:color="auto" w:fill="auto"/>
            <w:noWrap/>
            <w:vAlign w:val="bottom"/>
            <w:hideMark/>
          </w:tcPr>
          <w:p w:rsidR="00671983" w:rsidRPr="00671983" w:rsidRDefault="00671983" w:rsidP="00671983">
            <w:pPr>
              <w:spacing w:after="0" w:line="240" w:lineRule="auto"/>
              <w:rPr>
                <w:rFonts w:ascii="Calibri" w:eastAsia="Times New Roman" w:hAnsi="Calibri" w:cs="Times New Roman"/>
                <w:b/>
                <w:bCs/>
                <w:color w:val="000000"/>
                <w:lang w:eastAsia="hr-HR"/>
              </w:rPr>
            </w:pPr>
            <w:r w:rsidRPr="00671983">
              <w:rPr>
                <w:rFonts w:ascii="Calibri" w:eastAsia="Times New Roman" w:hAnsi="Calibri" w:cs="Times New Roman"/>
                <w:b/>
                <w:bCs/>
                <w:color w:val="000000"/>
                <w:lang w:eastAsia="hr-HR"/>
              </w:rPr>
              <w:t>A. RAČUN PRIHODA I RASHODA</w:t>
            </w:r>
          </w:p>
        </w:tc>
        <w:tc>
          <w:tcPr>
            <w:tcW w:w="1780"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rPr>
                <w:rFonts w:ascii="Calibri" w:eastAsia="Times New Roman" w:hAnsi="Calibri" w:cs="Times New Roman"/>
                <w:b/>
                <w:bCs/>
                <w:color w:val="000000"/>
                <w:lang w:eastAsia="hr-HR"/>
              </w:rPr>
            </w:pPr>
          </w:p>
        </w:tc>
        <w:tc>
          <w:tcPr>
            <w:tcW w:w="1780"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rPr>
                <w:rFonts w:ascii="Calibri" w:eastAsia="Times New Roman" w:hAnsi="Calibri" w:cs="Times New Roman"/>
                <w:b/>
                <w:bCs/>
                <w:color w:val="000000"/>
                <w:lang w:eastAsia="hr-HR"/>
              </w:rPr>
            </w:pPr>
          </w:p>
        </w:tc>
        <w:tc>
          <w:tcPr>
            <w:tcW w:w="1780"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rPr>
                <w:rFonts w:ascii="Calibri" w:eastAsia="Times New Roman" w:hAnsi="Calibri" w:cs="Times New Roman"/>
                <w:b/>
                <w:bCs/>
                <w:color w:val="000000"/>
                <w:lang w:eastAsia="hr-HR"/>
              </w:rPr>
            </w:pPr>
          </w:p>
        </w:tc>
        <w:tc>
          <w:tcPr>
            <w:tcW w:w="1000"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rPr>
                <w:rFonts w:ascii="Calibri" w:eastAsia="Times New Roman" w:hAnsi="Calibri" w:cs="Times New Roman"/>
                <w:b/>
                <w:bCs/>
                <w:color w:val="000000"/>
                <w:lang w:eastAsia="hr-HR"/>
              </w:rPr>
            </w:pPr>
          </w:p>
        </w:tc>
        <w:tc>
          <w:tcPr>
            <w:tcW w:w="1000"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rPr>
                <w:rFonts w:ascii="Calibri" w:eastAsia="Times New Roman" w:hAnsi="Calibri" w:cs="Times New Roman"/>
                <w:b/>
                <w:bCs/>
                <w:color w:val="000000"/>
                <w:lang w:eastAsia="hr-HR"/>
              </w:rPr>
            </w:pPr>
          </w:p>
        </w:tc>
        <w:tc>
          <w:tcPr>
            <w:tcW w:w="2740"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rPr>
                <w:rFonts w:ascii="Calibri" w:eastAsia="Times New Roman" w:hAnsi="Calibri" w:cs="Times New Roman"/>
                <w:b/>
                <w:bCs/>
                <w:color w:val="000000"/>
                <w:lang w:eastAsia="hr-HR"/>
              </w:rPr>
            </w:pPr>
          </w:p>
        </w:tc>
        <w:tc>
          <w:tcPr>
            <w:tcW w:w="2740"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rPr>
                <w:rFonts w:ascii="Calibri" w:eastAsia="Times New Roman" w:hAnsi="Calibri" w:cs="Times New Roman"/>
                <w:b/>
                <w:bCs/>
                <w:color w:val="000000"/>
                <w:lang w:eastAsia="hr-HR"/>
              </w:rPr>
            </w:pPr>
          </w:p>
        </w:tc>
      </w:tr>
      <w:tr w:rsidR="00671983" w:rsidRPr="00671983" w:rsidTr="00671983">
        <w:trPr>
          <w:trHeight w:val="300"/>
        </w:trPr>
        <w:tc>
          <w:tcPr>
            <w:tcW w:w="460"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rPr>
                <w:rFonts w:ascii="Calibri" w:eastAsia="Times New Roman" w:hAnsi="Calibri" w:cs="Times New Roman"/>
                <w:b/>
                <w:bCs/>
                <w:color w:val="000000"/>
                <w:lang w:eastAsia="hr-HR"/>
              </w:rPr>
            </w:pPr>
          </w:p>
        </w:tc>
        <w:tc>
          <w:tcPr>
            <w:tcW w:w="5680"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rPr>
                <w:rFonts w:ascii="Calibri" w:eastAsia="Times New Roman" w:hAnsi="Calibri" w:cs="Times New Roman"/>
                <w:color w:val="000000"/>
                <w:lang w:eastAsia="hr-HR"/>
              </w:rPr>
            </w:pPr>
          </w:p>
        </w:tc>
        <w:tc>
          <w:tcPr>
            <w:tcW w:w="1780"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rPr>
                <w:rFonts w:ascii="Calibri" w:eastAsia="Times New Roman" w:hAnsi="Calibri" w:cs="Times New Roman"/>
                <w:b/>
                <w:bCs/>
                <w:color w:val="000000"/>
                <w:lang w:eastAsia="hr-HR"/>
              </w:rPr>
            </w:pPr>
          </w:p>
        </w:tc>
        <w:tc>
          <w:tcPr>
            <w:tcW w:w="1780"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rPr>
                <w:rFonts w:ascii="Calibri" w:eastAsia="Times New Roman" w:hAnsi="Calibri" w:cs="Times New Roman"/>
                <w:b/>
                <w:bCs/>
                <w:color w:val="000000"/>
                <w:lang w:eastAsia="hr-HR"/>
              </w:rPr>
            </w:pPr>
          </w:p>
        </w:tc>
        <w:tc>
          <w:tcPr>
            <w:tcW w:w="1780"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rPr>
                <w:rFonts w:ascii="Calibri" w:eastAsia="Times New Roman" w:hAnsi="Calibri" w:cs="Times New Roman"/>
                <w:b/>
                <w:bCs/>
                <w:color w:val="000000"/>
                <w:lang w:eastAsia="hr-HR"/>
              </w:rPr>
            </w:pPr>
          </w:p>
        </w:tc>
        <w:tc>
          <w:tcPr>
            <w:tcW w:w="1000"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rPr>
                <w:rFonts w:ascii="Calibri" w:eastAsia="Times New Roman" w:hAnsi="Calibri" w:cs="Times New Roman"/>
                <w:b/>
                <w:bCs/>
                <w:color w:val="000000"/>
                <w:lang w:eastAsia="hr-HR"/>
              </w:rPr>
            </w:pPr>
          </w:p>
        </w:tc>
        <w:tc>
          <w:tcPr>
            <w:tcW w:w="1000"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rPr>
                <w:rFonts w:ascii="Calibri" w:eastAsia="Times New Roman" w:hAnsi="Calibri" w:cs="Times New Roman"/>
                <w:b/>
                <w:bCs/>
                <w:color w:val="000000"/>
                <w:lang w:eastAsia="hr-HR"/>
              </w:rPr>
            </w:pPr>
          </w:p>
        </w:tc>
        <w:tc>
          <w:tcPr>
            <w:tcW w:w="2740"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rPr>
                <w:rFonts w:ascii="Calibri" w:eastAsia="Times New Roman" w:hAnsi="Calibri" w:cs="Times New Roman"/>
                <w:b/>
                <w:bCs/>
                <w:color w:val="000000"/>
                <w:lang w:eastAsia="hr-HR"/>
              </w:rPr>
            </w:pPr>
          </w:p>
        </w:tc>
        <w:tc>
          <w:tcPr>
            <w:tcW w:w="2740"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rPr>
                <w:rFonts w:ascii="Calibri" w:eastAsia="Times New Roman" w:hAnsi="Calibri" w:cs="Times New Roman"/>
                <w:b/>
                <w:bCs/>
                <w:color w:val="000000"/>
                <w:lang w:eastAsia="hr-HR"/>
              </w:rPr>
            </w:pPr>
          </w:p>
        </w:tc>
      </w:tr>
      <w:tr w:rsidR="00671983" w:rsidRPr="00671983" w:rsidTr="00671983">
        <w:trPr>
          <w:trHeight w:val="300"/>
        </w:trPr>
        <w:tc>
          <w:tcPr>
            <w:tcW w:w="6140" w:type="dxa"/>
            <w:gridSpan w:val="2"/>
            <w:tcBorders>
              <w:top w:val="single" w:sz="4" w:space="0" w:color="auto"/>
              <w:left w:val="nil"/>
              <w:bottom w:val="nil"/>
              <w:right w:val="nil"/>
            </w:tcBorders>
            <w:shd w:val="clear" w:color="auto" w:fill="auto"/>
            <w:noWrap/>
            <w:vAlign w:val="bottom"/>
            <w:hideMark/>
          </w:tcPr>
          <w:p w:rsidR="00671983" w:rsidRPr="00671983" w:rsidRDefault="00671983" w:rsidP="00671983">
            <w:pPr>
              <w:spacing w:after="0" w:line="240" w:lineRule="auto"/>
              <w:rPr>
                <w:rFonts w:ascii="Calibri" w:eastAsia="Times New Roman" w:hAnsi="Calibri" w:cs="Times New Roman"/>
                <w:b/>
                <w:bCs/>
                <w:color w:val="000000"/>
                <w:lang w:eastAsia="hr-HR"/>
              </w:rPr>
            </w:pPr>
            <w:r w:rsidRPr="00671983">
              <w:rPr>
                <w:rFonts w:ascii="Calibri" w:eastAsia="Times New Roman" w:hAnsi="Calibri" w:cs="Times New Roman"/>
                <w:b/>
                <w:bCs/>
                <w:color w:val="000000"/>
                <w:lang w:eastAsia="hr-HR"/>
              </w:rPr>
              <w:t xml:space="preserve">BROJČANA OZNAKA I NAZIV </w:t>
            </w:r>
          </w:p>
        </w:tc>
        <w:tc>
          <w:tcPr>
            <w:tcW w:w="1780" w:type="dxa"/>
            <w:tcBorders>
              <w:top w:val="single" w:sz="4" w:space="0" w:color="auto"/>
              <w:left w:val="nil"/>
              <w:bottom w:val="nil"/>
              <w:right w:val="nil"/>
            </w:tcBorders>
            <w:shd w:val="clear" w:color="auto" w:fill="auto"/>
            <w:noWrap/>
            <w:vAlign w:val="bottom"/>
            <w:hideMark/>
          </w:tcPr>
          <w:p w:rsidR="00671983" w:rsidRPr="00671983" w:rsidRDefault="00671983" w:rsidP="00671983">
            <w:pPr>
              <w:spacing w:after="0" w:line="240" w:lineRule="auto"/>
              <w:jc w:val="center"/>
              <w:rPr>
                <w:rFonts w:ascii="Calibri" w:eastAsia="Times New Roman" w:hAnsi="Calibri" w:cs="Times New Roman"/>
                <w:b/>
                <w:bCs/>
                <w:color w:val="000000"/>
                <w:lang w:eastAsia="hr-HR"/>
              </w:rPr>
            </w:pPr>
            <w:r w:rsidRPr="00671983">
              <w:rPr>
                <w:rFonts w:ascii="Calibri" w:eastAsia="Times New Roman" w:hAnsi="Calibri" w:cs="Times New Roman"/>
                <w:b/>
                <w:bCs/>
                <w:color w:val="000000"/>
                <w:lang w:eastAsia="hr-HR"/>
              </w:rPr>
              <w:t xml:space="preserve">IZVRŠENJE </w:t>
            </w:r>
          </w:p>
        </w:tc>
        <w:tc>
          <w:tcPr>
            <w:tcW w:w="1780" w:type="dxa"/>
            <w:tcBorders>
              <w:top w:val="single" w:sz="4" w:space="0" w:color="auto"/>
              <w:left w:val="nil"/>
              <w:bottom w:val="nil"/>
              <w:right w:val="nil"/>
            </w:tcBorders>
            <w:shd w:val="clear" w:color="auto" w:fill="auto"/>
            <w:noWrap/>
            <w:vAlign w:val="bottom"/>
            <w:hideMark/>
          </w:tcPr>
          <w:p w:rsidR="00671983" w:rsidRPr="00671983" w:rsidRDefault="00671983" w:rsidP="00671983">
            <w:pPr>
              <w:spacing w:after="0" w:line="240" w:lineRule="auto"/>
              <w:jc w:val="center"/>
              <w:rPr>
                <w:rFonts w:ascii="Calibri" w:eastAsia="Times New Roman" w:hAnsi="Calibri" w:cs="Times New Roman"/>
                <w:b/>
                <w:bCs/>
                <w:color w:val="000000"/>
                <w:lang w:eastAsia="hr-HR"/>
              </w:rPr>
            </w:pPr>
            <w:r w:rsidRPr="00671983">
              <w:rPr>
                <w:rFonts w:ascii="Calibri" w:eastAsia="Times New Roman" w:hAnsi="Calibri" w:cs="Times New Roman"/>
                <w:b/>
                <w:bCs/>
                <w:color w:val="000000"/>
                <w:lang w:eastAsia="hr-HR"/>
              </w:rPr>
              <w:t>IZVORNI PLAN</w:t>
            </w:r>
          </w:p>
        </w:tc>
        <w:tc>
          <w:tcPr>
            <w:tcW w:w="1780" w:type="dxa"/>
            <w:tcBorders>
              <w:top w:val="single" w:sz="4" w:space="0" w:color="auto"/>
              <w:left w:val="nil"/>
              <w:bottom w:val="nil"/>
              <w:right w:val="nil"/>
            </w:tcBorders>
            <w:shd w:val="clear" w:color="auto" w:fill="auto"/>
            <w:noWrap/>
            <w:vAlign w:val="bottom"/>
            <w:hideMark/>
          </w:tcPr>
          <w:p w:rsidR="00671983" w:rsidRPr="00671983" w:rsidRDefault="00671983" w:rsidP="00671983">
            <w:pPr>
              <w:spacing w:after="0" w:line="240" w:lineRule="auto"/>
              <w:jc w:val="center"/>
              <w:rPr>
                <w:rFonts w:ascii="Calibri" w:eastAsia="Times New Roman" w:hAnsi="Calibri" w:cs="Times New Roman"/>
                <w:b/>
                <w:bCs/>
                <w:color w:val="000000"/>
                <w:lang w:eastAsia="hr-HR"/>
              </w:rPr>
            </w:pPr>
            <w:r w:rsidRPr="00671983">
              <w:rPr>
                <w:rFonts w:ascii="Calibri" w:eastAsia="Times New Roman" w:hAnsi="Calibri" w:cs="Times New Roman"/>
                <w:b/>
                <w:bCs/>
                <w:color w:val="000000"/>
                <w:lang w:eastAsia="hr-HR"/>
              </w:rPr>
              <w:t xml:space="preserve">IZVRŠENJE </w:t>
            </w:r>
          </w:p>
        </w:tc>
        <w:tc>
          <w:tcPr>
            <w:tcW w:w="1000" w:type="dxa"/>
            <w:tcBorders>
              <w:top w:val="single" w:sz="4" w:space="0" w:color="auto"/>
              <w:left w:val="nil"/>
              <w:bottom w:val="nil"/>
              <w:right w:val="nil"/>
            </w:tcBorders>
            <w:shd w:val="clear" w:color="auto" w:fill="auto"/>
            <w:noWrap/>
            <w:vAlign w:val="bottom"/>
            <w:hideMark/>
          </w:tcPr>
          <w:p w:rsidR="00671983" w:rsidRPr="00671983" w:rsidRDefault="00671983" w:rsidP="00671983">
            <w:pPr>
              <w:spacing w:after="0" w:line="240" w:lineRule="auto"/>
              <w:jc w:val="center"/>
              <w:rPr>
                <w:rFonts w:ascii="Calibri" w:eastAsia="Times New Roman" w:hAnsi="Calibri" w:cs="Times New Roman"/>
                <w:b/>
                <w:bCs/>
                <w:color w:val="000000"/>
                <w:lang w:eastAsia="hr-HR"/>
              </w:rPr>
            </w:pPr>
            <w:r w:rsidRPr="00671983">
              <w:rPr>
                <w:rFonts w:ascii="Calibri" w:eastAsia="Times New Roman" w:hAnsi="Calibri" w:cs="Times New Roman"/>
                <w:b/>
                <w:bCs/>
                <w:color w:val="000000"/>
                <w:lang w:eastAsia="hr-HR"/>
              </w:rPr>
              <w:t>INDEKS</w:t>
            </w:r>
          </w:p>
        </w:tc>
        <w:tc>
          <w:tcPr>
            <w:tcW w:w="1000" w:type="dxa"/>
            <w:tcBorders>
              <w:top w:val="single" w:sz="4" w:space="0" w:color="auto"/>
              <w:left w:val="nil"/>
              <w:bottom w:val="nil"/>
              <w:right w:val="nil"/>
            </w:tcBorders>
            <w:shd w:val="clear" w:color="auto" w:fill="auto"/>
            <w:noWrap/>
            <w:vAlign w:val="bottom"/>
            <w:hideMark/>
          </w:tcPr>
          <w:p w:rsidR="00671983" w:rsidRPr="00671983" w:rsidRDefault="00671983" w:rsidP="00671983">
            <w:pPr>
              <w:spacing w:after="0" w:line="240" w:lineRule="auto"/>
              <w:jc w:val="center"/>
              <w:rPr>
                <w:rFonts w:ascii="Calibri" w:eastAsia="Times New Roman" w:hAnsi="Calibri" w:cs="Times New Roman"/>
                <w:b/>
                <w:bCs/>
                <w:color w:val="000000"/>
                <w:lang w:eastAsia="hr-HR"/>
              </w:rPr>
            </w:pPr>
            <w:r w:rsidRPr="00671983">
              <w:rPr>
                <w:rFonts w:ascii="Calibri" w:eastAsia="Times New Roman" w:hAnsi="Calibri" w:cs="Times New Roman"/>
                <w:b/>
                <w:bCs/>
                <w:color w:val="000000"/>
                <w:lang w:eastAsia="hr-HR"/>
              </w:rPr>
              <w:t>INDEKS</w:t>
            </w:r>
          </w:p>
        </w:tc>
        <w:tc>
          <w:tcPr>
            <w:tcW w:w="2740"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rPr>
                <w:rFonts w:ascii="Calibri" w:eastAsia="Times New Roman" w:hAnsi="Calibri" w:cs="Times New Roman"/>
                <w:color w:val="000000"/>
                <w:lang w:eastAsia="hr-HR"/>
              </w:rPr>
            </w:pPr>
          </w:p>
        </w:tc>
        <w:tc>
          <w:tcPr>
            <w:tcW w:w="2740"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rPr>
                <w:rFonts w:ascii="Calibri" w:eastAsia="Times New Roman" w:hAnsi="Calibri" w:cs="Times New Roman"/>
                <w:color w:val="000000"/>
                <w:lang w:eastAsia="hr-HR"/>
              </w:rPr>
            </w:pPr>
          </w:p>
        </w:tc>
      </w:tr>
      <w:tr w:rsidR="00671983" w:rsidRPr="00671983" w:rsidTr="00671983">
        <w:trPr>
          <w:trHeight w:val="300"/>
        </w:trPr>
        <w:tc>
          <w:tcPr>
            <w:tcW w:w="460" w:type="dxa"/>
            <w:tcBorders>
              <w:top w:val="nil"/>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rPr>
                <w:rFonts w:ascii="Calibri" w:eastAsia="Times New Roman" w:hAnsi="Calibri" w:cs="Times New Roman"/>
                <w:b/>
                <w:bCs/>
                <w:color w:val="000000"/>
                <w:lang w:eastAsia="hr-HR"/>
              </w:rPr>
            </w:pPr>
            <w:r w:rsidRPr="00671983">
              <w:rPr>
                <w:rFonts w:ascii="Calibri" w:eastAsia="Times New Roman" w:hAnsi="Calibri" w:cs="Times New Roman"/>
                <w:b/>
                <w:bCs/>
                <w:color w:val="000000"/>
                <w:lang w:eastAsia="hr-HR"/>
              </w:rPr>
              <w:t> </w:t>
            </w:r>
          </w:p>
        </w:tc>
        <w:tc>
          <w:tcPr>
            <w:tcW w:w="5680" w:type="dxa"/>
            <w:tcBorders>
              <w:top w:val="nil"/>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rPr>
                <w:rFonts w:ascii="Calibri" w:eastAsia="Times New Roman" w:hAnsi="Calibri" w:cs="Times New Roman"/>
                <w:b/>
                <w:bCs/>
                <w:color w:val="000000"/>
                <w:lang w:eastAsia="hr-HR"/>
              </w:rPr>
            </w:pPr>
            <w:r w:rsidRPr="00671983">
              <w:rPr>
                <w:rFonts w:ascii="Calibri" w:eastAsia="Times New Roman" w:hAnsi="Calibri" w:cs="Times New Roman"/>
                <w:b/>
                <w:bCs/>
                <w:color w:val="000000"/>
                <w:lang w:eastAsia="hr-HR"/>
              </w:rPr>
              <w:t> </w:t>
            </w:r>
          </w:p>
        </w:tc>
        <w:tc>
          <w:tcPr>
            <w:tcW w:w="1780" w:type="dxa"/>
            <w:tcBorders>
              <w:top w:val="nil"/>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center"/>
              <w:rPr>
                <w:rFonts w:ascii="Calibri" w:eastAsia="Times New Roman" w:hAnsi="Calibri" w:cs="Times New Roman"/>
                <w:b/>
                <w:bCs/>
                <w:color w:val="000000"/>
                <w:lang w:eastAsia="hr-HR"/>
              </w:rPr>
            </w:pPr>
            <w:r w:rsidRPr="00671983">
              <w:rPr>
                <w:rFonts w:ascii="Calibri" w:eastAsia="Times New Roman" w:hAnsi="Calibri" w:cs="Times New Roman"/>
                <w:b/>
                <w:bCs/>
                <w:color w:val="000000"/>
                <w:lang w:eastAsia="hr-HR"/>
              </w:rPr>
              <w:t>2012.</w:t>
            </w:r>
          </w:p>
        </w:tc>
        <w:tc>
          <w:tcPr>
            <w:tcW w:w="1780" w:type="dxa"/>
            <w:tcBorders>
              <w:top w:val="nil"/>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center"/>
              <w:rPr>
                <w:rFonts w:ascii="Calibri" w:eastAsia="Times New Roman" w:hAnsi="Calibri" w:cs="Times New Roman"/>
                <w:b/>
                <w:bCs/>
                <w:color w:val="000000"/>
                <w:lang w:eastAsia="hr-HR"/>
              </w:rPr>
            </w:pPr>
            <w:r w:rsidRPr="00671983">
              <w:rPr>
                <w:rFonts w:ascii="Calibri" w:eastAsia="Times New Roman" w:hAnsi="Calibri" w:cs="Times New Roman"/>
                <w:b/>
                <w:bCs/>
                <w:color w:val="000000"/>
                <w:lang w:eastAsia="hr-HR"/>
              </w:rPr>
              <w:t>2013.</w:t>
            </w:r>
          </w:p>
        </w:tc>
        <w:tc>
          <w:tcPr>
            <w:tcW w:w="1780" w:type="dxa"/>
            <w:tcBorders>
              <w:top w:val="nil"/>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center"/>
              <w:rPr>
                <w:rFonts w:ascii="Calibri" w:eastAsia="Times New Roman" w:hAnsi="Calibri" w:cs="Times New Roman"/>
                <w:b/>
                <w:bCs/>
                <w:color w:val="000000"/>
                <w:lang w:eastAsia="hr-HR"/>
              </w:rPr>
            </w:pPr>
            <w:r w:rsidRPr="00671983">
              <w:rPr>
                <w:rFonts w:ascii="Calibri" w:eastAsia="Times New Roman" w:hAnsi="Calibri" w:cs="Times New Roman"/>
                <w:b/>
                <w:bCs/>
                <w:color w:val="000000"/>
                <w:lang w:eastAsia="hr-HR"/>
              </w:rPr>
              <w:t>2013.</w:t>
            </w:r>
          </w:p>
        </w:tc>
        <w:tc>
          <w:tcPr>
            <w:tcW w:w="1000" w:type="dxa"/>
            <w:tcBorders>
              <w:top w:val="nil"/>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center"/>
              <w:rPr>
                <w:rFonts w:ascii="Calibri" w:eastAsia="Times New Roman" w:hAnsi="Calibri" w:cs="Times New Roman"/>
                <w:b/>
                <w:bCs/>
                <w:color w:val="000000"/>
                <w:lang w:eastAsia="hr-HR"/>
              </w:rPr>
            </w:pPr>
            <w:r w:rsidRPr="00671983">
              <w:rPr>
                <w:rFonts w:ascii="Calibri" w:eastAsia="Times New Roman" w:hAnsi="Calibri" w:cs="Times New Roman"/>
                <w:b/>
                <w:bCs/>
                <w:color w:val="000000"/>
                <w:lang w:eastAsia="hr-HR"/>
              </w:rPr>
              <w:t>4/2*100</w:t>
            </w:r>
          </w:p>
        </w:tc>
        <w:tc>
          <w:tcPr>
            <w:tcW w:w="1000" w:type="dxa"/>
            <w:tcBorders>
              <w:top w:val="nil"/>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center"/>
              <w:rPr>
                <w:rFonts w:ascii="Calibri" w:eastAsia="Times New Roman" w:hAnsi="Calibri" w:cs="Times New Roman"/>
                <w:b/>
                <w:bCs/>
                <w:color w:val="000000"/>
                <w:lang w:eastAsia="hr-HR"/>
              </w:rPr>
            </w:pPr>
            <w:r w:rsidRPr="00671983">
              <w:rPr>
                <w:rFonts w:ascii="Calibri" w:eastAsia="Times New Roman" w:hAnsi="Calibri" w:cs="Times New Roman"/>
                <w:b/>
                <w:bCs/>
                <w:color w:val="000000"/>
                <w:lang w:eastAsia="hr-HR"/>
              </w:rPr>
              <w:t>4/3*100</w:t>
            </w:r>
          </w:p>
        </w:tc>
        <w:tc>
          <w:tcPr>
            <w:tcW w:w="2740"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rPr>
                <w:rFonts w:ascii="Calibri" w:eastAsia="Times New Roman" w:hAnsi="Calibri" w:cs="Times New Roman"/>
                <w:color w:val="000000"/>
                <w:lang w:eastAsia="hr-HR"/>
              </w:rPr>
            </w:pPr>
          </w:p>
        </w:tc>
        <w:tc>
          <w:tcPr>
            <w:tcW w:w="2740"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rPr>
                <w:rFonts w:ascii="Calibri" w:eastAsia="Times New Roman" w:hAnsi="Calibri" w:cs="Times New Roman"/>
                <w:color w:val="000000"/>
                <w:lang w:eastAsia="hr-HR"/>
              </w:rPr>
            </w:pPr>
          </w:p>
        </w:tc>
      </w:tr>
      <w:tr w:rsidR="00671983" w:rsidRPr="00671983" w:rsidTr="00671983">
        <w:trPr>
          <w:trHeight w:val="300"/>
        </w:trPr>
        <w:tc>
          <w:tcPr>
            <w:tcW w:w="6140" w:type="dxa"/>
            <w:gridSpan w:val="2"/>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center"/>
              <w:rPr>
                <w:rFonts w:ascii="Calibri" w:eastAsia="Times New Roman" w:hAnsi="Calibri" w:cs="Times New Roman"/>
                <w:b/>
                <w:bCs/>
                <w:color w:val="000000"/>
                <w:lang w:eastAsia="hr-HR"/>
              </w:rPr>
            </w:pPr>
            <w:r w:rsidRPr="00671983">
              <w:rPr>
                <w:rFonts w:ascii="Calibri" w:eastAsia="Times New Roman" w:hAnsi="Calibri" w:cs="Times New Roman"/>
                <w:b/>
                <w:bCs/>
                <w:color w:val="000000"/>
                <w:lang w:eastAsia="hr-HR"/>
              </w:rPr>
              <w:t>1</w:t>
            </w:r>
          </w:p>
        </w:tc>
        <w:tc>
          <w:tcPr>
            <w:tcW w:w="1780" w:type="dxa"/>
            <w:tcBorders>
              <w:top w:val="nil"/>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center"/>
              <w:rPr>
                <w:rFonts w:ascii="Calibri" w:eastAsia="Times New Roman" w:hAnsi="Calibri" w:cs="Times New Roman"/>
                <w:b/>
                <w:bCs/>
                <w:color w:val="000000"/>
                <w:lang w:eastAsia="hr-HR"/>
              </w:rPr>
            </w:pPr>
            <w:r w:rsidRPr="00671983">
              <w:rPr>
                <w:rFonts w:ascii="Calibri" w:eastAsia="Times New Roman" w:hAnsi="Calibri" w:cs="Times New Roman"/>
                <w:b/>
                <w:bCs/>
                <w:color w:val="000000"/>
                <w:lang w:eastAsia="hr-HR"/>
              </w:rPr>
              <w:t>2</w:t>
            </w:r>
          </w:p>
        </w:tc>
        <w:tc>
          <w:tcPr>
            <w:tcW w:w="1780" w:type="dxa"/>
            <w:tcBorders>
              <w:top w:val="nil"/>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center"/>
              <w:rPr>
                <w:rFonts w:ascii="Calibri" w:eastAsia="Times New Roman" w:hAnsi="Calibri" w:cs="Times New Roman"/>
                <w:b/>
                <w:bCs/>
                <w:color w:val="000000"/>
                <w:lang w:eastAsia="hr-HR"/>
              </w:rPr>
            </w:pPr>
            <w:r w:rsidRPr="00671983">
              <w:rPr>
                <w:rFonts w:ascii="Calibri" w:eastAsia="Times New Roman" w:hAnsi="Calibri" w:cs="Times New Roman"/>
                <w:b/>
                <w:bCs/>
                <w:color w:val="000000"/>
                <w:lang w:eastAsia="hr-HR"/>
              </w:rPr>
              <w:t>3</w:t>
            </w:r>
          </w:p>
        </w:tc>
        <w:tc>
          <w:tcPr>
            <w:tcW w:w="1780" w:type="dxa"/>
            <w:tcBorders>
              <w:top w:val="nil"/>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center"/>
              <w:rPr>
                <w:rFonts w:ascii="Calibri" w:eastAsia="Times New Roman" w:hAnsi="Calibri" w:cs="Times New Roman"/>
                <w:b/>
                <w:bCs/>
                <w:color w:val="000000"/>
                <w:lang w:eastAsia="hr-HR"/>
              </w:rPr>
            </w:pPr>
            <w:r w:rsidRPr="00671983">
              <w:rPr>
                <w:rFonts w:ascii="Calibri" w:eastAsia="Times New Roman" w:hAnsi="Calibri" w:cs="Times New Roman"/>
                <w:b/>
                <w:bCs/>
                <w:color w:val="000000"/>
                <w:lang w:eastAsia="hr-HR"/>
              </w:rPr>
              <w:t>4</w:t>
            </w:r>
          </w:p>
        </w:tc>
        <w:tc>
          <w:tcPr>
            <w:tcW w:w="1000" w:type="dxa"/>
            <w:tcBorders>
              <w:top w:val="nil"/>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center"/>
              <w:rPr>
                <w:rFonts w:ascii="Calibri" w:eastAsia="Times New Roman" w:hAnsi="Calibri" w:cs="Times New Roman"/>
                <w:b/>
                <w:bCs/>
                <w:color w:val="000000"/>
                <w:lang w:eastAsia="hr-HR"/>
              </w:rPr>
            </w:pPr>
            <w:r w:rsidRPr="00671983">
              <w:rPr>
                <w:rFonts w:ascii="Calibri" w:eastAsia="Times New Roman" w:hAnsi="Calibri" w:cs="Times New Roman"/>
                <w:b/>
                <w:bCs/>
                <w:color w:val="000000"/>
                <w:lang w:eastAsia="hr-HR"/>
              </w:rPr>
              <w:t>5</w:t>
            </w:r>
          </w:p>
        </w:tc>
        <w:tc>
          <w:tcPr>
            <w:tcW w:w="1000" w:type="dxa"/>
            <w:tcBorders>
              <w:top w:val="nil"/>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center"/>
              <w:rPr>
                <w:rFonts w:ascii="Calibri" w:eastAsia="Times New Roman" w:hAnsi="Calibri" w:cs="Times New Roman"/>
                <w:b/>
                <w:bCs/>
                <w:color w:val="000000"/>
                <w:lang w:eastAsia="hr-HR"/>
              </w:rPr>
            </w:pPr>
            <w:r w:rsidRPr="00671983">
              <w:rPr>
                <w:rFonts w:ascii="Calibri" w:eastAsia="Times New Roman" w:hAnsi="Calibri" w:cs="Times New Roman"/>
                <w:b/>
                <w:bCs/>
                <w:color w:val="000000"/>
                <w:lang w:eastAsia="hr-HR"/>
              </w:rPr>
              <w:t>6</w:t>
            </w:r>
          </w:p>
        </w:tc>
        <w:tc>
          <w:tcPr>
            <w:tcW w:w="2740"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jc w:val="center"/>
              <w:rPr>
                <w:rFonts w:ascii="Calibri" w:eastAsia="Times New Roman" w:hAnsi="Calibri" w:cs="Times New Roman"/>
                <w:color w:val="000000"/>
                <w:lang w:eastAsia="hr-HR"/>
              </w:rPr>
            </w:pPr>
          </w:p>
        </w:tc>
        <w:tc>
          <w:tcPr>
            <w:tcW w:w="2740"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jc w:val="center"/>
              <w:rPr>
                <w:rFonts w:ascii="Calibri" w:eastAsia="Times New Roman" w:hAnsi="Calibri" w:cs="Times New Roman"/>
                <w:color w:val="000000"/>
                <w:lang w:eastAsia="hr-HR"/>
              </w:rPr>
            </w:pPr>
          </w:p>
        </w:tc>
      </w:tr>
      <w:tr w:rsidR="00671983" w:rsidRPr="00671983" w:rsidTr="00671983">
        <w:trPr>
          <w:trHeight w:val="300"/>
        </w:trPr>
        <w:tc>
          <w:tcPr>
            <w:tcW w:w="460"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color w:val="000000"/>
                <w:lang w:eastAsia="hr-HR"/>
              </w:rPr>
            </w:pPr>
            <w:r w:rsidRPr="00671983">
              <w:rPr>
                <w:rFonts w:ascii="Calibri" w:eastAsia="Times New Roman" w:hAnsi="Calibri" w:cs="Times New Roman"/>
                <w:b/>
                <w:bCs/>
                <w:color w:val="000000"/>
                <w:lang w:eastAsia="hr-HR"/>
              </w:rPr>
              <w:t>6</w:t>
            </w:r>
          </w:p>
        </w:tc>
        <w:tc>
          <w:tcPr>
            <w:tcW w:w="5680"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rPr>
                <w:rFonts w:ascii="Calibri" w:eastAsia="Times New Roman" w:hAnsi="Calibri" w:cs="Times New Roman"/>
                <w:b/>
                <w:bCs/>
                <w:color w:val="000000"/>
                <w:lang w:eastAsia="hr-HR"/>
              </w:rPr>
            </w:pPr>
            <w:r w:rsidRPr="00671983">
              <w:rPr>
                <w:rFonts w:ascii="Calibri" w:eastAsia="Times New Roman" w:hAnsi="Calibri" w:cs="Times New Roman"/>
                <w:b/>
                <w:bCs/>
                <w:color w:val="000000"/>
                <w:lang w:eastAsia="hr-HR"/>
              </w:rPr>
              <w:t xml:space="preserve">    Prihodi poslovanja</w:t>
            </w:r>
          </w:p>
        </w:tc>
        <w:tc>
          <w:tcPr>
            <w:tcW w:w="1780"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color w:val="000000"/>
                <w:lang w:eastAsia="hr-HR"/>
              </w:rPr>
            </w:pPr>
            <w:r w:rsidRPr="00671983">
              <w:rPr>
                <w:rFonts w:ascii="Calibri" w:eastAsia="Times New Roman" w:hAnsi="Calibri" w:cs="Times New Roman"/>
                <w:b/>
                <w:bCs/>
                <w:color w:val="000000"/>
                <w:lang w:eastAsia="hr-HR"/>
              </w:rPr>
              <w:t>17.106.011,00</w:t>
            </w:r>
          </w:p>
        </w:tc>
        <w:tc>
          <w:tcPr>
            <w:tcW w:w="1780"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color w:val="000000"/>
                <w:lang w:eastAsia="hr-HR"/>
              </w:rPr>
            </w:pPr>
            <w:r w:rsidRPr="00671983">
              <w:rPr>
                <w:rFonts w:ascii="Calibri" w:eastAsia="Times New Roman" w:hAnsi="Calibri" w:cs="Times New Roman"/>
                <w:b/>
                <w:bCs/>
                <w:color w:val="000000"/>
                <w:lang w:eastAsia="hr-HR"/>
              </w:rPr>
              <w:t>20.120.815,43</w:t>
            </w:r>
          </w:p>
        </w:tc>
        <w:tc>
          <w:tcPr>
            <w:tcW w:w="1780"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color w:val="000000"/>
                <w:lang w:eastAsia="hr-HR"/>
              </w:rPr>
            </w:pPr>
            <w:r w:rsidRPr="00671983">
              <w:rPr>
                <w:rFonts w:ascii="Calibri" w:eastAsia="Times New Roman" w:hAnsi="Calibri" w:cs="Times New Roman"/>
                <w:b/>
                <w:bCs/>
                <w:color w:val="000000"/>
                <w:lang w:eastAsia="hr-HR"/>
              </w:rPr>
              <w:t>19.781.479,05</w:t>
            </w:r>
          </w:p>
        </w:tc>
        <w:tc>
          <w:tcPr>
            <w:tcW w:w="1000"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color w:val="000000"/>
                <w:lang w:eastAsia="hr-HR"/>
              </w:rPr>
            </w:pPr>
            <w:r w:rsidRPr="00671983">
              <w:rPr>
                <w:rFonts w:ascii="Calibri" w:eastAsia="Times New Roman" w:hAnsi="Calibri" w:cs="Times New Roman"/>
                <w:b/>
                <w:bCs/>
                <w:color w:val="000000"/>
                <w:lang w:eastAsia="hr-HR"/>
              </w:rPr>
              <w:t>115,64</w:t>
            </w:r>
          </w:p>
        </w:tc>
        <w:tc>
          <w:tcPr>
            <w:tcW w:w="1000"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color w:val="000000"/>
                <w:lang w:eastAsia="hr-HR"/>
              </w:rPr>
            </w:pPr>
            <w:r w:rsidRPr="00671983">
              <w:rPr>
                <w:rFonts w:ascii="Calibri" w:eastAsia="Times New Roman" w:hAnsi="Calibri" w:cs="Times New Roman"/>
                <w:b/>
                <w:bCs/>
                <w:color w:val="000000"/>
                <w:lang w:eastAsia="hr-HR"/>
              </w:rPr>
              <w:t>98,31</w:t>
            </w:r>
          </w:p>
        </w:tc>
        <w:tc>
          <w:tcPr>
            <w:tcW w:w="2740"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rPr>
                <w:rFonts w:ascii="Calibri" w:eastAsia="Times New Roman" w:hAnsi="Calibri" w:cs="Times New Roman"/>
                <w:color w:val="000000"/>
                <w:lang w:eastAsia="hr-HR"/>
              </w:rPr>
            </w:pPr>
          </w:p>
        </w:tc>
        <w:tc>
          <w:tcPr>
            <w:tcW w:w="2740"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rPr>
                <w:rFonts w:ascii="Calibri" w:eastAsia="Times New Roman" w:hAnsi="Calibri" w:cs="Times New Roman"/>
                <w:color w:val="000000"/>
                <w:lang w:eastAsia="hr-HR"/>
              </w:rPr>
            </w:pPr>
          </w:p>
        </w:tc>
      </w:tr>
      <w:tr w:rsidR="00671983" w:rsidRPr="00671983" w:rsidTr="00671983">
        <w:trPr>
          <w:trHeight w:val="300"/>
        </w:trPr>
        <w:tc>
          <w:tcPr>
            <w:tcW w:w="460"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color w:val="000000"/>
                <w:lang w:eastAsia="hr-HR"/>
              </w:rPr>
            </w:pPr>
            <w:r w:rsidRPr="00671983">
              <w:rPr>
                <w:rFonts w:ascii="Calibri" w:eastAsia="Times New Roman" w:hAnsi="Calibri" w:cs="Times New Roman"/>
                <w:b/>
                <w:bCs/>
                <w:color w:val="000000"/>
                <w:lang w:eastAsia="hr-HR"/>
              </w:rPr>
              <w:t>7</w:t>
            </w:r>
          </w:p>
        </w:tc>
        <w:tc>
          <w:tcPr>
            <w:tcW w:w="5680"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rPr>
                <w:rFonts w:ascii="Calibri" w:eastAsia="Times New Roman" w:hAnsi="Calibri" w:cs="Times New Roman"/>
                <w:b/>
                <w:bCs/>
                <w:color w:val="000000"/>
                <w:lang w:eastAsia="hr-HR"/>
              </w:rPr>
            </w:pPr>
            <w:r w:rsidRPr="00671983">
              <w:rPr>
                <w:rFonts w:ascii="Calibri" w:eastAsia="Times New Roman" w:hAnsi="Calibri" w:cs="Times New Roman"/>
                <w:b/>
                <w:bCs/>
                <w:color w:val="000000"/>
                <w:lang w:eastAsia="hr-HR"/>
              </w:rPr>
              <w:t xml:space="preserve">    Prihodi od prodaje nefinancijske imovine</w:t>
            </w:r>
          </w:p>
        </w:tc>
        <w:tc>
          <w:tcPr>
            <w:tcW w:w="1780"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color w:val="000000"/>
                <w:lang w:eastAsia="hr-HR"/>
              </w:rPr>
            </w:pPr>
            <w:r w:rsidRPr="00671983">
              <w:rPr>
                <w:rFonts w:ascii="Calibri" w:eastAsia="Times New Roman" w:hAnsi="Calibri" w:cs="Times New Roman"/>
                <w:b/>
                <w:bCs/>
                <w:color w:val="000000"/>
                <w:lang w:eastAsia="hr-HR"/>
              </w:rPr>
              <w:t>4.756.918,93</w:t>
            </w:r>
          </w:p>
        </w:tc>
        <w:tc>
          <w:tcPr>
            <w:tcW w:w="1780"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color w:val="000000"/>
                <w:lang w:eastAsia="hr-HR"/>
              </w:rPr>
            </w:pPr>
            <w:r w:rsidRPr="00671983">
              <w:rPr>
                <w:rFonts w:ascii="Calibri" w:eastAsia="Times New Roman" w:hAnsi="Calibri" w:cs="Times New Roman"/>
                <w:b/>
                <w:bCs/>
                <w:color w:val="000000"/>
                <w:lang w:eastAsia="hr-HR"/>
              </w:rPr>
              <w:t>4.509.000,00</w:t>
            </w:r>
          </w:p>
        </w:tc>
        <w:tc>
          <w:tcPr>
            <w:tcW w:w="1780"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color w:val="000000"/>
                <w:lang w:eastAsia="hr-HR"/>
              </w:rPr>
            </w:pPr>
            <w:r w:rsidRPr="00671983">
              <w:rPr>
                <w:rFonts w:ascii="Calibri" w:eastAsia="Times New Roman" w:hAnsi="Calibri" w:cs="Times New Roman"/>
                <w:b/>
                <w:bCs/>
                <w:color w:val="000000"/>
                <w:lang w:eastAsia="hr-HR"/>
              </w:rPr>
              <w:t>3.460.429,21</w:t>
            </w:r>
          </w:p>
        </w:tc>
        <w:tc>
          <w:tcPr>
            <w:tcW w:w="1000"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color w:val="000000"/>
                <w:lang w:eastAsia="hr-HR"/>
              </w:rPr>
            </w:pPr>
            <w:r w:rsidRPr="00671983">
              <w:rPr>
                <w:rFonts w:ascii="Calibri" w:eastAsia="Times New Roman" w:hAnsi="Calibri" w:cs="Times New Roman"/>
                <w:b/>
                <w:bCs/>
                <w:color w:val="000000"/>
                <w:lang w:eastAsia="hr-HR"/>
              </w:rPr>
              <w:t>72,75</w:t>
            </w:r>
          </w:p>
        </w:tc>
        <w:tc>
          <w:tcPr>
            <w:tcW w:w="1000"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color w:val="000000"/>
                <w:lang w:eastAsia="hr-HR"/>
              </w:rPr>
            </w:pPr>
            <w:r w:rsidRPr="00671983">
              <w:rPr>
                <w:rFonts w:ascii="Calibri" w:eastAsia="Times New Roman" w:hAnsi="Calibri" w:cs="Times New Roman"/>
                <w:b/>
                <w:bCs/>
                <w:color w:val="000000"/>
                <w:lang w:eastAsia="hr-HR"/>
              </w:rPr>
              <w:t>76,74</w:t>
            </w:r>
          </w:p>
        </w:tc>
        <w:tc>
          <w:tcPr>
            <w:tcW w:w="2740"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rPr>
                <w:rFonts w:ascii="Calibri" w:eastAsia="Times New Roman" w:hAnsi="Calibri" w:cs="Times New Roman"/>
                <w:color w:val="000000"/>
                <w:lang w:eastAsia="hr-HR"/>
              </w:rPr>
            </w:pPr>
          </w:p>
        </w:tc>
        <w:tc>
          <w:tcPr>
            <w:tcW w:w="2740"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rPr>
                <w:rFonts w:ascii="Calibri" w:eastAsia="Times New Roman" w:hAnsi="Calibri" w:cs="Times New Roman"/>
                <w:color w:val="000000"/>
                <w:lang w:eastAsia="hr-HR"/>
              </w:rPr>
            </w:pPr>
          </w:p>
        </w:tc>
      </w:tr>
      <w:tr w:rsidR="00671983" w:rsidRPr="00671983" w:rsidTr="00671983">
        <w:trPr>
          <w:trHeight w:val="300"/>
        </w:trPr>
        <w:tc>
          <w:tcPr>
            <w:tcW w:w="460"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color w:val="000000"/>
                <w:lang w:eastAsia="hr-HR"/>
              </w:rPr>
            </w:pPr>
            <w:r w:rsidRPr="00671983">
              <w:rPr>
                <w:rFonts w:ascii="Calibri" w:eastAsia="Times New Roman" w:hAnsi="Calibri" w:cs="Times New Roman"/>
                <w:b/>
                <w:bCs/>
                <w:color w:val="000000"/>
                <w:lang w:eastAsia="hr-HR"/>
              </w:rPr>
              <w:t>3</w:t>
            </w:r>
          </w:p>
        </w:tc>
        <w:tc>
          <w:tcPr>
            <w:tcW w:w="5680"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rPr>
                <w:rFonts w:ascii="Calibri" w:eastAsia="Times New Roman" w:hAnsi="Calibri" w:cs="Times New Roman"/>
                <w:b/>
                <w:bCs/>
                <w:color w:val="000000"/>
                <w:lang w:eastAsia="hr-HR"/>
              </w:rPr>
            </w:pPr>
            <w:r w:rsidRPr="00671983">
              <w:rPr>
                <w:rFonts w:ascii="Calibri" w:eastAsia="Times New Roman" w:hAnsi="Calibri" w:cs="Times New Roman"/>
                <w:b/>
                <w:bCs/>
                <w:color w:val="000000"/>
                <w:lang w:eastAsia="hr-HR"/>
              </w:rPr>
              <w:t xml:space="preserve">    Rashodi poslovanja</w:t>
            </w:r>
          </w:p>
        </w:tc>
        <w:tc>
          <w:tcPr>
            <w:tcW w:w="1780"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color w:val="000000"/>
                <w:lang w:eastAsia="hr-HR"/>
              </w:rPr>
            </w:pPr>
            <w:r w:rsidRPr="00671983">
              <w:rPr>
                <w:rFonts w:ascii="Calibri" w:eastAsia="Times New Roman" w:hAnsi="Calibri" w:cs="Times New Roman"/>
                <w:b/>
                <w:bCs/>
                <w:color w:val="000000"/>
                <w:lang w:eastAsia="hr-HR"/>
              </w:rPr>
              <w:t>19.527.026,84</w:t>
            </w:r>
          </w:p>
        </w:tc>
        <w:tc>
          <w:tcPr>
            <w:tcW w:w="1780"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color w:val="000000"/>
                <w:lang w:eastAsia="hr-HR"/>
              </w:rPr>
            </w:pPr>
            <w:r w:rsidRPr="00671983">
              <w:rPr>
                <w:rFonts w:ascii="Calibri" w:eastAsia="Times New Roman" w:hAnsi="Calibri" w:cs="Times New Roman"/>
                <w:b/>
                <w:bCs/>
                <w:color w:val="000000"/>
                <w:lang w:eastAsia="hr-HR"/>
              </w:rPr>
              <w:t>20.775.423,13</w:t>
            </w:r>
          </w:p>
        </w:tc>
        <w:tc>
          <w:tcPr>
            <w:tcW w:w="1780"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color w:val="000000"/>
                <w:lang w:eastAsia="hr-HR"/>
              </w:rPr>
            </w:pPr>
            <w:r w:rsidRPr="00671983">
              <w:rPr>
                <w:rFonts w:ascii="Calibri" w:eastAsia="Times New Roman" w:hAnsi="Calibri" w:cs="Times New Roman"/>
                <w:b/>
                <w:bCs/>
                <w:color w:val="000000"/>
                <w:lang w:eastAsia="hr-HR"/>
              </w:rPr>
              <w:t>19.772.432,75</w:t>
            </w:r>
          </w:p>
        </w:tc>
        <w:tc>
          <w:tcPr>
            <w:tcW w:w="1000"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color w:val="000000"/>
                <w:lang w:eastAsia="hr-HR"/>
              </w:rPr>
            </w:pPr>
            <w:r w:rsidRPr="00671983">
              <w:rPr>
                <w:rFonts w:ascii="Calibri" w:eastAsia="Times New Roman" w:hAnsi="Calibri" w:cs="Times New Roman"/>
                <w:b/>
                <w:bCs/>
                <w:color w:val="000000"/>
                <w:lang w:eastAsia="hr-HR"/>
              </w:rPr>
              <w:t>101,26</w:t>
            </w:r>
          </w:p>
        </w:tc>
        <w:tc>
          <w:tcPr>
            <w:tcW w:w="1000"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color w:val="000000"/>
                <w:lang w:eastAsia="hr-HR"/>
              </w:rPr>
            </w:pPr>
            <w:r w:rsidRPr="00671983">
              <w:rPr>
                <w:rFonts w:ascii="Calibri" w:eastAsia="Times New Roman" w:hAnsi="Calibri" w:cs="Times New Roman"/>
                <w:b/>
                <w:bCs/>
                <w:color w:val="000000"/>
                <w:lang w:eastAsia="hr-HR"/>
              </w:rPr>
              <w:t>95,17</w:t>
            </w:r>
          </w:p>
        </w:tc>
        <w:tc>
          <w:tcPr>
            <w:tcW w:w="2740"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rPr>
                <w:rFonts w:ascii="Calibri" w:eastAsia="Times New Roman" w:hAnsi="Calibri" w:cs="Times New Roman"/>
                <w:color w:val="000000"/>
                <w:lang w:eastAsia="hr-HR"/>
              </w:rPr>
            </w:pPr>
          </w:p>
        </w:tc>
        <w:tc>
          <w:tcPr>
            <w:tcW w:w="2740"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rPr>
                <w:rFonts w:ascii="Calibri" w:eastAsia="Times New Roman" w:hAnsi="Calibri" w:cs="Times New Roman"/>
                <w:color w:val="000000"/>
                <w:lang w:eastAsia="hr-HR"/>
              </w:rPr>
            </w:pPr>
          </w:p>
        </w:tc>
      </w:tr>
      <w:tr w:rsidR="00671983" w:rsidRPr="00671983" w:rsidTr="00671983">
        <w:trPr>
          <w:trHeight w:val="300"/>
        </w:trPr>
        <w:tc>
          <w:tcPr>
            <w:tcW w:w="460"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color w:val="000000"/>
                <w:lang w:eastAsia="hr-HR"/>
              </w:rPr>
            </w:pPr>
            <w:r w:rsidRPr="00671983">
              <w:rPr>
                <w:rFonts w:ascii="Calibri" w:eastAsia="Times New Roman" w:hAnsi="Calibri" w:cs="Times New Roman"/>
                <w:b/>
                <w:bCs/>
                <w:color w:val="000000"/>
                <w:lang w:eastAsia="hr-HR"/>
              </w:rPr>
              <w:t>4</w:t>
            </w:r>
          </w:p>
        </w:tc>
        <w:tc>
          <w:tcPr>
            <w:tcW w:w="5680"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rPr>
                <w:rFonts w:ascii="Calibri" w:eastAsia="Times New Roman" w:hAnsi="Calibri" w:cs="Times New Roman"/>
                <w:b/>
                <w:bCs/>
                <w:color w:val="000000"/>
                <w:lang w:eastAsia="hr-HR"/>
              </w:rPr>
            </w:pPr>
            <w:r w:rsidRPr="00671983">
              <w:rPr>
                <w:rFonts w:ascii="Calibri" w:eastAsia="Times New Roman" w:hAnsi="Calibri" w:cs="Times New Roman"/>
                <w:b/>
                <w:bCs/>
                <w:color w:val="000000"/>
                <w:lang w:eastAsia="hr-HR"/>
              </w:rPr>
              <w:t xml:space="preserve">    Rashodi za nabavu nefinancijske imovine</w:t>
            </w:r>
          </w:p>
        </w:tc>
        <w:tc>
          <w:tcPr>
            <w:tcW w:w="1780"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color w:val="000000"/>
                <w:lang w:eastAsia="hr-HR"/>
              </w:rPr>
            </w:pPr>
            <w:r w:rsidRPr="00671983">
              <w:rPr>
                <w:rFonts w:ascii="Calibri" w:eastAsia="Times New Roman" w:hAnsi="Calibri" w:cs="Times New Roman"/>
                <w:b/>
                <w:bCs/>
                <w:color w:val="000000"/>
                <w:lang w:eastAsia="hr-HR"/>
              </w:rPr>
              <w:t>2.771.975,15</w:t>
            </w:r>
          </w:p>
        </w:tc>
        <w:tc>
          <w:tcPr>
            <w:tcW w:w="1780"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color w:val="000000"/>
                <w:lang w:eastAsia="hr-HR"/>
              </w:rPr>
            </w:pPr>
            <w:r w:rsidRPr="00671983">
              <w:rPr>
                <w:rFonts w:ascii="Calibri" w:eastAsia="Times New Roman" w:hAnsi="Calibri" w:cs="Times New Roman"/>
                <w:b/>
                <w:bCs/>
                <w:color w:val="000000"/>
                <w:lang w:eastAsia="hr-HR"/>
              </w:rPr>
              <w:t>4.057.917,70</w:t>
            </w:r>
          </w:p>
        </w:tc>
        <w:tc>
          <w:tcPr>
            <w:tcW w:w="1780"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color w:val="000000"/>
                <w:lang w:eastAsia="hr-HR"/>
              </w:rPr>
            </w:pPr>
            <w:r w:rsidRPr="00671983">
              <w:rPr>
                <w:rFonts w:ascii="Calibri" w:eastAsia="Times New Roman" w:hAnsi="Calibri" w:cs="Times New Roman"/>
                <w:b/>
                <w:bCs/>
                <w:color w:val="000000"/>
                <w:lang w:eastAsia="hr-HR"/>
              </w:rPr>
              <w:t>3.849.921,93</w:t>
            </w:r>
          </w:p>
        </w:tc>
        <w:tc>
          <w:tcPr>
            <w:tcW w:w="1000"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color w:val="000000"/>
                <w:lang w:eastAsia="hr-HR"/>
              </w:rPr>
            </w:pPr>
            <w:r w:rsidRPr="00671983">
              <w:rPr>
                <w:rFonts w:ascii="Calibri" w:eastAsia="Times New Roman" w:hAnsi="Calibri" w:cs="Times New Roman"/>
                <w:b/>
                <w:bCs/>
                <w:color w:val="000000"/>
                <w:lang w:eastAsia="hr-HR"/>
              </w:rPr>
              <w:t>138,89</w:t>
            </w:r>
          </w:p>
        </w:tc>
        <w:tc>
          <w:tcPr>
            <w:tcW w:w="1000"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color w:val="000000"/>
                <w:lang w:eastAsia="hr-HR"/>
              </w:rPr>
            </w:pPr>
            <w:r w:rsidRPr="00671983">
              <w:rPr>
                <w:rFonts w:ascii="Calibri" w:eastAsia="Times New Roman" w:hAnsi="Calibri" w:cs="Times New Roman"/>
                <w:b/>
                <w:bCs/>
                <w:color w:val="000000"/>
                <w:lang w:eastAsia="hr-HR"/>
              </w:rPr>
              <w:t>94,87</w:t>
            </w:r>
          </w:p>
        </w:tc>
        <w:tc>
          <w:tcPr>
            <w:tcW w:w="2740"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rPr>
                <w:rFonts w:ascii="Calibri" w:eastAsia="Times New Roman" w:hAnsi="Calibri" w:cs="Times New Roman"/>
                <w:color w:val="000000"/>
                <w:lang w:eastAsia="hr-HR"/>
              </w:rPr>
            </w:pPr>
          </w:p>
        </w:tc>
        <w:tc>
          <w:tcPr>
            <w:tcW w:w="2740"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rPr>
                <w:rFonts w:ascii="Calibri" w:eastAsia="Times New Roman" w:hAnsi="Calibri" w:cs="Times New Roman"/>
                <w:color w:val="000000"/>
                <w:lang w:eastAsia="hr-HR"/>
              </w:rPr>
            </w:pPr>
          </w:p>
        </w:tc>
      </w:tr>
      <w:tr w:rsidR="00671983" w:rsidRPr="00671983" w:rsidTr="00671983">
        <w:trPr>
          <w:trHeight w:val="300"/>
        </w:trPr>
        <w:tc>
          <w:tcPr>
            <w:tcW w:w="460" w:type="dxa"/>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rPr>
                <w:rFonts w:ascii="Calibri" w:eastAsia="Times New Roman" w:hAnsi="Calibri" w:cs="Times New Roman"/>
                <w:color w:val="000000"/>
                <w:lang w:eastAsia="hr-HR"/>
              </w:rPr>
            </w:pPr>
            <w:r w:rsidRPr="00671983">
              <w:rPr>
                <w:rFonts w:ascii="Calibri" w:eastAsia="Times New Roman" w:hAnsi="Calibri" w:cs="Times New Roman"/>
                <w:color w:val="000000"/>
                <w:lang w:eastAsia="hr-HR"/>
              </w:rPr>
              <w:t> </w:t>
            </w:r>
          </w:p>
        </w:tc>
        <w:tc>
          <w:tcPr>
            <w:tcW w:w="5680" w:type="dxa"/>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rPr>
                <w:rFonts w:ascii="Calibri" w:eastAsia="Times New Roman" w:hAnsi="Calibri" w:cs="Times New Roman"/>
                <w:b/>
                <w:bCs/>
                <w:color w:val="000000"/>
                <w:lang w:eastAsia="hr-HR"/>
              </w:rPr>
            </w:pPr>
            <w:r w:rsidRPr="00671983">
              <w:rPr>
                <w:rFonts w:ascii="Calibri" w:eastAsia="Times New Roman" w:hAnsi="Calibri" w:cs="Times New Roman"/>
                <w:b/>
                <w:bCs/>
                <w:color w:val="000000"/>
                <w:lang w:eastAsia="hr-HR"/>
              </w:rPr>
              <w:t>RAZLIKA - VIŠAK / MANJAK</w:t>
            </w:r>
          </w:p>
        </w:tc>
        <w:tc>
          <w:tcPr>
            <w:tcW w:w="1780" w:type="dxa"/>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color w:val="000000"/>
                <w:lang w:eastAsia="hr-HR"/>
              </w:rPr>
            </w:pPr>
            <w:r w:rsidRPr="00671983">
              <w:rPr>
                <w:rFonts w:ascii="Calibri" w:eastAsia="Times New Roman" w:hAnsi="Calibri" w:cs="Times New Roman"/>
                <w:b/>
                <w:bCs/>
                <w:color w:val="000000"/>
                <w:lang w:eastAsia="hr-HR"/>
              </w:rPr>
              <w:t>-436.072,06</w:t>
            </w:r>
          </w:p>
        </w:tc>
        <w:tc>
          <w:tcPr>
            <w:tcW w:w="1780" w:type="dxa"/>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color w:val="000000"/>
                <w:lang w:eastAsia="hr-HR"/>
              </w:rPr>
            </w:pPr>
            <w:r w:rsidRPr="00671983">
              <w:rPr>
                <w:rFonts w:ascii="Calibri" w:eastAsia="Times New Roman" w:hAnsi="Calibri" w:cs="Times New Roman"/>
                <w:b/>
                <w:bCs/>
                <w:color w:val="000000"/>
                <w:lang w:eastAsia="hr-HR"/>
              </w:rPr>
              <w:t>-203.525,40</w:t>
            </w:r>
          </w:p>
        </w:tc>
        <w:tc>
          <w:tcPr>
            <w:tcW w:w="1780" w:type="dxa"/>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color w:val="000000"/>
                <w:lang w:eastAsia="hr-HR"/>
              </w:rPr>
            </w:pPr>
            <w:r w:rsidRPr="00671983">
              <w:rPr>
                <w:rFonts w:ascii="Calibri" w:eastAsia="Times New Roman" w:hAnsi="Calibri" w:cs="Times New Roman"/>
                <w:b/>
                <w:bCs/>
                <w:color w:val="000000"/>
                <w:lang w:eastAsia="hr-HR"/>
              </w:rPr>
              <w:t>-380.446,42</w:t>
            </w:r>
          </w:p>
        </w:tc>
        <w:tc>
          <w:tcPr>
            <w:tcW w:w="1000" w:type="dxa"/>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color w:val="000000"/>
                <w:lang w:eastAsia="hr-HR"/>
              </w:rPr>
            </w:pPr>
            <w:r w:rsidRPr="00671983">
              <w:rPr>
                <w:rFonts w:ascii="Calibri" w:eastAsia="Times New Roman" w:hAnsi="Calibri" w:cs="Times New Roman"/>
                <w:b/>
                <w:bCs/>
                <w:color w:val="000000"/>
                <w:lang w:eastAsia="hr-HR"/>
              </w:rPr>
              <w:t>87,24</w:t>
            </w:r>
          </w:p>
        </w:tc>
        <w:tc>
          <w:tcPr>
            <w:tcW w:w="1000" w:type="dxa"/>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color w:val="000000"/>
                <w:lang w:eastAsia="hr-HR"/>
              </w:rPr>
            </w:pPr>
            <w:r w:rsidRPr="00671983">
              <w:rPr>
                <w:rFonts w:ascii="Calibri" w:eastAsia="Times New Roman" w:hAnsi="Calibri" w:cs="Times New Roman"/>
                <w:b/>
                <w:bCs/>
                <w:color w:val="000000"/>
                <w:lang w:eastAsia="hr-HR"/>
              </w:rPr>
              <w:t>186,93</w:t>
            </w:r>
          </w:p>
        </w:tc>
        <w:tc>
          <w:tcPr>
            <w:tcW w:w="2740"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rPr>
                <w:rFonts w:ascii="Calibri" w:eastAsia="Times New Roman" w:hAnsi="Calibri" w:cs="Times New Roman"/>
                <w:color w:val="000000"/>
                <w:lang w:eastAsia="hr-HR"/>
              </w:rPr>
            </w:pPr>
          </w:p>
        </w:tc>
        <w:tc>
          <w:tcPr>
            <w:tcW w:w="2740"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rPr>
                <w:rFonts w:ascii="Calibri" w:eastAsia="Times New Roman" w:hAnsi="Calibri" w:cs="Times New Roman"/>
                <w:color w:val="000000"/>
                <w:lang w:eastAsia="hr-HR"/>
              </w:rPr>
            </w:pPr>
          </w:p>
        </w:tc>
      </w:tr>
      <w:tr w:rsidR="00671983" w:rsidRPr="00671983" w:rsidTr="00671983">
        <w:trPr>
          <w:trHeight w:val="300"/>
        </w:trPr>
        <w:tc>
          <w:tcPr>
            <w:tcW w:w="460"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rPr>
                <w:rFonts w:ascii="Calibri" w:eastAsia="Times New Roman" w:hAnsi="Calibri" w:cs="Times New Roman"/>
                <w:color w:val="000000"/>
                <w:lang w:eastAsia="hr-HR"/>
              </w:rPr>
            </w:pPr>
          </w:p>
        </w:tc>
        <w:tc>
          <w:tcPr>
            <w:tcW w:w="5680"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rPr>
                <w:rFonts w:ascii="Calibri" w:eastAsia="Times New Roman" w:hAnsi="Calibri" w:cs="Times New Roman"/>
                <w:color w:val="000000"/>
                <w:lang w:eastAsia="hr-HR"/>
              </w:rPr>
            </w:pPr>
          </w:p>
        </w:tc>
        <w:tc>
          <w:tcPr>
            <w:tcW w:w="1780"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rPr>
                <w:rFonts w:ascii="Calibri" w:eastAsia="Times New Roman" w:hAnsi="Calibri" w:cs="Times New Roman"/>
                <w:color w:val="000000"/>
                <w:lang w:eastAsia="hr-HR"/>
              </w:rPr>
            </w:pPr>
          </w:p>
        </w:tc>
        <w:tc>
          <w:tcPr>
            <w:tcW w:w="1780"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rPr>
                <w:rFonts w:ascii="Calibri" w:eastAsia="Times New Roman" w:hAnsi="Calibri" w:cs="Times New Roman"/>
                <w:color w:val="000000"/>
                <w:lang w:eastAsia="hr-HR"/>
              </w:rPr>
            </w:pPr>
          </w:p>
        </w:tc>
        <w:tc>
          <w:tcPr>
            <w:tcW w:w="1780"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rPr>
                <w:rFonts w:ascii="Calibri" w:eastAsia="Times New Roman" w:hAnsi="Calibri" w:cs="Times New Roman"/>
                <w:color w:val="000000"/>
                <w:lang w:eastAsia="hr-HR"/>
              </w:rPr>
            </w:pPr>
          </w:p>
        </w:tc>
        <w:tc>
          <w:tcPr>
            <w:tcW w:w="1000"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rPr>
                <w:rFonts w:ascii="Calibri" w:eastAsia="Times New Roman" w:hAnsi="Calibri" w:cs="Times New Roman"/>
                <w:color w:val="000000"/>
                <w:lang w:eastAsia="hr-HR"/>
              </w:rPr>
            </w:pPr>
          </w:p>
        </w:tc>
        <w:tc>
          <w:tcPr>
            <w:tcW w:w="1000"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rPr>
                <w:rFonts w:ascii="Calibri" w:eastAsia="Times New Roman" w:hAnsi="Calibri" w:cs="Times New Roman"/>
                <w:color w:val="000000"/>
                <w:lang w:eastAsia="hr-HR"/>
              </w:rPr>
            </w:pPr>
          </w:p>
        </w:tc>
        <w:tc>
          <w:tcPr>
            <w:tcW w:w="2740"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rPr>
                <w:rFonts w:ascii="Calibri" w:eastAsia="Times New Roman" w:hAnsi="Calibri" w:cs="Times New Roman"/>
                <w:color w:val="000000"/>
                <w:lang w:eastAsia="hr-HR"/>
              </w:rPr>
            </w:pPr>
          </w:p>
        </w:tc>
        <w:tc>
          <w:tcPr>
            <w:tcW w:w="2740"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rPr>
                <w:rFonts w:ascii="Calibri" w:eastAsia="Times New Roman" w:hAnsi="Calibri" w:cs="Times New Roman"/>
                <w:color w:val="000000"/>
                <w:lang w:eastAsia="hr-HR"/>
              </w:rPr>
            </w:pPr>
          </w:p>
        </w:tc>
      </w:tr>
      <w:tr w:rsidR="00671983" w:rsidRPr="00671983" w:rsidTr="00671983">
        <w:trPr>
          <w:trHeight w:val="300"/>
        </w:trPr>
        <w:tc>
          <w:tcPr>
            <w:tcW w:w="6140" w:type="dxa"/>
            <w:gridSpan w:val="2"/>
            <w:tcBorders>
              <w:top w:val="nil"/>
              <w:left w:val="nil"/>
              <w:bottom w:val="nil"/>
              <w:right w:val="nil"/>
            </w:tcBorders>
            <w:shd w:val="clear" w:color="auto" w:fill="auto"/>
            <w:noWrap/>
            <w:vAlign w:val="bottom"/>
            <w:hideMark/>
          </w:tcPr>
          <w:p w:rsidR="00671983" w:rsidRPr="00671983" w:rsidRDefault="00671983" w:rsidP="00671983">
            <w:pPr>
              <w:spacing w:after="0" w:line="240" w:lineRule="auto"/>
              <w:rPr>
                <w:rFonts w:ascii="Calibri" w:eastAsia="Times New Roman" w:hAnsi="Calibri" w:cs="Times New Roman"/>
                <w:b/>
                <w:bCs/>
                <w:color w:val="000000"/>
                <w:lang w:eastAsia="hr-HR"/>
              </w:rPr>
            </w:pPr>
            <w:r w:rsidRPr="00671983">
              <w:rPr>
                <w:rFonts w:ascii="Calibri" w:eastAsia="Times New Roman" w:hAnsi="Calibri" w:cs="Times New Roman"/>
                <w:b/>
                <w:bCs/>
                <w:color w:val="000000"/>
                <w:lang w:eastAsia="hr-HR"/>
              </w:rPr>
              <w:t>B. RAČUN ZADUŽIVANJA/FINANCIRANJA</w:t>
            </w:r>
          </w:p>
        </w:tc>
        <w:tc>
          <w:tcPr>
            <w:tcW w:w="1780"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rPr>
                <w:rFonts w:ascii="Calibri" w:eastAsia="Times New Roman" w:hAnsi="Calibri" w:cs="Times New Roman"/>
                <w:b/>
                <w:bCs/>
                <w:color w:val="000000"/>
                <w:lang w:eastAsia="hr-HR"/>
              </w:rPr>
            </w:pPr>
          </w:p>
        </w:tc>
        <w:tc>
          <w:tcPr>
            <w:tcW w:w="1780"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rPr>
                <w:rFonts w:ascii="Calibri" w:eastAsia="Times New Roman" w:hAnsi="Calibri" w:cs="Times New Roman"/>
                <w:b/>
                <w:bCs/>
                <w:color w:val="000000"/>
                <w:lang w:eastAsia="hr-HR"/>
              </w:rPr>
            </w:pPr>
          </w:p>
        </w:tc>
        <w:tc>
          <w:tcPr>
            <w:tcW w:w="1780"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rPr>
                <w:rFonts w:ascii="Calibri" w:eastAsia="Times New Roman" w:hAnsi="Calibri" w:cs="Times New Roman"/>
                <w:b/>
                <w:bCs/>
                <w:color w:val="000000"/>
                <w:lang w:eastAsia="hr-HR"/>
              </w:rPr>
            </w:pPr>
          </w:p>
        </w:tc>
        <w:tc>
          <w:tcPr>
            <w:tcW w:w="1000"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rPr>
                <w:rFonts w:ascii="Calibri" w:eastAsia="Times New Roman" w:hAnsi="Calibri" w:cs="Times New Roman"/>
                <w:b/>
                <w:bCs/>
                <w:color w:val="000000"/>
                <w:lang w:eastAsia="hr-HR"/>
              </w:rPr>
            </w:pPr>
          </w:p>
        </w:tc>
        <w:tc>
          <w:tcPr>
            <w:tcW w:w="1000"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rPr>
                <w:rFonts w:ascii="Calibri" w:eastAsia="Times New Roman" w:hAnsi="Calibri" w:cs="Times New Roman"/>
                <w:b/>
                <w:bCs/>
                <w:color w:val="000000"/>
                <w:lang w:eastAsia="hr-HR"/>
              </w:rPr>
            </w:pPr>
          </w:p>
        </w:tc>
        <w:tc>
          <w:tcPr>
            <w:tcW w:w="2740"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rPr>
                <w:rFonts w:ascii="Calibri" w:eastAsia="Times New Roman" w:hAnsi="Calibri" w:cs="Times New Roman"/>
                <w:color w:val="000000"/>
                <w:lang w:eastAsia="hr-HR"/>
              </w:rPr>
            </w:pPr>
          </w:p>
        </w:tc>
        <w:tc>
          <w:tcPr>
            <w:tcW w:w="2740"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rPr>
                <w:rFonts w:ascii="Calibri" w:eastAsia="Times New Roman" w:hAnsi="Calibri" w:cs="Times New Roman"/>
                <w:color w:val="000000"/>
                <w:lang w:eastAsia="hr-HR"/>
              </w:rPr>
            </w:pPr>
          </w:p>
        </w:tc>
      </w:tr>
      <w:tr w:rsidR="00671983" w:rsidRPr="00671983" w:rsidTr="00671983">
        <w:trPr>
          <w:trHeight w:val="300"/>
        </w:trPr>
        <w:tc>
          <w:tcPr>
            <w:tcW w:w="460"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rPr>
                <w:rFonts w:ascii="Calibri" w:eastAsia="Times New Roman" w:hAnsi="Calibri" w:cs="Times New Roman"/>
                <w:b/>
                <w:bCs/>
                <w:color w:val="000000"/>
                <w:lang w:eastAsia="hr-HR"/>
              </w:rPr>
            </w:pPr>
          </w:p>
        </w:tc>
        <w:tc>
          <w:tcPr>
            <w:tcW w:w="5680"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rPr>
                <w:rFonts w:ascii="Calibri" w:eastAsia="Times New Roman" w:hAnsi="Calibri" w:cs="Times New Roman"/>
                <w:color w:val="000000"/>
                <w:lang w:eastAsia="hr-HR"/>
              </w:rPr>
            </w:pPr>
          </w:p>
        </w:tc>
        <w:tc>
          <w:tcPr>
            <w:tcW w:w="1780"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rPr>
                <w:rFonts w:ascii="Calibri" w:eastAsia="Times New Roman" w:hAnsi="Calibri" w:cs="Times New Roman"/>
                <w:b/>
                <w:bCs/>
                <w:color w:val="000000"/>
                <w:lang w:eastAsia="hr-HR"/>
              </w:rPr>
            </w:pPr>
          </w:p>
        </w:tc>
        <w:tc>
          <w:tcPr>
            <w:tcW w:w="1780"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rPr>
                <w:rFonts w:ascii="Calibri" w:eastAsia="Times New Roman" w:hAnsi="Calibri" w:cs="Times New Roman"/>
                <w:b/>
                <w:bCs/>
                <w:color w:val="000000"/>
                <w:lang w:eastAsia="hr-HR"/>
              </w:rPr>
            </w:pPr>
          </w:p>
        </w:tc>
        <w:tc>
          <w:tcPr>
            <w:tcW w:w="1780"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rPr>
                <w:rFonts w:ascii="Calibri" w:eastAsia="Times New Roman" w:hAnsi="Calibri" w:cs="Times New Roman"/>
                <w:b/>
                <w:bCs/>
                <w:color w:val="000000"/>
                <w:lang w:eastAsia="hr-HR"/>
              </w:rPr>
            </w:pPr>
          </w:p>
        </w:tc>
        <w:tc>
          <w:tcPr>
            <w:tcW w:w="1000"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rPr>
                <w:rFonts w:ascii="Calibri" w:eastAsia="Times New Roman" w:hAnsi="Calibri" w:cs="Times New Roman"/>
                <w:b/>
                <w:bCs/>
                <w:color w:val="000000"/>
                <w:lang w:eastAsia="hr-HR"/>
              </w:rPr>
            </w:pPr>
          </w:p>
        </w:tc>
        <w:tc>
          <w:tcPr>
            <w:tcW w:w="1000"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rPr>
                <w:rFonts w:ascii="Calibri" w:eastAsia="Times New Roman" w:hAnsi="Calibri" w:cs="Times New Roman"/>
                <w:b/>
                <w:bCs/>
                <w:color w:val="000000"/>
                <w:lang w:eastAsia="hr-HR"/>
              </w:rPr>
            </w:pPr>
          </w:p>
        </w:tc>
        <w:tc>
          <w:tcPr>
            <w:tcW w:w="2740"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rPr>
                <w:rFonts w:ascii="Calibri" w:eastAsia="Times New Roman" w:hAnsi="Calibri" w:cs="Times New Roman"/>
                <w:color w:val="000000"/>
                <w:lang w:eastAsia="hr-HR"/>
              </w:rPr>
            </w:pPr>
          </w:p>
        </w:tc>
        <w:tc>
          <w:tcPr>
            <w:tcW w:w="2740"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rPr>
                <w:rFonts w:ascii="Calibri" w:eastAsia="Times New Roman" w:hAnsi="Calibri" w:cs="Times New Roman"/>
                <w:color w:val="000000"/>
                <w:lang w:eastAsia="hr-HR"/>
              </w:rPr>
            </w:pPr>
          </w:p>
        </w:tc>
      </w:tr>
      <w:tr w:rsidR="00671983" w:rsidRPr="00671983" w:rsidTr="00671983">
        <w:trPr>
          <w:trHeight w:val="300"/>
        </w:trPr>
        <w:tc>
          <w:tcPr>
            <w:tcW w:w="6140" w:type="dxa"/>
            <w:gridSpan w:val="2"/>
            <w:tcBorders>
              <w:top w:val="single" w:sz="4" w:space="0" w:color="auto"/>
              <w:left w:val="nil"/>
              <w:bottom w:val="nil"/>
              <w:right w:val="nil"/>
            </w:tcBorders>
            <w:shd w:val="clear" w:color="auto" w:fill="auto"/>
            <w:noWrap/>
            <w:vAlign w:val="bottom"/>
            <w:hideMark/>
          </w:tcPr>
          <w:p w:rsidR="00671983" w:rsidRPr="00671983" w:rsidRDefault="00671983" w:rsidP="00671983">
            <w:pPr>
              <w:spacing w:after="0" w:line="240" w:lineRule="auto"/>
              <w:rPr>
                <w:rFonts w:ascii="Calibri" w:eastAsia="Times New Roman" w:hAnsi="Calibri" w:cs="Times New Roman"/>
                <w:b/>
                <w:bCs/>
                <w:color w:val="000000"/>
                <w:lang w:eastAsia="hr-HR"/>
              </w:rPr>
            </w:pPr>
            <w:r w:rsidRPr="00671983">
              <w:rPr>
                <w:rFonts w:ascii="Calibri" w:eastAsia="Times New Roman" w:hAnsi="Calibri" w:cs="Times New Roman"/>
                <w:b/>
                <w:bCs/>
                <w:color w:val="000000"/>
                <w:lang w:eastAsia="hr-HR"/>
              </w:rPr>
              <w:t xml:space="preserve">BROJČANA OZNAKA I NAZIV </w:t>
            </w:r>
          </w:p>
        </w:tc>
        <w:tc>
          <w:tcPr>
            <w:tcW w:w="1780" w:type="dxa"/>
            <w:tcBorders>
              <w:top w:val="single" w:sz="4" w:space="0" w:color="auto"/>
              <w:left w:val="nil"/>
              <w:bottom w:val="nil"/>
              <w:right w:val="nil"/>
            </w:tcBorders>
            <w:shd w:val="clear" w:color="auto" w:fill="auto"/>
            <w:noWrap/>
            <w:vAlign w:val="bottom"/>
            <w:hideMark/>
          </w:tcPr>
          <w:p w:rsidR="00671983" w:rsidRPr="00671983" w:rsidRDefault="00671983" w:rsidP="00671983">
            <w:pPr>
              <w:spacing w:after="0" w:line="240" w:lineRule="auto"/>
              <w:jc w:val="center"/>
              <w:rPr>
                <w:rFonts w:ascii="Calibri" w:eastAsia="Times New Roman" w:hAnsi="Calibri" w:cs="Times New Roman"/>
                <w:b/>
                <w:bCs/>
                <w:color w:val="000000"/>
                <w:lang w:eastAsia="hr-HR"/>
              </w:rPr>
            </w:pPr>
            <w:r w:rsidRPr="00671983">
              <w:rPr>
                <w:rFonts w:ascii="Calibri" w:eastAsia="Times New Roman" w:hAnsi="Calibri" w:cs="Times New Roman"/>
                <w:b/>
                <w:bCs/>
                <w:color w:val="000000"/>
                <w:lang w:eastAsia="hr-HR"/>
              </w:rPr>
              <w:t xml:space="preserve">IZVRŠENJE </w:t>
            </w:r>
          </w:p>
        </w:tc>
        <w:tc>
          <w:tcPr>
            <w:tcW w:w="1780" w:type="dxa"/>
            <w:tcBorders>
              <w:top w:val="single" w:sz="4" w:space="0" w:color="auto"/>
              <w:left w:val="nil"/>
              <w:bottom w:val="nil"/>
              <w:right w:val="nil"/>
            </w:tcBorders>
            <w:shd w:val="clear" w:color="auto" w:fill="auto"/>
            <w:noWrap/>
            <w:vAlign w:val="bottom"/>
            <w:hideMark/>
          </w:tcPr>
          <w:p w:rsidR="00671983" w:rsidRPr="00671983" w:rsidRDefault="00671983" w:rsidP="00671983">
            <w:pPr>
              <w:spacing w:after="0" w:line="240" w:lineRule="auto"/>
              <w:jc w:val="center"/>
              <w:rPr>
                <w:rFonts w:ascii="Calibri" w:eastAsia="Times New Roman" w:hAnsi="Calibri" w:cs="Times New Roman"/>
                <w:b/>
                <w:bCs/>
                <w:color w:val="000000"/>
                <w:lang w:eastAsia="hr-HR"/>
              </w:rPr>
            </w:pPr>
            <w:r w:rsidRPr="00671983">
              <w:rPr>
                <w:rFonts w:ascii="Calibri" w:eastAsia="Times New Roman" w:hAnsi="Calibri" w:cs="Times New Roman"/>
                <w:b/>
                <w:bCs/>
                <w:color w:val="000000"/>
                <w:lang w:eastAsia="hr-HR"/>
              </w:rPr>
              <w:t>IZVORNI PLAN</w:t>
            </w:r>
          </w:p>
        </w:tc>
        <w:tc>
          <w:tcPr>
            <w:tcW w:w="1780" w:type="dxa"/>
            <w:tcBorders>
              <w:top w:val="single" w:sz="4" w:space="0" w:color="auto"/>
              <w:left w:val="nil"/>
              <w:bottom w:val="nil"/>
              <w:right w:val="nil"/>
            </w:tcBorders>
            <w:shd w:val="clear" w:color="auto" w:fill="auto"/>
            <w:noWrap/>
            <w:vAlign w:val="bottom"/>
            <w:hideMark/>
          </w:tcPr>
          <w:p w:rsidR="00671983" w:rsidRPr="00671983" w:rsidRDefault="00671983" w:rsidP="00671983">
            <w:pPr>
              <w:spacing w:after="0" w:line="240" w:lineRule="auto"/>
              <w:jc w:val="center"/>
              <w:rPr>
                <w:rFonts w:ascii="Calibri" w:eastAsia="Times New Roman" w:hAnsi="Calibri" w:cs="Times New Roman"/>
                <w:b/>
                <w:bCs/>
                <w:color w:val="000000"/>
                <w:lang w:eastAsia="hr-HR"/>
              </w:rPr>
            </w:pPr>
            <w:r w:rsidRPr="00671983">
              <w:rPr>
                <w:rFonts w:ascii="Calibri" w:eastAsia="Times New Roman" w:hAnsi="Calibri" w:cs="Times New Roman"/>
                <w:b/>
                <w:bCs/>
                <w:color w:val="000000"/>
                <w:lang w:eastAsia="hr-HR"/>
              </w:rPr>
              <w:t xml:space="preserve">IZVRŠENJE </w:t>
            </w:r>
          </w:p>
        </w:tc>
        <w:tc>
          <w:tcPr>
            <w:tcW w:w="1000" w:type="dxa"/>
            <w:tcBorders>
              <w:top w:val="single" w:sz="4" w:space="0" w:color="auto"/>
              <w:left w:val="nil"/>
              <w:bottom w:val="nil"/>
              <w:right w:val="nil"/>
            </w:tcBorders>
            <w:shd w:val="clear" w:color="auto" w:fill="auto"/>
            <w:noWrap/>
            <w:vAlign w:val="bottom"/>
            <w:hideMark/>
          </w:tcPr>
          <w:p w:rsidR="00671983" w:rsidRPr="00671983" w:rsidRDefault="00671983" w:rsidP="00671983">
            <w:pPr>
              <w:spacing w:after="0" w:line="240" w:lineRule="auto"/>
              <w:jc w:val="center"/>
              <w:rPr>
                <w:rFonts w:ascii="Calibri" w:eastAsia="Times New Roman" w:hAnsi="Calibri" w:cs="Times New Roman"/>
                <w:b/>
                <w:bCs/>
                <w:color w:val="000000"/>
                <w:lang w:eastAsia="hr-HR"/>
              </w:rPr>
            </w:pPr>
            <w:r w:rsidRPr="00671983">
              <w:rPr>
                <w:rFonts w:ascii="Calibri" w:eastAsia="Times New Roman" w:hAnsi="Calibri" w:cs="Times New Roman"/>
                <w:b/>
                <w:bCs/>
                <w:color w:val="000000"/>
                <w:lang w:eastAsia="hr-HR"/>
              </w:rPr>
              <w:t>INDEKS</w:t>
            </w:r>
          </w:p>
        </w:tc>
        <w:tc>
          <w:tcPr>
            <w:tcW w:w="1000" w:type="dxa"/>
            <w:tcBorders>
              <w:top w:val="single" w:sz="4" w:space="0" w:color="auto"/>
              <w:left w:val="nil"/>
              <w:bottom w:val="nil"/>
              <w:right w:val="nil"/>
            </w:tcBorders>
            <w:shd w:val="clear" w:color="auto" w:fill="auto"/>
            <w:noWrap/>
            <w:vAlign w:val="bottom"/>
            <w:hideMark/>
          </w:tcPr>
          <w:p w:rsidR="00671983" w:rsidRPr="00671983" w:rsidRDefault="00671983" w:rsidP="00671983">
            <w:pPr>
              <w:spacing w:after="0" w:line="240" w:lineRule="auto"/>
              <w:jc w:val="center"/>
              <w:rPr>
                <w:rFonts w:ascii="Calibri" w:eastAsia="Times New Roman" w:hAnsi="Calibri" w:cs="Times New Roman"/>
                <w:b/>
                <w:bCs/>
                <w:color w:val="000000"/>
                <w:lang w:eastAsia="hr-HR"/>
              </w:rPr>
            </w:pPr>
            <w:r w:rsidRPr="00671983">
              <w:rPr>
                <w:rFonts w:ascii="Calibri" w:eastAsia="Times New Roman" w:hAnsi="Calibri" w:cs="Times New Roman"/>
                <w:b/>
                <w:bCs/>
                <w:color w:val="000000"/>
                <w:lang w:eastAsia="hr-HR"/>
              </w:rPr>
              <w:t>INDEKS</w:t>
            </w:r>
          </w:p>
        </w:tc>
        <w:tc>
          <w:tcPr>
            <w:tcW w:w="2740"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rPr>
                <w:rFonts w:ascii="Calibri" w:eastAsia="Times New Roman" w:hAnsi="Calibri" w:cs="Times New Roman"/>
                <w:color w:val="000000"/>
                <w:lang w:eastAsia="hr-HR"/>
              </w:rPr>
            </w:pPr>
          </w:p>
        </w:tc>
        <w:tc>
          <w:tcPr>
            <w:tcW w:w="2740"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rPr>
                <w:rFonts w:ascii="Calibri" w:eastAsia="Times New Roman" w:hAnsi="Calibri" w:cs="Times New Roman"/>
                <w:color w:val="000000"/>
                <w:lang w:eastAsia="hr-HR"/>
              </w:rPr>
            </w:pPr>
          </w:p>
        </w:tc>
      </w:tr>
      <w:tr w:rsidR="00671983" w:rsidRPr="00671983" w:rsidTr="00671983">
        <w:trPr>
          <w:trHeight w:val="300"/>
        </w:trPr>
        <w:tc>
          <w:tcPr>
            <w:tcW w:w="460" w:type="dxa"/>
            <w:tcBorders>
              <w:top w:val="nil"/>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rPr>
                <w:rFonts w:ascii="Calibri" w:eastAsia="Times New Roman" w:hAnsi="Calibri" w:cs="Times New Roman"/>
                <w:b/>
                <w:bCs/>
                <w:color w:val="000000"/>
                <w:lang w:eastAsia="hr-HR"/>
              </w:rPr>
            </w:pPr>
            <w:r w:rsidRPr="00671983">
              <w:rPr>
                <w:rFonts w:ascii="Calibri" w:eastAsia="Times New Roman" w:hAnsi="Calibri" w:cs="Times New Roman"/>
                <w:b/>
                <w:bCs/>
                <w:color w:val="000000"/>
                <w:lang w:eastAsia="hr-HR"/>
              </w:rPr>
              <w:t> </w:t>
            </w:r>
          </w:p>
        </w:tc>
        <w:tc>
          <w:tcPr>
            <w:tcW w:w="5680" w:type="dxa"/>
            <w:tcBorders>
              <w:top w:val="nil"/>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rPr>
                <w:rFonts w:ascii="Calibri" w:eastAsia="Times New Roman" w:hAnsi="Calibri" w:cs="Times New Roman"/>
                <w:b/>
                <w:bCs/>
                <w:color w:val="000000"/>
                <w:lang w:eastAsia="hr-HR"/>
              </w:rPr>
            </w:pPr>
            <w:r w:rsidRPr="00671983">
              <w:rPr>
                <w:rFonts w:ascii="Calibri" w:eastAsia="Times New Roman" w:hAnsi="Calibri" w:cs="Times New Roman"/>
                <w:b/>
                <w:bCs/>
                <w:color w:val="000000"/>
                <w:lang w:eastAsia="hr-HR"/>
              </w:rPr>
              <w:t> </w:t>
            </w:r>
          </w:p>
        </w:tc>
        <w:tc>
          <w:tcPr>
            <w:tcW w:w="1780" w:type="dxa"/>
            <w:tcBorders>
              <w:top w:val="nil"/>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center"/>
              <w:rPr>
                <w:rFonts w:ascii="Calibri" w:eastAsia="Times New Roman" w:hAnsi="Calibri" w:cs="Times New Roman"/>
                <w:b/>
                <w:bCs/>
                <w:color w:val="000000"/>
                <w:lang w:eastAsia="hr-HR"/>
              </w:rPr>
            </w:pPr>
            <w:r w:rsidRPr="00671983">
              <w:rPr>
                <w:rFonts w:ascii="Calibri" w:eastAsia="Times New Roman" w:hAnsi="Calibri" w:cs="Times New Roman"/>
                <w:b/>
                <w:bCs/>
                <w:color w:val="000000"/>
                <w:lang w:eastAsia="hr-HR"/>
              </w:rPr>
              <w:t>2012.</w:t>
            </w:r>
          </w:p>
        </w:tc>
        <w:tc>
          <w:tcPr>
            <w:tcW w:w="1780" w:type="dxa"/>
            <w:tcBorders>
              <w:top w:val="nil"/>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center"/>
              <w:rPr>
                <w:rFonts w:ascii="Calibri" w:eastAsia="Times New Roman" w:hAnsi="Calibri" w:cs="Times New Roman"/>
                <w:b/>
                <w:bCs/>
                <w:color w:val="000000"/>
                <w:lang w:eastAsia="hr-HR"/>
              </w:rPr>
            </w:pPr>
            <w:r w:rsidRPr="00671983">
              <w:rPr>
                <w:rFonts w:ascii="Calibri" w:eastAsia="Times New Roman" w:hAnsi="Calibri" w:cs="Times New Roman"/>
                <w:b/>
                <w:bCs/>
                <w:color w:val="000000"/>
                <w:lang w:eastAsia="hr-HR"/>
              </w:rPr>
              <w:t>2013.</w:t>
            </w:r>
          </w:p>
        </w:tc>
        <w:tc>
          <w:tcPr>
            <w:tcW w:w="1780" w:type="dxa"/>
            <w:tcBorders>
              <w:top w:val="nil"/>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center"/>
              <w:rPr>
                <w:rFonts w:ascii="Calibri" w:eastAsia="Times New Roman" w:hAnsi="Calibri" w:cs="Times New Roman"/>
                <w:b/>
                <w:bCs/>
                <w:color w:val="000000"/>
                <w:lang w:eastAsia="hr-HR"/>
              </w:rPr>
            </w:pPr>
            <w:r w:rsidRPr="00671983">
              <w:rPr>
                <w:rFonts w:ascii="Calibri" w:eastAsia="Times New Roman" w:hAnsi="Calibri" w:cs="Times New Roman"/>
                <w:b/>
                <w:bCs/>
                <w:color w:val="000000"/>
                <w:lang w:eastAsia="hr-HR"/>
              </w:rPr>
              <w:t>2013.</w:t>
            </w:r>
          </w:p>
        </w:tc>
        <w:tc>
          <w:tcPr>
            <w:tcW w:w="1000" w:type="dxa"/>
            <w:tcBorders>
              <w:top w:val="nil"/>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center"/>
              <w:rPr>
                <w:rFonts w:ascii="Calibri" w:eastAsia="Times New Roman" w:hAnsi="Calibri" w:cs="Times New Roman"/>
                <w:b/>
                <w:bCs/>
                <w:color w:val="000000"/>
                <w:lang w:eastAsia="hr-HR"/>
              </w:rPr>
            </w:pPr>
            <w:r w:rsidRPr="00671983">
              <w:rPr>
                <w:rFonts w:ascii="Calibri" w:eastAsia="Times New Roman" w:hAnsi="Calibri" w:cs="Times New Roman"/>
                <w:b/>
                <w:bCs/>
                <w:color w:val="000000"/>
                <w:lang w:eastAsia="hr-HR"/>
              </w:rPr>
              <w:t>4/2*100</w:t>
            </w:r>
          </w:p>
        </w:tc>
        <w:tc>
          <w:tcPr>
            <w:tcW w:w="1000" w:type="dxa"/>
            <w:tcBorders>
              <w:top w:val="nil"/>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center"/>
              <w:rPr>
                <w:rFonts w:ascii="Calibri" w:eastAsia="Times New Roman" w:hAnsi="Calibri" w:cs="Times New Roman"/>
                <w:b/>
                <w:bCs/>
                <w:color w:val="000000"/>
                <w:lang w:eastAsia="hr-HR"/>
              </w:rPr>
            </w:pPr>
            <w:r w:rsidRPr="00671983">
              <w:rPr>
                <w:rFonts w:ascii="Calibri" w:eastAsia="Times New Roman" w:hAnsi="Calibri" w:cs="Times New Roman"/>
                <w:b/>
                <w:bCs/>
                <w:color w:val="000000"/>
                <w:lang w:eastAsia="hr-HR"/>
              </w:rPr>
              <w:t>4/3*100</w:t>
            </w:r>
          </w:p>
        </w:tc>
        <w:tc>
          <w:tcPr>
            <w:tcW w:w="2740"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rPr>
                <w:rFonts w:ascii="Calibri" w:eastAsia="Times New Roman" w:hAnsi="Calibri" w:cs="Times New Roman"/>
                <w:color w:val="000000"/>
                <w:lang w:eastAsia="hr-HR"/>
              </w:rPr>
            </w:pPr>
          </w:p>
        </w:tc>
        <w:tc>
          <w:tcPr>
            <w:tcW w:w="2740"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rPr>
                <w:rFonts w:ascii="Calibri" w:eastAsia="Times New Roman" w:hAnsi="Calibri" w:cs="Times New Roman"/>
                <w:color w:val="000000"/>
                <w:lang w:eastAsia="hr-HR"/>
              </w:rPr>
            </w:pPr>
          </w:p>
        </w:tc>
      </w:tr>
      <w:tr w:rsidR="00671983" w:rsidRPr="00671983" w:rsidTr="00671983">
        <w:trPr>
          <w:trHeight w:val="300"/>
        </w:trPr>
        <w:tc>
          <w:tcPr>
            <w:tcW w:w="6140" w:type="dxa"/>
            <w:gridSpan w:val="2"/>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center"/>
              <w:rPr>
                <w:rFonts w:ascii="Calibri" w:eastAsia="Times New Roman" w:hAnsi="Calibri" w:cs="Times New Roman"/>
                <w:b/>
                <w:bCs/>
                <w:color w:val="000000"/>
                <w:lang w:eastAsia="hr-HR"/>
              </w:rPr>
            </w:pPr>
            <w:r w:rsidRPr="00671983">
              <w:rPr>
                <w:rFonts w:ascii="Calibri" w:eastAsia="Times New Roman" w:hAnsi="Calibri" w:cs="Times New Roman"/>
                <w:b/>
                <w:bCs/>
                <w:color w:val="000000"/>
                <w:lang w:eastAsia="hr-HR"/>
              </w:rPr>
              <w:t>1</w:t>
            </w:r>
          </w:p>
        </w:tc>
        <w:tc>
          <w:tcPr>
            <w:tcW w:w="1780" w:type="dxa"/>
            <w:tcBorders>
              <w:top w:val="nil"/>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center"/>
              <w:rPr>
                <w:rFonts w:ascii="Calibri" w:eastAsia="Times New Roman" w:hAnsi="Calibri" w:cs="Times New Roman"/>
                <w:b/>
                <w:bCs/>
                <w:color w:val="000000"/>
                <w:lang w:eastAsia="hr-HR"/>
              </w:rPr>
            </w:pPr>
            <w:r w:rsidRPr="00671983">
              <w:rPr>
                <w:rFonts w:ascii="Calibri" w:eastAsia="Times New Roman" w:hAnsi="Calibri" w:cs="Times New Roman"/>
                <w:b/>
                <w:bCs/>
                <w:color w:val="000000"/>
                <w:lang w:eastAsia="hr-HR"/>
              </w:rPr>
              <w:t>2</w:t>
            </w:r>
          </w:p>
        </w:tc>
        <w:tc>
          <w:tcPr>
            <w:tcW w:w="1780" w:type="dxa"/>
            <w:tcBorders>
              <w:top w:val="nil"/>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center"/>
              <w:rPr>
                <w:rFonts w:ascii="Calibri" w:eastAsia="Times New Roman" w:hAnsi="Calibri" w:cs="Times New Roman"/>
                <w:b/>
                <w:bCs/>
                <w:color w:val="000000"/>
                <w:lang w:eastAsia="hr-HR"/>
              </w:rPr>
            </w:pPr>
            <w:r w:rsidRPr="00671983">
              <w:rPr>
                <w:rFonts w:ascii="Calibri" w:eastAsia="Times New Roman" w:hAnsi="Calibri" w:cs="Times New Roman"/>
                <w:b/>
                <w:bCs/>
                <w:color w:val="000000"/>
                <w:lang w:eastAsia="hr-HR"/>
              </w:rPr>
              <w:t>3</w:t>
            </w:r>
          </w:p>
        </w:tc>
        <w:tc>
          <w:tcPr>
            <w:tcW w:w="1780" w:type="dxa"/>
            <w:tcBorders>
              <w:top w:val="nil"/>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center"/>
              <w:rPr>
                <w:rFonts w:ascii="Calibri" w:eastAsia="Times New Roman" w:hAnsi="Calibri" w:cs="Times New Roman"/>
                <w:b/>
                <w:bCs/>
                <w:color w:val="000000"/>
                <w:lang w:eastAsia="hr-HR"/>
              </w:rPr>
            </w:pPr>
            <w:r w:rsidRPr="00671983">
              <w:rPr>
                <w:rFonts w:ascii="Calibri" w:eastAsia="Times New Roman" w:hAnsi="Calibri" w:cs="Times New Roman"/>
                <w:b/>
                <w:bCs/>
                <w:color w:val="000000"/>
                <w:lang w:eastAsia="hr-HR"/>
              </w:rPr>
              <w:t>4</w:t>
            </w:r>
          </w:p>
        </w:tc>
        <w:tc>
          <w:tcPr>
            <w:tcW w:w="1000" w:type="dxa"/>
            <w:tcBorders>
              <w:top w:val="nil"/>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center"/>
              <w:rPr>
                <w:rFonts w:ascii="Calibri" w:eastAsia="Times New Roman" w:hAnsi="Calibri" w:cs="Times New Roman"/>
                <w:b/>
                <w:bCs/>
                <w:color w:val="000000"/>
                <w:lang w:eastAsia="hr-HR"/>
              </w:rPr>
            </w:pPr>
            <w:r w:rsidRPr="00671983">
              <w:rPr>
                <w:rFonts w:ascii="Calibri" w:eastAsia="Times New Roman" w:hAnsi="Calibri" w:cs="Times New Roman"/>
                <w:b/>
                <w:bCs/>
                <w:color w:val="000000"/>
                <w:lang w:eastAsia="hr-HR"/>
              </w:rPr>
              <w:t>5</w:t>
            </w:r>
          </w:p>
        </w:tc>
        <w:tc>
          <w:tcPr>
            <w:tcW w:w="1000" w:type="dxa"/>
            <w:tcBorders>
              <w:top w:val="nil"/>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center"/>
              <w:rPr>
                <w:rFonts w:ascii="Calibri" w:eastAsia="Times New Roman" w:hAnsi="Calibri" w:cs="Times New Roman"/>
                <w:b/>
                <w:bCs/>
                <w:color w:val="000000"/>
                <w:lang w:eastAsia="hr-HR"/>
              </w:rPr>
            </w:pPr>
            <w:r w:rsidRPr="00671983">
              <w:rPr>
                <w:rFonts w:ascii="Calibri" w:eastAsia="Times New Roman" w:hAnsi="Calibri" w:cs="Times New Roman"/>
                <w:b/>
                <w:bCs/>
                <w:color w:val="000000"/>
                <w:lang w:eastAsia="hr-HR"/>
              </w:rPr>
              <w:t>6</w:t>
            </w:r>
          </w:p>
        </w:tc>
        <w:tc>
          <w:tcPr>
            <w:tcW w:w="2740"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jc w:val="center"/>
              <w:rPr>
                <w:rFonts w:ascii="Calibri" w:eastAsia="Times New Roman" w:hAnsi="Calibri" w:cs="Times New Roman"/>
                <w:color w:val="000000"/>
                <w:lang w:eastAsia="hr-HR"/>
              </w:rPr>
            </w:pPr>
          </w:p>
        </w:tc>
        <w:tc>
          <w:tcPr>
            <w:tcW w:w="2740"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jc w:val="center"/>
              <w:rPr>
                <w:rFonts w:ascii="Calibri" w:eastAsia="Times New Roman" w:hAnsi="Calibri" w:cs="Times New Roman"/>
                <w:color w:val="000000"/>
                <w:lang w:eastAsia="hr-HR"/>
              </w:rPr>
            </w:pPr>
          </w:p>
        </w:tc>
      </w:tr>
      <w:tr w:rsidR="00671983" w:rsidRPr="00671983" w:rsidTr="00671983">
        <w:trPr>
          <w:trHeight w:val="300"/>
        </w:trPr>
        <w:tc>
          <w:tcPr>
            <w:tcW w:w="460"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color w:val="000000"/>
                <w:lang w:eastAsia="hr-HR"/>
              </w:rPr>
            </w:pPr>
            <w:r w:rsidRPr="00671983">
              <w:rPr>
                <w:rFonts w:ascii="Calibri" w:eastAsia="Times New Roman" w:hAnsi="Calibri" w:cs="Times New Roman"/>
                <w:b/>
                <w:bCs/>
                <w:color w:val="000000"/>
                <w:lang w:eastAsia="hr-HR"/>
              </w:rPr>
              <w:t>8</w:t>
            </w:r>
          </w:p>
        </w:tc>
        <w:tc>
          <w:tcPr>
            <w:tcW w:w="5680"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rPr>
                <w:rFonts w:ascii="Calibri" w:eastAsia="Times New Roman" w:hAnsi="Calibri" w:cs="Times New Roman"/>
                <w:b/>
                <w:bCs/>
                <w:color w:val="000000"/>
                <w:lang w:eastAsia="hr-HR"/>
              </w:rPr>
            </w:pPr>
            <w:r w:rsidRPr="00671983">
              <w:rPr>
                <w:rFonts w:ascii="Calibri" w:eastAsia="Times New Roman" w:hAnsi="Calibri" w:cs="Times New Roman"/>
                <w:b/>
                <w:bCs/>
                <w:color w:val="000000"/>
                <w:lang w:eastAsia="hr-HR"/>
              </w:rPr>
              <w:t xml:space="preserve">    Primici od financijske imovine i zaduživanja</w:t>
            </w:r>
          </w:p>
        </w:tc>
        <w:tc>
          <w:tcPr>
            <w:tcW w:w="1780"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color w:val="000000"/>
                <w:lang w:eastAsia="hr-HR"/>
              </w:rPr>
            </w:pPr>
            <w:r w:rsidRPr="00671983">
              <w:rPr>
                <w:rFonts w:ascii="Calibri" w:eastAsia="Times New Roman" w:hAnsi="Calibri" w:cs="Times New Roman"/>
                <w:b/>
                <w:bCs/>
                <w:color w:val="000000"/>
                <w:lang w:eastAsia="hr-HR"/>
              </w:rPr>
              <w:t>0,00</w:t>
            </w:r>
          </w:p>
        </w:tc>
        <w:tc>
          <w:tcPr>
            <w:tcW w:w="1780"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color w:val="000000"/>
                <w:lang w:eastAsia="hr-HR"/>
              </w:rPr>
            </w:pPr>
            <w:r w:rsidRPr="00671983">
              <w:rPr>
                <w:rFonts w:ascii="Calibri" w:eastAsia="Times New Roman" w:hAnsi="Calibri" w:cs="Times New Roman"/>
                <w:b/>
                <w:bCs/>
                <w:color w:val="000000"/>
                <w:lang w:eastAsia="hr-HR"/>
              </w:rPr>
              <w:t>0,00</w:t>
            </w:r>
          </w:p>
        </w:tc>
        <w:tc>
          <w:tcPr>
            <w:tcW w:w="1780"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color w:val="000000"/>
                <w:lang w:eastAsia="hr-HR"/>
              </w:rPr>
            </w:pPr>
            <w:r w:rsidRPr="00671983">
              <w:rPr>
                <w:rFonts w:ascii="Calibri" w:eastAsia="Times New Roman" w:hAnsi="Calibri" w:cs="Times New Roman"/>
                <w:b/>
                <w:bCs/>
                <w:color w:val="000000"/>
                <w:lang w:eastAsia="hr-HR"/>
              </w:rPr>
              <w:t>0,00</w:t>
            </w:r>
          </w:p>
        </w:tc>
        <w:tc>
          <w:tcPr>
            <w:tcW w:w="1000"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color w:val="000000"/>
                <w:lang w:eastAsia="hr-HR"/>
              </w:rPr>
            </w:pPr>
            <w:r w:rsidRPr="00671983">
              <w:rPr>
                <w:rFonts w:ascii="Calibri" w:eastAsia="Times New Roman" w:hAnsi="Calibri" w:cs="Times New Roman"/>
                <w:b/>
                <w:bCs/>
                <w:color w:val="000000"/>
                <w:lang w:eastAsia="hr-HR"/>
              </w:rPr>
              <w:t>0,00</w:t>
            </w:r>
          </w:p>
        </w:tc>
        <w:tc>
          <w:tcPr>
            <w:tcW w:w="1000"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color w:val="000000"/>
                <w:lang w:eastAsia="hr-HR"/>
              </w:rPr>
            </w:pPr>
            <w:r w:rsidRPr="00671983">
              <w:rPr>
                <w:rFonts w:ascii="Calibri" w:eastAsia="Times New Roman" w:hAnsi="Calibri" w:cs="Times New Roman"/>
                <w:b/>
                <w:bCs/>
                <w:color w:val="000000"/>
                <w:lang w:eastAsia="hr-HR"/>
              </w:rPr>
              <w:t>0,00</w:t>
            </w:r>
          </w:p>
        </w:tc>
        <w:tc>
          <w:tcPr>
            <w:tcW w:w="2740"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rPr>
                <w:rFonts w:ascii="Calibri" w:eastAsia="Times New Roman" w:hAnsi="Calibri" w:cs="Times New Roman"/>
                <w:color w:val="000000"/>
                <w:lang w:eastAsia="hr-HR"/>
              </w:rPr>
            </w:pPr>
          </w:p>
        </w:tc>
        <w:tc>
          <w:tcPr>
            <w:tcW w:w="2740"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rPr>
                <w:rFonts w:ascii="Calibri" w:eastAsia="Times New Roman" w:hAnsi="Calibri" w:cs="Times New Roman"/>
                <w:color w:val="000000"/>
                <w:lang w:eastAsia="hr-HR"/>
              </w:rPr>
            </w:pPr>
          </w:p>
        </w:tc>
      </w:tr>
      <w:tr w:rsidR="00671983" w:rsidRPr="00671983" w:rsidTr="00671983">
        <w:trPr>
          <w:trHeight w:val="300"/>
        </w:trPr>
        <w:tc>
          <w:tcPr>
            <w:tcW w:w="460"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color w:val="000000"/>
                <w:lang w:eastAsia="hr-HR"/>
              </w:rPr>
            </w:pPr>
            <w:r w:rsidRPr="00671983">
              <w:rPr>
                <w:rFonts w:ascii="Calibri" w:eastAsia="Times New Roman" w:hAnsi="Calibri" w:cs="Times New Roman"/>
                <w:b/>
                <w:bCs/>
                <w:color w:val="000000"/>
                <w:lang w:eastAsia="hr-HR"/>
              </w:rPr>
              <w:t>5</w:t>
            </w:r>
          </w:p>
        </w:tc>
        <w:tc>
          <w:tcPr>
            <w:tcW w:w="5680"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rPr>
                <w:rFonts w:ascii="Calibri" w:eastAsia="Times New Roman" w:hAnsi="Calibri" w:cs="Times New Roman"/>
                <w:b/>
                <w:bCs/>
                <w:color w:val="000000"/>
                <w:lang w:eastAsia="hr-HR"/>
              </w:rPr>
            </w:pPr>
            <w:r w:rsidRPr="00671983">
              <w:rPr>
                <w:rFonts w:ascii="Calibri" w:eastAsia="Times New Roman" w:hAnsi="Calibri" w:cs="Times New Roman"/>
                <w:b/>
                <w:bCs/>
                <w:color w:val="000000"/>
                <w:lang w:eastAsia="hr-HR"/>
              </w:rPr>
              <w:t xml:space="preserve">    Izdaci za financijsku imovinu i otplate zajmova</w:t>
            </w:r>
          </w:p>
        </w:tc>
        <w:tc>
          <w:tcPr>
            <w:tcW w:w="1780"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color w:val="000000"/>
                <w:lang w:eastAsia="hr-HR"/>
              </w:rPr>
            </w:pPr>
            <w:r w:rsidRPr="00671983">
              <w:rPr>
                <w:rFonts w:ascii="Calibri" w:eastAsia="Times New Roman" w:hAnsi="Calibri" w:cs="Times New Roman"/>
                <w:b/>
                <w:bCs/>
                <w:color w:val="000000"/>
                <w:lang w:eastAsia="hr-HR"/>
              </w:rPr>
              <w:t>0,00</w:t>
            </w:r>
          </w:p>
        </w:tc>
        <w:tc>
          <w:tcPr>
            <w:tcW w:w="1780"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color w:val="000000"/>
                <w:lang w:eastAsia="hr-HR"/>
              </w:rPr>
            </w:pPr>
            <w:r w:rsidRPr="00671983">
              <w:rPr>
                <w:rFonts w:ascii="Calibri" w:eastAsia="Times New Roman" w:hAnsi="Calibri" w:cs="Times New Roman"/>
                <w:b/>
                <w:bCs/>
                <w:color w:val="000000"/>
                <w:lang w:eastAsia="hr-HR"/>
              </w:rPr>
              <w:t>53,00</w:t>
            </w:r>
          </w:p>
        </w:tc>
        <w:tc>
          <w:tcPr>
            <w:tcW w:w="1780"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color w:val="000000"/>
                <w:lang w:eastAsia="hr-HR"/>
              </w:rPr>
            </w:pPr>
            <w:r w:rsidRPr="00671983">
              <w:rPr>
                <w:rFonts w:ascii="Calibri" w:eastAsia="Times New Roman" w:hAnsi="Calibri" w:cs="Times New Roman"/>
                <w:b/>
                <w:bCs/>
                <w:color w:val="000000"/>
                <w:lang w:eastAsia="hr-HR"/>
              </w:rPr>
              <w:t>53,00</w:t>
            </w:r>
          </w:p>
        </w:tc>
        <w:tc>
          <w:tcPr>
            <w:tcW w:w="1000"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color w:val="000000"/>
                <w:lang w:eastAsia="hr-HR"/>
              </w:rPr>
            </w:pPr>
            <w:r w:rsidRPr="00671983">
              <w:rPr>
                <w:rFonts w:ascii="Calibri" w:eastAsia="Times New Roman" w:hAnsi="Calibri" w:cs="Times New Roman"/>
                <w:b/>
                <w:bCs/>
                <w:color w:val="000000"/>
                <w:lang w:eastAsia="hr-HR"/>
              </w:rPr>
              <w:t>0,00</w:t>
            </w:r>
          </w:p>
        </w:tc>
        <w:tc>
          <w:tcPr>
            <w:tcW w:w="1000"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color w:val="000000"/>
                <w:lang w:eastAsia="hr-HR"/>
              </w:rPr>
            </w:pPr>
            <w:r w:rsidRPr="00671983">
              <w:rPr>
                <w:rFonts w:ascii="Calibri" w:eastAsia="Times New Roman" w:hAnsi="Calibri" w:cs="Times New Roman"/>
                <w:b/>
                <w:bCs/>
                <w:color w:val="000000"/>
                <w:lang w:eastAsia="hr-HR"/>
              </w:rPr>
              <w:t>100,00</w:t>
            </w:r>
          </w:p>
        </w:tc>
        <w:tc>
          <w:tcPr>
            <w:tcW w:w="2740"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rPr>
                <w:rFonts w:ascii="Calibri" w:eastAsia="Times New Roman" w:hAnsi="Calibri" w:cs="Times New Roman"/>
                <w:color w:val="000000"/>
                <w:lang w:eastAsia="hr-HR"/>
              </w:rPr>
            </w:pPr>
          </w:p>
        </w:tc>
        <w:tc>
          <w:tcPr>
            <w:tcW w:w="2740"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rPr>
                <w:rFonts w:ascii="Calibri" w:eastAsia="Times New Roman" w:hAnsi="Calibri" w:cs="Times New Roman"/>
                <w:color w:val="000000"/>
                <w:lang w:eastAsia="hr-HR"/>
              </w:rPr>
            </w:pPr>
          </w:p>
        </w:tc>
      </w:tr>
      <w:tr w:rsidR="00671983" w:rsidRPr="00671983" w:rsidTr="00671983">
        <w:trPr>
          <w:trHeight w:val="300"/>
        </w:trPr>
        <w:tc>
          <w:tcPr>
            <w:tcW w:w="460" w:type="dxa"/>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rPr>
                <w:rFonts w:ascii="Calibri" w:eastAsia="Times New Roman" w:hAnsi="Calibri" w:cs="Times New Roman"/>
                <w:b/>
                <w:bCs/>
                <w:color w:val="000000"/>
                <w:lang w:eastAsia="hr-HR"/>
              </w:rPr>
            </w:pPr>
            <w:r w:rsidRPr="00671983">
              <w:rPr>
                <w:rFonts w:ascii="Calibri" w:eastAsia="Times New Roman" w:hAnsi="Calibri" w:cs="Times New Roman"/>
                <w:b/>
                <w:bCs/>
                <w:color w:val="000000"/>
                <w:lang w:eastAsia="hr-HR"/>
              </w:rPr>
              <w:t> </w:t>
            </w:r>
          </w:p>
        </w:tc>
        <w:tc>
          <w:tcPr>
            <w:tcW w:w="5680" w:type="dxa"/>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rPr>
                <w:rFonts w:ascii="Calibri" w:eastAsia="Times New Roman" w:hAnsi="Calibri" w:cs="Times New Roman"/>
                <w:b/>
                <w:bCs/>
                <w:color w:val="000000"/>
                <w:lang w:eastAsia="hr-HR"/>
              </w:rPr>
            </w:pPr>
            <w:r w:rsidRPr="00671983">
              <w:rPr>
                <w:rFonts w:ascii="Calibri" w:eastAsia="Times New Roman" w:hAnsi="Calibri" w:cs="Times New Roman"/>
                <w:b/>
                <w:bCs/>
                <w:color w:val="000000"/>
                <w:lang w:eastAsia="hr-HR"/>
              </w:rPr>
              <w:t>NETO ZADUŽIVANJE/FINANCIRANJE</w:t>
            </w:r>
          </w:p>
        </w:tc>
        <w:tc>
          <w:tcPr>
            <w:tcW w:w="1780" w:type="dxa"/>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color w:val="000000"/>
                <w:lang w:eastAsia="hr-HR"/>
              </w:rPr>
            </w:pPr>
            <w:r w:rsidRPr="00671983">
              <w:rPr>
                <w:rFonts w:ascii="Calibri" w:eastAsia="Times New Roman" w:hAnsi="Calibri" w:cs="Times New Roman"/>
                <w:b/>
                <w:bCs/>
                <w:color w:val="000000"/>
                <w:lang w:eastAsia="hr-HR"/>
              </w:rPr>
              <w:t>0,00</w:t>
            </w:r>
          </w:p>
        </w:tc>
        <w:tc>
          <w:tcPr>
            <w:tcW w:w="1780" w:type="dxa"/>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color w:val="000000"/>
                <w:lang w:eastAsia="hr-HR"/>
              </w:rPr>
            </w:pPr>
            <w:r w:rsidRPr="00671983">
              <w:rPr>
                <w:rFonts w:ascii="Calibri" w:eastAsia="Times New Roman" w:hAnsi="Calibri" w:cs="Times New Roman"/>
                <w:b/>
                <w:bCs/>
                <w:color w:val="000000"/>
                <w:lang w:eastAsia="hr-HR"/>
              </w:rPr>
              <w:t>-53,00</w:t>
            </w:r>
          </w:p>
        </w:tc>
        <w:tc>
          <w:tcPr>
            <w:tcW w:w="1780" w:type="dxa"/>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color w:val="000000"/>
                <w:lang w:eastAsia="hr-HR"/>
              </w:rPr>
            </w:pPr>
            <w:r w:rsidRPr="00671983">
              <w:rPr>
                <w:rFonts w:ascii="Calibri" w:eastAsia="Times New Roman" w:hAnsi="Calibri" w:cs="Times New Roman"/>
                <w:b/>
                <w:bCs/>
                <w:color w:val="000000"/>
                <w:lang w:eastAsia="hr-HR"/>
              </w:rPr>
              <w:t>-53,00</w:t>
            </w:r>
          </w:p>
        </w:tc>
        <w:tc>
          <w:tcPr>
            <w:tcW w:w="1000" w:type="dxa"/>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color w:val="000000"/>
                <w:lang w:eastAsia="hr-HR"/>
              </w:rPr>
            </w:pPr>
            <w:r w:rsidRPr="00671983">
              <w:rPr>
                <w:rFonts w:ascii="Calibri" w:eastAsia="Times New Roman" w:hAnsi="Calibri" w:cs="Times New Roman"/>
                <w:b/>
                <w:bCs/>
                <w:color w:val="000000"/>
                <w:lang w:eastAsia="hr-HR"/>
              </w:rPr>
              <w:t>0,00</w:t>
            </w:r>
          </w:p>
        </w:tc>
        <w:tc>
          <w:tcPr>
            <w:tcW w:w="1000" w:type="dxa"/>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color w:val="000000"/>
                <w:lang w:eastAsia="hr-HR"/>
              </w:rPr>
            </w:pPr>
            <w:r w:rsidRPr="00671983">
              <w:rPr>
                <w:rFonts w:ascii="Calibri" w:eastAsia="Times New Roman" w:hAnsi="Calibri" w:cs="Times New Roman"/>
                <w:b/>
                <w:bCs/>
                <w:color w:val="000000"/>
                <w:lang w:eastAsia="hr-HR"/>
              </w:rPr>
              <w:t>0,00</w:t>
            </w:r>
          </w:p>
        </w:tc>
        <w:tc>
          <w:tcPr>
            <w:tcW w:w="2740"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rPr>
                <w:rFonts w:ascii="Calibri" w:eastAsia="Times New Roman" w:hAnsi="Calibri" w:cs="Times New Roman"/>
                <w:color w:val="000000"/>
                <w:lang w:eastAsia="hr-HR"/>
              </w:rPr>
            </w:pPr>
          </w:p>
        </w:tc>
        <w:tc>
          <w:tcPr>
            <w:tcW w:w="2740"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rPr>
                <w:rFonts w:ascii="Calibri" w:eastAsia="Times New Roman" w:hAnsi="Calibri" w:cs="Times New Roman"/>
                <w:color w:val="000000"/>
                <w:lang w:eastAsia="hr-HR"/>
              </w:rPr>
            </w:pPr>
          </w:p>
        </w:tc>
      </w:tr>
      <w:tr w:rsidR="00671983" w:rsidRPr="00671983" w:rsidTr="00671983">
        <w:trPr>
          <w:trHeight w:val="300"/>
        </w:trPr>
        <w:tc>
          <w:tcPr>
            <w:tcW w:w="460"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rPr>
                <w:rFonts w:ascii="Calibri" w:eastAsia="Times New Roman" w:hAnsi="Calibri" w:cs="Times New Roman"/>
                <w:color w:val="000000"/>
                <w:lang w:eastAsia="hr-HR"/>
              </w:rPr>
            </w:pPr>
          </w:p>
        </w:tc>
        <w:tc>
          <w:tcPr>
            <w:tcW w:w="5680"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rPr>
                <w:rFonts w:ascii="Calibri" w:eastAsia="Times New Roman" w:hAnsi="Calibri" w:cs="Times New Roman"/>
                <w:color w:val="000000"/>
                <w:lang w:eastAsia="hr-HR"/>
              </w:rPr>
            </w:pPr>
          </w:p>
        </w:tc>
        <w:tc>
          <w:tcPr>
            <w:tcW w:w="1780"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rPr>
                <w:rFonts w:ascii="Calibri" w:eastAsia="Times New Roman" w:hAnsi="Calibri" w:cs="Times New Roman"/>
                <w:color w:val="000000"/>
                <w:lang w:eastAsia="hr-HR"/>
              </w:rPr>
            </w:pPr>
          </w:p>
        </w:tc>
        <w:tc>
          <w:tcPr>
            <w:tcW w:w="1780"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rPr>
                <w:rFonts w:ascii="Calibri" w:eastAsia="Times New Roman" w:hAnsi="Calibri" w:cs="Times New Roman"/>
                <w:color w:val="000000"/>
                <w:lang w:eastAsia="hr-HR"/>
              </w:rPr>
            </w:pPr>
          </w:p>
        </w:tc>
        <w:tc>
          <w:tcPr>
            <w:tcW w:w="1780"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rPr>
                <w:rFonts w:ascii="Calibri" w:eastAsia="Times New Roman" w:hAnsi="Calibri" w:cs="Times New Roman"/>
                <w:color w:val="000000"/>
                <w:lang w:eastAsia="hr-HR"/>
              </w:rPr>
            </w:pPr>
          </w:p>
        </w:tc>
        <w:tc>
          <w:tcPr>
            <w:tcW w:w="1000"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rPr>
                <w:rFonts w:ascii="Calibri" w:eastAsia="Times New Roman" w:hAnsi="Calibri" w:cs="Times New Roman"/>
                <w:color w:val="000000"/>
                <w:lang w:eastAsia="hr-HR"/>
              </w:rPr>
            </w:pPr>
          </w:p>
        </w:tc>
        <w:tc>
          <w:tcPr>
            <w:tcW w:w="1000"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rPr>
                <w:rFonts w:ascii="Calibri" w:eastAsia="Times New Roman" w:hAnsi="Calibri" w:cs="Times New Roman"/>
                <w:color w:val="000000"/>
                <w:lang w:eastAsia="hr-HR"/>
              </w:rPr>
            </w:pPr>
          </w:p>
        </w:tc>
        <w:tc>
          <w:tcPr>
            <w:tcW w:w="2740"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rPr>
                <w:rFonts w:ascii="Calibri" w:eastAsia="Times New Roman" w:hAnsi="Calibri" w:cs="Times New Roman"/>
                <w:color w:val="000000"/>
                <w:lang w:eastAsia="hr-HR"/>
              </w:rPr>
            </w:pPr>
          </w:p>
        </w:tc>
        <w:tc>
          <w:tcPr>
            <w:tcW w:w="2740"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rPr>
                <w:rFonts w:ascii="Calibri" w:eastAsia="Times New Roman" w:hAnsi="Calibri" w:cs="Times New Roman"/>
                <w:color w:val="000000"/>
                <w:lang w:eastAsia="hr-HR"/>
              </w:rPr>
            </w:pPr>
          </w:p>
        </w:tc>
      </w:tr>
      <w:tr w:rsidR="00671983" w:rsidRPr="00671983" w:rsidTr="00671983">
        <w:trPr>
          <w:trHeight w:val="300"/>
        </w:trPr>
        <w:tc>
          <w:tcPr>
            <w:tcW w:w="460" w:type="dxa"/>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rPr>
                <w:rFonts w:ascii="Calibri" w:eastAsia="Times New Roman" w:hAnsi="Calibri" w:cs="Times New Roman"/>
                <w:color w:val="000000"/>
                <w:lang w:eastAsia="hr-HR"/>
              </w:rPr>
            </w:pPr>
            <w:r w:rsidRPr="00671983">
              <w:rPr>
                <w:rFonts w:ascii="Calibri" w:eastAsia="Times New Roman" w:hAnsi="Calibri" w:cs="Times New Roman"/>
                <w:color w:val="000000"/>
                <w:lang w:eastAsia="hr-HR"/>
              </w:rPr>
              <w:t> </w:t>
            </w:r>
          </w:p>
        </w:tc>
        <w:tc>
          <w:tcPr>
            <w:tcW w:w="5680" w:type="dxa"/>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rPr>
                <w:rFonts w:ascii="Calibri" w:eastAsia="Times New Roman" w:hAnsi="Calibri" w:cs="Times New Roman"/>
                <w:b/>
                <w:bCs/>
                <w:color w:val="000000"/>
                <w:lang w:eastAsia="hr-HR"/>
              </w:rPr>
            </w:pPr>
            <w:r w:rsidRPr="00671983">
              <w:rPr>
                <w:rFonts w:ascii="Calibri" w:eastAsia="Times New Roman" w:hAnsi="Calibri" w:cs="Times New Roman"/>
                <w:b/>
                <w:bCs/>
                <w:color w:val="000000"/>
                <w:lang w:eastAsia="hr-HR"/>
              </w:rPr>
              <w:t> </w:t>
            </w:r>
          </w:p>
        </w:tc>
        <w:tc>
          <w:tcPr>
            <w:tcW w:w="1780" w:type="dxa"/>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rPr>
                <w:rFonts w:ascii="Calibri" w:eastAsia="Times New Roman" w:hAnsi="Calibri" w:cs="Times New Roman"/>
                <w:b/>
                <w:bCs/>
                <w:color w:val="000000"/>
                <w:lang w:eastAsia="hr-HR"/>
              </w:rPr>
            </w:pPr>
            <w:r w:rsidRPr="00671983">
              <w:rPr>
                <w:rFonts w:ascii="Calibri" w:eastAsia="Times New Roman" w:hAnsi="Calibri" w:cs="Times New Roman"/>
                <w:b/>
                <w:bCs/>
                <w:color w:val="000000"/>
                <w:lang w:eastAsia="hr-HR"/>
              </w:rPr>
              <w:t> </w:t>
            </w:r>
          </w:p>
        </w:tc>
        <w:tc>
          <w:tcPr>
            <w:tcW w:w="1780" w:type="dxa"/>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rPr>
                <w:rFonts w:ascii="Calibri" w:eastAsia="Times New Roman" w:hAnsi="Calibri" w:cs="Times New Roman"/>
                <w:b/>
                <w:bCs/>
                <w:color w:val="000000"/>
                <w:lang w:eastAsia="hr-HR"/>
              </w:rPr>
            </w:pPr>
            <w:r w:rsidRPr="00671983">
              <w:rPr>
                <w:rFonts w:ascii="Calibri" w:eastAsia="Times New Roman" w:hAnsi="Calibri" w:cs="Times New Roman"/>
                <w:b/>
                <w:bCs/>
                <w:color w:val="000000"/>
                <w:lang w:eastAsia="hr-HR"/>
              </w:rPr>
              <w:t> </w:t>
            </w:r>
          </w:p>
        </w:tc>
        <w:tc>
          <w:tcPr>
            <w:tcW w:w="1780" w:type="dxa"/>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rPr>
                <w:rFonts w:ascii="Calibri" w:eastAsia="Times New Roman" w:hAnsi="Calibri" w:cs="Times New Roman"/>
                <w:b/>
                <w:bCs/>
                <w:color w:val="000000"/>
                <w:lang w:eastAsia="hr-HR"/>
              </w:rPr>
            </w:pPr>
            <w:r w:rsidRPr="00671983">
              <w:rPr>
                <w:rFonts w:ascii="Calibri" w:eastAsia="Times New Roman" w:hAnsi="Calibri" w:cs="Times New Roman"/>
                <w:b/>
                <w:bCs/>
                <w:color w:val="000000"/>
                <w:lang w:eastAsia="hr-HR"/>
              </w:rPr>
              <w:t> </w:t>
            </w:r>
          </w:p>
        </w:tc>
        <w:tc>
          <w:tcPr>
            <w:tcW w:w="1000" w:type="dxa"/>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rPr>
                <w:rFonts w:ascii="Calibri" w:eastAsia="Times New Roman" w:hAnsi="Calibri" w:cs="Times New Roman"/>
                <w:b/>
                <w:bCs/>
                <w:color w:val="000000"/>
                <w:lang w:eastAsia="hr-HR"/>
              </w:rPr>
            </w:pPr>
            <w:r w:rsidRPr="00671983">
              <w:rPr>
                <w:rFonts w:ascii="Calibri" w:eastAsia="Times New Roman" w:hAnsi="Calibri" w:cs="Times New Roman"/>
                <w:b/>
                <w:bCs/>
                <w:color w:val="000000"/>
                <w:lang w:eastAsia="hr-HR"/>
              </w:rPr>
              <w:t> </w:t>
            </w:r>
          </w:p>
        </w:tc>
        <w:tc>
          <w:tcPr>
            <w:tcW w:w="1000" w:type="dxa"/>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rPr>
                <w:rFonts w:ascii="Calibri" w:eastAsia="Times New Roman" w:hAnsi="Calibri" w:cs="Times New Roman"/>
                <w:b/>
                <w:bCs/>
                <w:color w:val="000000"/>
                <w:lang w:eastAsia="hr-HR"/>
              </w:rPr>
            </w:pPr>
            <w:r w:rsidRPr="00671983">
              <w:rPr>
                <w:rFonts w:ascii="Calibri" w:eastAsia="Times New Roman" w:hAnsi="Calibri" w:cs="Times New Roman"/>
                <w:b/>
                <w:bCs/>
                <w:color w:val="000000"/>
                <w:lang w:eastAsia="hr-HR"/>
              </w:rPr>
              <w:t> </w:t>
            </w:r>
          </w:p>
        </w:tc>
        <w:tc>
          <w:tcPr>
            <w:tcW w:w="2740"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rPr>
                <w:rFonts w:ascii="Calibri" w:eastAsia="Times New Roman" w:hAnsi="Calibri" w:cs="Times New Roman"/>
                <w:color w:val="000000"/>
                <w:lang w:eastAsia="hr-HR"/>
              </w:rPr>
            </w:pPr>
          </w:p>
        </w:tc>
        <w:tc>
          <w:tcPr>
            <w:tcW w:w="2740"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rPr>
                <w:rFonts w:ascii="Calibri" w:eastAsia="Times New Roman" w:hAnsi="Calibri" w:cs="Times New Roman"/>
                <w:color w:val="000000"/>
                <w:lang w:eastAsia="hr-HR"/>
              </w:rPr>
            </w:pPr>
          </w:p>
        </w:tc>
      </w:tr>
      <w:tr w:rsidR="00671983" w:rsidRPr="00671983" w:rsidTr="00671983">
        <w:trPr>
          <w:trHeight w:val="300"/>
        </w:trPr>
        <w:tc>
          <w:tcPr>
            <w:tcW w:w="460" w:type="dxa"/>
            <w:tcBorders>
              <w:top w:val="nil"/>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rPr>
                <w:rFonts w:ascii="Calibri" w:eastAsia="Times New Roman" w:hAnsi="Calibri" w:cs="Times New Roman"/>
                <w:b/>
                <w:bCs/>
                <w:color w:val="000000"/>
                <w:lang w:eastAsia="hr-HR"/>
              </w:rPr>
            </w:pPr>
            <w:r w:rsidRPr="00671983">
              <w:rPr>
                <w:rFonts w:ascii="Calibri" w:eastAsia="Times New Roman" w:hAnsi="Calibri" w:cs="Times New Roman"/>
                <w:b/>
                <w:bCs/>
                <w:color w:val="000000"/>
                <w:lang w:eastAsia="hr-HR"/>
              </w:rPr>
              <w:t> </w:t>
            </w:r>
          </w:p>
        </w:tc>
        <w:tc>
          <w:tcPr>
            <w:tcW w:w="5680" w:type="dxa"/>
            <w:tcBorders>
              <w:top w:val="nil"/>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rPr>
                <w:rFonts w:ascii="Calibri" w:eastAsia="Times New Roman" w:hAnsi="Calibri" w:cs="Times New Roman"/>
                <w:b/>
                <w:bCs/>
                <w:color w:val="000000"/>
                <w:lang w:eastAsia="hr-HR"/>
              </w:rPr>
            </w:pPr>
            <w:r w:rsidRPr="00671983">
              <w:rPr>
                <w:rFonts w:ascii="Calibri" w:eastAsia="Times New Roman" w:hAnsi="Calibri" w:cs="Times New Roman"/>
                <w:b/>
                <w:bCs/>
                <w:color w:val="000000"/>
                <w:lang w:eastAsia="hr-HR"/>
              </w:rPr>
              <w:t>VIŠAK/MANJAK + NETO ZADUŽIVANJA/FINANCIRANJA</w:t>
            </w:r>
          </w:p>
        </w:tc>
        <w:tc>
          <w:tcPr>
            <w:tcW w:w="1780" w:type="dxa"/>
            <w:tcBorders>
              <w:top w:val="nil"/>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color w:val="000000"/>
                <w:lang w:eastAsia="hr-HR"/>
              </w:rPr>
            </w:pPr>
            <w:r w:rsidRPr="00671983">
              <w:rPr>
                <w:rFonts w:ascii="Calibri" w:eastAsia="Times New Roman" w:hAnsi="Calibri" w:cs="Times New Roman"/>
                <w:b/>
                <w:bCs/>
                <w:color w:val="000000"/>
                <w:lang w:eastAsia="hr-HR"/>
              </w:rPr>
              <w:t>-436.072,06</w:t>
            </w:r>
          </w:p>
        </w:tc>
        <w:tc>
          <w:tcPr>
            <w:tcW w:w="1780" w:type="dxa"/>
            <w:tcBorders>
              <w:top w:val="nil"/>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color w:val="000000"/>
                <w:lang w:eastAsia="hr-HR"/>
              </w:rPr>
            </w:pPr>
            <w:r w:rsidRPr="00671983">
              <w:rPr>
                <w:rFonts w:ascii="Calibri" w:eastAsia="Times New Roman" w:hAnsi="Calibri" w:cs="Times New Roman"/>
                <w:b/>
                <w:bCs/>
                <w:color w:val="000000"/>
                <w:lang w:eastAsia="hr-HR"/>
              </w:rPr>
              <w:t>-203.578,40</w:t>
            </w:r>
          </w:p>
        </w:tc>
        <w:tc>
          <w:tcPr>
            <w:tcW w:w="1780" w:type="dxa"/>
            <w:tcBorders>
              <w:top w:val="nil"/>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color w:val="000000"/>
                <w:lang w:eastAsia="hr-HR"/>
              </w:rPr>
            </w:pPr>
            <w:r w:rsidRPr="00671983">
              <w:rPr>
                <w:rFonts w:ascii="Calibri" w:eastAsia="Times New Roman" w:hAnsi="Calibri" w:cs="Times New Roman"/>
                <w:b/>
                <w:bCs/>
                <w:color w:val="000000"/>
                <w:lang w:eastAsia="hr-HR"/>
              </w:rPr>
              <w:t>-380.499,42</w:t>
            </w:r>
          </w:p>
        </w:tc>
        <w:tc>
          <w:tcPr>
            <w:tcW w:w="1000" w:type="dxa"/>
            <w:tcBorders>
              <w:top w:val="nil"/>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color w:val="000000"/>
                <w:lang w:eastAsia="hr-HR"/>
              </w:rPr>
            </w:pPr>
            <w:r w:rsidRPr="00671983">
              <w:rPr>
                <w:rFonts w:ascii="Calibri" w:eastAsia="Times New Roman" w:hAnsi="Calibri" w:cs="Times New Roman"/>
                <w:b/>
                <w:bCs/>
                <w:color w:val="000000"/>
                <w:lang w:eastAsia="hr-HR"/>
              </w:rPr>
              <w:t>0,00</w:t>
            </w:r>
          </w:p>
        </w:tc>
        <w:tc>
          <w:tcPr>
            <w:tcW w:w="1000" w:type="dxa"/>
            <w:tcBorders>
              <w:top w:val="nil"/>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color w:val="000000"/>
                <w:lang w:eastAsia="hr-HR"/>
              </w:rPr>
            </w:pPr>
            <w:r w:rsidRPr="00671983">
              <w:rPr>
                <w:rFonts w:ascii="Calibri" w:eastAsia="Times New Roman" w:hAnsi="Calibri" w:cs="Times New Roman"/>
                <w:b/>
                <w:bCs/>
                <w:color w:val="000000"/>
                <w:lang w:eastAsia="hr-HR"/>
              </w:rPr>
              <w:t>0,00</w:t>
            </w:r>
          </w:p>
        </w:tc>
        <w:tc>
          <w:tcPr>
            <w:tcW w:w="2740"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rPr>
                <w:rFonts w:ascii="Calibri" w:eastAsia="Times New Roman" w:hAnsi="Calibri" w:cs="Times New Roman"/>
                <w:color w:val="000000"/>
                <w:lang w:eastAsia="hr-HR"/>
              </w:rPr>
            </w:pPr>
          </w:p>
        </w:tc>
        <w:tc>
          <w:tcPr>
            <w:tcW w:w="2740"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rPr>
                <w:rFonts w:ascii="Calibri" w:eastAsia="Times New Roman" w:hAnsi="Calibri" w:cs="Times New Roman"/>
                <w:color w:val="000000"/>
                <w:lang w:eastAsia="hr-HR"/>
              </w:rPr>
            </w:pPr>
          </w:p>
        </w:tc>
      </w:tr>
      <w:tr w:rsidR="00671983" w:rsidRPr="00671983" w:rsidTr="00671983">
        <w:trPr>
          <w:trHeight w:val="300"/>
        </w:trPr>
        <w:tc>
          <w:tcPr>
            <w:tcW w:w="460" w:type="dxa"/>
            <w:tcBorders>
              <w:top w:val="nil"/>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rPr>
                <w:rFonts w:ascii="Calibri" w:eastAsia="Times New Roman" w:hAnsi="Calibri" w:cs="Times New Roman"/>
                <w:color w:val="000000"/>
                <w:lang w:eastAsia="hr-HR"/>
              </w:rPr>
            </w:pPr>
            <w:r w:rsidRPr="00671983">
              <w:rPr>
                <w:rFonts w:ascii="Calibri" w:eastAsia="Times New Roman" w:hAnsi="Calibri" w:cs="Times New Roman"/>
                <w:color w:val="000000"/>
                <w:lang w:eastAsia="hr-HR"/>
              </w:rPr>
              <w:t> </w:t>
            </w:r>
          </w:p>
        </w:tc>
        <w:tc>
          <w:tcPr>
            <w:tcW w:w="5680" w:type="dxa"/>
            <w:tcBorders>
              <w:top w:val="nil"/>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rPr>
                <w:rFonts w:ascii="Calibri" w:eastAsia="Times New Roman" w:hAnsi="Calibri" w:cs="Times New Roman"/>
                <w:b/>
                <w:bCs/>
                <w:color w:val="000000"/>
                <w:lang w:eastAsia="hr-HR"/>
              </w:rPr>
            </w:pPr>
            <w:r w:rsidRPr="00671983">
              <w:rPr>
                <w:rFonts w:ascii="Calibri" w:eastAsia="Times New Roman" w:hAnsi="Calibri" w:cs="Times New Roman"/>
                <w:b/>
                <w:bCs/>
                <w:color w:val="000000"/>
                <w:lang w:eastAsia="hr-HR"/>
              </w:rPr>
              <w:t> </w:t>
            </w:r>
          </w:p>
        </w:tc>
        <w:tc>
          <w:tcPr>
            <w:tcW w:w="1780" w:type="dxa"/>
            <w:tcBorders>
              <w:top w:val="nil"/>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rPr>
                <w:rFonts w:ascii="Calibri" w:eastAsia="Times New Roman" w:hAnsi="Calibri" w:cs="Times New Roman"/>
                <w:b/>
                <w:bCs/>
                <w:color w:val="000000"/>
                <w:lang w:eastAsia="hr-HR"/>
              </w:rPr>
            </w:pPr>
            <w:r w:rsidRPr="00671983">
              <w:rPr>
                <w:rFonts w:ascii="Calibri" w:eastAsia="Times New Roman" w:hAnsi="Calibri" w:cs="Times New Roman"/>
                <w:b/>
                <w:bCs/>
                <w:color w:val="000000"/>
                <w:lang w:eastAsia="hr-HR"/>
              </w:rPr>
              <w:t> </w:t>
            </w:r>
          </w:p>
        </w:tc>
        <w:tc>
          <w:tcPr>
            <w:tcW w:w="1780" w:type="dxa"/>
            <w:tcBorders>
              <w:top w:val="nil"/>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rPr>
                <w:rFonts w:ascii="Calibri" w:eastAsia="Times New Roman" w:hAnsi="Calibri" w:cs="Times New Roman"/>
                <w:b/>
                <w:bCs/>
                <w:color w:val="000000"/>
                <w:lang w:eastAsia="hr-HR"/>
              </w:rPr>
            </w:pPr>
            <w:r w:rsidRPr="00671983">
              <w:rPr>
                <w:rFonts w:ascii="Calibri" w:eastAsia="Times New Roman" w:hAnsi="Calibri" w:cs="Times New Roman"/>
                <w:b/>
                <w:bCs/>
                <w:color w:val="000000"/>
                <w:lang w:eastAsia="hr-HR"/>
              </w:rPr>
              <w:t> </w:t>
            </w:r>
          </w:p>
        </w:tc>
        <w:tc>
          <w:tcPr>
            <w:tcW w:w="1780" w:type="dxa"/>
            <w:tcBorders>
              <w:top w:val="nil"/>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rPr>
                <w:rFonts w:ascii="Calibri" w:eastAsia="Times New Roman" w:hAnsi="Calibri" w:cs="Times New Roman"/>
                <w:b/>
                <w:bCs/>
                <w:color w:val="000000"/>
                <w:lang w:eastAsia="hr-HR"/>
              </w:rPr>
            </w:pPr>
            <w:r w:rsidRPr="00671983">
              <w:rPr>
                <w:rFonts w:ascii="Calibri" w:eastAsia="Times New Roman" w:hAnsi="Calibri" w:cs="Times New Roman"/>
                <w:b/>
                <w:bCs/>
                <w:color w:val="000000"/>
                <w:lang w:eastAsia="hr-HR"/>
              </w:rPr>
              <w:t> </w:t>
            </w:r>
          </w:p>
        </w:tc>
        <w:tc>
          <w:tcPr>
            <w:tcW w:w="1000" w:type="dxa"/>
            <w:tcBorders>
              <w:top w:val="nil"/>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rPr>
                <w:rFonts w:ascii="Calibri" w:eastAsia="Times New Roman" w:hAnsi="Calibri" w:cs="Times New Roman"/>
                <w:b/>
                <w:bCs/>
                <w:color w:val="000000"/>
                <w:lang w:eastAsia="hr-HR"/>
              </w:rPr>
            </w:pPr>
            <w:r w:rsidRPr="00671983">
              <w:rPr>
                <w:rFonts w:ascii="Calibri" w:eastAsia="Times New Roman" w:hAnsi="Calibri" w:cs="Times New Roman"/>
                <w:b/>
                <w:bCs/>
                <w:color w:val="000000"/>
                <w:lang w:eastAsia="hr-HR"/>
              </w:rPr>
              <w:t> </w:t>
            </w:r>
          </w:p>
        </w:tc>
        <w:tc>
          <w:tcPr>
            <w:tcW w:w="1000" w:type="dxa"/>
            <w:tcBorders>
              <w:top w:val="nil"/>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rPr>
                <w:rFonts w:ascii="Calibri" w:eastAsia="Times New Roman" w:hAnsi="Calibri" w:cs="Times New Roman"/>
                <w:b/>
                <w:bCs/>
                <w:color w:val="000000"/>
                <w:lang w:eastAsia="hr-HR"/>
              </w:rPr>
            </w:pPr>
            <w:r w:rsidRPr="00671983">
              <w:rPr>
                <w:rFonts w:ascii="Calibri" w:eastAsia="Times New Roman" w:hAnsi="Calibri" w:cs="Times New Roman"/>
                <w:b/>
                <w:bCs/>
                <w:color w:val="000000"/>
                <w:lang w:eastAsia="hr-HR"/>
              </w:rPr>
              <w:t> </w:t>
            </w:r>
          </w:p>
        </w:tc>
        <w:tc>
          <w:tcPr>
            <w:tcW w:w="2740"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rPr>
                <w:rFonts w:ascii="Calibri" w:eastAsia="Times New Roman" w:hAnsi="Calibri" w:cs="Times New Roman"/>
                <w:color w:val="000000"/>
                <w:lang w:eastAsia="hr-HR"/>
              </w:rPr>
            </w:pPr>
          </w:p>
        </w:tc>
        <w:tc>
          <w:tcPr>
            <w:tcW w:w="2740"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rPr>
                <w:rFonts w:ascii="Calibri" w:eastAsia="Times New Roman" w:hAnsi="Calibri" w:cs="Times New Roman"/>
                <w:color w:val="000000"/>
                <w:lang w:eastAsia="hr-HR"/>
              </w:rPr>
            </w:pPr>
          </w:p>
        </w:tc>
      </w:tr>
      <w:tr w:rsidR="00671983" w:rsidRPr="00671983" w:rsidTr="00671983">
        <w:trPr>
          <w:trHeight w:val="300"/>
        </w:trPr>
        <w:tc>
          <w:tcPr>
            <w:tcW w:w="460" w:type="dxa"/>
            <w:tcBorders>
              <w:top w:val="nil"/>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rPr>
                <w:rFonts w:ascii="Calibri" w:eastAsia="Times New Roman" w:hAnsi="Calibri" w:cs="Times New Roman"/>
                <w:b/>
                <w:bCs/>
                <w:color w:val="000000"/>
                <w:lang w:eastAsia="hr-HR"/>
              </w:rPr>
            </w:pPr>
            <w:r w:rsidRPr="00671983">
              <w:rPr>
                <w:rFonts w:ascii="Calibri" w:eastAsia="Times New Roman" w:hAnsi="Calibri" w:cs="Times New Roman"/>
                <w:b/>
                <w:bCs/>
                <w:color w:val="000000"/>
                <w:lang w:eastAsia="hr-HR"/>
              </w:rPr>
              <w:t> </w:t>
            </w:r>
          </w:p>
        </w:tc>
        <w:tc>
          <w:tcPr>
            <w:tcW w:w="5680" w:type="dxa"/>
            <w:tcBorders>
              <w:top w:val="nil"/>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rPr>
                <w:rFonts w:ascii="Calibri" w:eastAsia="Times New Roman" w:hAnsi="Calibri" w:cs="Times New Roman"/>
                <w:b/>
                <w:bCs/>
                <w:color w:val="000000"/>
                <w:lang w:eastAsia="hr-HR"/>
              </w:rPr>
            </w:pPr>
            <w:r w:rsidRPr="00671983">
              <w:rPr>
                <w:rFonts w:ascii="Calibri" w:eastAsia="Times New Roman" w:hAnsi="Calibri" w:cs="Times New Roman"/>
                <w:b/>
                <w:bCs/>
                <w:color w:val="000000"/>
                <w:lang w:eastAsia="hr-HR"/>
              </w:rPr>
              <w:t>RASPOLOŽIVA SREDSTVA IZ PRETHODNIH GODINA</w:t>
            </w:r>
          </w:p>
        </w:tc>
        <w:tc>
          <w:tcPr>
            <w:tcW w:w="1780" w:type="dxa"/>
            <w:tcBorders>
              <w:top w:val="nil"/>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color w:val="000000"/>
                <w:lang w:eastAsia="hr-HR"/>
              </w:rPr>
            </w:pPr>
            <w:r w:rsidRPr="00671983">
              <w:rPr>
                <w:rFonts w:ascii="Calibri" w:eastAsia="Times New Roman" w:hAnsi="Calibri" w:cs="Times New Roman"/>
                <w:b/>
                <w:bCs/>
                <w:color w:val="000000"/>
                <w:lang w:eastAsia="hr-HR"/>
              </w:rPr>
              <w:t>639.650,46</w:t>
            </w:r>
          </w:p>
        </w:tc>
        <w:tc>
          <w:tcPr>
            <w:tcW w:w="1780" w:type="dxa"/>
            <w:tcBorders>
              <w:top w:val="nil"/>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color w:val="000000"/>
                <w:lang w:eastAsia="hr-HR"/>
              </w:rPr>
            </w:pPr>
            <w:r w:rsidRPr="00671983">
              <w:rPr>
                <w:rFonts w:ascii="Calibri" w:eastAsia="Times New Roman" w:hAnsi="Calibri" w:cs="Times New Roman"/>
                <w:b/>
                <w:bCs/>
                <w:color w:val="000000"/>
                <w:lang w:eastAsia="hr-HR"/>
              </w:rPr>
              <w:t>203.578,40</w:t>
            </w:r>
          </w:p>
        </w:tc>
        <w:tc>
          <w:tcPr>
            <w:tcW w:w="1780" w:type="dxa"/>
            <w:tcBorders>
              <w:top w:val="nil"/>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color w:val="000000"/>
                <w:lang w:eastAsia="hr-HR"/>
              </w:rPr>
            </w:pPr>
            <w:r w:rsidRPr="00671983">
              <w:rPr>
                <w:rFonts w:ascii="Calibri" w:eastAsia="Times New Roman" w:hAnsi="Calibri" w:cs="Times New Roman"/>
                <w:b/>
                <w:bCs/>
                <w:color w:val="000000"/>
                <w:lang w:eastAsia="hr-HR"/>
              </w:rPr>
              <w:t>203.578,40</w:t>
            </w:r>
          </w:p>
        </w:tc>
        <w:tc>
          <w:tcPr>
            <w:tcW w:w="1000" w:type="dxa"/>
            <w:tcBorders>
              <w:top w:val="nil"/>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color w:val="000000"/>
                <w:lang w:eastAsia="hr-HR"/>
              </w:rPr>
            </w:pPr>
            <w:r w:rsidRPr="00671983">
              <w:rPr>
                <w:rFonts w:ascii="Calibri" w:eastAsia="Times New Roman" w:hAnsi="Calibri" w:cs="Times New Roman"/>
                <w:b/>
                <w:bCs/>
                <w:color w:val="000000"/>
                <w:lang w:eastAsia="hr-HR"/>
              </w:rPr>
              <w:t>31,83</w:t>
            </w:r>
          </w:p>
        </w:tc>
        <w:tc>
          <w:tcPr>
            <w:tcW w:w="1000" w:type="dxa"/>
            <w:tcBorders>
              <w:top w:val="nil"/>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color w:val="000000"/>
                <w:lang w:eastAsia="hr-HR"/>
              </w:rPr>
            </w:pPr>
            <w:r w:rsidRPr="00671983">
              <w:rPr>
                <w:rFonts w:ascii="Calibri" w:eastAsia="Times New Roman" w:hAnsi="Calibri" w:cs="Times New Roman"/>
                <w:b/>
                <w:bCs/>
                <w:color w:val="000000"/>
                <w:lang w:eastAsia="hr-HR"/>
              </w:rPr>
              <w:t>100,00</w:t>
            </w:r>
          </w:p>
        </w:tc>
        <w:tc>
          <w:tcPr>
            <w:tcW w:w="2740"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rPr>
                <w:rFonts w:ascii="Calibri" w:eastAsia="Times New Roman" w:hAnsi="Calibri" w:cs="Times New Roman"/>
                <w:color w:val="000000"/>
                <w:lang w:eastAsia="hr-HR"/>
              </w:rPr>
            </w:pPr>
          </w:p>
        </w:tc>
        <w:tc>
          <w:tcPr>
            <w:tcW w:w="2740"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rPr>
                <w:rFonts w:ascii="Calibri" w:eastAsia="Times New Roman" w:hAnsi="Calibri" w:cs="Times New Roman"/>
                <w:color w:val="000000"/>
                <w:lang w:eastAsia="hr-HR"/>
              </w:rPr>
            </w:pPr>
          </w:p>
        </w:tc>
      </w:tr>
      <w:tr w:rsidR="00671983" w:rsidRPr="00671983" w:rsidTr="00671983">
        <w:trPr>
          <w:trHeight w:val="300"/>
        </w:trPr>
        <w:tc>
          <w:tcPr>
            <w:tcW w:w="460" w:type="dxa"/>
            <w:tcBorders>
              <w:top w:val="nil"/>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rPr>
                <w:rFonts w:ascii="Calibri" w:eastAsia="Times New Roman" w:hAnsi="Calibri" w:cs="Times New Roman"/>
                <w:color w:val="000000"/>
                <w:lang w:eastAsia="hr-HR"/>
              </w:rPr>
            </w:pPr>
            <w:r w:rsidRPr="00671983">
              <w:rPr>
                <w:rFonts w:ascii="Calibri" w:eastAsia="Times New Roman" w:hAnsi="Calibri" w:cs="Times New Roman"/>
                <w:color w:val="000000"/>
                <w:lang w:eastAsia="hr-HR"/>
              </w:rPr>
              <w:t> </w:t>
            </w:r>
          </w:p>
        </w:tc>
        <w:tc>
          <w:tcPr>
            <w:tcW w:w="5680" w:type="dxa"/>
            <w:tcBorders>
              <w:top w:val="nil"/>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rPr>
                <w:rFonts w:ascii="Calibri" w:eastAsia="Times New Roman" w:hAnsi="Calibri" w:cs="Times New Roman"/>
                <w:b/>
                <w:bCs/>
                <w:color w:val="000000"/>
                <w:lang w:eastAsia="hr-HR"/>
              </w:rPr>
            </w:pPr>
            <w:r w:rsidRPr="00671983">
              <w:rPr>
                <w:rFonts w:ascii="Calibri" w:eastAsia="Times New Roman" w:hAnsi="Calibri" w:cs="Times New Roman"/>
                <w:b/>
                <w:bCs/>
                <w:color w:val="000000"/>
                <w:lang w:eastAsia="hr-HR"/>
              </w:rPr>
              <w:t> </w:t>
            </w:r>
          </w:p>
        </w:tc>
        <w:tc>
          <w:tcPr>
            <w:tcW w:w="1780" w:type="dxa"/>
            <w:tcBorders>
              <w:top w:val="nil"/>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rPr>
                <w:rFonts w:ascii="Calibri" w:eastAsia="Times New Roman" w:hAnsi="Calibri" w:cs="Times New Roman"/>
                <w:b/>
                <w:bCs/>
                <w:color w:val="000000"/>
                <w:lang w:eastAsia="hr-HR"/>
              </w:rPr>
            </w:pPr>
            <w:r w:rsidRPr="00671983">
              <w:rPr>
                <w:rFonts w:ascii="Calibri" w:eastAsia="Times New Roman" w:hAnsi="Calibri" w:cs="Times New Roman"/>
                <w:b/>
                <w:bCs/>
                <w:color w:val="000000"/>
                <w:lang w:eastAsia="hr-HR"/>
              </w:rPr>
              <w:t> </w:t>
            </w:r>
          </w:p>
        </w:tc>
        <w:tc>
          <w:tcPr>
            <w:tcW w:w="1780" w:type="dxa"/>
            <w:tcBorders>
              <w:top w:val="nil"/>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rPr>
                <w:rFonts w:ascii="Calibri" w:eastAsia="Times New Roman" w:hAnsi="Calibri" w:cs="Times New Roman"/>
                <w:b/>
                <w:bCs/>
                <w:color w:val="000000"/>
                <w:lang w:eastAsia="hr-HR"/>
              </w:rPr>
            </w:pPr>
            <w:r w:rsidRPr="00671983">
              <w:rPr>
                <w:rFonts w:ascii="Calibri" w:eastAsia="Times New Roman" w:hAnsi="Calibri" w:cs="Times New Roman"/>
                <w:b/>
                <w:bCs/>
                <w:color w:val="000000"/>
                <w:lang w:eastAsia="hr-HR"/>
              </w:rPr>
              <w:t> </w:t>
            </w:r>
          </w:p>
        </w:tc>
        <w:tc>
          <w:tcPr>
            <w:tcW w:w="1780" w:type="dxa"/>
            <w:tcBorders>
              <w:top w:val="nil"/>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rPr>
                <w:rFonts w:ascii="Calibri" w:eastAsia="Times New Roman" w:hAnsi="Calibri" w:cs="Times New Roman"/>
                <w:b/>
                <w:bCs/>
                <w:color w:val="000000"/>
                <w:lang w:eastAsia="hr-HR"/>
              </w:rPr>
            </w:pPr>
            <w:r w:rsidRPr="00671983">
              <w:rPr>
                <w:rFonts w:ascii="Calibri" w:eastAsia="Times New Roman" w:hAnsi="Calibri" w:cs="Times New Roman"/>
                <w:b/>
                <w:bCs/>
                <w:color w:val="000000"/>
                <w:lang w:eastAsia="hr-HR"/>
              </w:rPr>
              <w:t> </w:t>
            </w:r>
          </w:p>
        </w:tc>
        <w:tc>
          <w:tcPr>
            <w:tcW w:w="1000" w:type="dxa"/>
            <w:tcBorders>
              <w:top w:val="nil"/>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rPr>
                <w:rFonts w:ascii="Calibri" w:eastAsia="Times New Roman" w:hAnsi="Calibri" w:cs="Times New Roman"/>
                <w:b/>
                <w:bCs/>
                <w:color w:val="000000"/>
                <w:lang w:eastAsia="hr-HR"/>
              </w:rPr>
            </w:pPr>
            <w:r w:rsidRPr="00671983">
              <w:rPr>
                <w:rFonts w:ascii="Calibri" w:eastAsia="Times New Roman" w:hAnsi="Calibri" w:cs="Times New Roman"/>
                <w:b/>
                <w:bCs/>
                <w:color w:val="000000"/>
                <w:lang w:eastAsia="hr-HR"/>
              </w:rPr>
              <w:t> </w:t>
            </w:r>
          </w:p>
        </w:tc>
        <w:tc>
          <w:tcPr>
            <w:tcW w:w="1000" w:type="dxa"/>
            <w:tcBorders>
              <w:top w:val="nil"/>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rPr>
                <w:rFonts w:ascii="Calibri" w:eastAsia="Times New Roman" w:hAnsi="Calibri" w:cs="Times New Roman"/>
                <w:b/>
                <w:bCs/>
                <w:color w:val="000000"/>
                <w:lang w:eastAsia="hr-HR"/>
              </w:rPr>
            </w:pPr>
            <w:r w:rsidRPr="00671983">
              <w:rPr>
                <w:rFonts w:ascii="Calibri" w:eastAsia="Times New Roman" w:hAnsi="Calibri" w:cs="Times New Roman"/>
                <w:b/>
                <w:bCs/>
                <w:color w:val="000000"/>
                <w:lang w:eastAsia="hr-HR"/>
              </w:rPr>
              <w:t> </w:t>
            </w:r>
          </w:p>
        </w:tc>
        <w:tc>
          <w:tcPr>
            <w:tcW w:w="2740"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rPr>
                <w:rFonts w:ascii="Calibri" w:eastAsia="Times New Roman" w:hAnsi="Calibri" w:cs="Times New Roman"/>
                <w:color w:val="000000"/>
                <w:lang w:eastAsia="hr-HR"/>
              </w:rPr>
            </w:pPr>
          </w:p>
        </w:tc>
        <w:tc>
          <w:tcPr>
            <w:tcW w:w="2740"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rPr>
                <w:rFonts w:ascii="Calibri" w:eastAsia="Times New Roman" w:hAnsi="Calibri" w:cs="Times New Roman"/>
                <w:color w:val="000000"/>
                <w:lang w:eastAsia="hr-HR"/>
              </w:rPr>
            </w:pPr>
          </w:p>
        </w:tc>
      </w:tr>
      <w:tr w:rsidR="00671983" w:rsidRPr="00671983" w:rsidTr="00671983">
        <w:trPr>
          <w:trHeight w:val="300"/>
        </w:trPr>
        <w:tc>
          <w:tcPr>
            <w:tcW w:w="460" w:type="dxa"/>
            <w:tcBorders>
              <w:top w:val="nil"/>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rPr>
                <w:rFonts w:ascii="Calibri" w:eastAsia="Times New Roman" w:hAnsi="Calibri" w:cs="Times New Roman"/>
                <w:b/>
                <w:bCs/>
                <w:color w:val="000000"/>
                <w:lang w:eastAsia="hr-HR"/>
              </w:rPr>
            </w:pPr>
            <w:r w:rsidRPr="00671983">
              <w:rPr>
                <w:rFonts w:ascii="Calibri" w:eastAsia="Times New Roman" w:hAnsi="Calibri" w:cs="Times New Roman"/>
                <w:b/>
                <w:bCs/>
                <w:color w:val="000000"/>
                <w:lang w:eastAsia="hr-HR"/>
              </w:rPr>
              <w:t> </w:t>
            </w:r>
          </w:p>
        </w:tc>
        <w:tc>
          <w:tcPr>
            <w:tcW w:w="5680" w:type="dxa"/>
            <w:tcBorders>
              <w:top w:val="nil"/>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rPr>
                <w:rFonts w:ascii="Calibri" w:eastAsia="Times New Roman" w:hAnsi="Calibri" w:cs="Times New Roman"/>
                <w:b/>
                <w:bCs/>
                <w:color w:val="000000"/>
                <w:lang w:eastAsia="hr-HR"/>
              </w:rPr>
            </w:pPr>
            <w:r w:rsidRPr="00671983">
              <w:rPr>
                <w:rFonts w:ascii="Calibri" w:eastAsia="Times New Roman" w:hAnsi="Calibri" w:cs="Times New Roman"/>
                <w:b/>
                <w:bCs/>
                <w:color w:val="000000"/>
                <w:lang w:eastAsia="hr-HR"/>
              </w:rPr>
              <w:t>VIŠAK/MANJAK RASPOLOŽIV U SLJEDEĆEM RAZDOBLJU</w:t>
            </w:r>
          </w:p>
        </w:tc>
        <w:tc>
          <w:tcPr>
            <w:tcW w:w="1780" w:type="dxa"/>
            <w:tcBorders>
              <w:top w:val="nil"/>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color w:val="000000"/>
                <w:lang w:eastAsia="hr-HR"/>
              </w:rPr>
            </w:pPr>
            <w:r w:rsidRPr="00671983">
              <w:rPr>
                <w:rFonts w:ascii="Calibri" w:eastAsia="Times New Roman" w:hAnsi="Calibri" w:cs="Times New Roman"/>
                <w:b/>
                <w:bCs/>
                <w:color w:val="000000"/>
                <w:lang w:eastAsia="hr-HR"/>
              </w:rPr>
              <w:t>203.578,40</w:t>
            </w:r>
          </w:p>
        </w:tc>
        <w:tc>
          <w:tcPr>
            <w:tcW w:w="1780" w:type="dxa"/>
            <w:tcBorders>
              <w:top w:val="nil"/>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color w:val="000000"/>
                <w:lang w:eastAsia="hr-HR"/>
              </w:rPr>
            </w:pPr>
            <w:r w:rsidRPr="00671983">
              <w:rPr>
                <w:rFonts w:ascii="Calibri" w:eastAsia="Times New Roman" w:hAnsi="Calibri" w:cs="Times New Roman"/>
                <w:b/>
                <w:bCs/>
                <w:color w:val="000000"/>
                <w:lang w:eastAsia="hr-HR"/>
              </w:rPr>
              <w:t>0,00</w:t>
            </w:r>
          </w:p>
        </w:tc>
        <w:tc>
          <w:tcPr>
            <w:tcW w:w="1780" w:type="dxa"/>
            <w:tcBorders>
              <w:top w:val="nil"/>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color w:val="000000"/>
                <w:lang w:eastAsia="hr-HR"/>
              </w:rPr>
            </w:pPr>
            <w:r w:rsidRPr="00671983">
              <w:rPr>
                <w:rFonts w:ascii="Calibri" w:eastAsia="Times New Roman" w:hAnsi="Calibri" w:cs="Times New Roman"/>
                <w:b/>
                <w:bCs/>
                <w:color w:val="000000"/>
                <w:lang w:eastAsia="hr-HR"/>
              </w:rPr>
              <w:t>-176.921,02</w:t>
            </w:r>
          </w:p>
        </w:tc>
        <w:tc>
          <w:tcPr>
            <w:tcW w:w="1000" w:type="dxa"/>
            <w:tcBorders>
              <w:top w:val="nil"/>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rPr>
                <w:rFonts w:ascii="Calibri" w:eastAsia="Times New Roman" w:hAnsi="Calibri" w:cs="Times New Roman"/>
                <w:b/>
                <w:bCs/>
                <w:color w:val="000000"/>
                <w:lang w:eastAsia="hr-HR"/>
              </w:rPr>
            </w:pPr>
            <w:r w:rsidRPr="00671983">
              <w:rPr>
                <w:rFonts w:ascii="Calibri" w:eastAsia="Times New Roman" w:hAnsi="Calibri" w:cs="Times New Roman"/>
                <w:b/>
                <w:bCs/>
                <w:color w:val="000000"/>
                <w:lang w:eastAsia="hr-HR"/>
              </w:rPr>
              <w:t> </w:t>
            </w:r>
          </w:p>
        </w:tc>
        <w:tc>
          <w:tcPr>
            <w:tcW w:w="1000" w:type="dxa"/>
            <w:tcBorders>
              <w:top w:val="nil"/>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rPr>
                <w:rFonts w:ascii="Calibri" w:eastAsia="Times New Roman" w:hAnsi="Calibri" w:cs="Times New Roman"/>
                <w:b/>
                <w:bCs/>
                <w:color w:val="000000"/>
                <w:lang w:eastAsia="hr-HR"/>
              </w:rPr>
            </w:pPr>
            <w:r w:rsidRPr="00671983">
              <w:rPr>
                <w:rFonts w:ascii="Calibri" w:eastAsia="Times New Roman" w:hAnsi="Calibri" w:cs="Times New Roman"/>
                <w:b/>
                <w:bCs/>
                <w:color w:val="000000"/>
                <w:lang w:eastAsia="hr-HR"/>
              </w:rPr>
              <w:t> </w:t>
            </w:r>
          </w:p>
        </w:tc>
        <w:tc>
          <w:tcPr>
            <w:tcW w:w="2740"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rPr>
                <w:rFonts w:ascii="Calibri" w:eastAsia="Times New Roman" w:hAnsi="Calibri" w:cs="Times New Roman"/>
                <w:color w:val="000000"/>
                <w:lang w:eastAsia="hr-HR"/>
              </w:rPr>
            </w:pPr>
          </w:p>
        </w:tc>
        <w:tc>
          <w:tcPr>
            <w:tcW w:w="2740"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rPr>
                <w:rFonts w:ascii="Calibri" w:eastAsia="Times New Roman" w:hAnsi="Calibri" w:cs="Times New Roman"/>
                <w:color w:val="000000"/>
                <w:lang w:eastAsia="hr-HR"/>
              </w:rPr>
            </w:pPr>
          </w:p>
        </w:tc>
      </w:tr>
    </w:tbl>
    <w:p w:rsidR="00671983" w:rsidRPr="00671983" w:rsidRDefault="00671983" w:rsidP="00671983">
      <w:pPr>
        <w:spacing w:after="0" w:line="240" w:lineRule="auto"/>
        <w:rPr>
          <w:rFonts w:ascii="Tahoma" w:eastAsia="Times New Roman" w:hAnsi="Tahoma" w:cs="Tahoma"/>
          <w:bCs/>
          <w:sz w:val="20"/>
          <w:szCs w:val="20"/>
          <w:lang w:eastAsia="hr-HR"/>
        </w:rPr>
      </w:pPr>
    </w:p>
    <w:p w:rsidR="00671983" w:rsidRPr="00671983" w:rsidRDefault="00671983" w:rsidP="00671983">
      <w:pPr>
        <w:spacing w:after="0" w:line="240" w:lineRule="auto"/>
        <w:rPr>
          <w:rFonts w:ascii="Tahoma" w:eastAsia="Times New Roman" w:hAnsi="Tahoma" w:cs="Tahoma"/>
          <w:bCs/>
          <w:sz w:val="20"/>
          <w:szCs w:val="20"/>
          <w:lang w:eastAsia="hr-HR"/>
        </w:rPr>
      </w:pPr>
    </w:p>
    <w:tbl>
      <w:tblPr>
        <w:tblW w:w="13523" w:type="dxa"/>
        <w:tblInd w:w="93" w:type="dxa"/>
        <w:tblLook w:val="04A0" w:firstRow="1" w:lastRow="0" w:firstColumn="1" w:lastColumn="0" w:noHBand="0" w:noVBand="1"/>
      </w:tblPr>
      <w:tblGrid>
        <w:gridCol w:w="733"/>
        <w:gridCol w:w="5968"/>
        <w:gridCol w:w="1691"/>
        <w:gridCol w:w="1691"/>
        <w:gridCol w:w="1660"/>
        <w:gridCol w:w="1107"/>
        <w:gridCol w:w="978"/>
      </w:tblGrid>
      <w:tr w:rsidR="00671983" w:rsidRPr="00671983" w:rsidTr="00671983">
        <w:trPr>
          <w:trHeight w:val="420"/>
        </w:trPr>
        <w:tc>
          <w:tcPr>
            <w:tcW w:w="13523" w:type="dxa"/>
            <w:gridSpan w:val="7"/>
            <w:tcBorders>
              <w:top w:val="nil"/>
              <w:left w:val="nil"/>
              <w:bottom w:val="nil"/>
              <w:right w:val="nil"/>
            </w:tcBorders>
            <w:shd w:val="clear" w:color="auto" w:fill="auto"/>
            <w:noWrap/>
            <w:vAlign w:val="bottom"/>
            <w:hideMark/>
          </w:tcPr>
          <w:p w:rsidR="00671983" w:rsidRPr="00671983" w:rsidRDefault="00671983" w:rsidP="00671983">
            <w:pPr>
              <w:spacing w:after="0" w:line="240" w:lineRule="auto"/>
              <w:rPr>
                <w:rFonts w:ascii="Calibri" w:eastAsia="Times New Roman" w:hAnsi="Calibri" w:cs="Times New Roman"/>
                <w:b/>
                <w:bCs/>
                <w:sz w:val="32"/>
                <w:szCs w:val="32"/>
                <w:lang w:eastAsia="hr-HR"/>
              </w:rPr>
            </w:pPr>
            <w:r w:rsidRPr="00671983">
              <w:rPr>
                <w:rFonts w:ascii="Calibri" w:eastAsia="Times New Roman" w:hAnsi="Calibri" w:cs="Times New Roman"/>
                <w:b/>
                <w:bCs/>
                <w:sz w:val="32"/>
                <w:szCs w:val="32"/>
                <w:lang w:eastAsia="hr-HR"/>
              </w:rPr>
              <w:t>2.  OPĆI DIO PRORAČUNA</w:t>
            </w:r>
          </w:p>
        </w:tc>
      </w:tr>
      <w:tr w:rsidR="00671983" w:rsidRPr="00671983" w:rsidTr="00671983">
        <w:trPr>
          <w:trHeight w:val="420"/>
        </w:trPr>
        <w:tc>
          <w:tcPr>
            <w:tcW w:w="733"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rPr>
                <w:rFonts w:ascii="Calibri" w:eastAsia="Times New Roman" w:hAnsi="Calibri" w:cs="Times New Roman"/>
                <w:b/>
                <w:bCs/>
                <w:sz w:val="32"/>
                <w:szCs w:val="32"/>
                <w:lang w:eastAsia="hr-HR"/>
              </w:rPr>
            </w:pPr>
          </w:p>
        </w:tc>
        <w:tc>
          <w:tcPr>
            <w:tcW w:w="5968"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rPr>
                <w:rFonts w:ascii="Calibri" w:eastAsia="Times New Roman" w:hAnsi="Calibri" w:cs="Times New Roman"/>
                <w:sz w:val="32"/>
                <w:szCs w:val="32"/>
                <w:lang w:eastAsia="hr-HR"/>
              </w:rPr>
            </w:pPr>
          </w:p>
        </w:tc>
        <w:tc>
          <w:tcPr>
            <w:tcW w:w="1691"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rPr>
                <w:rFonts w:ascii="Calibri" w:eastAsia="Times New Roman" w:hAnsi="Calibri" w:cs="Times New Roman"/>
                <w:sz w:val="32"/>
                <w:szCs w:val="32"/>
                <w:lang w:eastAsia="hr-HR"/>
              </w:rPr>
            </w:pPr>
          </w:p>
        </w:tc>
        <w:tc>
          <w:tcPr>
            <w:tcW w:w="1691"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rPr>
                <w:rFonts w:ascii="Calibri" w:eastAsia="Times New Roman" w:hAnsi="Calibri" w:cs="Times New Roman"/>
                <w:sz w:val="32"/>
                <w:szCs w:val="32"/>
                <w:lang w:eastAsia="hr-HR"/>
              </w:rPr>
            </w:pPr>
          </w:p>
        </w:tc>
        <w:tc>
          <w:tcPr>
            <w:tcW w:w="1660"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rPr>
                <w:rFonts w:ascii="Calibri" w:eastAsia="Times New Roman" w:hAnsi="Calibri" w:cs="Times New Roman"/>
                <w:sz w:val="32"/>
                <w:szCs w:val="32"/>
                <w:lang w:eastAsia="hr-HR"/>
              </w:rPr>
            </w:pPr>
          </w:p>
        </w:tc>
        <w:tc>
          <w:tcPr>
            <w:tcW w:w="960"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rPr>
                <w:rFonts w:ascii="Calibri" w:eastAsia="Times New Roman" w:hAnsi="Calibri" w:cs="Times New Roman"/>
                <w:sz w:val="32"/>
                <w:szCs w:val="32"/>
                <w:lang w:eastAsia="hr-HR"/>
              </w:rPr>
            </w:pPr>
          </w:p>
        </w:tc>
        <w:tc>
          <w:tcPr>
            <w:tcW w:w="820"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rPr>
                <w:rFonts w:ascii="Calibri" w:eastAsia="Times New Roman" w:hAnsi="Calibri" w:cs="Times New Roman"/>
                <w:sz w:val="32"/>
                <w:szCs w:val="32"/>
                <w:lang w:eastAsia="hr-HR"/>
              </w:rPr>
            </w:pPr>
          </w:p>
        </w:tc>
      </w:tr>
      <w:tr w:rsidR="00671983" w:rsidRPr="00671983" w:rsidTr="00671983">
        <w:trPr>
          <w:trHeight w:val="375"/>
        </w:trPr>
        <w:tc>
          <w:tcPr>
            <w:tcW w:w="6701" w:type="dxa"/>
            <w:gridSpan w:val="2"/>
            <w:tcBorders>
              <w:top w:val="nil"/>
              <w:left w:val="nil"/>
              <w:bottom w:val="nil"/>
              <w:right w:val="nil"/>
            </w:tcBorders>
            <w:shd w:val="clear" w:color="auto" w:fill="auto"/>
            <w:noWrap/>
            <w:vAlign w:val="bottom"/>
            <w:hideMark/>
          </w:tcPr>
          <w:p w:rsidR="00671983" w:rsidRPr="00671983" w:rsidRDefault="00671983" w:rsidP="00671983">
            <w:pPr>
              <w:spacing w:after="0" w:line="240" w:lineRule="auto"/>
              <w:rPr>
                <w:rFonts w:ascii="Calibri" w:eastAsia="Times New Roman" w:hAnsi="Calibri" w:cs="Times New Roman"/>
                <w:b/>
                <w:bCs/>
                <w:sz w:val="28"/>
                <w:szCs w:val="28"/>
                <w:lang w:eastAsia="hr-HR"/>
              </w:rPr>
            </w:pPr>
            <w:r w:rsidRPr="00671983">
              <w:rPr>
                <w:rFonts w:ascii="Calibri" w:eastAsia="Times New Roman" w:hAnsi="Calibri" w:cs="Times New Roman"/>
                <w:b/>
                <w:bCs/>
                <w:sz w:val="28"/>
                <w:szCs w:val="28"/>
                <w:lang w:eastAsia="hr-HR"/>
              </w:rPr>
              <w:t>2. A. RAČUN PRIHODA I RASHODA</w:t>
            </w:r>
          </w:p>
        </w:tc>
        <w:tc>
          <w:tcPr>
            <w:tcW w:w="1691"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rPr>
                <w:rFonts w:ascii="Calibri" w:eastAsia="Times New Roman" w:hAnsi="Calibri" w:cs="Times New Roman"/>
                <w:b/>
                <w:bCs/>
                <w:sz w:val="28"/>
                <w:szCs w:val="28"/>
                <w:lang w:eastAsia="hr-HR"/>
              </w:rPr>
            </w:pPr>
          </w:p>
        </w:tc>
        <w:tc>
          <w:tcPr>
            <w:tcW w:w="1691"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rPr>
                <w:rFonts w:ascii="Calibri" w:eastAsia="Times New Roman" w:hAnsi="Calibri" w:cs="Times New Roman"/>
                <w:b/>
                <w:bCs/>
                <w:sz w:val="28"/>
                <w:szCs w:val="28"/>
                <w:lang w:eastAsia="hr-HR"/>
              </w:rPr>
            </w:pPr>
          </w:p>
        </w:tc>
        <w:tc>
          <w:tcPr>
            <w:tcW w:w="1660"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rPr>
                <w:rFonts w:ascii="Calibri" w:eastAsia="Times New Roman" w:hAnsi="Calibri" w:cs="Times New Roman"/>
                <w:b/>
                <w:bCs/>
                <w:sz w:val="28"/>
                <w:szCs w:val="28"/>
                <w:lang w:eastAsia="hr-HR"/>
              </w:rPr>
            </w:pPr>
          </w:p>
        </w:tc>
        <w:tc>
          <w:tcPr>
            <w:tcW w:w="960"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rPr>
                <w:rFonts w:ascii="Calibri" w:eastAsia="Times New Roman" w:hAnsi="Calibri" w:cs="Times New Roman"/>
                <w:b/>
                <w:bCs/>
                <w:sz w:val="28"/>
                <w:szCs w:val="28"/>
                <w:lang w:eastAsia="hr-HR"/>
              </w:rPr>
            </w:pPr>
          </w:p>
        </w:tc>
        <w:tc>
          <w:tcPr>
            <w:tcW w:w="820"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rPr>
                <w:rFonts w:ascii="Calibri" w:eastAsia="Times New Roman" w:hAnsi="Calibri" w:cs="Times New Roman"/>
                <w:b/>
                <w:bCs/>
                <w:sz w:val="28"/>
                <w:szCs w:val="28"/>
                <w:lang w:eastAsia="hr-HR"/>
              </w:rPr>
            </w:pPr>
          </w:p>
        </w:tc>
      </w:tr>
      <w:tr w:rsidR="00671983" w:rsidRPr="00671983" w:rsidTr="00671983">
        <w:trPr>
          <w:trHeight w:val="300"/>
        </w:trPr>
        <w:tc>
          <w:tcPr>
            <w:tcW w:w="733"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rPr>
                <w:rFonts w:ascii="Calibri" w:eastAsia="Times New Roman" w:hAnsi="Calibri" w:cs="Times New Roman"/>
                <w:b/>
                <w:bCs/>
                <w:lang w:eastAsia="hr-HR"/>
              </w:rPr>
            </w:pPr>
          </w:p>
        </w:tc>
        <w:tc>
          <w:tcPr>
            <w:tcW w:w="5968"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rPr>
                <w:rFonts w:ascii="Calibri" w:eastAsia="Times New Roman" w:hAnsi="Calibri" w:cs="Times New Roman"/>
                <w:b/>
                <w:bCs/>
                <w:lang w:eastAsia="hr-HR"/>
              </w:rPr>
            </w:pPr>
          </w:p>
        </w:tc>
        <w:tc>
          <w:tcPr>
            <w:tcW w:w="1691"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rPr>
                <w:rFonts w:ascii="Calibri" w:eastAsia="Times New Roman" w:hAnsi="Calibri" w:cs="Times New Roman"/>
                <w:b/>
                <w:bCs/>
                <w:lang w:eastAsia="hr-HR"/>
              </w:rPr>
            </w:pPr>
          </w:p>
        </w:tc>
        <w:tc>
          <w:tcPr>
            <w:tcW w:w="1691"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rPr>
                <w:rFonts w:ascii="Calibri" w:eastAsia="Times New Roman" w:hAnsi="Calibri" w:cs="Times New Roman"/>
                <w:b/>
                <w:bCs/>
                <w:lang w:eastAsia="hr-HR"/>
              </w:rPr>
            </w:pPr>
          </w:p>
        </w:tc>
        <w:tc>
          <w:tcPr>
            <w:tcW w:w="1660"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rPr>
                <w:rFonts w:ascii="Calibri" w:eastAsia="Times New Roman" w:hAnsi="Calibri" w:cs="Times New Roman"/>
                <w:b/>
                <w:bCs/>
                <w:lang w:eastAsia="hr-HR"/>
              </w:rPr>
            </w:pPr>
          </w:p>
        </w:tc>
        <w:tc>
          <w:tcPr>
            <w:tcW w:w="960"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rPr>
                <w:rFonts w:ascii="Calibri" w:eastAsia="Times New Roman" w:hAnsi="Calibri" w:cs="Times New Roman"/>
                <w:b/>
                <w:bCs/>
                <w:lang w:eastAsia="hr-HR"/>
              </w:rPr>
            </w:pPr>
          </w:p>
        </w:tc>
        <w:tc>
          <w:tcPr>
            <w:tcW w:w="820"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rPr>
                <w:rFonts w:ascii="Calibri" w:eastAsia="Times New Roman" w:hAnsi="Calibri" w:cs="Times New Roman"/>
                <w:b/>
                <w:bCs/>
                <w:lang w:eastAsia="hr-HR"/>
              </w:rPr>
            </w:pPr>
          </w:p>
        </w:tc>
      </w:tr>
      <w:tr w:rsidR="00671983" w:rsidRPr="00671983" w:rsidTr="00671983">
        <w:trPr>
          <w:trHeight w:val="300"/>
        </w:trPr>
        <w:tc>
          <w:tcPr>
            <w:tcW w:w="6701" w:type="dxa"/>
            <w:gridSpan w:val="2"/>
            <w:tcBorders>
              <w:top w:val="single" w:sz="4" w:space="0" w:color="auto"/>
              <w:left w:val="nil"/>
              <w:bottom w:val="nil"/>
              <w:right w:val="nil"/>
            </w:tcBorders>
            <w:shd w:val="clear" w:color="auto" w:fill="auto"/>
            <w:noWrap/>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BROJČANA OZNAKA I NAZIV PRIHODA / RASHODA</w:t>
            </w:r>
          </w:p>
        </w:tc>
        <w:tc>
          <w:tcPr>
            <w:tcW w:w="1691" w:type="dxa"/>
            <w:tcBorders>
              <w:top w:val="single" w:sz="4" w:space="0" w:color="auto"/>
              <w:left w:val="nil"/>
              <w:bottom w:val="nil"/>
              <w:right w:val="nil"/>
            </w:tcBorders>
            <w:shd w:val="clear" w:color="auto" w:fill="auto"/>
            <w:noWrap/>
            <w:vAlign w:val="bottom"/>
            <w:hideMark/>
          </w:tcPr>
          <w:p w:rsidR="00671983" w:rsidRPr="00671983" w:rsidRDefault="00671983" w:rsidP="00671983">
            <w:pPr>
              <w:spacing w:after="0" w:line="240" w:lineRule="auto"/>
              <w:jc w:val="center"/>
              <w:rPr>
                <w:rFonts w:ascii="Calibri" w:eastAsia="Times New Roman" w:hAnsi="Calibri" w:cs="Times New Roman"/>
                <w:b/>
                <w:bCs/>
                <w:lang w:eastAsia="hr-HR"/>
              </w:rPr>
            </w:pPr>
            <w:r w:rsidRPr="00671983">
              <w:rPr>
                <w:rFonts w:ascii="Calibri" w:eastAsia="Times New Roman" w:hAnsi="Calibri" w:cs="Times New Roman"/>
                <w:b/>
                <w:bCs/>
                <w:lang w:eastAsia="hr-HR"/>
              </w:rPr>
              <w:t xml:space="preserve">IZVRŠENJE </w:t>
            </w:r>
          </w:p>
        </w:tc>
        <w:tc>
          <w:tcPr>
            <w:tcW w:w="1691" w:type="dxa"/>
            <w:tcBorders>
              <w:top w:val="single" w:sz="4" w:space="0" w:color="auto"/>
              <w:left w:val="nil"/>
              <w:bottom w:val="nil"/>
              <w:right w:val="nil"/>
            </w:tcBorders>
            <w:shd w:val="clear" w:color="auto" w:fill="auto"/>
            <w:noWrap/>
            <w:vAlign w:val="bottom"/>
            <w:hideMark/>
          </w:tcPr>
          <w:p w:rsidR="00671983" w:rsidRPr="00671983" w:rsidRDefault="00671983" w:rsidP="00671983">
            <w:pPr>
              <w:spacing w:after="0" w:line="240" w:lineRule="auto"/>
              <w:jc w:val="center"/>
              <w:rPr>
                <w:rFonts w:ascii="Calibri" w:eastAsia="Times New Roman" w:hAnsi="Calibri" w:cs="Times New Roman"/>
                <w:b/>
                <w:bCs/>
                <w:lang w:eastAsia="hr-HR"/>
              </w:rPr>
            </w:pPr>
            <w:r w:rsidRPr="00671983">
              <w:rPr>
                <w:rFonts w:ascii="Calibri" w:eastAsia="Times New Roman" w:hAnsi="Calibri" w:cs="Times New Roman"/>
                <w:b/>
                <w:bCs/>
                <w:lang w:eastAsia="hr-HR"/>
              </w:rPr>
              <w:t>IZVORNI PLAN</w:t>
            </w:r>
          </w:p>
        </w:tc>
        <w:tc>
          <w:tcPr>
            <w:tcW w:w="1660" w:type="dxa"/>
            <w:tcBorders>
              <w:top w:val="single" w:sz="4" w:space="0" w:color="auto"/>
              <w:left w:val="nil"/>
              <w:bottom w:val="nil"/>
              <w:right w:val="nil"/>
            </w:tcBorders>
            <w:shd w:val="clear" w:color="auto" w:fill="auto"/>
            <w:noWrap/>
            <w:vAlign w:val="bottom"/>
            <w:hideMark/>
          </w:tcPr>
          <w:p w:rsidR="00671983" w:rsidRPr="00671983" w:rsidRDefault="00671983" w:rsidP="00671983">
            <w:pPr>
              <w:spacing w:after="0" w:line="240" w:lineRule="auto"/>
              <w:jc w:val="center"/>
              <w:rPr>
                <w:rFonts w:ascii="Calibri" w:eastAsia="Times New Roman" w:hAnsi="Calibri" w:cs="Times New Roman"/>
                <w:b/>
                <w:bCs/>
                <w:lang w:eastAsia="hr-HR"/>
              </w:rPr>
            </w:pPr>
            <w:r w:rsidRPr="00671983">
              <w:rPr>
                <w:rFonts w:ascii="Calibri" w:eastAsia="Times New Roman" w:hAnsi="Calibri" w:cs="Times New Roman"/>
                <w:b/>
                <w:bCs/>
                <w:lang w:eastAsia="hr-HR"/>
              </w:rPr>
              <w:t xml:space="preserve">IZVRŠENJE </w:t>
            </w:r>
          </w:p>
        </w:tc>
        <w:tc>
          <w:tcPr>
            <w:tcW w:w="960" w:type="dxa"/>
            <w:tcBorders>
              <w:top w:val="single" w:sz="4" w:space="0" w:color="auto"/>
              <w:left w:val="nil"/>
              <w:bottom w:val="nil"/>
              <w:right w:val="nil"/>
            </w:tcBorders>
            <w:shd w:val="clear" w:color="auto" w:fill="auto"/>
            <w:noWrap/>
            <w:vAlign w:val="bottom"/>
            <w:hideMark/>
          </w:tcPr>
          <w:p w:rsidR="00671983" w:rsidRPr="00671983" w:rsidRDefault="00671983" w:rsidP="00671983">
            <w:pPr>
              <w:spacing w:after="0" w:line="240" w:lineRule="auto"/>
              <w:jc w:val="center"/>
              <w:rPr>
                <w:rFonts w:ascii="Calibri" w:eastAsia="Times New Roman" w:hAnsi="Calibri" w:cs="Times New Roman"/>
                <w:b/>
                <w:bCs/>
                <w:lang w:eastAsia="hr-HR"/>
              </w:rPr>
            </w:pPr>
            <w:r w:rsidRPr="00671983">
              <w:rPr>
                <w:rFonts w:ascii="Calibri" w:eastAsia="Times New Roman" w:hAnsi="Calibri" w:cs="Times New Roman"/>
                <w:b/>
                <w:bCs/>
                <w:lang w:eastAsia="hr-HR"/>
              </w:rPr>
              <w:t>INDEKS</w:t>
            </w:r>
          </w:p>
        </w:tc>
        <w:tc>
          <w:tcPr>
            <w:tcW w:w="820" w:type="dxa"/>
            <w:tcBorders>
              <w:top w:val="single" w:sz="4" w:space="0" w:color="auto"/>
              <w:left w:val="nil"/>
              <w:bottom w:val="nil"/>
              <w:right w:val="nil"/>
            </w:tcBorders>
            <w:shd w:val="clear" w:color="auto" w:fill="auto"/>
            <w:noWrap/>
            <w:vAlign w:val="bottom"/>
            <w:hideMark/>
          </w:tcPr>
          <w:p w:rsidR="00671983" w:rsidRPr="00671983" w:rsidRDefault="00671983" w:rsidP="00671983">
            <w:pPr>
              <w:spacing w:after="0" w:line="240" w:lineRule="auto"/>
              <w:jc w:val="center"/>
              <w:rPr>
                <w:rFonts w:ascii="Calibri" w:eastAsia="Times New Roman" w:hAnsi="Calibri" w:cs="Times New Roman"/>
                <w:b/>
                <w:bCs/>
                <w:lang w:eastAsia="hr-HR"/>
              </w:rPr>
            </w:pPr>
            <w:r w:rsidRPr="00671983">
              <w:rPr>
                <w:rFonts w:ascii="Calibri" w:eastAsia="Times New Roman" w:hAnsi="Calibri" w:cs="Times New Roman"/>
                <w:b/>
                <w:bCs/>
                <w:lang w:eastAsia="hr-HR"/>
              </w:rPr>
              <w:t>INDEKS</w:t>
            </w:r>
          </w:p>
        </w:tc>
      </w:tr>
      <w:tr w:rsidR="00671983" w:rsidRPr="00671983" w:rsidTr="00671983">
        <w:trPr>
          <w:trHeight w:val="300"/>
        </w:trPr>
        <w:tc>
          <w:tcPr>
            <w:tcW w:w="733" w:type="dxa"/>
            <w:tcBorders>
              <w:top w:val="nil"/>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 </w:t>
            </w:r>
          </w:p>
        </w:tc>
        <w:tc>
          <w:tcPr>
            <w:tcW w:w="5968" w:type="dxa"/>
            <w:tcBorders>
              <w:top w:val="nil"/>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 </w:t>
            </w:r>
          </w:p>
        </w:tc>
        <w:tc>
          <w:tcPr>
            <w:tcW w:w="1691" w:type="dxa"/>
            <w:tcBorders>
              <w:top w:val="nil"/>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center"/>
              <w:rPr>
                <w:rFonts w:ascii="Calibri" w:eastAsia="Times New Roman" w:hAnsi="Calibri" w:cs="Times New Roman"/>
                <w:b/>
                <w:bCs/>
                <w:lang w:eastAsia="hr-HR"/>
              </w:rPr>
            </w:pPr>
            <w:r w:rsidRPr="00671983">
              <w:rPr>
                <w:rFonts w:ascii="Calibri" w:eastAsia="Times New Roman" w:hAnsi="Calibri" w:cs="Times New Roman"/>
                <w:b/>
                <w:bCs/>
                <w:lang w:eastAsia="hr-HR"/>
              </w:rPr>
              <w:t>2012.</w:t>
            </w:r>
          </w:p>
        </w:tc>
        <w:tc>
          <w:tcPr>
            <w:tcW w:w="1691" w:type="dxa"/>
            <w:tcBorders>
              <w:top w:val="nil"/>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center"/>
              <w:rPr>
                <w:rFonts w:ascii="Calibri" w:eastAsia="Times New Roman" w:hAnsi="Calibri" w:cs="Times New Roman"/>
                <w:b/>
                <w:bCs/>
                <w:lang w:eastAsia="hr-HR"/>
              </w:rPr>
            </w:pPr>
            <w:r w:rsidRPr="00671983">
              <w:rPr>
                <w:rFonts w:ascii="Calibri" w:eastAsia="Times New Roman" w:hAnsi="Calibri" w:cs="Times New Roman"/>
                <w:b/>
                <w:bCs/>
                <w:lang w:eastAsia="hr-HR"/>
              </w:rPr>
              <w:t>2013.</w:t>
            </w:r>
          </w:p>
        </w:tc>
        <w:tc>
          <w:tcPr>
            <w:tcW w:w="1660" w:type="dxa"/>
            <w:tcBorders>
              <w:top w:val="nil"/>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center"/>
              <w:rPr>
                <w:rFonts w:ascii="Calibri" w:eastAsia="Times New Roman" w:hAnsi="Calibri" w:cs="Times New Roman"/>
                <w:b/>
                <w:bCs/>
                <w:lang w:eastAsia="hr-HR"/>
              </w:rPr>
            </w:pPr>
            <w:r w:rsidRPr="00671983">
              <w:rPr>
                <w:rFonts w:ascii="Calibri" w:eastAsia="Times New Roman" w:hAnsi="Calibri" w:cs="Times New Roman"/>
                <w:b/>
                <w:bCs/>
                <w:lang w:eastAsia="hr-HR"/>
              </w:rPr>
              <w:t>2013.</w:t>
            </w:r>
          </w:p>
        </w:tc>
        <w:tc>
          <w:tcPr>
            <w:tcW w:w="960" w:type="dxa"/>
            <w:tcBorders>
              <w:top w:val="nil"/>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center"/>
              <w:rPr>
                <w:rFonts w:ascii="Calibri" w:eastAsia="Times New Roman" w:hAnsi="Calibri" w:cs="Times New Roman"/>
                <w:b/>
                <w:bCs/>
                <w:lang w:eastAsia="hr-HR"/>
              </w:rPr>
            </w:pPr>
            <w:r w:rsidRPr="00671983">
              <w:rPr>
                <w:rFonts w:ascii="Calibri" w:eastAsia="Times New Roman" w:hAnsi="Calibri" w:cs="Times New Roman"/>
                <w:b/>
                <w:bCs/>
                <w:lang w:eastAsia="hr-HR"/>
              </w:rPr>
              <w:t>4/2*100</w:t>
            </w:r>
          </w:p>
        </w:tc>
        <w:tc>
          <w:tcPr>
            <w:tcW w:w="820" w:type="dxa"/>
            <w:tcBorders>
              <w:top w:val="nil"/>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center"/>
              <w:rPr>
                <w:rFonts w:ascii="Calibri" w:eastAsia="Times New Roman" w:hAnsi="Calibri" w:cs="Times New Roman"/>
                <w:b/>
                <w:bCs/>
                <w:lang w:eastAsia="hr-HR"/>
              </w:rPr>
            </w:pPr>
            <w:r w:rsidRPr="00671983">
              <w:rPr>
                <w:rFonts w:ascii="Calibri" w:eastAsia="Times New Roman" w:hAnsi="Calibri" w:cs="Times New Roman"/>
                <w:b/>
                <w:bCs/>
                <w:lang w:eastAsia="hr-HR"/>
              </w:rPr>
              <w:t>4/3*100</w:t>
            </w:r>
          </w:p>
        </w:tc>
      </w:tr>
      <w:tr w:rsidR="00671983" w:rsidRPr="00671983" w:rsidTr="00671983">
        <w:trPr>
          <w:trHeight w:val="300"/>
        </w:trPr>
        <w:tc>
          <w:tcPr>
            <w:tcW w:w="6701" w:type="dxa"/>
            <w:gridSpan w:val="2"/>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center"/>
              <w:rPr>
                <w:rFonts w:ascii="Calibri" w:eastAsia="Times New Roman" w:hAnsi="Calibri" w:cs="Times New Roman"/>
                <w:b/>
                <w:bCs/>
                <w:lang w:eastAsia="hr-HR"/>
              </w:rPr>
            </w:pPr>
            <w:r w:rsidRPr="00671983">
              <w:rPr>
                <w:rFonts w:ascii="Calibri" w:eastAsia="Times New Roman" w:hAnsi="Calibri" w:cs="Times New Roman"/>
                <w:b/>
                <w:bCs/>
                <w:lang w:eastAsia="hr-HR"/>
              </w:rPr>
              <w:t>1</w:t>
            </w:r>
          </w:p>
        </w:tc>
        <w:tc>
          <w:tcPr>
            <w:tcW w:w="1691" w:type="dxa"/>
            <w:tcBorders>
              <w:top w:val="nil"/>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center"/>
              <w:rPr>
                <w:rFonts w:ascii="Calibri" w:eastAsia="Times New Roman" w:hAnsi="Calibri" w:cs="Times New Roman"/>
                <w:b/>
                <w:bCs/>
                <w:lang w:eastAsia="hr-HR"/>
              </w:rPr>
            </w:pPr>
            <w:r w:rsidRPr="00671983">
              <w:rPr>
                <w:rFonts w:ascii="Calibri" w:eastAsia="Times New Roman" w:hAnsi="Calibri" w:cs="Times New Roman"/>
                <w:b/>
                <w:bCs/>
                <w:lang w:eastAsia="hr-HR"/>
              </w:rPr>
              <w:t>2</w:t>
            </w:r>
          </w:p>
        </w:tc>
        <w:tc>
          <w:tcPr>
            <w:tcW w:w="1691" w:type="dxa"/>
            <w:tcBorders>
              <w:top w:val="nil"/>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center"/>
              <w:rPr>
                <w:rFonts w:ascii="Calibri" w:eastAsia="Times New Roman" w:hAnsi="Calibri" w:cs="Times New Roman"/>
                <w:b/>
                <w:bCs/>
                <w:lang w:eastAsia="hr-HR"/>
              </w:rPr>
            </w:pPr>
            <w:r w:rsidRPr="00671983">
              <w:rPr>
                <w:rFonts w:ascii="Calibri" w:eastAsia="Times New Roman" w:hAnsi="Calibri" w:cs="Times New Roman"/>
                <w:b/>
                <w:bCs/>
                <w:lang w:eastAsia="hr-HR"/>
              </w:rPr>
              <w:t>3</w:t>
            </w:r>
          </w:p>
        </w:tc>
        <w:tc>
          <w:tcPr>
            <w:tcW w:w="1660" w:type="dxa"/>
            <w:tcBorders>
              <w:top w:val="nil"/>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center"/>
              <w:rPr>
                <w:rFonts w:ascii="Calibri" w:eastAsia="Times New Roman" w:hAnsi="Calibri" w:cs="Times New Roman"/>
                <w:b/>
                <w:bCs/>
                <w:lang w:eastAsia="hr-HR"/>
              </w:rPr>
            </w:pPr>
            <w:r w:rsidRPr="00671983">
              <w:rPr>
                <w:rFonts w:ascii="Calibri" w:eastAsia="Times New Roman" w:hAnsi="Calibri" w:cs="Times New Roman"/>
                <w:b/>
                <w:bCs/>
                <w:lang w:eastAsia="hr-HR"/>
              </w:rPr>
              <w:t>4</w:t>
            </w:r>
          </w:p>
        </w:tc>
        <w:tc>
          <w:tcPr>
            <w:tcW w:w="960" w:type="dxa"/>
            <w:tcBorders>
              <w:top w:val="nil"/>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center"/>
              <w:rPr>
                <w:rFonts w:ascii="Calibri" w:eastAsia="Times New Roman" w:hAnsi="Calibri" w:cs="Times New Roman"/>
                <w:b/>
                <w:bCs/>
                <w:lang w:eastAsia="hr-HR"/>
              </w:rPr>
            </w:pPr>
            <w:r w:rsidRPr="00671983">
              <w:rPr>
                <w:rFonts w:ascii="Calibri" w:eastAsia="Times New Roman" w:hAnsi="Calibri" w:cs="Times New Roman"/>
                <w:b/>
                <w:bCs/>
                <w:lang w:eastAsia="hr-HR"/>
              </w:rPr>
              <w:t>5</w:t>
            </w:r>
          </w:p>
        </w:tc>
        <w:tc>
          <w:tcPr>
            <w:tcW w:w="820" w:type="dxa"/>
            <w:tcBorders>
              <w:top w:val="nil"/>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center"/>
              <w:rPr>
                <w:rFonts w:ascii="Calibri" w:eastAsia="Times New Roman" w:hAnsi="Calibri" w:cs="Times New Roman"/>
                <w:b/>
                <w:bCs/>
                <w:lang w:eastAsia="hr-HR"/>
              </w:rPr>
            </w:pPr>
            <w:r w:rsidRPr="00671983">
              <w:rPr>
                <w:rFonts w:ascii="Calibri" w:eastAsia="Times New Roman" w:hAnsi="Calibri" w:cs="Times New Roman"/>
                <w:b/>
                <w:bCs/>
                <w:lang w:eastAsia="hr-HR"/>
              </w:rPr>
              <w:t>6</w:t>
            </w:r>
          </w:p>
        </w:tc>
      </w:tr>
      <w:tr w:rsidR="00671983" w:rsidRPr="00671983" w:rsidTr="00671983">
        <w:trPr>
          <w:trHeight w:val="300"/>
        </w:trPr>
        <w:tc>
          <w:tcPr>
            <w:tcW w:w="733" w:type="dxa"/>
            <w:tcBorders>
              <w:top w:val="nil"/>
              <w:left w:val="nil"/>
              <w:bottom w:val="single" w:sz="4" w:space="0" w:color="auto"/>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6</w:t>
            </w:r>
          </w:p>
        </w:tc>
        <w:tc>
          <w:tcPr>
            <w:tcW w:w="5968" w:type="dxa"/>
            <w:tcBorders>
              <w:top w:val="nil"/>
              <w:left w:val="nil"/>
              <w:bottom w:val="single" w:sz="4" w:space="0" w:color="auto"/>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Prihodi poslovanja</w:t>
            </w:r>
          </w:p>
        </w:tc>
        <w:tc>
          <w:tcPr>
            <w:tcW w:w="1691" w:type="dxa"/>
            <w:tcBorders>
              <w:top w:val="nil"/>
              <w:left w:val="nil"/>
              <w:bottom w:val="single" w:sz="4" w:space="0" w:color="auto"/>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17.106.011,00</w:t>
            </w:r>
          </w:p>
        </w:tc>
        <w:tc>
          <w:tcPr>
            <w:tcW w:w="1691" w:type="dxa"/>
            <w:tcBorders>
              <w:top w:val="nil"/>
              <w:left w:val="nil"/>
              <w:bottom w:val="single" w:sz="4" w:space="0" w:color="auto"/>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20.120.815,43</w:t>
            </w:r>
          </w:p>
        </w:tc>
        <w:tc>
          <w:tcPr>
            <w:tcW w:w="1660" w:type="dxa"/>
            <w:tcBorders>
              <w:top w:val="nil"/>
              <w:left w:val="nil"/>
              <w:bottom w:val="single" w:sz="4" w:space="0" w:color="auto"/>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19.781.479,05</w:t>
            </w:r>
          </w:p>
        </w:tc>
        <w:tc>
          <w:tcPr>
            <w:tcW w:w="960" w:type="dxa"/>
            <w:tcBorders>
              <w:top w:val="nil"/>
              <w:left w:val="nil"/>
              <w:bottom w:val="single" w:sz="4" w:space="0" w:color="auto"/>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115,64</w:t>
            </w:r>
          </w:p>
        </w:tc>
        <w:tc>
          <w:tcPr>
            <w:tcW w:w="820" w:type="dxa"/>
            <w:tcBorders>
              <w:top w:val="nil"/>
              <w:left w:val="nil"/>
              <w:bottom w:val="single" w:sz="4" w:space="0" w:color="auto"/>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98,31</w:t>
            </w:r>
          </w:p>
        </w:tc>
      </w:tr>
      <w:tr w:rsidR="00671983" w:rsidRPr="00671983" w:rsidTr="00671983">
        <w:trPr>
          <w:trHeight w:val="300"/>
        </w:trPr>
        <w:tc>
          <w:tcPr>
            <w:tcW w:w="733"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61</w:t>
            </w:r>
          </w:p>
        </w:tc>
        <w:tc>
          <w:tcPr>
            <w:tcW w:w="5968"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Prihodi od poreza</w:t>
            </w:r>
          </w:p>
        </w:tc>
        <w:tc>
          <w:tcPr>
            <w:tcW w:w="1691"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9.507.951,06</w:t>
            </w:r>
          </w:p>
        </w:tc>
        <w:tc>
          <w:tcPr>
            <w:tcW w:w="1691"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10.003.156,10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9.819.974,17</w:t>
            </w:r>
          </w:p>
        </w:tc>
        <w:tc>
          <w:tcPr>
            <w:tcW w:w="9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103,28</w:t>
            </w:r>
          </w:p>
        </w:tc>
        <w:tc>
          <w:tcPr>
            <w:tcW w:w="82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98,17</w:t>
            </w:r>
          </w:p>
        </w:tc>
      </w:tr>
      <w:tr w:rsidR="00671983" w:rsidRPr="00671983" w:rsidTr="00671983">
        <w:trPr>
          <w:trHeight w:val="300"/>
        </w:trPr>
        <w:tc>
          <w:tcPr>
            <w:tcW w:w="733"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611</w:t>
            </w:r>
          </w:p>
        </w:tc>
        <w:tc>
          <w:tcPr>
            <w:tcW w:w="5968"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Porez i prirez na dohodak</w:t>
            </w:r>
          </w:p>
        </w:tc>
        <w:tc>
          <w:tcPr>
            <w:tcW w:w="1691"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7.091.261,58</w:t>
            </w:r>
          </w:p>
        </w:tc>
        <w:tc>
          <w:tcPr>
            <w:tcW w:w="1691"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7.418.156,10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7.339.651,46</w:t>
            </w:r>
          </w:p>
        </w:tc>
        <w:tc>
          <w:tcPr>
            <w:tcW w:w="9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103,50</w:t>
            </w:r>
          </w:p>
        </w:tc>
        <w:tc>
          <w:tcPr>
            <w:tcW w:w="82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98,94</w:t>
            </w:r>
          </w:p>
        </w:tc>
      </w:tr>
      <w:tr w:rsidR="00671983" w:rsidRPr="00671983" w:rsidTr="00671983">
        <w:trPr>
          <w:trHeight w:val="300"/>
        </w:trPr>
        <w:tc>
          <w:tcPr>
            <w:tcW w:w="733"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6111</w:t>
            </w:r>
          </w:p>
        </w:tc>
        <w:tc>
          <w:tcPr>
            <w:tcW w:w="5968"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Porez i prirez na dohodak od nesamostalnog rada</w:t>
            </w:r>
          </w:p>
        </w:tc>
        <w:tc>
          <w:tcPr>
            <w:tcW w:w="1691"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6.485.673,17</w:t>
            </w:r>
          </w:p>
        </w:tc>
        <w:tc>
          <w:tcPr>
            <w:tcW w:w="1691"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6.596.164,25</w:t>
            </w:r>
          </w:p>
        </w:tc>
        <w:tc>
          <w:tcPr>
            <w:tcW w:w="9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101,70</w:t>
            </w:r>
          </w:p>
        </w:tc>
        <w:tc>
          <w:tcPr>
            <w:tcW w:w="82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r>
      <w:tr w:rsidR="00671983" w:rsidRPr="00671983" w:rsidTr="00671983">
        <w:trPr>
          <w:trHeight w:val="300"/>
        </w:trPr>
        <w:tc>
          <w:tcPr>
            <w:tcW w:w="733"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6112</w:t>
            </w:r>
          </w:p>
        </w:tc>
        <w:tc>
          <w:tcPr>
            <w:tcW w:w="5968"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Porez i prirez na dohodak od samostalnih djelatnosti</w:t>
            </w:r>
          </w:p>
        </w:tc>
        <w:tc>
          <w:tcPr>
            <w:tcW w:w="1691"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783.306,49</w:t>
            </w:r>
          </w:p>
        </w:tc>
        <w:tc>
          <w:tcPr>
            <w:tcW w:w="1691"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762.236,53</w:t>
            </w:r>
          </w:p>
        </w:tc>
        <w:tc>
          <w:tcPr>
            <w:tcW w:w="9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97,31</w:t>
            </w:r>
          </w:p>
        </w:tc>
        <w:tc>
          <w:tcPr>
            <w:tcW w:w="82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r>
      <w:tr w:rsidR="00671983" w:rsidRPr="00671983" w:rsidTr="00671983">
        <w:trPr>
          <w:trHeight w:val="300"/>
        </w:trPr>
        <w:tc>
          <w:tcPr>
            <w:tcW w:w="733"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6113</w:t>
            </w:r>
          </w:p>
        </w:tc>
        <w:tc>
          <w:tcPr>
            <w:tcW w:w="5968"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Porez i prirez na dohodak od imovine i imovinskih prava</w:t>
            </w:r>
          </w:p>
        </w:tc>
        <w:tc>
          <w:tcPr>
            <w:tcW w:w="1691"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127.922,20</w:t>
            </w:r>
          </w:p>
        </w:tc>
        <w:tc>
          <w:tcPr>
            <w:tcW w:w="1691"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155.116,58</w:t>
            </w:r>
          </w:p>
        </w:tc>
        <w:tc>
          <w:tcPr>
            <w:tcW w:w="9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121,26</w:t>
            </w:r>
          </w:p>
        </w:tc>
        <w:tc>
          <w:tcPr>
            <w:tcW w:w="82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r>
      <w:tr w:rsidR="00671983" w:rsidRPr="00671983" w:rsidTr="00671983">
        <w:trPr>
          <w:trHeight w:val="300"/>
        </w:trPr>
        <w:tc>
          <w:tcPr>
            <w:tcW w:w="733"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6114</w:t>
            </w:r>
          </w:p>
        </w:tc>
        <w:tc>
          <w:tcPr>
            <w:tcW w:w="5968"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Porez i prirez na dohodak od kapitala</w:t>
            </w:r>
          </w:p>
        </w:tc>
        <w:tc>
          <w:tcPr>
            <w:tcW w:w="1691"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127.359,78</w:t>
            </w:r>
          </w:p>
        </w:tc>
        <w:tc>
          <w:tcPr>
            <w:tcW w:w="1691"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139.939,17</w:t>
            </w:r>
          </w:p>
        </w:tc>
        <w:tc>
          <w:tcPr>
            <w:tcW w:w="9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109,88</w:t>
            </w:r>
          </w:p>
        </w:tc>
        <w:tc>
          <w:tcPr>
            <w:tcW w:w="82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r>
      <w:tr w:rsidR="00671983" w:rsidRPr="00671983" w:rsidTr="00671983">
        <w:trPr>
          <w:trHeight w:val="300"/>
        </w:trPr>
        <w:tc>
          <w:tcPr>
            <w:tcW w:w="733"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6115</w:t>
            </w:r>
          </w:p>
        </w:tc>
        <w:tc>
          <w:tcPr>
            <w:tcW w:w="5968"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Porez i prirez na dohodak po godišnjoj prijavi</w:t>
            </w:r>
          </w:p>
        </w:tc>
        <w:tc>
          <w:tcPr>
            <w:tcW w:w="1691"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214.700,75</w:t>
            </w:r>
          </w:p>
        </w:tc>
        <w:tc>
          <w:tcPr>
            <w:tcW w:w="1691"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291.409,71</w:t>
            </w:r>
          </w:p>
        </w:tc>
        <w:tc>
          <w:tcPr>
            <w:tcW w:w="9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135,73</w:t>
            </w:r>
          </w:p>
        </w:tc>
        <w:tc>
          <w:tcPr>
            <w:tcW w:w="82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r>
      <w:tr w:rsidR="00671983" w:rsidRPr="00671983" w:rsidTr="00671983">
        <w:trPr>
          <w:trHeight w:val="600"/>
        </w:trPr>
        <w:tc>
          <w:tcPr>
            <w:tcW w:w="733"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6116</w:t>
            </w:r>
          </w:p>
        </w:tc>
        <w:tc>
          <w:tcPr>
            <w:tcW w:w="5968"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Porez i prirez na dohodak utvrđen u postupku nadzora za prethodne godine</w:t>
            </w:r>
          </w:p>
        </w:tc>
        <w:tc>
          <w:tcPr>
            <w:tcW w:w="1691"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8.572,34</w:t>
            </w:r>
          </w:p>
        </w:tc>
        <w:tc>
          <w:tcPr>
            <w:tcW w:w="1691"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c>
          <w:tcPr>
            <w:tcW w:w="9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c>
          <w:tcPr>
            <w:tcW w:w="82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r>
      <w:tr w:rsidR="00671983" w:rsidRPr="00671983" w:rsidTr="00671983">
        <w:trPr>
          <w:trHeight w:val="300"/>
        </w:trPr>
        <w:tc>
          <w:tcPr>
            <w:tcW w:w="733"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6117</w:t>
            </w:r>
          </w:p>
        </w:tc>
        <w:tc>
          <w:tcPr>
            <w:tcW w:w="5968"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Povrat poreza i prireza na dohodak po godišnjoj prijavi</w:t>
            </w:r>
          </w:p>
        </w:tc>
        <w:tc>
          <w:tcPr>
            <w:tcW w:w="1691"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-656.273,15</w:t>
            </w:r>
          </w:p>
        </w:tc>
        <w:tc>
          <w:tcPr>
            <w:tcW w:w="1691"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-605.214,78</w:t>
            </w:r>
          </w:p>
        </w:tc>
        <w:tc>
          <w:tcPr>
            <w:tcW w:w="9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92,22</w:t>
            </w:r>
          </w:p>
        </w:tc>
        <w:tc>
          <w:tcPr>
            <w:tcW w:w="82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r>
      <w:tr w:rsidR="00671983" w:rsidRPr="00671983" w:rsidTr="00671983">
        <w:trPr>
          <w:trHeight w:val="300"/>
        </w:trPr>
        <w:tc>
          <w:tcPr>
            <w:tcW w:w="733"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613</w:t>
            </w:r>
          </w:p>
        </w:tc>
        <w:tc>
          <w:tcPr>
            <w:tcW w:w="5968"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Porezi na imovinu</w:t>
            </w:r>
          </w:p>
        </w:tc>
        <w:tc>
          <w:tcPr>
            <w:tcW w:w="1691"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1.879.584,54</w:t>
            </w:r>
          </w:p>
        </w:tc>
        <w:tc>
          <w:tcPr>
            <w:tcW w:w="1691"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2.180.000,00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2.030.868,82</w:t>
            </w:r>
          </w:p>
        </w:tc>
        <w:tc>
          <w:tcPr>
            <w:tcW w:w="9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108,05</w:t>
            </w:r>
          </w:p>
        </w:tc>
        <w:tc>
          <w:tcPr>
            <w:tcW w:w="82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93,16</w:t>
            </w:r>
          </w:p>
        </w:tc>
      </w:tr>
      <w:tr w:rsidR="00671983" w:rsidRPr="00671983" w:rsidTr="00671983">
        <w:trPr>
          <w:trHeight w:val="600"/>
        </w:trPr>
        <w:tc>
          <w:tcPr>
            <w:tcW w:w="733"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6131</w:t>
            </w:r>
          </w:p>
        </w:tc>
        <w:tc>
          <w:tcPr>
            <w:tcW w:w="5968"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Stalni porezi na nepokretnu imovinu (zemlju, zgrade, kuće i ostalo)</w:t>
            </w:r>
          </w:p>
        </w:tc>
        <w:tc>
          <w:tcPr>
            <w:tcW w:w="1691"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136.751,48</w:t>
            </w:r>
          </w:p>
        </w:tc>
        <w:tc>
          <w:tcPr>
            <w:tcW w:w="1691"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139.208,28</w:t>
            </w:r>
          </w:p>
        </w:tc>
        <w:tc>
          <w:tcPr>
            <w:tcW w:w="9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101,80</w:t>
            </w:r>
          </w:p>
        </w:tc>
        <w:tc>
          <w:tcPr>
            <w:tcW w:w="82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r>
      <w:tr w:rsidR="00671983" w:rsidRPr="00671983" w:rsidTr="00671983">
        <w:trPr>
          <w:trHeight w:val="300"/>
        </w:trPr>
        <w:tc>
          <w:tcPr>
            <w:tcW w:w="733"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6134</w:t>
            </w:r>
          </w:p>
        </w:tc>
        <w:tc>
          <w:tcPr>
            <w:tcW w:w="5968"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Povremeni porezi na imovinu</w:t>
            </w:r>
          </w:p>
        </w:tc>
        <w:tc>
          <w:tcPr>
            <w:tcW w:w="1691"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1.742.833,06</w:t>
            </w:r>
          </w:p>
        </w:tc>
        <w:tc>
          <w:tcPr>
            <w:tcW w:w="1691"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1.891.660,54</w:t>
            </w:r>
          </w:p>
        </w:tc>
        <w:tc>
          <w:tcPr>
            <w:tcW w:w="9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108,54</w:t>
            </w:r>
          </w:p>
        </w:tc>
        <w:tc>
          <w:tcPr>
            <w:tcW w:w="82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r>
      <w:tr w:rsidR="00671983" w:rsidRPr="00671983" w:rsidTr="00671983">
        <w:trPr>
          <w:trHeight w:val="300"/>
        </w:trPr>
        <w:tc>
          <w:tcPr>
            <w:tcW w:w="733"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614</w:t>
            </w:r>
          </w:p>
        </w:tc>
        <w:tc>
          <w:tcPr>
            <w:tcW w:w="5968"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Porezi na robu i usluge</w:t>
            </w:r>
          </w:p>
        </w:tc>
        <w:tc>
          <w:tcPr>
            <w:tcW w:w="1691"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537.104,94</w:t>
            </w:r>
          </w:p>
        </w:tc>
        <w:tc>
          <w:tcPr>
            <w:tcW w:w="1691"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405.000,00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449.453,89</w:t>
            </w:r>
          </w:p>
        </w:tc>
        <w:tc>
          <w:tcPr>
            <w:tcW w:w="9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83,68</w:t>
            </w:r>
          </w:p>
        </w:tc>
        <w:tc>
          <w:tcPr>
            <w:tcW w:w="82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110,98</w:t>
            </w:r>
          </w:p>
        </w:tc>
      </w:tr>
      <w:tr w:rsidR="00671983" w:rsidRPr="00671983" w:rsidTr="00671983">
        <w:trPr>
          <w:trHeight w:val="300"/>
        </w:trPr>
        <w:tc>
          <w:tcPr>
            <w:tcW w:w="733"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6142</w:t>
            </w:r>
          </w:p>
        </w:tc>
        <w:tc>
          <w:tcPr>
            <w:tcW w:w="5968"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Porez na promet</w:t>
            </w:r>
          </w:p>
        </w:tc>
        <w:tc>
          <w:tcPr>
            <w:tcW w:w="1691"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226.755,01</w:t>
            </w:r>
          </w:p>
        </w:tc>
        <w:tc>
          <w:tcPr>
            <w:tcW w:w="1691"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195.113,98</w:t>
            </w:r>
          </w:p>
        </w:tc>
        <w:tc>
          <w:tcPr>
            <w:tcW w:w="9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86,05</w:t>
            </w:r>
          </w:p>
        </w:tc>
        <w:tc>
          <w:tcPr>
            <w:tcW w:w="82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r>
      <w:tr w:rsidR="00671983" w:rsidRPr="00671983" w:rsidTr="00671983">
        <w:trPr>
          <w:trHeight w:val="300"/>
        </w:trPr>
        <w:tc>
          <w:tcPr>
            <w:tcW w:w="733"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6145</w:t>
            </w:r>
          </w:p>
        </w:tc>
        <w:tc>
          <w:tcPr>
            <w:tcW w:w="5968"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Porezi na korištenje dobara ili izvođenje aktivnosti</w:t>
            </w:r>
          </w:p>
        </w:tc>
        <w:tc>
          <w:tcPr>
            <w:tcW w:w="1691"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310.349,93</w:t>
            </w:r>
          </w:p>
        </w:tc>
        <w:tc>
          <w:tcPr>
            <w:tcW w:w="1691"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254.339,91</w:t>
            </w:r>
          </w:p>
        </w:tc>
        <w:tc>
          <w:tcPr>
            <w:tcW w:w="9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81,95</w:t>
            </w:r>
          </w:p>
        </w:tc>
        <w:tc>
          <w:tcPr>
            <w:tcW w:w="82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r>
      <w:tr w:rsidR="00671983" w:rsidRPr="00671983" w:rsidTr="00671983">
        <w:trPr>
          <w:trHeight w:val="600"/>
        </w:trPr>
        <w:tc>
          <w:tcPr>
            <w:tcW w:w="733"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lastRenderedPageBreak/>
              <w:t>63</w:t>
            </w:r>
          </w:p>
        </w:tc>
        <w:tc>
          <w:tcPr>
            <w:tcW w:w="5968"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Pomoći iz inozemstva (darovnice) i od subjekata unutar općeg proračuna</w:t>
            </w:r>
          </w:p>
        </w:tc>
        <w:tc>
          <w:tcPr>
            <w:tcW w:w="1691"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1.833.929,64</w:t>
            </w:r>
          </w:p>
        </w:tc>
        <w:tc>
          <w:tcPr>
            <w:tcW w:w="1691"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2.193.311,99</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2.206.483,51</w:t>
            </w:r>
          </w:p>
        </w:tc>
        <w:tc>
          <w:tcPr>
            <w:tcW w:w="9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120,31</w:t>
            </w:r>
          </w:p>
        </w:tc>
        <w:tc>
          <w:tcPr>
            <w:tcW w:w="82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100,60</w:t>
            </w:r>
          </w:p>
        </w:tc>
      </w:tr>
      <w:tr w:rsidR="00671983" w:rsidRPr="00671983" w:rsidTr="00671983">
        <w:trPr>
          <w:trHeight w:val="600"/>
        </w:trPr>
        <w:tc>
          <w:tcPr>
            <w:tcW w:w="733"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632</w:t>
            </w:r>
          </w:p>
        </w:tc>
        <w:tc>
          <w:tcPr>
            <w:tcW w:w="5968"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Pomoći od međunarodnih organizacija te institucija i tijela EU</w:t>
            </w:r>
          </w:p>
        </w:tc>
        <w:tc>
          <w:tcPr>
            <w:tcW w:w="1691"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146.961,65</w:t>
            </w:r>
          </w:p>
        </w:tc>
        <w:tc>
          <w:tcPr>
            <w:tcW w:w="1691"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392.961,65</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414.581,79</w:t>
            </w:r>
          </w:p>
        </w:tc>
        <w:tc>
          <w:tcPr>
            <w:tcW w:w="9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282,10</w:t>
            </w:r>
          </w:p>
        </w:tc>
        <w:tc>
          <w:tcPr>
            <w:tcW w:w="82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105,50</w:t>
            </w:r>
          </w:p>
        </w:tc>
      </w:tr>
      <w:tr w:rsidR="00671983" w:rsidRPr="00671983" w:rsidTr="00671983">
        <w:trPr>
          <w:trHeight w:val="300"/>
        </w:trPr>
        <w:tc>
          <w:tcPr>
            <w:tcW w:w="733"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6323</w:t>
            </w:r>
          </w:p>
        </w:tc>
        <w:tc>
          <w:tcPr>
            <w:tcW w:w="5968"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Tekuće pomoći od institucija i tijela EU</w:t>
            </w:r>
          </w:p>
        </w:tc>
        <w:tc>
          <w:tcPr>
            <w:tcW w:w="1691"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72.886,04</w:t>
            </w:r>
          </w:p>
        </w:tc>
        <w:tc>
          <w:tcPr>
            <w:tcW w:w="1691"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148.014,06</w:t>
            </w:r>
          </w:p>
        </w:tc>
        <w:tc>
          <w:tcPr>
            <w:tcW w:w="9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203,08</w:t>
            </w:r>
          </w:p>
        </w:tc>
        <w:tc>
          <w:tcPr>
            <w:tcW w:w="82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r>
      <w:tr w:rsidR="00671983" w:rsidRPr="00671983" w:rsidTr="00671983">
        <w:trPr>
          <w:trHeight w:val="300"/>
        </w:trPr>
        <w:tc>
          <w:tcPr>
            <w:tcW w:w="733"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6324</w:t>
            </w:r>
          </w:p>
        </w:tc>
        <w:tc>
          <w:tcPr>
            <w:tcW w:w="5968"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Kapitalne pomoći od institucija i tijela EU</w:t>
            </w:r>
          </w:p>
        </w:tc>
        <w:tc>
          <w:tcPr>
            <w:tcW w:w="1691"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74.075,61</w:t>
            </w:r>
          </w:p>
        </w:tc>
        <w:tc>
          <w:tcPr>
            <w:tcW w:w="1691"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266.567,73</w:t>
            </w:r>
          </w:p>
        </w:tc>
        <w:tc>
          <w:tcPr>
            <w:tcW w:w="9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359,86</w:t>
            </w:r>
          </w:p>
        </w:tc>
        <w:tc>
          <w:tcPr>
            <w:tcW w:w="82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r>
      <w:tr w:rsidR="00671983" w:rsidRPr="00671983" w:rsidTr="00671983">
        <w:trPr>
          <w:trHeight w:val="300"/>
        </w:trPr>
        <w:tc>
          <w:tcPr>
            <w:tcW w:w="733"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633</w:t>
            </w:r>
          </w:p>
        </w:tc>
        <w:tc>
          <w:tcPr>
            <w:tcW w:w="5968"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Pomoći iz proračuna</w:t>
            </w:r>
          </w:p>
        </w:tc>
        <w:tc>
          <w:tcPr>
            <w:tcW w:w="1691"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827.140,11</w:t>
            </w:r>
          </w:p>
        </w:tc>
        <w:tc>
          <w:tcPr>
            <w:tcW w:w="1691"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907.725,34</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984.459,07</w:t>
            </w:r>
          </w:p>
        </w:tc>
        <w:tc>
          <w:tcPr>
            <w:tcW w:w="9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119,02</w:t>
            </w:r>
          </w:p>
        </w:tc>
        <w:tc>
          <w:tcPr>
            <w:tcW w:w="82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108,45</w:t>
            </w:r>
          </w:p>
        </w:tc>
      </w:tr>
      <w:tr w:rsidR="00671983" w:rsidRPr="00671983" w:rsidTr="00671983">
        <w:trPr>
          <w:trHeight w:val="300"/>
        </w:trPr>
        <w:tc>
          <w:tcPr>
            <w:tcW w:w="733"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6331</w:t>
            </w:r>
          </w:p>
        </w:tc>
        <w:tc>
          <w:tcPr>
            <w:tcW w:w="5968"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Tekuće pomoći iz proračuna</w:t>
            </w:r>
          </w:p>
        </w:tc>
        <w:tc>
          <w:tcPr>
            <w:tcW w:w="1691"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760.950,50</w:t>
            </w:r>
          </w:p>
        </w:tc>
        <w:tc>
          <w:tcPr>
            <w:tcW w:w="1691"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780.239,47</w:t>
            </w:r>
          </w:p>
        </w:tc>
        <w:tc>
          <w:tcPr>
            <w:tcW w:w="9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102,53</w:t>
            </w:r>
          </w:p>
        </w:tc>
        <w:tc>
          <w:tcPr>
            <w:tcW w:w="82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r>
      <w:tr w:rsidR="00671983" w:rsidRPr="00671983" w:rsidTr="00671983">
        <w:trPr>
          <w:trHeight w:val="300"/>
        </w:trPr>
        <w:tc>
          <w:tcPr>
            <w:tcW w:w="733"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6332</w:t>
            </w:r>
          </w:p>
        </w:tc>
        <w:tc>
          <w:tcPr>
            <w:tcW w:w="5968"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Kapitalne pomoći iz proračuna</w:t>
            </w:r>
          </w:p>
        </w:tc>
        <w:tc>
          <w:tcPr>
            <w:tcW w:w="1691"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50.000,00</w:t>
            </w:r>
          </w:p>
        </w:tc>
        <w:tc>
          <w:tcPr>
            <w:tcW w:w="1691"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100.000,00</w:t>
            </w:r>
          </w:p>
        </w:tc>
        <w:tc>
          <w:tcPr>
            <w:tcW w:w="9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200,00</w:t>
            </w:r>
          </w:p>
        </w:tc>
        <w:tc>
          <w:tcPr>
            <w:tcW w:w="82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r>
      <w:tr w:rsidR="00671983" w:rsidRPr="00671983" w:rsidTr="00671983">
        <w:trPr>
          <w:trHeight w:val="600"/>
        </w:trPr>
        <w:tc>
          <w:tcPr>
            <w:tcW w:w="733"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6333</w:t>
            </w:r>
          </w:p>
        </w:tc>
        <w:tc>
          <w:tcPr>
            <w:tcW w:w="5968"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Tekuće pomoći od proračunskih korisnika temeljem prijenosa sredstava EU</w:t>
            </w:r>
          </w:p>
        </w:tc>
        <w:tc>
          <w:tcPr>
            <w:tcW w:w="1691"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16.189,61</w:t>
            </w:r>
          </w:p>
        </w:tc>
        <w:tc>
          <w:tcPr>
            <w:tcW w:w="1691"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104.219,60</w:t>
            </w:r>
          </w:p>
        </w:tc>
        <w:tc>
          <w:tcPr>
            <w:tcW w:w="9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643,74</w:t>
            </w:r>
          </w:p>
        </w:tc>
        <w:tc>
          <w:tcPr>
            <w:tcW w:w="82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r>
      <w:tr w:rsidR="00671983" w:rsidRPr="00671983" w:rsidTr="00671983">
        <w:trPr>
          <w:trHeight w:val="600"/>
        </w:trPr>
        <w:tc>
          <w:tcPr>
            <w:tcW w:w="733"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6334</w:t>
            </w:r>
          </w:p>
        </w:tc>
        <w:tc>
          <w:tcPr>
            <w:tcW w:w="5968"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Kapitalne pomoći od proračunskih korisnika temeljem prijenosa sredstava EU</w:t>
            </w:r>
          </w:p>
        </w:tc>
        <w:tc>
          <w:tcPr>
            <w:tcW w:w="1691"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c>
          <w:tcPr>
            <w:tcW w:w="1691"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c>
          <w:tcPr>
            <w:tcW w:w="9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c>
          <w:tcPr>
            <w:tcW w:w="82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r>
      <w:tr w:rsidR="00671983" w:rsidRPr="00671983" w:rsidTr="00671983">
        <w:trPr>
          <w:trHeight w:val="300"/>
        </w:trPr>
        <w:tc>
          <w:tcPr>
            <w:tcW w:w="733"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634</w:t>
            </w:r>
          </w:p>
        </w:tc>
        <w:tc>
          <w:tcPr>
            <w:tcW w:w="5968"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Pomoći od ostalih subjekata unutar općeg proračuna</w:t>
            </w:r>
          </w:p>
        </w:tc>
        <w:tc>
          <w:tcPr>
            <w:tcW w:w="1691"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3.464,65</w:t>
            </w:r>
          </w:p>
        </w:tc>
        <w:tc>
          <w:tcPr>
            <w:tcW w:w="1691"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2.625,00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0,00</w:t>
            </w:r>
          </w:p>
        </w:tc>
        <w:tc>
          <w:tcPr>
            <w:tcW w:w="9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0,00</w:t>
            </w:r>
          </w:p>
        </w:tc>
        <w:tc>
          <w:tcPr>
            <w:tcW w:w="82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0,00</w:t>
            </w:r>
          </w:p>
        </w:tc>
      </w:tr>
      <w:tr w:rsidR="00671983" w:rsidRPr="00671983" w:rsidTr="00671983">
        <w:trPr>
          <w:trHeight w:val="300"/>
        </w:trPr>
        <w:tc>
          <w:tcPr>
            <w:tcW w:w="733"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6341</w:t>
            </w:r>
          </w:p>
        </w:tc>
        <w:tc>
          <w:tcPr>
            <w:tcW w:w="5968"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Tekuće pomoći od ostalih subjekata unutar općeg proračuna</w:t>
            </w:r>
          </w:p>
        </w:tc>
        <w:tc>
          <w:tcPr>
            <w:tcW w:w="1691"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3.464,65</w:t>
            </w:r>
          </w:p>
        </w:tc>
        <w:tc>
          <w:tcPr>
            <w:tcW w:w="1691"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c>
          <w:tcPr>
            <w:tcW w:w="9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c>
          <w:tcPr>
            <w:tcW w:w="82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r>
      <w:tr w:rsidR="00671983" w:rsidRPr="00671983" w:rsidTr="00671983">
        <w:trPr>
          <w:trHeight w:val="300"/>
        </w:trPr>
        <w:tc>
          <w:tcPr>
            <w:tcW w:w="733"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635</w:t>
            </w:r>
          </w:p>
        </w:tc>
        <w:tc>
          <w:tcPr>
            <w:tcW w:w="5968"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Pomoći izravnanja za decentralizirane funkcije</w:t>
            </w:r>
          </w:p>
        </w:tc>
        <w:tc>
          <w:tcPr>
            <w:tcW w:w="1691"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856.363,23</w:t>
            </w:r>
          </w:p>
        </w:tc>
        <w:tc>
          <w:tcPr>
            <w:tcW w:w="1691"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890.000,00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807.442,65</w:t>
            </w:r>
          </w:p>
        </w:tc>
        <w:tc>
          <w:tcPr>
            <w:tcW w:w="9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94,29</w:t>
            </w:r>
          </w:p>
        </w:tc>
        <w:tc>
          <w:tcPr>
            <w:tcW w:w="82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90,72</w:t>
            </w:r>
          </w:p>
        </w:tc>
      </w:tr>
      <w:tr w:rsidR="00671983" w:rsidRPr="00671983" w:rsidTr="00671983">
        <w:trPr>
          <w:trHeight w:val="300"/>
        </w:trPr>
        <w:tc>
          <w:tcPr>
            <w:tcW w:w="733"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6351</w:t>
            </w:r>
          </w:p>
        </w:tc>
        <w:tc>
          <w:tcPr>
            <w:tcW w:w="5968"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Tekuće pomoći izravnanja za decentralizirane funkcije</w:t>
            </w:r>
          </w:p>
        </w:tc>
        <w:tc>
          <w:tcPr>
            <w:tcW w:w="1691"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856.363,23</w:t>
            </w:r>
          </w:p>
        </w:tc>
        <w:tc>
          <w:tcPr>
            <w:tcW w:w="1691"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807.442,65</w:t>
            </w:r>
          </w:p>
        </w:tc>
        <w:tc>
          <w:tcPr>
            <w:tcW w:w="9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94,29</w:t>
            </w:r>
          </w:p>
        </w:tc>
        <w:tc>
          <w:tcPr>
            <w:tcW w:w="82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r>
      <w:tr w:rsidR="00671983" w:rsidRPr="00671983" w:rsidTr="00671983">
        <w:trPr>
          <w:trHeight w:val="300"/>
        </w:trPr>
        <w:tc>
          <w:tcPr>
            <w:tcW w:w="733"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64</w:t>
            </w:r>
          </w:p>
        </w:tc>
        <w:tc>
          <w:tcPr>
            <w:tcW w:w="5968"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Prihodi od imovine</w:t>
            </w:r>
          </w:p>
        </w:tc>
        <w:tc>
          <w:tcPr>
            <w:tcW w:w="1691"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1.437.911,25</w:t>
            </w:r>
          </w:p>
        </w:tc>
        <w:tc>
          <w:tcPr>
            <w:tcW w:w="1691"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1.633.355,00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1.719.126,36</w:t>
            </w:r>
          </w:p>
        </w:tc>
        <w:tc>
          <w:tcPr>
            <w:tcW w:w="9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119,56</w:t>
            </w:r>
          </w:p>
        </w:tc>
        <w:tc>
          <w:tcPr>
            <w:tcW w:w="82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105,25</w:t>
            </w:r>
          </w:p>
        </w:tc>
      </w:tr>
      <w:tr w:rsidR="00671983" w:rsidRPr="00671983" w:rsidTr="00671983">
        <w:trPr>
          <w:trHeight w:val="300"/>
        </w:trPr>
        <w:tc>
          <w:tcPr>
            <w:tcW w:w="733"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641</w:t>
            </w:r>
          </w:p>
        </w:tc>
        <w:tc>
          <w:tcPr>
            <w:tcW w:w="5968"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Prihodi od financijske imovine</w:t>
            </w:r>
          </w:p>
        </w:tc>
        <w:tc>
          <w:tcPr>
            <w:tcW w:w="1691"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145.301,75</w:t>
            </w:r>
          </w:p>
        </w:tc>
        <w:tc>
          <w:tcPr>
            <w:tcW w:w="1691"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125.600,00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115.697,71</w:t>
            </w:r>
          </w:p>
        </w:tc>
        <w:tc>
          <w:tcPr>
            <w:tcW w:w="9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79,63</w:t>
            </w:r>
          </w:p>
        </w:tc>
        <w:tc>
          <w:tcPr>
            <w:tcW w:w="82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92,12</w:t>
            </w:r>
          </w:p>
        </w:tc>
      </w:tr>
      <w:tr w:rsidR="00671983" w:rsidRPr="00671983" w:rsidTr="00671983">
        <w:trPr>
          <w:trHeight w:val="300"/>
        </w:trPr>
        <w:tc>
          <w:tcPr>
            <w:tcW w:w="733"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6413</w:t>
            </w:r>
          </w:p>
        </w:tc>
        <w:tc>
          <w:tcPr>
            <w:tcW w:w="5968"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Kamate na oročena sredstva i depozite po viđenju</w:t>
            </w:r>
          </w:p>
        </w:tc>
        <w:tc>
          <w:tcPr>
            <w:tcW w:w="1691"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7.548,90</w:t>
            </w:r>
          </w:p>
        </w:tc>
        <w:tc>
          <w:tcPr>
            <w:tcW w:w="1691"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3.941,48</w:t>
            </w:r>
          </w:p>
        </w:tc>
        <w:tc>
          <w:tcPr>
            <w:tcW w:w="9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52,21</w:t>
            </w:r>
          </w:p>
        </w:tc>
        <w:tc>
          <w:tcPr>
            <w:tcW w:w="82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r>
      <w:tr w:rsidR="00671983" w:rsidRPr="00671983" w:rsidTr="00671983">
        <w:trPr>
          <w:trHeight w:val="300"/>
        </w:trPr>
        <w:tc>
          <w:tcPr>
            <w:tcW w:w="733"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6414</w:t>
            </w:r>
          </w:p>
        </w:tc>
        <w:tc>
          <w:tcPr>
            <w:tcW w:w="5968"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Prihodi od zateznih kamata</w:t>
            </w:r>
          </w:p>
        </w:tc>
        <w:tc>
          <w:tcPr>
            <w:tcW w:w="1691"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133.590,83</w:t>
            </w:r>
          </w:p>
        </w:tc>
        <w:tc>
          <w:tcPr>
            <w:tcW w:w="1691"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111.756,23</w:t>
            </w:r>
          </w:p>
        </w:tc>
        <w:tc>
          <w:tcPr>
            <w:tcW w:w="9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83,66</w:t>
            </w:r>
          </w:p>
        </w:tc>
        <w:tc>
          <w:tcPr>
            <w:tcW w:w="82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r>
      <w:tr w:rsidR="00671983" w:rsidRPr="00671983" w:rsidTr="00671983">
        <w:trPr>
          <w:trHeight w:val="600"/>
        </w:trPr>
        <w:tc>
          <w:tcPr>
            <w:tcW w:w="733"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6415</w:t>
            </w:r>
          </w:p>
        </w:tc>
        <w:tc>
          <w:tcPr>
            <w:tcW w:w="5968"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Prihodi od pozitivnih tečajnih razlika i razlika zbog primjene valutne klauzule</w:t>
            </w:r>
          </w:p>
        </w:tc>
        <w:tc>
          <w:tcPr>
            <w:tcW w:w="1691"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c>
          <w:tcPr>
            <w:tcW w:w="1691"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c>
          <w:tcPr>
            <w:tcW w:w="9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c>
          <w:tcPr>
            <w:tcW w:w="82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r>
      <w:tr w:rsidR="00671983" w:rsidRPr="00671983" w:rsidTr="00671983">
        <w:trPr>
          <w:trHeight w:val="600"/>
        </w:trPr>
        <w:tc>
          <w:tcPr>
            <w:tcW w:w="733"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6417</w:t>
            </w:r>
          </w:p>
        </w:tc>
        <w:tc>
          <w:tcPr>
            <w:tcW w:w="5968"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 xml:space="preserve">Prihodi iz dobiti trgovačkih društava, kreditnih i ostalih financijskih institucija po posebnim </w:t>
            </w:r>
            <w:proofErr w:type="spellStart"/>
            <w:r w:rsidRPr="00671983">
              <w:rPr>
                <w:rFonts w:ascii="Calibri" w:eastAsia="Times New Roman" w:hAnsi="Calibri" w:cs="Times New Roman"/>
                <w:lang w:eastAsia="hr-HR"/>
              </w:rPr>
              <w:t>prop</w:t>
            </w:r>
            <w:proofErr w:type="spellEnd"/>
          </w:p>
        </w:tc>
        <w:tc>
          <w:tcPr>
            <w:tcW w:w="1691"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4.162,02</w:t>
            </w:r>
          </w:p>
        </w:tc>
        <w:tc>
          <w:tcPr>
            <w:tcW w:w="1691"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c>
          <w:tcPr>
            <w:tcW w:w="9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c>
          <w:tcPr>
            <w:tcW w:w="82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r>
      <w:tr w:rsidR="00671983" w:rsidRPr="00671983" w:rsidTr="00671983">
        <w:trPr>
          <w:trHeight w:val="300"/>
        </w:trPr>
        <w:tc>
          <w:tcPr>
            <w:tcW w:w="733"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642</w:t>
            </w:r>
          </w:p>
        </w:tc>
        <w:tc>
          <w:tcPr>
            <w:tcW w:w="5968"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Prihodi od nefinancijske imovine</w:t>
            </w:r>
          </w:p>
        </w:tc>
        <w:tc>
          <w:tcPr>
            <w:tcW w:w="1691"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1.259.746,48</w:t>
            </w:r>
          </w:p>
        </w:tc>
        <w:tc>
          <w:tcPr>
            <w:tcW w:w="1691"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1.488.755,00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1.588.125,36</w:t>
            </w:r>
          </w:p>
        </w:tc>
        <w:tc>
          <w:tcPr>
            <w:tcW w:w="9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126,07</w:t>
            </w:r>
          </w:p>
        </w:tc>
        <w:tc>
          <w:tcPr>
            <w:tcW w:w="82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106,67</w:t>
            </w:r>
          </w:p>
        </w:tc>
      </w:tr>
      <w:tr w:rsidR="00671983" w:rsidRPr="00671983" w:rsidTr="00671983">
        <w:trPr>
          <w:trHeight w:val="300"/>
        </w:trPr>
        <w:tc>
          <w:tcPr>
            <w:tcW w:w="733"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6421</w:t>
            </w:r>
          </w:p>
        </w:tc>
        <w:tc>
          <w:tcPr>
            <w:tcW w:w="5968"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Naknade za koncesije</w:t>
            </w:r>
          </w:p>
        </w:tc>
        <w:tc>
          <w:tcPr>
            <w:tcW w:w="1691"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83.213,45</w:t>
            </w:r>
          </w:p>
        </w:tc>
        <w:tc>
          <w:tcPr>
            <w:tcW w:w="1691"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98.911,29</w:t>
            </w:r>
          </w:p>
        </w:tc>
        <w:tc>
          <w:tcPr>
            <w:tcW w:w="9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118,86</w:t>
            </w:r>
          </w:p>
        </w:tc>
        <w:tc>
          <w:tcPr>
            <w:tcW w:w="82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r>
      <w:tr w:rsidR="00671983" w:rsidRPr="00671983" w:rsidTr="00671983">
        <w:trPr>
          <w:trHeight w:val="300"/>
        </w:trPr>
        <w:tc>
          <w:tcPr>
            <w:tcW w:w="733"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lastRenderedPageBreak/>
              <w:t>6422</w:t>
            </w:r>
          </w:p>
        </w:tc>
        <w:tc>
          <w:tcPr>
            <w:tcW w:w="5968"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Prihodi od zakupa i iznajmljivanja imovine</w:t>
            </w:r>
          </w:p>
        </w:tc>
        <w:tc>
          <w:tcPr>
            <w:tcW w:w="1691"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907.895,04</w:t>
            </w:r>
          </w:p>
        </w:tc>
        <w:tc>
          <w:tcPr>
            <w:tcW w:w="1691"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1.188.827,43</w:t>
            </w:r>
          </w:p>
        </w:tc>
        <w:tc>
          <w:tcPr>
            <w:tcW w:w="9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130,94</w:t>
            </w:r>
          </w:p>
        </w:tc>
        <w:tc>
          <w:tcPr>
            <w:tcW w:w="82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r>
      <w:tr w:rsidR="00671983" w:rsidRPr="00671983" w:rsidTr="00671983">
        <w:trPr>
          <w:trHeight w:val="300"/>
        </w:trPr>
        <w:tc>
          <w:tcPr>
            <w:tcW w:w="733"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6423</w:t>
            </w:r>
          </w:p>
        </w:tc>
        <w:tc>
          <w:tcPr>
            <w:tcW w:w="5968"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Naknada za korištenje nefinancijske imovine</w:t>
            </w:r>
          </w:p>
        </w:tc>
        <w:tc>
          <w:tcPr>
            <w:tcW w:w="1691"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263.182,76</w:t>
            </w:r>
          </w:p>
        </w:tc>
        <w:tc>
          <w:tcPr>
            <w:tcW w:w="1691"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218.387,35</w:t>
            </w:r>
          </w:p>
        </w:tc>
        <w:tc>
          <w:tcPr>
            <w:tcW w:w="9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82,98</w:t>
            </w:r>
          </w:p>
        </w:tc>
        <w:tc>
          <w:tcPr>
            <w:tcW w:w="82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r>
      <w:tr w:rsidR="00671983" w:rsidRPr="00671983" w:rsidTr="00671983">
        <w:trPr>
          <w:trHeight w:val="300"/>
        </w:trPr>
        <w:tc>
          <w:tcPr>
            <w:tcW w:w="733"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6429</w:t>
            </w:r>
          </w:p>
        </w:tc>
        <w:tc>
          <w:tcPr>
            <w:tcW w:w="5968"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Ostali prihodi od nefinancijske imovine</w:t>
            </w:r>
          </w:p>
        </w:tc>
        <w:tc>
          <w:tcPr>
            <w:tcW w:w="1691"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5.455,23</w:t>
            </w:r>
          </w:p>
        </w:tc>
        <w:tc>
          <w:tcPr>
            <w:tcW w:w="1691"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81.999,29</w:t>
            </w:r>
          </w:p>
        </w:tc>
        <w:tc>
          <w:tcPr>
            <w:tcW w:w="9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1.503,13</w:t>
            </w:r>
          </w:p>
        </w:tc>
        <w:tc>
          <w:tcPr>
            <w:tcW w:w="82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r>
      <w:tr w:rsidR="00671983" w:rsidRPr="00671983" w:rsidTr="00671983">
        <w:trPr>
          <w:trHeight w:val="300"/>
        </w:trPr>
        <w:tc>
          <w:tcPr>
            <w:tcW w:w="733"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643</w:t>
            </w:r>
          </w:p>
        </w:tc>
        <w:tc>
          <w:tcPr>
            <w:tcW w:w="5968"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Prihodi od kamata na dane zajmove</w:t>
            </w:r>
          </w:p>
        </w:tc>
        <w:tc>
          <w:tcPr>
            <w:tcW w:w="1691"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32.863,02</w:t>
            </w:r>
          </w:p>
        </w:tc>
        <w:tc>
          <w:tcPr>
            <w:tcW w:w="1691"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19.000,00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15.303,29</w:t>
            </w:r>
          </w:p>
        </w:tc>
        <w:tc>
          <w:tcPr>
            <w:tcW w:w="9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46,57</w:t>
            </w:r>
          </w:p>
        </w:tc>
        <w:tc>
          <w:tcPr>
            <w:tcW w:w="82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80,54</w:t>
            </w:r>
          </w:p>
        </w:tc>
      </w:tr>
      <w:tr w:rsidR="00671983" w:rsidRPr="00671983" w:rsidTr="00671983">
        <w:trPr>
          <w:trHeight w:val="600"/>
        </w:trPr>
        <w:tc>
          <w:tcPr>
            <w:tcW w:w="733"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6432</w:t>
            </w:r>
          </w:p>
        </w:tc>
        <w:tc>
          <w:tcPr>
            <w:tcW w:w="5968"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Prihodi od kamata na dane zajmove neprofitnim organizacijama, građanima i kućanstvima</w:t>
            </w:r>
          </w:p>
        </w:tc>
        <w:tc>
          <w:tcPr>
            <w:tcW w:w="1691"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31.422,57</w:t>
            </w:r>
          </w:p>
        </w:tc>
        <w:tc>
          <w:tcPr>
            <w:tcW w:w="1691"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14.818,37</w:t>
            </w:r>
          </w:p>
        </w:tc>
        <w:tc>
          <w:tcPr>
            <w:tcW w:w="9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47,16</w:t>
            </w:r>
          </w:p>
        </w:tc>
        <w:tc>
          <w:tcPr>
            <w:tcW w:w="82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r>
      <w:tr w:rsidR="00671983" w:rsidRPr="00671983" w:rsidTr="00671983">
        <w:trPr>
          <w:trHeight w:val="600"/>
        </w:trPr>
        <w:tc>
          <w:tcPr>
            <w:tcW w:w="733"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6436</w:t>
            </w:r>
          </w:p>
        </w:tc>
        <w:tc>
          <w:tcPr>
            <w:tcW w:w="5968"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Prihodi od kamata na dane zajmove trgovačkim društvima i obrtnicima izvan javnog sektora</w:t>
            </w:r>
          </w:p>
        </w:tc>
        <w:tc>
          <w:tcPr>
            <w:tcW w:w="1691"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1.440,45</w:t>
            </w:r>
          </w:p>
        </w:tc>
        <w:tc>
          <w:tcPr>
            <w:tcW w:w="1691"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484,92</w:t>
            </w:r>
          </w:p>
        </w:tc>
        <w:tc>
          <w:tcPr>
            <w:tcW w:w="9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33,66</w:t>
            </w:r>
          </w:p>
        </w:tc>
        <w:tc>
          <w:tcPr>
            <w:tcW w:w="82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r>
      <w:tr w:rsidR="00671983" w:rsidRPr="00671983" w:rsidTr="00671983">
        <w:trPr>
          <w:trHeight w:val="600"/>
        </w:trPr>
        <w:tc>
          <w:tcPr>
            <w:tcW w:w="733"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65</w:t>
            </w:r>
          </w:p>
        </w:tc>
        <w:tc>
          <w:tcPr>
            <w:tcW w:w="5968"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Prihodi od upravnih i administrativnih pristojbi, pristojbi po posebnim propisima i naknada</w:t>
            </w:r>
          </w:p>
        </w:tc>
        <w:tc>
          <w:tcPr>
            <w:tcW w:w="1691"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3.975.562,44</w:t>
            </w:r>
          </w:p>
        </w:tc>
        <w:tc>
          <w:tcPr>
            <w:tcW w:w="1691"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4.882.100,00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4.625.664,84</w:t>
            </w:r>
          </w:p>
        </w:tc>
        <w:tc>
          <w:tcPr>
            <w:tcW w:w="9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116,35</w:t>
            </w:r>
          </w:p>
        </w:tc>
        <w:tc>
          <w:tcPr>
            <w:tcW w:w="82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94,75</w:t>
            </w:r>
          </w:p>
        </w:tc>
      </w:tr>
      <w:tr w:rsidR="00671983" w:rsidRPr="00671983" w:rsidTr="00671983">
        <w:trPr>
          <w:trHeight w:val="300"/>
        </w:trPr>
        <w:tc>
          <w:tcPr>
            <w:tcW w:w="733"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651</w:t>
            </w:r>
          </w:p>
        </w:tc>
        <w:tc>
          <w:tcPr>
            <w:tcW w:w="5968"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Upravne i administrativne pristojbe</w:t>
            </w:r>
          </w:p>
        </w:tc>
        <w:tc>
          <w:tcPr>
            <w:tcW w:w="1691"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331.552,16</w:t>
            </w:r>
          </w:p>
        </w:tc>
        <w:tc>
          <w:tcPr>
            <w:tcW w:w="1691"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411.000,00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365.881,04</w:t>
            </w:r>
          </w:p>
        </w:tc>
        <w:tc>
          <w:tcPr>
            <w:tcW w:w="9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110,35</w:t>
            </w:r>
          </w:p>
        </w:tc>
        <w:tc>
          <w:tcPr>
            <w:tcW w:w="82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89,02</w:t>
            </w:r>
          </w:p>
        </w:tc>
      </w:tr>
      <w:tr w:rsidR="00671983" w:rsidRPr="00671983" w:rsidTr="00671983">
        <w:trPr>
          <w:trHeight w:val="300"/>
        </w:trPr>
        <w:tc>
          <w:tcPr>
            <w:tcW w:w="733"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6512</w:t>
            </w:r>
          </w:p>
        </w:tc>
        <w:tc>
          <w:tcPr>
            <w:tcW w:w="5968"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Županijske, gradske i općinske pristojbe i naknade</w:t>
            </w:r>
          </w:p>
        </w:tc>
        <w:tc>
          <w:tcPr>
            <w:tcW w:w="1691"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11.622,40</w:t>
            </w:r>
          </w:p>
        </w:tc>
        <w:tc>
          <w:tcPr>
            <w:tcW w:w="1691"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14.605,10</w:t>
            </w:r>
          </w:p>
        </w:tc>
        <w:tc>
          <w:tcPr>
            <w:tcW w:w="9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125,66</w:t>
            </w:r>
          </w:p>
        </w:tc>
        <w:tc>
          <w:tcPr>
            <w:tcW w:w="82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r>
      <w:tr w:rsidR="00671983" w:rsidRPr="00671983" w:rsidTr="00671983">
        <w:trPr>
          <w:trHeight w:val="300"/>
        </w:trPr>
        <w:tc>
          <w:tcPr>
            <w:tcW w:w="733"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6513</w:t>
            </w:r>
          </w:p>
        </w:tc>
        <w:tc>
          <w:tcPr>
            <w:tcW w:w="5968"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Ostale upravne pristojbe i naknade</w:t>
            </w:r>
          </w:p>
        </w:tc>
        <w:tc>
          <w:tcPr>
            <w:tcW w:w="1691"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170.170,02</w:t>
            </w:r>
          </w:p>
        </w:tc>
        <w:tc>
          <w:tcPr>
            <w:tcW w:w="1691"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201.051,44</w:t>
            </w:r>
          </w:p>
        </w:tc>
        <w:tc>
          <w:tcPr>
            <w:tcW w:w="9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118,15</w:t>
            </w:r>
          </w:p>
        </w:tc>
        <w:tc>
          <w:tcPr>
            <w:tcW w:w="82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r>
      <w:tr w:rsidR="00671983" w:rsidRPr="00671983" w:rsidTr="00671983">
        <w:trPr>
          <w:trHeight w:val="300"/>
        </w:trPr>
        <w:tc>
          <w:tcPr>
            <w:tcW w:w="733"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6514</w:t>
            </w:r>
          </w:p>
        </w:tc>
        <w:tc>
          <w:tcPr>
            <w:tcW w:w="5968"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Ostale pristojbe i naknade</w:t>
            </w:r>
          </w:p>
        </w:tc>
        <w:tc>
          <w:tcPr>
            <w:tcW w:w="1691"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149.759,74</w:t>
            </w:r>
          </w:p>
        </w:tc>
        <w:tc>
          <w:tcPr>
            <w:tcW w:w="1691"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150.224,50</w:t>
            </w:r>
          </w:p>
        </w:tc>
        <w:tc>
          <w:tcPr>
            <w:tcW w:w="9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100,31</w:t>
            </w:r>
          </w:p>
        </w:tc>
        <w:tc>
          <w:tcPr>
            <w:tcW w:w="82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r>
      <w:tr w:rsidR="00671983" w:rsidRPr="00671983" w:rsidTr="00671983">
        <w:trPr>
          <w:trHeight w:val="300"/>
        </w:trPr>
        <w:tc>
          <w:tcPr>
            <w:tcW w:w="733"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652</w:t>
            </w:r>
          </w:p>
        </w:tc>
        <w:tc>
          <w:tcPr>
            <w:tcW w:w="5968"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Prihodi po posebnim propisima</w:t>
            </w:r>
          </w:p>
        </w:tc>
        <w:tc>
          <w:tcPr>
            <w:tcW w:w="1691"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80.017,04</w:t>
            </w:r>
          </w:p>
        </w:tc>
        <w:tc>
          <w:tcPr>
            <w:tcW w:w="1691"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118.450,00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113.254,75</w:t>
            </w:r>
          </w:p>
        </w:tc>
        <w:tc>
          <w:tcPr>
            <w:tcW w:w="9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141,54</w:t>
            </w:r>
          </w:p>
        </w:tc>
        <w:tc>
          <w:tcPr>
            <w:tcW w:w="82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95,61</w:t>
            </w:r>
          </w:p>
        </w:tc>
      </w:tr>
      <w:tr w:rsidR="00671983" w:rsidRPr="00671983" w:rsidTr="00671983">
        <w:trPr>
          <w:trHeight w:val="300"/>
        </w:trPr>
        <w:tc>
          <w:tcPr>
            <w:tcW w:w="733"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6521</w:t>
            </w:r>
          </w:p>
        </w:tc>
        <w:tc>
          <w:tcPr>
            <w:tcW w:w="5968"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Prihodi državne uprave</w:t>
            </w:r>
          </w:p>
        </w:tc>
        <w:tc>
          <w:tcPr>
            <w:tcW w:w="1691"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3.127,91</w:t>
            </w:r>
          </w:p>
        </w:tc>
        <w:tc>
          <w:tcPr>
            <w:tcW w:w="1691"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1.689,52</w:t>
            </w:r>
          </w:p>
        </w:tc>
        <w:tc>
          <w:tcPr>
            <w:tcW w:w="9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54,01</w:t>
            </w:r>
          </w:p>
        </w:tc>
        <w:tc>
          <w:tcPr>
            <w:tcW w:w="82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r>
      <w:tr w:rsidR="00671983" w:rsidRPr="00671983" w:rsidTr="00671983">
        <w:trPr>
          <w:trHeight w:val="300"/>
        </w:trPr>
        <w:tc>
          <w:tcPr>
            <w:tcW w:w="733"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6522</w:t>
            </w:r>
          </w:p>
        </w:tc>
        <w:tc>
          <w:tcPr>
            <w:tcW w:w="5968"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Prihodi vodnog gospodarstva</w:t>
            </w:r>
          </w:p>
        </w:tc>
        <w:tc>
          <w:tcPr>
            <w:tcW w:w="1691"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14.074,91</w:t>
            </w:r>
          </w:p>
        </w:tc>
        <w:tc>
          <w:tcPr>
            <w:tcW w:w="1691"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12.854,99</w:t>
            </w:r>
          </w:p>
        </w:tc>
        <w:tc>
          <w:tcPr>
            <w:tcW w:w="9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91,33</w:t>
            </w:r>
          </w:p>
        </w:tc>
        <w:tc>
          <w:tcPr>
            <w:tcW w:w="82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r>
      <w:tr w:rsidR="00671983" w:rsidRPr="00671983" w:rsidTr="00671983">
        <w:trPr>
          <w:trHeight w:val="300"/>
        </w:trPr>
        <w:tc>
          <w:tcPr>
            <w:tcW w:w="733"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6524</w:t>
            </w:r>
          </w:p>
        </w:tc>
        <w:tc>
          <w:tcPr>
            <w:tcW w:w="5968"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Doprinosi za šume</w:t>
            </w:r>
          </w:p>
        </w:tc>
        <w:tc>
          <w:tcPr>
            <w:tcW w:w="1691"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c>
          <w:tcPr>
            <w:tcW w:w="1691"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40,34</w:t>
            </w:r>
          </w:p>
        </w:tc>
        <w:tc>
          <w:tcPr>
            <w:tcW w:w="9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c>
          <w:tcPr>
            <w:tcW w:w="82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r>
      <w:tr w:rsidR="00671983" w:rsidRPr="00671983" w:rsidTr="00671983">
        <w:trPr>
          <w:trHeight w:val="300"/>
        </w:trPr>
        <w:tc>
          <w:tcPr>
            <w:tcW w:w="733"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6526</w:t>
            </w:r>
          </w:p>
        </w:tc>
        <w:tc>
          <w:tcPr>
            <w:tcW w:w="5968"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Ostali nespomenuti prihodi</w:t>
            </w:r>
          </w:p>
        </w:tc>
        <w:tc>
          <w:tcPr>
            <w:tcW w:w="1691"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62.814,22</w:t>
            </w:r>
          </w:p>
        </w:tc>
        <w:tc>
          <w:tcPr>
            <w:tcW w:w="1691"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98.669,90</w:t>
            </w:r>
          </w:p>
        </w:tc>
        <w:tc>
          <w:tcPr>
            <w:tcW w:w="9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157,08</w:t>
            </w:r>
          </w:p>
        </w:tc>
        <w:tc>
          <w:tcPr>
            <w:tcW w:w="82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r>
      <w:tr w:rsidR="00671983" w:rsidRPr="00671983" w:rsidTr="00671983">
        <w:trPr>
          <w:trHeight w:val="300"/>
        </w:trPr>
        <w:tc>
          <w:tcPr>
            <w:tcW w:w="733"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653</w:t>
            </w:r>
          </w:p>
        </w:tc>
        <w:tc>
          <w:tcPr>
            <w:tcW w:w="5968"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Komunalni doprinosi i naknade</w:t>
            </w:r>
          </w:p>
        </w:tc>
        <w:tc>
          <w:tcPr>
            <w:tcW w:w="1691"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3.563.993,24</w:t>
            </w:r>
          </w:p>
        </w:tc>
        <w:tc>
          <w:tcPr>
            <w:tcW w:w="1691"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4.352.650,00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4.146.529,05</w:t>
            </w:r>
          </w:p>
        </w:tc>
        <w:tc>
          <w:tcPr>
            <w:tcW w:w="9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116,35</w:t>
            </w:r>
          </w:p>
        </w:tc>
        <w:tc>
          <w:tcPr>
            <w:tcW w:w="82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95,26</w:t>
            </w:r>
          </w:p>
        </w:tc>
      </w:tr>
      <w:tr w:rsidR="00671983" w:rsidRPr="00671983" w:rsidTr="00671983">
        <w:trPr>
          <w:trHeight w:val="300"/>
        </w:trPr>
        <w:tc>
          <w:tcPr>
            <w:tcW w:w="733"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6531</w:t>
            </w:r>
          </w:p>
        </w:tc>
        <w:tc>
          <w:tcPr>
            <w:tcW w:w="5968"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Komunalni doprinosi</w:t>
            </w:r>
          </w:p>
        </w:tc>
        <w:tc>
          <w:tcPr>
            <w:tcW w:w="1691"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758.931,61</w:t>
            </w:r>
          </w:p>
        </w:tc>
        <w:tc>
          <w:tcPr>
            <w:tcW w:w="1691"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1.361.345,69</w:t>
            </w:r>
          </w:p>
        </w:tc>
        <w:tc>
          <w:tcPr>
            <w:tcW w:w="9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179,38</w:t>
            </w:r>
          </w:p>
        </w:tc>
        <w:tc>
          <w:tcPr>
            <w:tcW w:w="82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r>
      <w:tr w:rsidR="00671983" w:rsidRPr="00671983" w:rsidTr="00671983">
        <w:trPr>
          <w:trHeight w:val="300"/>
        </w:trPr>
        <w:tc>
          <w:tcPr>
            <w:tcW w:w="733"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6532</w:t>
            </w:r>
          </w:p>
        </w:tc>
        <w:tc>
          <w:tcPr>
            <w:tcW w:w="5968"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Komunalne naknade</w:t>
            </w:r>
          </w:p>
        </w:tc>
        <w:tc>
          <w:tcPr>
            <w:tcW w:w="1691"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2.520.173,51</w:t>
            </w:r>
          </w:p>
        </w:tc>
        <w:tc>
          <w:tcPr>
            <w:tcW w:w="1691"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2.635.160,40</w:t>
            </w:r>
          </w:p>
        </w:tc>
        <w:tc>
          <w:tcPr>
            <w:tcW w:w="9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104,56</w:t>
            </w:r>
          </w:p>
        </w:tc>
        <w:tc>
          <w:tcPr>
            <w:tcW w:w="82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r>
      <w:tr w:rsidR="00671983" w:rsidRPr="00671983" w:rsidTr="00671983">
        <w:trPr>
          <w:trHeight w:val="300"/>
        </w:trPr>
        <w:tc>
          <w:tcPr>
            <w:tcW w:w="733"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6533</w:t>
            </w:r>
          </w:p>
        </w:tc>
        <w:tc>
          <w:tcPr>
            <w:tcW w:w="5968"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Naknade za priključak</w:t>
            </w:r>
          </w:p>
        </w:tc>
        <w:tc>
          <w:tcPr>
            <w:tcW w:w="1691"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284.888,12</w:t>
            </w:r>
          </w:p>
        </w:tc>
        <w:tc>
          <w:tcPr>
            <w:tcW w:w="1691"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150.022,96</w:t>
            </w:r>
          </w:p>
        </w:tc>
        <w:tc>
          <w:tcPr>
            <w:tcW w:w="9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52,66</w:t>
            </w:r>
          </w:p>
        </w:tc>
        <w:tc>
          <w:tcPr>
            <w:tcW w:w="82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r>
      <w:tr w:rsidR="00671983" w:rsidRPr="00671983" w:rsidTr="00671983">
        <w:trPr>
          <w:trHeight w:val="600"/>
        </w:trPr>
        <w:tc>
          <w:tcPr>
            <w:tcW w:w="733"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66</w:t>
            </w:r>
          </w:p>
        </w:tc>
        <w:tc>
          <w:tcPr>
            <w:tcW w:w="5968"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Prihodi od prodaje proizvoda i robe te pruženih usluga i prihodi od donacija</w:t>
            </w:r>
          </w:p>
        </w:tc>
        <w:tc>
          <w:tcPr>
            <w:tcW w:w="1691"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346.797,16</w:t>
            </w:r>
          </w:p>
        </w:tc>
        <w:tc>
          <w:tcPr>
            <w:tcW w:w="1691"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1.406.892,34</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1.410.230,17</w:t>
            </w:r>
          </w:p>
        </w:tc>
        <w:tc>
          <w:tcPr>
            <w:tcW w:w="9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406,64</w:t>
            </w:r>
          </w:p>
        </w:tc>
        <w:tc>
          <w:tcPr>
            <w:tcW w:w="82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100,24</w:t>
            </w:r>
          </w:p>
        </w:tc>
      </w:tr>
      <w:tr w:rsidR="00671983" w:rsidRPr="00671983" w:rsidTr="00671983">
        <w:trPr>
          <w:trHeight w:val="300"/>
        </w:trPr>
        <w:tc>
          <w:tcPr>
            <w:tcW w:w="733"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663</w:t>
            </w:r>
          </w:p>
        </w:tc>
        <w:tc>
          <w:tcPr>
            <w:tcW w:w="5968"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Donacije od pravnih i fizičkih osoba izvan opće države</w:t>
            </w:r>
          </w:p>
        </w:tc>
        <w:tc>
          <w:tcPr>
            <w:tcW w:w="1691"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346.797,16</w:t>
            </w:r>
          </w:p>
        </w:tc>
        <w:tc>
          <w:tcPr>
            <w:tcW w:w="1691"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1.406.892,34</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1.410.230,17</w:t>
            </w:r>
          </w:p>
        </w:tc>
        <w:tc>
          <w:tcPr>
            <w:tcW w:w="9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406,64</w:t>
            </w:r>
          </w:p>
        </w:tc>
        <w:tc>
          <w:tcPr>
            <w:tcW w:w="82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100,24</w:t>
            </w:r>
          </w:p>
        </w:tc>
      </w:tr>
      <w:tr w:rsidR="00671983" w:rsidRPr="00671983" w:rsidTr="00671983">
        <w:trPr>
          <w:trHeight w:val="300"/>
        </w:trPr>
        <w:tc>
          <w:tcPr>
            <w:tcW w:w="733"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6631</w:t>
            </w:r>
          </w:p>
        </w:tc>
        <w:tc>
          <w:tcPr>
            <w:tcW w:w="5968"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Tekuće donacije</w:t>
            </w:r>
          </w:p>
        </w:tc>
        <w:tc>
          <w:tcPr>
            <w:tcW w:w="1691"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89.608,65</w:t>
            </w:r>
          </w:p>
        </w:tc>
        <w:tc>
          <w:tcPr>
            <w:tcW w:w="1691"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27.060,37</w:t>
            </w:r>
          </w:p>
        </w:tc>
        <w:tc>
          <w:tcPr>
            <w:tcW w:w="9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30,20</w:t>
            </w:r>
          </w:p>
        </w:tc>
        <w:tc>
          <w:tcPr>
            <w:tcW w:w="82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r>
      <w:tr w:rsidR="00671983" w:rsidRPr="00671983" w:rsidTr="00671983">
        <w:trPr>
          <w:trHeight w:val="300"/>
        </w:trPr>
        <w:tc>
          <w:tcPr>
            <w:tcW w:w="733"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lastRenderedPageBreak/>
              <w:t>6632</w:t>
            </w:r>
          </w:p>
        </w:tc>
        <w:tc>
          <w:tcPr>
            <w:tcW w:w="5968"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Kapitalne donacije</w:t>
            </w:r>
          </w:p>
        </w:tc>
        <w:tc>
          <w:tcPr>
            <w:tcW w:w="1691"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257.188,51</w:t>
            </w:r>
          </w:p>
        </w:tc>
        <w:tc>
          <w:tcPr>
            <w:tcW w:w="1691"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1.383.169,80</w:t>
            </w:r>
          </w:p>
        </w:tc>
        <w:tc>
          <w:tcPr>
            <w:tcW w:w="9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537,80</w:t>
            </w:r>
          </w:p>
        </w:tc>
        <w:tc>
          <w:tcPr>
            <w:tcW w:w="82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r>
      <w:tr w:rsidR="00671983" w:rsidRPr="00671983" w:rsidTr="00671983">
        <w:trPr>
          <w:trHeight w:val="300"/>
        </w:trPr>
        <w:tc>
          <w:tcPr>
            <w:tcW w:w="733"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68</w:t>
            </w:r>
          </w:p>
        </w:tc>
        <w:tc>
          <w:tcPr>
            <w:tcW w:w="5968"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Kazne, upravne mjere i ostali prihodi</w:t>
            </w:r>
          </w:p>
        </w:tc>
        <w:tc>
          <w:tcPr>
            <w:tcW w:w="1691"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3.859,45</w:t>
            </w:r>
          </w:p>
        </w:tc>
        <w:tc>
          <w:tcPr>
            <w:tcW w:w="1691"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2.000,00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0,00</w:t>
            </w:r>
          </w:p>
        </w:tc>
        <w:tc>
          <w:tcPr>
            <w:tcW w:w="9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0,00</w:t>
            </w:r>
          </w:p>
        </w:tc>
        <w:tc>
          <w:tcPr>
            <w:tcW w:w="82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0,00</w:t>
            </w:r>
          </w:p>
        </w:tc>
      </w:tr>
      <w:tr w:rsidR="00671983" w:rsidRPr="00671983" w:rsidTr="00671983">
        <w:trPr>
          <w:trHeight w:val="300"/>
        </w:trPr>
        <w:tc>
          <w:tcPr>
            <w:tcW w:w="733"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681</w:t>
            </w:r>
          </w:p>
        </w:tc>
        <w:tc>
          <w:tcPr>
            <w:tcW w:w="5968"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Kazne i upravne mjere</w:t>
            </w:r>
          </w:p>
        </w:tc>
        <w:tc>
          <w:tcPr>
            <w:tcW w:w="1691"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0,00</w:t>
            </w:r>
          </w:p>
        </w:tc>
        <w:tc>
          <w:tcPr>
            <w:tcW w:w="1691"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2.000,00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0,00</w:t>
            </w:r>
          </w:p>
        </w:tc>
        <w:tc>
          <w:tcPr>
            <w:tcW w:w="9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center"/>
              <w:rPr>
                <w:rFonts w:ascii="Calibri" w:eastAsia="Times New Roman" w:hAnsi="Calibri" w:cs="Times New Roman"/>
                <w:b/>
                <w:bCs/>
                <w:lang w:eastAsia="hr-HR"/>
              </w:rPr>
            </w:pPr>
            <w:r w:rsidRPr="00671983">
              <w:rPr>
                <w:rFonts w:ascii="Calibri" w:eastAsia="Times New Roman" w:hAnsi="Calibri" w:cs="Times New Roman"/>
                <w:b/>
                <w:bCs/>
                <w:lang w:eastAsia="hr-HR"/>
              </w:rPr>
              <w:t>#DIJ/0!</w:t>
            </w:r>
          </w:p>
        </w:tc>
        <w:tc>
          <w:tcPr>
            <w:tcW w:w="82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0,00</w:t>
            </w:r>
          </w:p>
        </w:tc>
      </w:tr>
      <w:tr w:rsidR="00671983" w:rsidRPr="00671983" w:rsidTr="00671983">
        <w:trPr>
          <w:trHeight w:val="300"/>
        </w:trPr>
        <w:tc>
          <w:tcPr>
            <w:tcW w:w="733"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6818</w:t>
            </w:r>
          </w:p>
        </w:tc>
        <w:tc>
          <w:tcPr>
            <w:tcW w:w="5968"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Upravne mjere</w:t>
            </w:r>
          </w:p>
        </w:tc>
        <w:tc>
          <w:tcPr>
            <w:tcW w:w="1691"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c>
          <w:tcPr>
            <w:tcW w:w="1691"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c>
          <w:tcPr>
            <w:tcW w:w="9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center"/>
              <w:rPr>
                <w:rFonts w:ascii="Calibri" w:eastAsia="Times New Roman" w:hAnsi="Calibri" w:cs="Times New Roman"/>
                <w:lang w:eastAsia="hr-HR"/>
              </w:rPr>
            </w:pPr>
            <w:r w:rsidRPr="00671983">
              <w:rPr>
                <w:rFonts w:ascii="Calibri" w:eastAsia="Times New Roman" w:hAnsi="Calibri" w:cs="Times New Roman"/>
                <w:lang w:eastAsia="hr-HR"/>
              </w:rPr>
              <w:t>#DIJ/0!</w:t>
            </w:r>
          </w:p>
        </w:tc>
        <w:tc>
          <w:tcPr>
            <w:tcW w:w="82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r>
      <w:tr w:rsidR="00671983" w:rsidRPr="00671983" w:rsidTr="00671983">
        <w:trPr>
          <w:trHeight w:val="300"/>
        </w:trPr>
        <w:tc>
          <w:tcPr>
            <w:tcW w:w="733"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683</w:t>
            </w:r>
          </w:p>
        </w:tc>
        <w:tc>
          <w:tcPr>
            <w:tcW w:w="5968"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Ostali prihodi</w:t>
            </w:r>
          </w:p>
        </w:tc>
        <w:tc>
          <w:tcPr>
            <w:tcW w:w="1691"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3.859,45</w:t>
            </w:r>
          </w:p>
        </w:tc>
        <w:tc>
          <w:tcPr>
            <w:tcW w:w="1691"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2.000,00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0,00</w:t>
            </w:r>
          </w:p>
        </w:tc>
        <w:tc>
          <w:tcPr>
            <w:tcW w:w="9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0,00</w:t>
            </w:r>
          </w:p>
        </w:tc>
        <w:tc>
          <w:tcPr>
            <w:tcW w:w="82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0,00</w:t>
            </w:r>
          </w:p>
        </w:tc>
      </w:tr>
      <w:tr w:rsidR="00671983" w:rsidRPr="00671983" w:rsidTr="00671983">
        <w:trPr>
          <w:trHeight w:val="300"/>
        </w:trPr>
        <w:tc>
          <w:tcPr>
            <w:tcW w:w="733"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6831</w:t>
            </w:r>
          </w:p>
        </w:tc>
        <w:tc>
          <w:tcPr>
            <w:tcW w:w="5968"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Ostali prihodi</w:t>
            </w:r>
          </w:p>
        </w:tc>
        <w:tc>
          <w:tcPr>
            <w:tcW w:w="1691"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3.859,45</w:t>
            </w:r>
          </w:p>
        </w:tc>
        <w:tc>
          <w:tcPr>
            <w:tcW w:w="1691"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c>
          <w:tcPr>
            <w:tcW w:w="9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c>
          <w:tcPr>
            <w:tcW w:w="82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r>
      <w:tr w:rsidR="00671983" w:rsidRPr="00671983" w:rsidTr="00671983">
        <w:trPr>
          <w:trHeight w:val="300"/>
        </w:trPr>
        <w:tc>
          <w:tcPr>
            <w:tcW w:w="733" w:type="dxa"/>
            <w:tcBorders>
              <w:top w:val="single" w:sz="4" w:space="0" w:color="auto"/>
              <w:left w:val="nil"/>
              <w:bottom w:val="single" w:sz="4" w:space="0" w:color="auto"/>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7</w:t>
            </w:r>
          </w:p>
        </w:tc>
        <w:tc>
          <w:tcPr>
            <w:tcW w:w="5968" w:type="dxa"/>
            <w:tcBorders>
              <w:top w:val="single" w:sz="4" w:space="0" w:color="auto"/>
              <w:left w:val="nil"/>
              <w:bottom w:val="single" w:sz="4" w:space="0" w:color="auto"/>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Prihodi od prodaje nefinancijske imovine</w:t>
            </w:r>
          </w:p>
        </w:tc>
        <w:tc>
          <w:tcPr>
            <w:tcW w:w="1691" w:type="dxa"/>
            <w:tcBorders>
              <w:top w:val="single" w:sz="4" w:space="0" w:color="auto"/>
              <w:left w:val="nil"/>
              <w:bottom w:val="single" w:sz="4" w:space="0" w:color="auto"/>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4.756.918,93</w:t>
            </w:r>
          </w:p>
        </w:tc>
        <w:tc>
          <w:tcPr>
            <w:tcW w:w="1691" w:type="dxa"/>
            <w:tcBorders>
              <w:top w:val="single" w:sz="4" w:space="0" w:color="auto"/>
              <w:left w:val="nil"/>
              <w:bottom w:val="single" w:sz="4" w:space="0" w:color="auto"/>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4.509.000,00</w:t>
            </w:r>
          </w:p>
        </w:tc>
        <w:tc>
          <w:tcPr>
            <w:tcW w:w="1660" w:type="dxa"/>
            <w:tcBorders>
              <w:top w:val="single" w:sz="4" w:space="0" w:color="auto"/>
              <w:left w:val="nil"/>
              <w:bottom w:val="single" w:sz="4" w:space="0" w:color="auto"/>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3.460.429,21</w:t>
            </w:r>
          </w:p>
        </w:tc>
        <w:tc>
          <w:tcPr>
            <w:tcW w:w="960" w:type="dxa"/>
            <w:tcBorders>
              <w:top w:val="single" w:sz="4" w:space="0" w:color="auto"/>
              <w:left w:val="nil"/>
              <w:bottom w:val="single" w:sz="4" w:space="0" w:color="auto"/>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72,75</w:t>
            </w:r>
          </w:p>
        </w:tc>
        <w:tc>
          <w:tcPr>
            <w:tcW w:w="820" w:type="dxa"/>
            <w:tcBorders>
              <w:top w:val="single" w:sz="4" w:space="0" w:color="auto"/>
              <w:left w:val="nil"/>
              <w:bottom w:val="single" w:sz="4" w:space="0" w:color="auto"/>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76,74</w:t>
            </w:r>
          </w:p>
        </w:tc>
      </w:tr>
      <w:tr w:rsidR="00671983" w:rsidRPr="00671983" w:rsidTr="00671983">
        <w:trPr>
          <w:trHeight w:val="300"/>
        </w:trPr>
        <w:tc>
          <w:tcPr>
            <w:tcW w:w="733"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71</w:t>
            </w:r>
          </w:p>
        </w:tc>
        <w:tc>
          <w:tcPr>
            <w:tcW w:w="5968"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 xml:space="preserve">Prihodi od prodaje </w:t>
            </w:r>
            <w:proofErr w:type="spellStart"/>
            <w:r w:rsidRPr="00671983">
              <w:rPr>
                <w:rFonts w:ascii="Calibri" w:eastAsia="Times New Roman" w:hAnsi="Calibri" w:cs="Times New Roman"/>
                <w:b/>
                <w:bCs/>
                <w:lang w:eastAsia="hr-HR"/>
              </w:rPr>
              <w:t>neproizvedene</w:t>
            </w:r>
            <w:proofErr w:type="spellEnd"/>
            <w:r w:rsidRPr="00671983">
              <w:rPr>
                <w:rFonts w:ascii="Calibri" w:eastAsia="Times New Roman" w:hAnsi="Calibri" w:cs="Times New Roman"/>
                <w:b/>
                <w:bCs/>
                <w:lang w:eastAsia="hr-HR"/>
              </w:rPr>
              <w:t xml:space="preserve"> dugotrajne imovine</w:t>
            </w:r>
          </w:p>
        </w:tc>
        <w:tc>
          <w:tcPr>
            <w:tcW w:w="1691"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3.618.914,84</w:t>
            </w:r>
          </w:p>
        </w:tc>
        <w:tc>
          <w:tcPr>
            <w:tcW w:w="1691"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3.254.000,00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2.551.982,21</w:t>
            </w:r>
          </w:p>
        </w:tc>
        <w:tc>
          <w:tcPr>
            <w:tcW w:w="9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70,52</w:t>
            </w:r>
          </w:p>
        </w:tc>
        <w:tc>
          <w:tcPr>
            <w:tcW w:w="82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78,43</w:t>
            </w:r>
          </w:p>
        </w:tc>
      </w:tr>
      <w:tr w:rsidR="00671983" w:rsidRPr="00671983" w:rsidTr="00671983">
        <w:trPr>
          <w:trHeight w:val="600"/>
        </w:trPr>
        <w:tc>
          <w:tcPr>
            <w:tcW w:w="733"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711</w:t>
            </w:r>
          </w:p>
        </w:tc>
        <w:tc>
          <w:tcPr>
            <w:tcW w:w="5968"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Prihodi od prodaje materijalne imovine - prirodnih bogatstava</w:t>
            </w:r>
          </w:p>
        </w:tc>
        <w:tc>
          <w:tcPr>
            <w:tcW w:w="1691"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3.618.914,84</w:t>
            </w:r>
          </w:p>
        </w:tc>
        <w:tc>
          <w:tcPr>
            <w:tcW w:w="1691"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3.254.000,00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2.551.982,21</w:t>
            </w:r>
          </w:p>
        </w:tc>
        <w:tc>
          <w:tcPr>
            <w:tcW w:w="9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70,52</w:t>
            </w:r>
          </w:p>
        </w:tc>
        <w:tc>
          <w:tcPr>
            <w:tcW w:w="82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78,43</w:t>
            </w:r>
          </w:p>
        </w:tc>
      </w:tr>
      <w:tr w:rsidR="00671983" w:rsidRPr="00671983" w:rsidTr="00671983">
        <w:trPr>
          <w:trHeight w:val="300"/>
        </w:trPr>
        <w:tc>
          <w:tcPr>
            <w:tcW w:w="733"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7111</w:t>
            </w:r>
          </w:p>
        </w:tc>
        <w:tc>
          <w:tcPr>
            <w:tcW w:w="5968"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Zemljište</w:t>
            </w:r>
          </w:p>
        </w:tc>
        <w:tc>
          <w:tcPr>
            <w:tcW w:w="1691"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3.618.914,84</w:t>
            </w:r>
          </w:p>
        </w:tc>
        <w:tc>
          <w:tcPr>
            <w:tcW w:w="1691"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2.551.982,21</w:t>
            </w:r>
          </w:p>
        </w:tc>
        <w:tc>
          <w:tcPr>
            <w:tcW w:w="9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70,52</w:t>
            </w:r>
          </w:p>
        </w:tc>
        <w:tc>
          <w:tcPr>
            <w:tcW w:w="82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r>
      <w:tr w:rsidR="00671983" w:rsidRPr="00671983" w:rsidTr="00671983">
        <w:trPr>
          <w:trHeight w:val="300"/>
        </w:trPr>
        <w:tc>
          <w:tcPr>
            <w:tcW w:w="733"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72</w:t>
            </w:r>
          </w:p>
        </w:tc>
        <w:tc>
          <w:tcPr>
            <w:tcW w:w="5968"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Prihodi od prodaje proizvedene dugotrajne imovine</w:t>
            </w:r>
          </w:p>
        </w:tc>
        <w:tc>
          <w:tcPr>
            <w:tcW w:w="1691"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1.138.004,09</w:t>
            </w:r>
          </w:p>
        </w:tc>
        <w:tc>
          <w:tcPr>
            <w:tcW w:w="1691"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1.255.000,00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908.447,00</w:t>
            </w:r>
          </w:p>
        </w:tc>
        <w:tc>
          <w:tcPr>
            <w:tcW w:w="9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79,83</w:t>
            </w:r>
          </w:p>
        </w:tc>
        <w:tc>
          <w:tcPr>
            <w:tcW w:w="82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72,39</w:t>
            </w:r>
          </w:p>
        </w:tc>
      </w:tr>
      <w:tr w:rsidR="00671983" w:rsidRPr="00671983" w:rsidTr="00671983">
        <w:trPr>
          <w:trHeight w:val="300"/>
        </w:trPr>
        <w:tc>
          <w:tcPr>
            <w:tcW w:w="733"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721</w:t>
            </w:r>
          </w:p>
        </w:tc>
        <w:tc>
          <w:tcPr>
            <w:tcW w:w="5968"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Prihodi od prodaje građevinskih objekata</w:t>
            </w:r>
          </w:p>
        </w:tc>
        <w:tc>
          <w:tcPr>
            <w:tcW w:w="1691"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1.138.004,09</w:t>
            </w:r>
          </w:p>
        </w:tc>
        <w:tc>
          <w:tcPr>
            <w:tcW w:w="1691"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1.255.000,00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908.447,00</w:t>
            </w:r>
          </w:p>
        </w:tc>
        <w:tc>
          <w:tcPr>
            <w:tcW w:w="9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79,83</w:t>
            </w:r>
          </w:p>
        </w:tc>
        <w:tc>
          <w:tcPr>
            <w:tcW w:w="82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72,39</w:t>
            </w:r>
          </w:p>
        </w:tc>
      </w:tr>
      <w:tr w:rsidR="00671983" w:rsidRPr="00671983" w:rsidTr="00671983">
        <w:trPr>
          <w:trHeight w:val="300"/>
        </w:trPr>
        <w:tc>
          <w:tcPr>
            <w:tcW w:w="733"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7211</w:t>
            </w:r>
          </w:p>
        </w:tc>
        <w:tc>
          <w:tcPr>
            <w:tcW w:w="5968"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Stambeni objekti</w:t>
            </w:r>
          </w:p>
        </w:tc>
        <w:tc>
          <w:tcPr>
            <w:tcW w:w="1691"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1.138.004,09</w:t>
            </w:r>
          </w:p>
        </w:tc>
        <w:tc>
          <w:tcPr>
            <w:tcW w:w="1691"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908.447,00</w:t>
            </w:r>
          </w:p>
        </w:tc>
        <w:tc>
          <w:tcPr>
            <w:tcW w:w="9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79,83</w:t>
            </w:r>
          </w:p>
        </w:tc>
        <w:tc>
          <w:tcPr>
            <w:tcW w:w="82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r>
      <w:tr w:rsidR="00671983" w:rsidRPr="00671983" w:rsidTr="00671983">
        <w:trPr>
          <w:trHeight w:val="300"/>
        </w:trPr>
        <w:tc>
          <w:tcPr>
            <w:tcW w:w="733" w:type="dxa"/>
            <w:tcBorders>
              <w:top w:val="single" w:sz="4" w:space="0" w:color="auto"/>
              <w:left w:val="nil"/>
              <w:bottom w:val="single" w:sz="4" w:space="0" w:color="auto"/>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3</w:t>
            </w:r>
          </w:p>
        </w:tc>
        <w:tc>
          <w:tcPr>
            <w:tcW w:w="5968" w:type="dxa"/>
            <w:tcBorders>
              <w:top w:val="single" w:sz="4" w:space="0" w:color="auto"/>
              <w:left w:val="nil"/>
              <w:bottom w:val="single" w:sz="4" w:space="0" w:color="auto"/>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Rashodi poslovanja</w:t>
            </w:r>
          </w:p>
        </w:tc>
        <w:tc>
          <w:tcPr>
            <w:tcW w:w="1691" w:type="dxa"/>
            <w:tcBorders>
              <w:top w:val="single" w:sz="4" w:space="0" w:color="auto"/>
              <w:left w:val="nil"/>
              <w:bottom w:val="single" w:sz="4" w:space="0" w:color="auto"/>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19.527.026,84</w:t>
            </w:r>
          </w:p>
        </w:tc>
        <w:tc>
          <w:tcPr>
            <w:tcW w:w="1691" w:type="dxa"/>
            <w:tcBorders>
              <w:top w:val="single" w:sz="4" w:space="0" w:color="auto"/>
              <w:left w:val="nil"/>
              <w:bottom w:val="single" w:sz="4" w:space="0" w:color="auto"/>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20.775.423,13</w:t>
            </w:r>
          </w:p>
        </w:tc>
        <w:tc>
          <w:tcPr>
            <w:tcW w:w="1660" w:type="dxa"/>
            <w:tcBorders>
              <w:top w:val="single" w:sz="4" w:space="0" w:color="auto"/>
              <w:left w:val="nil"/>
              <w:bottom w:val="single" w:sz="4" w:space="0" w:color="auto"/>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19.772.432,75</w:t>
            </w:r>
          </w:p>
        </w:tc>
        <w:tc>
          <w:tcPr>
            <w:tcW w:w="960" w:type="dxa"/>
            <w:tcBorders>
              <w:top w:val="single" w:sz="4" w:space="0" w:color="auto"/>
              <w:left w:val="nil"/>
              <w:bottom w:val="single" w:sz="4" w:space="0" w:color="auto"/>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101,26</w:t>
            </w:r>
          </w:p>
        </w:tc>
        <w:tc>
          <w:tcPr>
            <w:tcW w:w="820" w:type="dxa"/>
            <w:tcBorders>
              <w:top w:val="single" w:sz="4" w:space="0" w:color="auto"/>
              <w:left w:val="nil"/>
              <w:bottom w:val="single" w:sz="4" w:space="0" w:color="auto"/>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95,17</w:t>
            </w:r>
          </w:p>
        </w:tc>
      </w:tr>
      <w:tr w:rsidR="00671983" w:rsidRPr="00671983" w:rsidTr="00671983">
        <w:trPr>
          <w:trHeight w:val="300"/>
        </w:trPr>
        <w:tc>
          <w:tcPr>
            <w:tcW w:w="733"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31</w:t>
            </w:r>
          </w:p>
        </w:tc>
        <w:tc>
          <w:tcPr>
            <w:tcW w:w="5968"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Rashodi za zaposlene</w:t>
            </w:r>
          </w:p>
        </w:tc>
        <w:tc>
          <w:tcPr>
            <w:tcW w:w="1691"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6.662.288,51</w:t>
            </w:r>
          </w:p>
        </w:tc>
        <w:tc>
          <w:tcPr>
            <w:tcW w:w="1691"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6.717.417,00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6.621.401,84</w:t>
            </w:r>
          </w:p>
        </w:tc>
        <w:tc>
          <w:tcPr>
            <w:tcW w:w="9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99,39</w:t>
            </w:r>
          </w:p>
        </w:tc>
        <w:tc>
          <w:tcPr>
            <w:tcW w:w="82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98,57</w:t>
            </w:r>
          </w:p>
        </w:tc>
      </w:tr>
      <w:tr w:rsidR="00671983" w:rsidRPr="00671983" w:rsidTr="00671983">
        <w:trPr>
          <w:trHeight w:val="300"/>
        </w:trPr>
        <w:tc>
          <w:tcPr>
            <w:tcW w:w="733"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311</w:t>
            </w:r>
          </w:p>
        </w:tc>
        <w:tc>
          <w:tcPr>
            <w:tcW w:w="5968"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Plaće (Bruto)</w:t>
            </w:r>
          </w:p>
        </w:tc>
        <w:tc>
          <w:tcPr>
            <w:tcW w:w="1691"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5.623.578,50</w:t>
            </w:r>
          </w:p>
        </w:tc>
        <w:tc>
          <w:tcPr>
            <w:tcW w:w="1691"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5.623.264,00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5.573.779,27</w:t>
            </w:r>
          </w:p>
        </w:tc>
        <w:tc>
          <w:tcPr>
            <w:tcW w:w="9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99,11</w:t>
            </w:r>
          </w:p>
        </w:tc>
        <w:tc>
          <w:tcPr>
            <w:tcW w:w="82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99,12</w:t>
            </w:r>
          </w:p>
        </w:tc>
      </w:tr>
      <w:tr w:rsidR="00671983" w:rsidRPr="00671983" w:rsidTr="00671983">
        <w:trPr>
          <w:trHeight w:val="300"/>
        </w:trPr>
        <w:tc>
          <w:tcPr>
            <w:tcW w:w="733"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3111</w:t>
            </w:r>
          </w:p>
        </w:tc>
        <w:tc>
          <w:tcPr>
            <w:tcW w:w="5968"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Plaće za redovan rad</w:t>
            </w:r>
          </w:p>
        </w:tc>
        <w:tc>
          <w:tcPr>
            <w:tcW w:w="1691"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5.623.578,50</w:t>
            </w:r>
          </w:p>
        </w:tc>
        <w:tc>
          <w:tcPr>
            <w:tcW w:w="1691"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5.573.779,27</w:t>
            </w:r>
          </w:p>
        </w:tc>
        <w:tc>
          <w:tcPr>
            <w:tcW w:w="9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99,11</w:t>
            </w:r>
          </w:p>
        </w:tc>
        <w:tc>
          <w:tcPr>
            <w:tcW w:w="82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r>
      <w:tr w:rsidR="00671983" w:rsidRPr="00671983" w:rsidTr="00671983">
        <w:trPr>
          <w:trHeight w:val="300"/>
        </w:trPr>
        <w:tc>
          <w:tcPr>
            <w:tcW w:w="733"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3113</w:t>
            </w:r>
          </w:p>
        </w:tc>
        <w:tc>
          <w:tcPr>
            <w:tcW w:w="5968"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Plaće za prekovremeni rad</w:t>
            </w:r>
          </w:p>
        </w:tc>
        <w:tc>
          <w:tcPr>
            <w:tcW w:w="1691"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c>
          <w:tcPr>
            <w:tcW w:w="1691"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c>
          <w:tcPr>
            <w:tcW w:w="9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c>
          <w:tcPr>
            <w:tcW w:w="82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r>
      <w:tr w:rsidR="00671983" w:rsidRPr="00671983" w:rsidTr="00671983">
        <w:trPr>
          <w:trHeight w:val="300"/>
        </w:trPr>
        <w:tc>
          <w:tcPr>
            <w:tcW w:w="733"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312</w:t>
            </w:r>
          </w:p>
        </w:tc>
        <w:tc>
          <w:tcPr>
            <w:tcW w:w="5968"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Ostali rashodi za zaposlene</w:t>
            </w:r>
          </w:p>
        </w:tc>
        <w:tc>
          <w:tcPr>
            <w:tcW w:w="1691"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141.222,51</w:t>
            </w:r>
          </w:p>
        </w:tc>
        <w:tc>
          <w:tcPr>
            <w:tcW w:w="1691"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240.330,00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208.045,60</w:t>
            </w:r>
          </w:p>
        </w:tc>
        <w:tc>
          <w:tcPr>
            <w:tcW w:w="9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147,32</w:t>
            </w:r>
          </w:p>
        </w:tc>
        <w:tc>
          <w:tcPr>
            <w:tcW w:w="82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86,57</w:t>
            </w:r>
          </w:p>
        </w:tc>
      </w:tr>
      <w:tr w:rsidR="00671983" w:rsidRPr="00671983" w:rsidTr="00671983">
        <w:trPr>
          <w:trHeight w:val="300"/>
        </w:trPr>
        <w:tc>
          <w:tcPr>
            <w:tcW w:w="733"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3121</w:t>
            </w:r>
          </w:p>
        </w:tc>
        <w:tc>
          <w:tcPr>
            <w:tcW w:w="5968"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Ostali rashodi za zaposlene</w:t>
            </w:r>
          </w:p>
        </w:tc>
        <w:tc>
          <w:tcPr>
            <w:tcW w:w="1691"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141.222,51</w:t>
            </w:r>
          </w:p>
        </w:tc>
        <w:tc>
          <w:tcPr>
            <w:tcW w:w="1691"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208.045,60</w:t>
            </w:r>
          </w:p>
        </w:tc>
        <w:tc>
          <w:tcPr>
            <w:tcW w:w="9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147,32</w:t>
            </w:r>
          </w:p>
        </w:tc>
        <w:tc>
          <w:tcPr>
            <w:tcW w:w="82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r>
      <w:tr w:rsidR="00671983" w:rsidRPr="00671983" w:rsidTr="00671983">
        <w:trPr>
          <w:trHeight w:val="300"/>
        </w:trPr>
        <w:tc>
          <w:tcPr>
            <w:tcW w:w="733"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313</w:t>
            </w:r>
          </w:p>
        </w:tc>
        <w:tc>
          <w:tcPr>
            <w:tcW w:w="5968"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Doprinosi na plaće</w:t>
            </w:r>
          </w:p>
        </w:tc>
        <w:tc>
          <w:tcPr>
            <w:tcW w:w="1691"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897.487,50</w:t>
            </w:r>
          </w:p>
        </w:tc>
        <w:tc>
          <w:tcPr>
            <w:tcW w:w="1691"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853.823,00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839.576,97</w:t>
            </w:r>
          </w:p>
        </w:tc>
        <w:tc>
          <w:tcPr>
            <w:tcW w:w="9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93,55</w:t>
            </w:r>
          </w:p>
        </w:tc>
        <w:tc>
          <w:tcPr>
            <w:tcW w:w="82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98,33</w:t>
            </w:r>
          </w:p>
        </w:tc>
      </w:tr>
      <w:tr w:rsidR="00671983" w:rsidRPr="00671983" w:rsidTr="00671983">
        <w:trPr>
          <w:trHeight w:val="300"/>
        </w:trPr>
        <w:tc>
          <w:tcPr>
            <w:tcW w:w="733"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3132</w:t>
            </w:r>
          </w:p>
        </w:tc>
        <w:tc>
          <w:tcPr>
            <w:tcW w:w="5968"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Doprinosi za obvezno zdravstveno osiguranje</w:t>
            </w:r>
          </w:p>
        </w:tc>
        <w:tc>
          <w:tcPr>
            <w:tcW w:w="1691"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802.257,51</w:t>
            </w:r>
          </w:p>
        </w:tc>
        <w:tc>
          <w:tcPr>
            <w:tcW w:w="1691"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745.664,88</w:t>
            </w:r>
          </w:p>
        </w:tc>
        <w:tc>
          <w:tcPr>
            <w:tcW w:w="9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92,95</w:t>
            </w:r>
          </w:p>
        </w:tc>
        <w:tc>
          <w:tcPr>
            <w:tcW w:w="82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r>
      <w:tr w:rsidR="00671983" w:rsidRPr="00671983" w:rsidTr="00671983">
        <w:trPr>
          <w:trHeight w:val="300"/>
        </w:trPr>
        <w:tc>
          <w:tcPr>
            <w:tcW w:w="733"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3133</w:t>
            </w:r>
          </w:p>
        </w:tc>
        <w:tc>
          <w:tcPr>
            <w:tcW w:w="5968"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Doprinosi za obvezno osiguranje u slučaju nezaposlenosti</w:t>
            </w:r>
          </w:p>
        </w:tc>
        <w:tc>
          <w:tcPr>
            <w:tcW w:w="1691"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95.229,99</w:t>
            </w:r>
          </w:p>
        </w:tc>
        <w:tc>
          <w:tcPr>
            <w:tcW w:w="1691"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93.912,09</w:t>
            </w:r>
          </w:p>
        </w:tc>
        <w:tc>
          <w:tcPr>
            <w:tcW w:w="9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98,62</w:t>
            </w:r>
          </w:p>
        </w:tc>
        <w:tc>
          <w:tcPr>
            <w:tcW w:w="82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r>
      <w:tr w:rsidR="00671983" w:rsidRPr="00671983" w:rsidTr="00671983">
        <w:trPr>
          <w:trHeight w:val="300"/>
        </w:trPr>
        <w:tc>
          <w:tcPr>
            <w:tcW w:w="733"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32</w:t>
            </w:r>
          </w:p>
        </w:tc>
        <w:tc>
          <w:tcPr>
            <w:tcW w:w="5968"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Materijalni rashodi</w:t>
            </w:r>
          </w:p>
        </w:tc>
        <w:tc>
          <w:tcPr>
            <w:tcW w:w="1691"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6.712.527,59</w:t>
            </w:r>
          </w:p>
        </w:tc>
        <w:tc>
          <w:tcPr>
            <w:tcW w:w="1691"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8.112.866,63</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7.510.599,69</w:t>
            </w:r>
          </w:p>
        </w:tc>
        <w:tc>
          <w:tcPr>
            <w:tcW w:w="9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111,89</w:t>
            </w:r>
          </w:p>
        </w:tc>
        <w:tc>
          <w:tcPr>
            <w:tcW w:w="82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92,58</w:t>
            </w:r>
          </w:p>
        </w:tc>
      </w:tr>
      <w:tr w:rsidR="00671983" w:rsidRPr="00671983" w:rsidTr="00671983">
        <w:trPr>
          <w:trHeight w:val="300"/>
        </w:trPr>
        <w:tc>
          <w:tcPr>
            <w:tcW w:w="733"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321</w:t>
            </w:r>
          </w:p>
        </w:tc>
        <w:tc>
          <w:tcPr>
            <w:tcW w:w="5968"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Naknade troškova zaposlenima</w:t>
            </w:r>
          </w:p>
        </w:tc>
        <w:tc>
          <w:tcPr>
            <w:tcW w:w="1691"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456.336,06</w:t>
            </w:r>
          </w:p>
        </w:tc>
        <w:tc>
          <w:tcPr>
            <w:tcW w:w="1691"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485.204,06</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442.210,15</w:t>
            </w:r>
          </w:p>
        </w:tc>
        <w:tc>
          <w:tcPr>
            <w:tcW w:w="9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96,90</w:t>
            </w:r>
          </w:p>
        </w:tc>
        <w:tc>
          <w:tcPr>
            <w:tcW w:w="82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91,14</w:t>
            </w:r>
          </w:p>
        </w:tc>
      </w:tr>
      <w:tr w:rsidR="00671983" w:rsidRPr="00671983" w:rsidTr="00671983">
        <w:trPr>
          <w:trHeight w:val="300"/>
        </w:trPr>
        <w:tc>
          <w:tcPr>
            <w:tcW w:w="733"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3211</w:t>
            </w:r>
          </w:p>
        </w:tc>
        <w:tc>
          <w:tcPr>
            <w:tcW w:w="5968"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Službena putovanja</w:t>
            </w:r>
          </w:p>
        </w:tc>
        <w:tc>
          <w:tcPr>
            <w:tcW w:w="1691"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46.963,32</w:t>
            </w:r>
          </w:p>
        </w:tc>
        <w:tc>
          <w:tcPr>
            <w:tcW w:w="1691"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32.840,15</w:t>
            </w:r>
          </w:p>
        </w:tc>
        <w:tc>
          <w:tcPr>
            <w:tcW w:w="9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69,93</w:t>
            </w:r>
          </w:p>
        </w:tc>
        <w:tc>
          <w:tcPr>
            <w:tcW w:w="82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r>
      <w:tr w:rsidR="00671983" w:rsidRPr="00671983" w:rsidTr="00671983">
        <w:trPr>
          <w:trHeight w:val="300"/>
        </w:trPr>
        <w:tc>
          <w:tcPr>
            <w:tcW w:w="733"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lastRenderedPageBreak/>
              <w:t>3212</w:t>
            </w:r>
          </w:p>
        </w:tc>
        <w:tc>
          <w:tcPr>
            <w:tcW w:w="5968"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Naknade za prijevoz, za rad na terenu i odvojeni život</w:t>
            </w:r>
          </w:p>
        </w:tc>
        <w:tc>
          <w:tcPr>
            <w:tcW w:w="1691"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393.061,24</w:t>
            </w:r>
          </w:p>
        </w:tc>
        <w:tc>
          <w:tcPr>
            <w:tcW w:w="1691"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395.262,00</w:t>
            </w:r>
          </w:p>
        </w:tc>
        <w:tc>
          <w:tcPr>
            <w:tcW w:w="9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100,56</w:t>
            </w:r>
          </w:p>
        </w:tc>
        <w:tc>
          <w:tcPr>
            <w:tcW w:w="82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r>
      <w:tr w:rsidR="00671983" w:rsidRPr="00671983" w:rsidTr="00671983">
        <w:trPr>
          <w:trHeight w:val="300"/>
        </w:trPr>
        <w:tc>
          <w:tcPr>
            <w:tcW w:w="733"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3213</w:t>
            </w:r>
          </w:p>
        </w:tc>
        <w:tc>
          <w:tcPr>
            <w:tcW w:w="5968"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Stručno usavršavanje zaposlenika</w:t>
            </w:r>
          </w:p>
        </w:tc>
        <w:tc>
          <w:tcPr>
            <w:tcW w:w="1691"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14.587,50</w:t>
            </w:r>
          </w:p>
        </w:tc>
        <w:tc>
          <w:tcPr>
            <w:tcW w:w="1691"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12.690,00</w:t>
            </w:r>
          </w:p>
        </w:tc>
        <w:tc>
          <w:tcPr>
            <w:tcW w:w="9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86,99</w:t>
            </w:r>
          </w:p>
        </w:tc>
        <w:tc>
          <w:tcPr>
            <w:tcW w:w="82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r>
      <w:tr w:rsidR="00671983" w:rsidRPr="00671983" w:rsidTr="00671983">
        <w:trPr>
          <w:trHeight w:val="300"/>
        </w:trPr>
        <w:tc>
          <w:tcPr>
            <w:tcW w:w="733"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3214</w:t>
            </w:r>
          </w:p>
        </w:tc>
        <w:tc>
          <w:tcPr>
            <w:tcW w:w="5968"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Ostale naknade troškova zaposlenima</w:t>
            </w:r>
          </w:p>
        </w:tc>
        <w:tc>
          <w:tcPr>
            <w:tcW w:w="1691"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1.724,00</w:t>
            </w:r>
          </w:p>
        </w:tc>
        <w:tc>
          <w:tcPr>
            <w:tcW w:w="1691"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1.418,00</w:t>
            </w:r>
          </w:p>
        </w:tc>
        <w:tc>
          <w:tcPr>
            <w:tcW w:w="9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82,25</w:t>
            </w:r>
          </w:p>
        </w:tc>
        <w:tc>
          <w:tcPr>
            <w:tcW w:w="82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r>
      <w:tr w:rsidR="00671983" w:rsidRPr="00671983" w:rsidTr="00671983">
        <w:trPr>
          <w:trHeight w:val="300"/>
        </w:trPr>
        <w:tc>
          <w:tcPr>
            <w:tcW w:w="733"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322</w:t>
            </w:r>
          </w:p>
        </w:tc>
        <w:tc>
          <w:tcPr>
            <w:tcW w:w="5968"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Rashodi za materijal i energiju</w:t>
            </w:r>
          </w:p>
        </w:tc>
        <w:tc>
          <w:tcPr>
            <w:tcW w:w="1691"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1.201.268,47</w:t>
            </w:r>
          </w:p>
        </w:tc>
        <w:tc>
          <w:tcPr>
            <w:tcW w:w="1691"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1.419.763,71</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1.263.160,30</w:t>
            </w:r>
          </w:p>
        </w:tc>
        <w:tc>
          <w:tcPr>
            <w:tcW w:w="9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105,15</w:t>
            </w:r>
          </w:p>
        </w:tc>
        <w:tc>
          <w:tcPr>
            <w:tcW w:w="82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88,97</w:t>
            </w:r>
          </w:p>
        </w:tc>
      </w:tr>
      <w:tr w:rsidR="00671983" w:rsidRPr="00671983" w:rsidTr="00671983">
        <w:trPr>
          <w:trHeight w:val="300"/>
        </w:trPr>
        <w:tc>
          <w:tcPr>
            <w:tcW w:w="733"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3221</w:t>
            </w:r>
          </w:p>
        </w:tc>
        <w:tc>
          <w:tcPr>
            <w:tcW w:w="5968"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Uredski materijal i ostali materijalni rashodi</w:t>
            </w:r>
          </w:p>
        </w:tc>
        <w:tc>
          <w:tcPr>
            <w:tcW w:w="1691"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125.755,10</w:t>
            </w:r>
          </w:p>
        </w:tc>
        <w:tc>
          <w:tcPr>
            <w:tcW w:w="1691"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117.089,08</w:t>
            </w:r>
          </w:p>
        </w:tc>
        <w:tc>
          <w:tcPr>
            <w:tcW w:w="9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93,11</w:t>
            </w:r>
          </w:p>
        </w:tc>
        <w:tc>
          <w:tcPr>
            <w:tcW w:w="82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r>
      <w:tr w:rsidR="00671983" w:rsidRPr="00671983" w:rsidTr="00671983">
        <w:trPr>
          <w:trHeight w:val="300"/>
        </w:trPr>
        <w:tc>
          <w:tcPr>
            <w:tcW w:w="733"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3223</w:t>
            </w:r>
          </w:p>
        </w:tc>
        <w:tc>
          <w:tcPr>
            <w:tcW w:w="5968"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Energija</w:t>
            </w:r>
          </w:p>
        </w:tc>
        <w:tc>
          <w:tcPr>
            <w:tcW w:w="1691"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1.035.988,76</w:t>
            </w:r>
          </w:p>
        </w:tc>
        <w:tc>
          <w:tcPr>
            <w:tcW w:w="1691"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1.115.700,11</w:t>
            </w:r>
          </w:p>
        </w:tc>
        <w:tc>
          <w:tcPr>
            <w:tcW w:w="9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107,69</w:t>
            </w:r>
          </w:p>
        </w:tc>
        <w:tc>
          <w:tcPr>
            <w:tcW w:w="82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r>
      <w:tr w:rsidR="00671983" w:rsidRPr="00671983" w:rsidTr="00671983">
        <w:trPr>
          <w:trHeight w:val="300"/>
        </w:trPr>
        <w:tc>
          <w:tcPr>
            <w:tcW w:w="733"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3224</w:t>
            </w:r>
          </w:p>
        </w:tc>
        <w:tc>
          <w:tcPr>
            <w:tcW w:w="5968"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Materijal i dijelovi za tekuće i investicijsko održavanje</w:t>
            </w:r>
          </w:p>
        </w:tc>
        <w:tc>
          <w:tcPr>
            <w:tcW w:w="1691"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97,80</w:t>
            </w:r>
          </w:p>
        </w:tc>
        <w:tc>
          <w:tcPr>
            <w:tcW w:w="1691"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10.058,36</w:t>
            </w:r>
          </w:p>
        </w:tc>
        <w:tc>
          <w:tcPr>
            <w:tcW w:w="9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10.284,62</w:t>
            </w:r>
          </w:p>
        </w:tc>
        <w:tc>
          <w:tcPr>
            <w:tcW w:w="82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r>
      <w:tr w:rsidR="00671983" w:rsidRPr="00671983" w:rsidTr="00671983">
        <w:trPr>
          <w:trHeight w:val="300"/>
        </w:trPr>
        <w:tc>
          <w:tcPr>
            <w:tcW w:w="733"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3225</w:t>
            </w:r>
          </w:p>
        </w:tc>
        <w:tc>
          <w:tcPr>
            <w:tcW w:w="5968"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Sitni inventar i auto gume</w:t>
            </w:r>
          </w:p>
        </w:tc>
        <w:tc>
          <w:tcPr>
            <w:tcW w:w="1691"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28.459,33</w:t>
            </w:r>
          </w:p>
        </w:tc>
        <w:tc>
          <w:tcPr>
            <w:tcW w:w="1691"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19.369,00</w:t>
            </w:r>
          </w:p>
        </w:tc>
        <w:tc>
          <w:tcPr>
            <w:tcW w:w="9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68,06</w:t>
            </w:r>
          </w:p>
        </w:tc>
        <w:tc>
          <w:tcPr>
            <w:tcW w:w="82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r>
      <w:tr w:rsidR="00671983" w:rsidRPr="00671983" w:rsidTr="00671983">
        <w:trPr>
          <w:trHeight w:val="300"/>
        </w:trPr>
        <w:tc>
          <w:tcPr>
            <w:tcW w:w="733"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3227</w:t>
            </w:r>
          </w:p>
        </w:tc>
        <w:tc>
          <w:tcPr>
            <w:tcW w:w="5968"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Službena, radna i zaštitna odjeća i obuća</w:t>
            </w:r>
          </w:p>
        </w:tc>
        <w:tc>
          <w:tcPr>
            <w:tcW w:w="1691"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10.967,48</w:t>
            </w:r>
          </w:p>
        </w:tc>
        <w:tc>
          <w:tcPr>
            <w:tcW w:w="1691"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943,75</w:t>
            </w:r>
          </w:p>
        </w:tc>
        <w:tc>
          <w:tcPr>
            <w:tcW w:w="9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8,60</w:t>
            </w:r>
          </w:p>
        </w:tc>
        <w:tc>
          <w:tcPr>
            <w:tcW w:w="82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r>
      <w:tr w:rsidR="00671983" w:rsidRPr="00671983" w:rsidTr="00671983">
        <w:trPr>
          <w:trHeight w:val="300"/>
        </w:trPr>
        <w:tc>
          <w:tcPr>
            <w:tcW w:w="733"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323</w:t>
            </w:r>
          </w:p>
        </w:tc>
        <w:tc>
          <w:tcPr>
            <w:tcW w:w="5968"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Rashodi za usluge</w:t>
            </w:r>
          </w:p>
        </w:tc>
        <w:tc>
          <w:tcPr>
            <w:tcW w:w="1691"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4.447.175,17</w:t>
            </w:r>
          </w:p>
        </w:tc>
        <w:tc>
          <w:tcPr>
            <w:tcW w:w="1691"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5.412.784,63</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5.149.881,48</w:t>
            </w:r>
          </w:p>
        </w:tc>
        <w:tc>
          <w:tcPr>
            <w:tcW w:w="9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115,80</w:t>
            </w:r>
          </w:p>
        </w:tc>
        <w:tc>
          <w:tcPr>
            <w:tcW w:w="82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95,14</w:t>
            </w:r>
          </w:p>
        </w:tc>
      </w:tr>
      <w:tr w:rsidR="00671983" w:rsidRPr="00671983" w:rsidTr="00671983">
        <w:trPr>
          <w:trHeight w:val="300"/>
        </w:trPr>
        <w:tc>
          <w:tcPr>
            <w:tcW w:w="733"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3231</w:t>
            </w:r>
          </w:p>
        </w:tc>
        <w:tc>
          <w:tcPr>
            <w:tcW w:w="5968"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Usluge telefona, pošte i prijevoza</w:t>
            </w:r>
          </w:p>
        </w:tc>
        <w:tc>
          <w:tcPr>
            <w:tcW w:w="1691"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178.122,98</w:t>
            </w:r>
          </w:p>
        </w:tc>
        <w:tc>
          <w:tcPr>
            <w:tcW w:w="1691"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168.009,48</w:t>
            </w:r>
          </w:p>
        </w:tc>
        <w:tc>
          <w:tcPr>
            <w:tcW w:w="9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94,32</w:t>
            </w:r>
          </w:p>
        </w:tc>
        <w:tc>
          <w:tcPr>
            <w:tcW w:w="82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r>
      <w:tr w:rsidR="00671983" w:rsidRPr="00671983" w:rsidTr="00671983">
        <w:trPr>
          <w:trHeight w:val="300"/>
        </w:trPr>
        <w:tc>
          <w:tcPr>
            <w:tcW w:w="733"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3232</w:t>
            </w:r>
          </w:p>
        </w:tc>
        <w:tc>
          <w:tcPr>
            <w:tcW w:w="5968"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Usluge tekućeg i investicijskog održavanja</w:t>
            </w:r>
          </w:p>
        </w:tc>
        <w:tc>
          <w:tcPr>
            <w:tcW w:w="1691"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1.411.070,55</w:t>
            </w:r>
          </w:p>
        </w:tc>
        <w:tc>
          <w:tcPr>
            <w:tcW w:w="1691"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2.110.806,85</w:t>
            </w:r>
          </w:p>
        </w:tc>
        <w:tc>
          <w:tcPr>
            <w:tcW w:w="9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149,59</w:t>
            </w:r>
          </w:p>
        </w:tc>
        <w:tc>
          <w:tcPr>
            <w:tcW w:w="82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r>
      <w:tr w:rsidR="00671983" w:rsidRPr="00671983" w:rsidTr="00671983">
        <w:trPr>
          <w:trHeight w:val="300"/>
        </w:trPr>
        <w:tc>
          <w:tcPr>
            <w:tcW w:w="733"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3233</w:t>
            </w:r>
          </w:p>
        </w:tc>
        <w:tc>
          <w:tcPr>
            <w:tcW w:w="5968"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Usluge promidžbe i informiranja</w:t>
            </w:r>
          </w:p>
        </w:tc>
        <w:tc>
          <w:tcPr>
            <w:tcW w:w="1691"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259.251,42</w:t>
            </w:r>
          </w:p>
        </w:tc>
        <w:tc>
          <w:tcPr>
            <w:tcW w:w="1691"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216.108,54</w:t>
            </w:r>
          </w:p>
        </w:tc>
        <w:tc>
          <w:tcPr>
            <w:tcW w:w="9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83,36</w:t>
            </w:r>
          </w:p>
        </w:tc>
        <w:tc>
          <w:tcPr>
            <w:tcW w:w="82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r>
      <w:tr w:rsidR="00671983" w:rsidRPr="00671983" w:rsidTr="00671983">
        <w:trPr>
          <w:trHeight w:val="300"/>
        </w:trPr>
        <w:tc>
          <w:tcPr>
            <w:tcW w:w="733"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3234</w:t>
            </w:r>
          </w:p>
        </w:tc>
        <w:tc>
          <w:tcPr>
            <w:tcW w:w="5968"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Komunalne usluge</w:t>
            </w:r>
          </w:p>
        </w:tc>
        <w:tc>
          <w:tcPr>
            <w:tcW w:w="1691"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1.418.054,57</w:t>
            </w:r>
          </w:p>
        </w:tc>
        <w:tc>
          <w:tcPr>
            <w:tcW w:w="1691"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1.529.748,74</w:t>
            </w:r>
          </w:p>
        </w:tc>
        <w:tc>
          <w:tcPr>
            <w:tcW w:w="9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107,88</w:t>
            </w:r>
          </w:p>
        </w:tc>
        <w:tc>
          <w:tcPr>
            <w:tcW w:w="82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r>
      <w:tr w:rsidR="00671983" w:rsidRPr="00671983" w:rsidTr="00671983">
        <w:trPr>
          <w:trHeight w:val="300"/>
        </w:trPr>
        <w:tc>
          <w:tcPr>
            <w:tcW w:w="733"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3235</w:t>
            </w:r>
          </w:p>
        </w:tc>
        <w:tc>
          <w:tcPr>
            <w:tcW w:w="5968"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Zakupnine i najamnine</w:t>
            </w:r>
          </w:p>
        </w:tc>
        <w:tc>
          <w:tcPr>
            <w:tcW w:w="1691"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54.996,89</w:t>
            </w:r>
          </w:p>
        </w:tc>
        <w:tc>
          <w:tcPr>
            <w:tcW w:w="1691"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76.196,26</w:t>
            </w:r>
          </w:p>
        </w:tc>
        <w:tc>
          <w:tcPr>
            <w:tcW w:w="9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138,55</w:t>
            </w:r>
          </w:p>
        </w:tc>
        <w:tc>
          <w:tcPr>
            <w:tcW w:w="82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r>
      <w:tr w:rsidR="00671983" w:rsidRPr="00671983" w:rsidTr="00671983">
        <w:trPr>
          <w:trHeight w:val="300"/>
        </w:trPr>
        <w:tc>
          <w:tcPr>
            <w:tcW w:w="733"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3236</w:t>
            </w:r>
          </w:p>
        </w:tc>
        <w:tc>
          <w:tcPr>
            <w:tcW w:w="5968"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Zdravstvene i veterinarske usluge</w:t>
            </w:r>
          </w:p>
        </w:tc>
        <w:tc>
          <w:tcPr>
            <w:tcW w:w="1691"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42.684,01</w:t>
            </w:r>
          </w:p>
        </w:tc>
        <w:tc>
          <w:tcPr>
            <w:tcW w:w="1691"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30.778,69</w:t>
            </w:r>
          </w:p>
        </w:tc>
        <w:tc>
          <w:tcPr>
            <w:tcW w:w="9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72,11</w:t>
            </w:r>
          </w:p>
        </w:tc>
        <w:tc>
          <w:tcPr>
            <w:tcW w:w="82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r>
      <w:tr w:rsidR="00671983" w:rsidRPr="00671983" w:rsidTr="00671983">
        <w:trPr>
          <w:trHeight w:val="300"/>
        </w:trPr>
        <w:tc>
          <w:tcPr>
            <w:tcW w:w="733"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3237</w:t>
            </w:r>
          </w:p>
        </w:tc>
        <w:tc>
          <w:tcPr>
            <w:tcW w:w="5968"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Intelektualne i osobne usluge</w:t>
            </w:r>
          </w:p>
        </w:tc>
        <w:tc>
          <w:tcPr>
            <w:tcW w:w="1691"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400.287,71</w:t>
            </w:r>
          </w:p>
        </w:tc>
        <w:tc>
          <w:tcPr>
            <w:tcW w:w="1691"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279.334,77</w:t>
            </w:r>
          </w:p>
        </w:tc>
        <w:tc>
          <w:tcPr>
            <w:tcW w:w="9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69,78</w:t>
            </w:r>
          </w:p>
        </w:tc>
        <w:tc>
          <w:tcPr>
            <w:tcW w:w="82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r>
      <w:tr w:rsidR="00671983" w:rsidRPr="00671983" w:rsidTr="00671983">
        <w:trPr>
          <w:trHeight w:val="300"/>
        </w:trPr>
        <w:tc>
          <w:tcPr>
            <w:tcW w:w="733"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3238</w:t>
            </w:r>
          </w:p>
        </w:tc>
        <w:tc>
          <w:tcPr>
            <w:tcW w:w="5968"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Računalne usluge</w:t>
            </w:r>
          </w:p>
        </w:tc>
        <w:tc>
          <w:tcPr>
            <w:tcW w:w="1691"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32.451,89</w:t>
            </w:r>
          </w:p>
        </w:tc>
        <w:tc>
          <w:tcPr>
            <w:tcW w:w="1691"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39.047,25</w:t>
            </w:r>
          </w:p>
        </w:tc>
        <w:tc>
          <w:tcPr>
            <w:tcW w:w="9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120,32</w:t>
            </w:r>
          </w:p>
        </w:tc>
        <w:tc>
          <w:tcPr>
            <w:tcW w:w="82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r>
      <w:tr w:rsidR="00671983" w:rsidRPr="00671983" w:rsidTr="00671983">
        <w:trPr>
          <w:trHeight w:val="300"/>
        </w:trPr>
        <w:tc>
          <w:tcPr>
            <w:tcW w:w="733"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3239</w:t>
            </w:r>
          </w:p>
        </w:tc>
        <w:tc>
          <w:tcPr>
            <w:tcW w:w="5968"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Ostale usluge</w:t>
            </w:r>
          </w:p>
        </w:tc>
        <w:tc>
          <w:tcPr>
            <w:tcW w:w="1691"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650.255,15</w:t>
            </w:r>
          </w:p>
        </w:tc>
        <w:tc>
          <w:tcPr>
            <w:tcW w:w="1691"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699.850,90</w:t>
            </w:r>
          </w:p>
        </w:tc>
        <w:tc>
          <w:tcPr>
            <w:tcW w:w="9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107,63</w:t>
            </w:r>
          </w:p>
        </w:tc>
        <w:tc>
          <w:tcPr>
            <w:tcW w:w="82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r>
      <w:tr w:rsidR="00671983" w:rsidRPr="00671983" w:rsidTr="00671983">
        <w:trPr>
          <w:trHeight w:val="300"/>
        </w:trPr>
        <w:tc>
          <w:tcPr>
            <w:tcW w:w="733"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324</w:t>
            </w:r>
          </w:p>
        </w:tc>
        <w:tc>
          <w:tcPr>
            <w:tcW w:w="5968"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Naknade troškova osobama izvan radnog odnosa</w:t>
            </w:r>
          </w:p>
        </w:tc>
        <w:tc>
          <w:tcPr>
            <w:tcW w:w="1691"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129.869,86</w:t>
            </w:r>
          </w:p>
        </w:tc>
        <w:tc>
          <w:tcPr>
            <w:tcW w:w="1691"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5.000,00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0,00</w:t>
            </w:r>
          </w:p>
        </w:tc>
        <w:tc>
          <w:tcPr>
            <w:tcW w:w="9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0,00</w:t>
            </w:r>
          </w:p>
        </w:tc>
        <w:tc>
          <w:tcPr>
            <w:tcW w:w="82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0,00</w:t>
            </w:r>
          </w:p>
        </w:tc>
      </w:tr>
      <w:tr w:rsidR="00671983" w:rsidRPr="00671983" w:rsidTr="00671983">
        <w:trPr>
          <w:trHeight w:val="300"/>
        </w:trPr>
        <w:tc>
          <w:tcPr>
            <w:tcW w:w="733"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3241</w:t>
            </w:r>
          </w:p>
        </w:tc>
        <w:tc>
          <w:tcPr>
            <w:tcW w:w="5968"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Naknade troškova osobama izvan radnog odnosa</w:t>
            </w:r>
          </w:p>
        </w:tc>
        <w:tc>
          <w:tcPr>
            <w:tcW w:w="1691"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129.869,86</w:t>
            </w:r>
          </w:p>
        </w:tc>
        <w:tc>
          <w:tcPr>
            <w:tcW w:w="1691"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c>
          <w:tcPr>
            <w:tcW w:w="9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c>
          <w:tcPr>
            <w:tcW w:w="82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r>
      <w:tr w:rsidR="00671983" w:rsidRPr="00671983" w:rsidTr="00671983">
        <w:trPr>
          <w:trHeight w:val="300"/>
        </w:trPr>
        <w:tc>
          <w:tcPr>
            <w:tcW w:w="733"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329</w:t>
            </w:r>
          </w:p>
        </w:tc>
        <w:tc>
          <w:tcPr>
            <w:tcW w:w="5968"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Ostali nespomenuti rashodi poslovanja</w:t>
            </w:r>
          </w:p>
        </w:tc>
        <w:tc>
          <w:tcPr>
            <w:tcW w:w="1691"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477.878,03</w:t>
            </w:r>
          </w:p>
        </w:tc>
        <w:tc>
          <w:tcPr>
            <w:tcW w:w="1691"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790.114,23</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655.347,76</w:t>
            </w:r>
          </w:p>
        </w:tc>
        <w:tc>
          <w:tcPr>
            <w:tcW w:w="9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137,14</w:t>
            </w:r>
          </w:p>
        </w:tc>
        <w:tc>
          <w:tcPr>
            <w:tcW w:w="82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82,94</w:t>
            </w:r>
          </w:p>
        </w:tc>
      </w:tr>
      <w:tr w:rsidR="00671983" w:rsidRPr="00671983" w:rsidTr="00671983">
        <w:trPr>
          <w:trHeight w:val="600"/>
        </w:trPr>
        <w:tc>
          <w:tcPr>
            <w:tcW w:w="733"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3291</w:t>
            </w:r>
          </w:p>
        </w:tc>
        <w:tc>
          <w:tcPr>
            <w:tcW w:w="5968"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Naknade za rad predstavničkih i izvršnih tijela, povjerenstava i slično</w:t>
            </w:r>
          </w:p>
        </w:tc>
        <w:tc>
          <w:tcPr>
            <w:tcW w:w="1691"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152.685,43</w:t>
            </w:r>
          </w:p>
        </w:tc>
        <w:tc>
          <w:tcPr>
            <w:tcW w:w="1691"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319.365,49</w:t>
            </w:r>
          </w:p>
        </w:tc>
        <w:tc>
          <w:tcPr>
            <w:tcW w:w="9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209,17</w:t>
            </w:r>
          </w:p>
        </w:tc>
        <w:tc>
          <w:tcPr>
            <w:tcW w:w="82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r>
      <w:tr w:rsidR="00671983" w:rsidRPr="00671983" w:rsidTr="00671983">
        <w:trPr>
          <w:trHeight w:val="300"/>
        </w:trPr>
        <w:tc>
          <w:tcPr>
            <w:tcW w:w="733"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3292</w:t>
            </w:r>
          </w:p>
        </w:tc>
        <w:tc>
          <w:tcPr>
            <w:tcW w:w="5968"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Premije osiguranja</w:t>
            </w:r>
          </w:p>
        </w:tc>
        <w:tc>
          <w:tcPr>
            <w:tcW w:w="1691"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86.255,45</w:t>
            </w:r>
          </w:p>
        </w:tc>
        <w:tc>
          <w:tcPr>
            <w:tcW w:w="1691"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56.782,09</w:t>
            </w:r>
          </w:p>
        </w:tc>
        <w:tc>
          <w:tcPr>
            <w:tcW w:w="9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65,83</w:t>
            </w:r>
          </w:p>
        </w:tc>
        <w:tc>
          <w:tcPr>
            <w:tcW w:w="82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r>
      <w:tr w:rsidR="00671983" w:rsidRPr="00671983" w:rsidTr="00671983">
        <w:trPr>
          <w:trHeight w:val="300"/>
        </w:trPr>
        <w:tc>
          <w:tcPr>
            <w:tcW w:w="733"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3293</w:t>
            </w:r>
          </w:p>
        </w:tc>
        <w:tc>
          <w:tcPr>
            <w:tcW w:w="5968"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Reprezentacija</w:t>
            </w:r>
          </w:p>
        </w:tc>
        <w:tc>
          <w:tcPr>
            <w:tcW w:w="1691"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115.652,90</w:t>
            </w:r>
          </w:p>
        </w:tc>
        <w:tc>
          <w:tcPr>
            <w:tcW w:w="1691"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173.404,34</w:t>
            </w:r>
          </w:p>
        </w:tc>
        <w:tc>
          <w:tcPr>
            <w:tcW w:w="9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149,94</w:t>
            </w:r>
          </w:p>
        </w:tc>
        <w:tc>
          <w:tcPr>
            <w:tcW w:w="82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r>
      <w:tr w:rsidR="00671983" w:rsidRPr="00671983" w:rsidTr="00671983">
        <w:trPr>
          <w:trHeight w:val="300"/>
        </w:trPr>
        <w:tc>
          <w:tcPr>
            <w:tcW w:w="733"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3294</w:t>
            </w:r>
          </w:p>
        </w:tc>
        <w:tc>
          <w:tcPr>
            <w:tcW w:w="5968"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Članarine</w:t>
            </w:r>
          </w:p>
        </w:tc>
        <w:tc>
          <w:tcPr>
            <w:tcW w:w="1691"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12.576,53</w:t>
            </w:r>
          </w:p>
        </w:tc>
        <w:tc>
          <w:tcPr>
            <w:tcW w:w="1691"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20.421,34</w:t>
            </w:r>
          </w:p>
        </w:tc>
        <w:tc>
          <w:tcPr>
            <w:tcW w:w="9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162,38</w:t>
            </w:r>
          </w:p>
        </w:tc>
        <w:tc>
          <w:tcPr>
            <w:tcW w:w="82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r>
      <w:tr w:rsidR="00671983" w:rsidRPr="00671983" w:rsidTr="00671983">
        <w:trPr>
          <w:trHeight w:val="300"/>
        </w:trPr>
        <w:tc>
          <w:tcPr>
            <w:tcW w:w="733"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lastRenderedPageBreak/>
              <w:t>3295</w:t>
            </w:r>
          </w:p>
        </w:tc>
        <w:tc>
          <w:tcPr>
            <w:tcW w:w="5968"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Pristojbe i naknade</w:t>
            </w:r>
          </w:p>
        </w:tc>
        <w:tc>
          <w:tcPr>
            <w:tcW w:w="1691"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11.201,50</w:t>
            </w:r>
          </w:p>
        </w:tc>
        <w:tc>
          <w:tcPr>
            <w:tcW w:w="1691"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7.103,00</w:t>
            </w:r>
          </w:p>
        </w:tc>
        <w:tc>
          <w:tcPr>
            <w:tcW w:w="9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63,41</w:t>
            </w:r>
          </w:p>
        </w:tc>
        <w:tc>
          <w:tcPr>
            <w:tcW w:w="82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r>
      <w:tr w:rsidR="00671983" w:rsidRPr="00671983" w:rsidTr="00671983">
        <w:trPr>
          <w:trHeight w:val="300"/>
        </w:trPr>
        <w:tc>
          <w:tcPr>
            <w:tcW w:w="733"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3299</w:t>
            </w:r>
          </w:p>
        </w:tc>
        <w:tc>
          <w:tcPr>
            <w:tcW w:w="5968"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Ostali nespomenuti rashodi poslovanja</w:t>
            </w:r>
          </w:p>
        </w:tc>
        <w:tc>
          <w:tcPr>
            <w:tcW w:w="1691"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99.506,22</w:t>
            </w:r>
          </w:p>
        </w:tc>
        <w:tc>
          <w:tcPr>
            <w:tcW w:w="1691"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78.271,50</w:t>
            </w:r>
          </w:p>
        </w:tc>
        <w:tc>
          <w:tcPr>
            <w:tcW w:w="9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78,66</w:t>
            </w:r>
          </w:p>
        </w:tc>
        <w:tc>
          <w:tcPr>
            <w:tcW w:w="82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r>
      <w:tr w:rsidR="00671983" w:rsidRPr="00671983" w:rsidTr="00671983">
        <w:trPr>
          <w:trHeight w:val="300"/>
        </w:trPr>
        <w:tc>
          <w:tcPr>
            <w:tcW w:w="733"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34</w:t>
            </w:r>
          </w:p>
        </w:tc>
        <w:tc>
          <w:tcPr>
            <w:tcW w:w="5968"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Financijski rashodi</w:t>
            </w:r>
          </w:p>
        </w:tc>
        <w:tc>
          <w:tcPr>
            <w:tcW w:w="1691"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46.078,25</w:t>
            </w:r>
          </w:p>
        </w:tc>
        <w:tc>
          <w:tcPr>
            <w:tcW w:w="1691"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35.500,00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28.585,95</w:t>
            </w:r>
          </w:p>
        </w:tc>
        <w:tc>
          <w:tcPr>
            <w:tcW w:w="9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62,04</w:t>
            </w:r>
          </w:p>
        </w:tc>
        <w:tc>
          <w:tcPr>
            <w:tcW w:w="82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80,52</w:t>
            </w:r>
          </w:p>
        </w:tc>
      </w:tr>
      <w:tr w:rsidR="00671983" w:rsidRPr="00671983" w:rsidTr="00671983">
        <w:trPr>
          <w:trHeight w:val="300"/>
        </w:trPr>
        <w:tc>
          <w:tcPr>
            <w:tcW w:w="733"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342</w:t>
            </w:r>
          </w:p>
        </w:tc>
        <w:tc>
          <w:tcPr>
            <w:tcW w:w="5968"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Kamate za primljene kredite i zajmove</w:t>
            </w:r>
          </w:p>
        </w:tc>
        <w:tc>
          <w:tcPr>
            <w:tcW w:w="1691"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0,00</w:t>
            </w:r>
          </w:p>
        </w:tc>
        <w:tc>
          <w:tcPr>
            <w:tcW w:w="1691"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0,00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0,00</w:t>
            </w:r>
          </w:p>
        </w:tc>
        <w:tc>
          <w:tcPr>
            <w:tcW w:w="9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0,00</w:t>
            </w:r>
          </w:p>
        </w:tc>
        <w:tc>
          <w:tcPr>
            <w:tcW w:w="82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0,00</w:t>
            </w:r>
          </w:p>
        </w:tc>
      </w:tr>
      <w:tr w:rsidR="00671983" w:rsidRPr="00671983" w:rsidTr="00671983">
        <w:trPr>
          <w:trHeight w:val="600"/>
        </w:trPr>
        <w:tc>
          <w:tcPr>
            <w:tcW w:w="733"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3422</w:t>
            </w:r>
          </w:p>
        </w:tc>
        <w:tc>
          <w:tcPr>
            <w:tcW w:w="5968"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Kamate za primljene kredite i zajmove od kreditnih i ostalih financijskih institucija u javnom sekto</w:t>
            </w:r>
          </w:p>
        </w:tc>
        <w:tc>
          <w:tcPr>
            <w:tcW w:w="1691"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c>
          <w:tcPr>
            <w:tcW w:w="1691"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c>
          <w:tcPr>
            <w:tcW w:w="9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c>
          <w:tcPr>
            <w:tcW w:w="82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r>
      <w:tr w:rsidR="00671983" w:rsidRPr="00671983" w:rsidTr="00671983">
        <w:trPr>
          <w:trHeight w:val="300"/>
        </w:trPr>
        <w:tc>
          <w:tcPr>
            <w:tcW w:w="733"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343</w:t>
            </w:r>
          </w:p>
        </w:tc>
        <w:tc>
          <w:tcPr>
            <w:tcW w:w="5968"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Ostali financijski rashodi</w:t>
            </w:r>
          </w:p>
        </w:tc>
        <w:tc>
          <w:tcPr>
            <w:tcW w:w="1691"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46.078,25</w:t>
            </w:r>
          </w:p>
        </w:tc>
        <w:tc>
          <w:tcPr>
            <w:tcW w:w="1691"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35.500,00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28.585,95</w:t>
            </w:r>
          </w:p>
        </w:tc>
        <w:tc>
          <w:tcPr>
            <w:tcW w:w="9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62,04</w:t>
            </w:r>
          </w:p>
        </w:tc>
        <w:tc>
          <w:tcPr>
            <w:tcW w:w="82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80,52</w:t>
            </w:r>
          </w:p>
        </w:tc>
      </w:tr>
      <w:tr w:rsidR="00671983" w:rsidRPr="00671983" w:rsidTr="00671983">
        <w:trPr>
          <w:trHeight w:val="300"/>
        </w:trPr>
        <w:tc>
          <w:tcPr>
            <w:tcW w:w="733"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3431</w:t>
            </w:r>
          </w:p>
        </w:tc>
        <w:tc>
          <w:tcPr>
            <w:tcW w:w="5968"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Bankarske usluge i usluge platnog prometa</w:t>
            </w:r>
          </w:p>
        </w:tc>
        <w:tc>
          <w:tcPr>
            <w:tcW w:w="1691"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26.061,12</w:t>
            </w:r>
          </w:p>
        </w:tc>
        <w:tc>
          <w:tcPr>
            <w:tcW w:w="1691"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23.850,24</w:t>
            </w:r>
          </w:p>
        </w:tc>
        <w:tc>
          <w:tcPr>
            <w:tcW w:w="9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91,52</w:t>
            </w:r>
          </w:p>
        </w:tc>
        <w:tc>
          <w:tcPr>
            <w:tcW w:w="82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r>
      <w:tr w:rsidR="00671983" w:rsidRPr="00671983" w:rsidTr="00671983">
        <w:trPr>
          <w:trHeight w:val="600"/>
        </w:trPr>
        <w:tc>
          <w:tcPr>
            <w:tcW w:w="733"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3432</w:t>
            </w:r>
          </w:p>
        </w:tc>
        <w:tc>
          <w:tcPr>
            <w:tcW w:w="5968"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Negativne tečajne razlike i razlike zbog primjene valutne klauzule</w:t>
            </w:r>
          </w:p>
        </w:tc>
        <w:tc>
          <w:tcPr>
            <w:tcW w:w="1691"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c>
          <w:tcPr>
            <w:tcW w:w="1691"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c>
          <w:tcPr>
            <w:tcW w:w="9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c>
          <w:tcPr>
            <w:tcW w:w="82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r>
      <w:tr w:rsidR="00671983" w:rsidRPr="00671983" w:rsidTr="00671983">
        <w:trPr>
          <w:trHeight w:val="300"/>
        </w:trPr>
        <w:tc>
          <w:tcPr>
            <w:tcW w:w="733"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3433</w:t>
            </w:r>
          </w:p>
        </w:tc>
        <w:tc>
          <w:tcPr>
            <w:tcW w:w="5968"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Zatezne kamate</w:t>
            </w:r>
          </w:p>
        </w:tc>
        <w:tc>
          <w:tcPr>
            <w:tcW w:w="1691"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15,84</w:t>
            </w:r>
          </w:p>
        </w:tc>
        <w:tc>
          <w:tcPr>
            <w:tcW w:w="1691"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72,23</w:t>
            </w:r>
          </w:p>
        </w:tc>
        <w:tc>
          <w:tcPr>
            <w:tcW w:w="9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456,00</w:t>
            </w:r>
          </w:p>
        </w:tc>
        <w:tc>
          <w:tcPr>
            <w:tcW w:w="82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r>
      <w:tr w:rsidR="00671983" w:rsidRPr="00671983" w:rsidTr="00671983">
        <w:trPr>
          <w:trHeight w:val="300"/>
        </w:trPr>
        <w:tc>
          <w:tcPr>
            <w:tcW w:w="733"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3434</w:t>
            </w:r>
          </w:p>
        </w:tc>
        <w:tc>
          <w:tcPr>
            <w:tcW w:w="5968"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Ostali nespomenuti financijski rashodi</w:t>
            </w:r>
          </w:p>
        </w:tc>
        <w:tc>
          <w:tcPr>
            <w:tcW w:w="1691"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20.001,29</w:t>
            </w:r>
          </w:p>
        </w:tc>
        <w:tc>
          <w:tcPr>
            <w:tcW w:w="1691"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4.663,48</w:t>
            </w:r>
          </w:p>
        </w:tc>
        <w:tc>
          <w:tcPr>
            <w:tcW w:w="9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23,32</w:t>
            </w:r>
          </w:p>
        </w:tc>
        <w:tc>
          <w:tcPr>
            <w:tcW w:w="82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r>
      <w:tr w:rsidR="00671983" w:rsidRPr="00671983" w:rsidTr="00671983">
        <w:trPr>
          <w:trHeight w:val="300"/>
        </w:trPr>
        <w:tc>
          <w:tcPr>
            <w:tcW w:w="733"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36</w:t>
            </w:r>
          </w:p>
        </w:tc>
        <w:tc>
          <w:tcPr>
            <w:tcW w:w="5968"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Pomoći dane u inozemstvo i unutar opće države</w:t>
            </w:r>
          </w:p>
        </w:tc>
        <w:tc>
          <w:tcPr>
            <w:tcW w:w="1691"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2.142.662,73</w:t>
            </w:r>
          </w:p>
        </w:tc>
        <w:tc>
          <w:tcPr>
            <w:tcW w:w="1691"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2.131.150,83</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1.941.172,35</w:t>
            </w:r>
          </w:p>
        </w:tc>
        <w:tc>
          <w:tcPr>
            <w:tcW w:w="9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90,60</w:t>
            </w:r>
          </w:p>
        </w:tc>
        <w:tc>
          <w:tcPr>
            <w:tcW w:w="82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91,09</w:t>
            </w:r>
          </w:p>
        </w:tc>
      </w:tr>
      <w:tr w:rsidR="00671983" w:rsidRPr="00671983" w:rsidTr="00671983">
        <w:trPr>
          <w:trHeight w:val="300"/>
        </w:trPr>
        <w:tc>
          <w:tcPr>
            <w:tcW w:w="733"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363</w:t>
            </w:r>
          </w:p>
        </w:tc>
        <w:tc>
          <w:tcPr>
            <w:tcW w:w="5968"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Pomoći unutar općeg proračuna</w:t>
            </w:r>
          </w:p>
        </w:tc>
        <w:tc>
          <w:tcPr>
            <w:tcW w:w="1691"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2.142.662,73</w:t>
            </w:r>
          </w:p>
        </w:tc>
        <w:tc>
          <w:tcPr>
            <w:tcW w:w="1691"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2.131.150,83</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1.941.172,35</w:t>
            </w:r>
          </w:p>
        </w:tc>
        <w:tc>
          <w:tcPr>
            <w:tcW w:w="9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90,60</w:t>
            </w:r>
          </w:p>
        </w:tc>
        <w:tc>
          <w:tcPr>
            <w:tcW w:w="82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91,09</w:t>
            </w:r>
          </w:p>
        </w:tc>
      </w:tr>
      <w:tr w:rsidR="00671983" w:rsidRPr="00671983" w:rsidTr="00671983">
        <w:trPr>
          <w:trHeight w:val="300"/>
        </w:trPr>
        <w:tc>
          <w:tcPr>
            <w:tcW w:w="733"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3631</w:t>
            </w:r>
          </w:p>
        </w:tc>
        <w:tc>
          <w:tcPr>
            <w:tcW w:w="5968"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Tekuće pomoći unutar općeg proračuna</w:t>
            </w:r>
          </w:p>
        </w:tc>
        <w:tc>
          <w:tcPr>
            <w:tcW w:w="1691"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2.142.662,73</w:t>
            </w:r>
          </w:p>
        </w:tc>
        <w:tc>
          <w:tcPr>
            <w:tcW w:w="1691"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1.941.172,35</w:t>
            </w:r>
          </w:p>
        </w:tc>
        <w:tc>
          <w:tcPr>
            <w:tcW w:w="9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90,60</w:t>
            </w:r>
          </w:p>
        </w:tc>
        <w:tc>
          <w:tcPr>
            <w:tcW w:w="82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r>
      <w:tr w:rsidR="00671983" w:rsidRPr="00671983" w:rsidTr="00671983">
        <w:trPr>
          <w:trHeight w:val="600"/>
        </w:trPr>
        <w:tc>
          <w:tcPr>
            <w:tcW w:w="733"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37</w:t>
            </w:r>
          </w:p>
        </w:tc>
        <w:tc>
          <w:tcPr>
            <w:tcW w:w="5968"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Naknade građanima i kućanstvima na temelju osiguranja i druge naknade</w:t>
            </w:r>
          </w:p>
        </w:tc>
        <w:tc>
          <w:tcPr>
            <w:tcW w:w="1691"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483.596,00</w:t>
            </w:r>
          </w:p>
        </w:tc>
        <w:tc>
          <w:tcPr>
            <w:tcW w:w="1691"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501.101,20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436.251,67</w:t>
            </w:r>
          </w:p>
        </w:tc>
        <w:tc>
          <w:tcPr>
            <w:tcW w:w="9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90,21</w:t>
            </w:r>
          </w:p>
        </w:tc>
        <w:tc>
          <w:tcPr>
            <w:tcW w:w="82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87,06</w:t>
            </w:r>
          </w:p>
        </w:tc>
      </w:tr>
      <w:tr w:rsidR="00671983" w:rsidRPr="00671983" w:rsidTr="00671983">
        <w:trPr>
          <w:trHeight w:val="300"/>
        </w:trPr>
        <w:tc>
          <w:tcPr>
            <w:tcW w:w="733"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372</w:t>
            </w:r>
          </w:p>
        </w:tc>
        <w:tc>
          <w:tcPr>
            <w:tcW w:w="5968"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Ostale naknade građanima i kućanstvima iz proračuna</w:t>
            </w:r>
          </w:p>
        </w:tc>
        <w:tc>
          <w:tcPr>
            <w:tcW w:w="1691"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483.596,00</w:t>
            </w:r>
          </w:p>
        </w:tc>
        <w:tc>
          <w:tcPr>
            <w:tcW w:w="1691"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501.101,20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436.251,67</w:t>
            </w:r>
          </w:p>
        </w:tc>
        <w:tc>
          <w:tcPr>
            <w:tcW w:w="9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90,21</w:t>
            </w:r>
          </w:p>
        </w:tc>
        <w:tc>
          <w:tcPr>
            <w:tcW w:w="82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87,06</w:t>
            </w:r>
          </w:p>
        </w:tc>
      </w:tr>
      <w:tr w:rsidR="00671983" w:rsidRPr="00671983" w:rsidTr="00671983">
        <w:trPr>
          <w:trHeight w:val="300"/>
        </w:trPr>
        <w:tc>
          <w:tcPr>
            <w:tcW w:w="733"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3721</w:t>
            </w:r>
          </w:p>
        </w:tc>
        <w:tc>
          <w:tcPr>
            <w:tcW w:w="5968"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Naknade građanima i kućanstvima u novcu</w:t>
            </w:r>
          </w:p>
        </w:tc>
        <w:tc>
          <w:tcPr>
            <w:tcW w:w="1691"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311.705,07</w:t>
            </w:r>
          </w:p>
        </w:tc>
        <w:tc>
          <w:tcPr>
            <w:tcW w:w="1691"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278.995,46</w:t>
            </w:r>
          </w:p>
        </w:tc>
        <w:tc>
          <w:tcPr>
            <w:tcW w:w="9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89,51</w:t>
            </w:r>
          </w:p>
        </w:tc>
        <w:tc>
          <w:tcPr>
            <w:tcW w:w="82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r>
      <w:tr w:rsidR="00671983" w:rsidRPr="00671983" w:rsidTr="00671983">
        <w:trPr>
          <w:trHeight w:val="300"/>
        </w:trPr>
        <w:tc>
          <w:tcPr>
            <w:tcW w:w="733"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3722</w:t>
            </w:r>
          </w:p>
        </w:tc>
        <w:tc>
          <w:tcPr>
            <w:tcW w:w="5968"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Naknade građanima i kućanstvima u naravi</w:t>
            </w:r>
          </w:p>
        </w:tc>
        <w:tc>
          <w:tcPr>
            <w:tcW w:w="1691"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171.890,93</w:t>
            </w:r>
          </w:p>
        </w:tc>
        <w:tc>
          <w:tcPr>
            <w:tcW w:w="1691"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157.256,21</w:t>
            </w:r>
          </w:p>
        </w:tc>
        <w:tc>
          <w:tcPr>
            <w:tcW w:w="9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91,49</w:t>
            </w:r>
          </w:p>
        </w:tc>
        <w:tc>
          <w:tcPr>
            <w:tcW w:w="82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r>
      <w:tr w:rsidR="00671983" w:rsidRPr="00671983" w:rsidTr="00671983">
        <w:trPr>
          <w:trHeight w:val="300"/>
        </w:trPr>
        <w:tc>
          <w:tcPr>
            <w:tcW w:w="733"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38</w:t>
            </w:r>
          </w:p>
        </w:tc>
        <w:tc>
          <w:tcPr>
            <w:tcW w:w="5968"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Ostali rashodi</w:t>
            </w:r>
          </w:p>
        </w:tc>
        <w:tc>
          <w:tcPr>
            <w:tcW w:w="1691"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3.479.873,76</w:t>
            </w:r>
          </w:p>
        </w:tc>
        <w:tc>
          <w:tcPr>
            <w:tcW w:w="1691"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3.277.387,47</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3.234.421,25</w:t>
            </w:r>
          </w:p>
        </w:tc>
        <w:tc>
          <w:tcPr>
            <w:tcW w:w="9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92,95</w:t>
            </w:r>
          </w:p>
        </w:tc>
        <w:tc>
          <w:tcPr>
            <w:tcW w:w="82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98,69</w:t>
            </w:r>
          </w:p>
        </w:tc>
      </w:tr>
      <w:tr w:rsidR="00671983" w:rsidRPr="00671983" w:rsidTr="00671983">
        <w:trPr>
          <w:trHeight w:val="300"/>
        </w:trPr>
        <w:tc>
          <w:tcPr>
            <w:tcW w:w="733"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381</w:t>
            </w:r>
          </w:p>
        </w:tc>
        <w:tc>
          <w:tcPr>
            <w:tcW w:w="5968"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Tekuće donacije</w:t>
            </w:r>
          </w:p>
        </w:tc>
        <w:tc>
          <w:tcPr>
            <w:tcW w:w="1691"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2.885.896,97</w:t>
            </w:r>
          </w:p>
        </w:tc>
        <w:tc>
          <w:tcPr>
            <w:tcW w:w="1691"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2.742.387,47</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2.719.218,39</w:t>
            </w:r>
          </w:p>
        </w:tc>
        <w:tc>
          <w:tcPr>
            <w:tcW w:w="9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94,22</w:t>
            </w:r>
          </w:p>
        </w:tc>
        <w:tc>
          <w:tcPr>
            <w:tcW w:w="82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99,16</w:t>
            </w:r>
          </w:p>
        </w:tc>
      </w:tr>
      <w:tr w:rsidR="00671983" w:rsidRPr="00671983" w:rsidTr="00671983">
        <w:trPr>
          <w:trHeight w:val="300"/>
        </w:trPr>
        <w:tc>
          <w:tcPr>
            <w:tcW w:w="733"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3811</w:t>
            </w:r>
          </w:p>
        </w:tc>
        <w:tc>
          <w:tcPr>
            <w:tcW w:w="5968"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Tekuće donacije u novcu</w:t>
            </w:r>
          </w:p>
        </w:tc>
        <w:tc>
          <w:tcPr>
            <w:tcW w:w="1691"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2.885.896,97</w:t>
            </w:r>
          </w:p>
        </w:tc>
        <w:tc>
          <w:tcPr>
            <w:tcW w:w="1691"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2.719.218,39</w:t>
            </w:r>
          </w:p>
        </w:tc>
        <w:tc>
          <w:tcPr>
            <w:tcW w:w="9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94,22</w:t>
            </w:r>
          </w:p>
        </w:tc>
        <w:tc>
          <w:tcPr>
            <w:tcW w:w="82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r>
      <w:tr w:rsidR="00671983" w:rsidRPr="00671983" w:rsidTr="00671983">
        <w:trPr>
          <w:trHeight w:val="300"/>
        </w:trPr>
        <w:tc>
          <w:tcPr>
            <w:tcW w:w="733"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382</w:t>
            </w:r>
          </w:p>
        </w:tc>
        <w:tc>
          <w:tcPr>
            <w:tcW w:w="5968"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Kapitalne donacije</w:t>
            </w:r>
          </w:p>
        </w:tc>
        <w:tc>
          <w:tcPr>
            <w:tcW w:w="1691"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32.104,24</w:t>
            </w:r>
          </w:p>
        </w:tc>
        <w:tc>
          <w:tcPr>
            <w:tcW w:w="1691"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25.000,00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20.000,00</w:t>
            </w:r>
          </w:p>
        </w:tc>
        <w:tc>
          <w:tcPr>
            <w:tcW w:w="9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62,30</w:t>
            </w:r>
          </w:p>
        </w:tc>
        <w:tc>
          <w:tcPr>
            <w:tcW w:w="82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80,00</w:t>
            </w:r>
          </w:p>
        </w:tc>
      </w:tr>
      <w:tr w:rsidR="00671983" w:rsidRPr="00671983" w:rsidTr="00671983">
        <w:trPr>
          <w:trHeight w:val="300"/>
        </w:trPr>
        <w:tc>
          <w:tcPr>
            <w:tcW w:w="733"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3821</w:t>
            </w:r>
          </w:p>
        </w:tc>
        <w:tc>
          <w:tcPr>
            <w:tcW w:w="5968"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Kapitalne donacije neprofitnim organizacijama</w:t>
            </w:r>
          </w:p>
        </w:tc>
        <w:tc>
          <w:tcPr>
            <w:tcW w:w="1691"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32.104,24</w:t>
            </w:r>
          </w:p>
        </w:tc>
        <w:tc>
          <w:tcPr>
            <w:tcW w:w="1691"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20.000,00</w:t>
            </w:r>
          </w:p>
        </w:tc>
        <w:tc>
          <w:tcPr>
            <w:tcW w:w="9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62,30</w:t>
            </w:r>
          </w:p>
        </w:tc>
        <w:tc>
          <w:tcPr>
            <w:tcW w:w="82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r>
      <w:tr w:rsidR="00671983" w:rsidRPr="00671983" w:rsidTr="00671983">
        <w:trPr>
          <w:trHeight w:val="300"/>
        </w:trPr>
        <w:tc>
          <w:tcPr>
            <w:tcW w:w="733"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385</w:t>
            </w:r>
          </w:p>
        </w:tc>
        <w:tc>
          <w:tcPr>
            <w:tcW w:w="5968"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Izvanredni rashodi</w:t>
            </w:r>
          </w:p>
        </w:tc>
        <w:tc>
          <w:tcPr>
            <w:tcW w:w="1691"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0,00</w:t>
            </w:r>
          </w:p>
        </w:tc>
        <w:tc>
          <w:tcPr>
            <w:tcW w:w="1691"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70.000,00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0,00</w:t>
            </w:r>
          </w:p>
        </w:tc>
        <w:tc>
          <w:tcPr>
            <w:tcW w:w="9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0,00</w:t>
            </w:r>
          </w:p>
        </w:tc>
        <w:tc>
          <w:tcPr>
            <w:tcW w:w="82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0,00</w:t>
            </w:r>
          </w:p>
        </w:tc>
      </w:tr>
      <w:tr w:rsidR="00671983" w:rsidRPr="00671983" w:rsidTr="00671983">
        <w:trPr>
          <w:trHeight w:val="300"/>
        </w:trPr>
        <w:tc>
          <w:tcPr>
            <w:tcW w:w="733"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3851</w:t>
            </w:r>
          </w:p>
        </w:tc>
        <w:tc>
          <w:tcPr>
            <w:tcW w:w="5968"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Nepredviđeni rashodi do visine proračunske pričuve</w:t>
            </w:r>
          </w:p>
        </w:tc>
        <w:tc>
          <w:tcPr>
            <w:tcW w:w="1691"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c>
          <w:tcPr>
            <w:tcW w:w="1691"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c>
          <w:tcPr>
            <w:tcW w:w="9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c>
          <w:tcPr>
            <w:tcW w:w="82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r>
      <w:tr w:rsidR="00671983" w:rsidRPr="00671983" w:rsidTr="00671983">
        <w:trPr>
          <w:trHeight w:val="300"/>
        </w:trPr>
        <w:tc>
          <w:tcPr>
            <w:tcW w:w="733"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lastRenderedPageBreak/>
              <w:t>386</w:t>
            </w:r>
          </w:p>
        </w:tc>
        <w:tc>
          <w:tcPr>
            <w:tcW w:w="5968"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Kapitalne pomoći</w:t>
            </w:r>
          </w:p>
        </w:tc>
        <w:tc>
          <w:tcPr>
            <w:tcW w:w="1691"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561.872,55</w:t>
            </w:r>
          </w:p>
        </w:tc>
        <w:tc>
          <w:tcPr>
            <w:tcW w:w="1691"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440.000,00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495.202,86</w:t>
            </w:r>
          </w:p>
        </w:tc>
        <w:tc>
          <w:tcPr>
            <w:tcW w:w="9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88,13</w:t>
            </w:r>
          </w:p>
        </w:tc>
        <w:tc>
          <w:tcPr>
            <w:tcW w:w="82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112,55</w:t>
            </w:r>
          </w:p>
        </w:tc>
      </w:tr>
      <w:tr w:rsidR="00671983" w:rsidRPr="00671983" w:rsidTr="00671983">
        <w:trPr>
          <w:trHeight w:val="600"/>
        </w:trPr>
        <w:tc>
          <w:tcPr>
            <w:tcW w:w="733"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3861</w:t>
            </w:r>
          </w:p>
        </w:tc>
        <w:tc>
          <w:tcPr>
            <w:tcW w:w="5968"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 xml:space="preserve">Kapitalne pomoći kreditnim i ostalim financijskim institucijama te trgovačkim društvima u javnom </w:t>
            </w:r>
            <w:proofErr w:type="spellStart"/>
            <w:r w:rsidRPr="00671983">
              <w:rPr>
                <w:rFonts w:ascii="Calibri" w:eastAsia="Times New Roman" w:hAnsi="Calibri" w:cs="Times New Roman"/>
                <w:lang w:eastAsia="hr-HR"/>
              </w:rPr>
              <w:t>sek</w:t>
            </w:r>
            <w:proofErr w:type="spellEnd"/>
          </w:p>
        </w:tc>
        <w:tc>
          <w:tcPr>
            <w:tcW w:w="1691"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561.872,55</w:t>
            </w:r>
          </w:p>
        </w:tc>
        <w:tc>
          <w:tcPr>
            <w:tcW w:w="1691"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495.202,86</w:t>
            </w:r>
          </w:p>
        </w:tc>
        <w:tc>
          <w:tcPr>
            <w:tcW w:w="9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88,13</w:t>
            </w:r>
          </w:p>
        </w:tc>
        <w:tc>
          <w:tcPr>
            <w:tcW w:w="82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r>
      <w:tr w:rsidR="00671983" w:rsidRPr="00671983" w:rsidTr="00671983">
        <w:trPr>
          <w:trHeight w:val="300"/>
        </w:trPr>
        <w:tc>
          <w:tcPr>
            <w:tcW w:w="733" w:type="dxa"/>
            <w:tcBorders>
              <w:top w:val="single" w:sz="4" w:space="0" w:color="auto"/>
              <w:left w:val="nil"/>
              <w:bottom w:val="single" w:sz="4" w:space="0" w:color="auto"/>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4</w:t>
            </w:r>
          </w:p>
        </w:tc>
        <w:tc>
          <w:tcPr>
            <w:tcW w:w="5968" w:type="dxa"/>
            <w:tcBorders>
              <w:top w:val="single" w:sz="4" w:space="0" w:color="auto"/>
              <w:left w:val="nil"/>
              <w:bottom w:val="single" w:sz="4" w:space="0" w:color="auto"/>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Rashodi za nabavu nefinancijske imovine</w:t>
            </w:r>
          </w:p>
        </w:tc>
        <w:tc>
          <w:tcPr>
            <w:tcW w:w="1691" w:type="dxa"/>
            <w:tcBorders>
              <w:top w:val="single" w:sz="4" w:space="0" w:color="auto"/>
              <w:left w:val="nil"/>
              <w:bottom w:val="single" w:sz="4" w:space="0" w:color="auto"/>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2.771.975,15</w:t>
            </w:r>
          </w:p>
        </w:tc>
        <w:tc>
          <w:tcPr>
            <w:tcW w:w="1691" w:type="dxa"/>
            <w:tcBorders>
              <w:top w:val="single" w:sz="4" w:space="0" w:color="auto"/>
              <w:left w:val="nil"/>
              <w:bottom w:val="single" w:sz="4" w:space="0" w:color="auto"/>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4.057.917,70</w:t>
            </w:r>
          </w:p>
        </w:tc>
        <w:tc>
          <w:tcPr>
            <w:tcW w:w="1660" w:type="dxa"/>
            <w:tcBorders>
              <w:top w:val="single" w:sz="4" w:space="0" w:color="auto"/>
              <w:left w:val="nil"/>
              <w:bottom w:val="single" w:sz="4" w:space="0" w:color="auto"/>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3.849.921,93</w:t>
            </w:r>
          </w:p>
        </w:tc>
        <w:tc>
          <w:tcPr>
            <w:tcW w:w="960" w:type="dxa"/>
            <w:tcBorders>
              <w:top w:val="single" w:sz="4" w:space="0" w:color="auto"/>
              <w:left w:val="nil"/>
              <w:bottom w:val="single" w:sz="4" w:space="0" w:color="auto"/>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138,89</w:t>
            </w:r>
          </w:p>
        </w:tc>
        <w:tc>
          <w:tcPr>
            <w:tcW w:w="820" w:type="dxa"/>
            <w:tcBorders>
              <w:top w:val="single" w:sz="4" w:space="0" w:color="auto"/>
              <w:left w:val="nil"/>
              <w:bottom w:val="single" w:sz="4" w:space="0" w:color="auto"/>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94,87</w:t>
            </w:r>
          </w:p>
        </w:tc>
      </w:tr>
      <w:tr w:rsidR="00671983" w:rsidRPr="00671983" w:rsidTr="00671983">
        <w:trPr>
          <w:trHeight w:val="300"/>
        </w:trPr>
        <w:tc>
          <w:tcPr>
            <w:tcW w:w="733"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41</w:t>
            </w:r>
          </w:p>
        </w:tc>
        <w:tc>
          <w:tcPr>
            <w:tcW w:w="5968"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 xml:space="preserve">Rashodi za nabavu </w:t>
            </w:r>
            <w:proofErr w:type="spellStart"/>
            <w:r w:rsidRPr="00671983">
              <w:rPr>
                <w:rFonts w:ascii="Calibri" w:eastAsia="Times New Roman" w:hAnsi="Calibri" w:cs="Times New Roman"/>
                <w:b/>
                <w:bCs/>
                <w:lang w:eastAsia="hr-HR"/>
              </w:rPr>
              <w:t>neproizvedene</w:t>
            </w:r>
            <w:proofErr w:type="spellEnd"/>
            <w:r w:rsidRPr="00671983">
              <w:rPr>
                <w:rFonts w:ascii="Calibri" w:eastAsia="Times New Roman" w:hAnsi="Calibri" w:cs="Times New Roman"/>
                <w:b/>
                <w:bCs/>
                <w:lang w:eastAsia="hr-HR"/>
              </w:rPr>
              <w:t xml:space="preserve"> dugotrajne imovine</w:t>
            </w:r>
          </w:p>
        </w:tc>
        <w:tc>
          <w:tcPr>
            <w:tcW w:w="1691"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51.477,60</w:t>
            </w:r>
          </w:p>
        </w:tc>
        <w:tc>
          <w:tcPr>
            <w:tcW w:w="1691"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1.949.373,20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1.949.586,00</w:t>
            </w:r>
          </w:p>
        </w:tc>
        <w:tc>
          <w:tcPr>
            <w:tcW w:w="9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3.787,25</w:t>
            </w:r>
          </w:p>
        </w:tc>
        <w:tc>
          <w:tcPr>
            <w:tcW w:w="82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100,01</w:t>
            </w:r>
          </w:p>
        </w:tc>
      </w:tr>
      <w:tr w:rsidR="00671983" w:rsidRPr="00671983" w:rsidTr="00671983">
        <w:trPr>
          <w:trHeight w:val="300"/>
        </w:trPr>
        <w:tc>
          <w:tcPr>
            <w:tcW w:w="733"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411</w:t>
            </w:r>
          </w:p>
        </w:tc>
        <w:tc>
          <w:tcPr>
            <w:tcW w:w="5968"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Materijalna imovina - prirodna bogatstva</w:t>
            </w:r>
          </w:p>
        </w:tc>
        <w:tc>
          <w:tcPr>
            <w:tcW w:w="1691"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51.477,60</w:t>
            </w:r>
          </w:p>
        </w:tc>
        <w:tc>
          <w:tcPr>
            <w:tcW w:w="1691"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1.949.373,20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1.949.586,00</w:t>
            </w:r>
          </w:p>
        </w:tc>
        <w:tc>
          <w:tcPr>
            <w:tcW w:w="9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3.787,25</w:t>
            </w:r>
          </w:p>
        </w:tc>
        <w:tc>
          <w:tcPr>
            <w:tcW w:w="82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100,01</w:t>
            </w:r>
          </w:p>
        </w:tc>
      </w:tr>
      <w:tr w:rsidR="00671983" w:rsidRPr="00671983" w:rsidTr="00671983">
        <w:trPr>
          <w:trHeight w:val="300"/>
        </w:trPr>
        <w:tc>
          <w:tcPr>
            <w:tcW w:w="733"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4111</w:t>
            </w:r>
          </w:p>
        </w:tc>
        <w:tc>
          <w:tcPr>
            <w:tcW w:w="5968"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Zemljište</w:t>
            </w:r>
          </w:p>
        </w:tc>
        <w:tc>
          <w:tcPr>
            <w:tcW w:w="1691"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51.477,60</w:t>
            </w:r>
          </w:p>
        </w:tc>
        <w:tc>
          <w:tcPr>
            <w:tcW w:w="1691"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1.949.586,00</w:t>
            </w:r>
          </w:p>
        </w:tc>
        <w:tc>
          <w:tcPr>
            <w:tcW w:w="9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3.787,25</w:t>
            </w:r>
          </w:p>
        </w:tc>
        <w:tc>
          <w:tcPr>
            <w:tcW w:w="82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r>
      <w:tr w:rsidR="00671983" w:rsidRPr="00671983" w:rsidTr="00671983">
        <w:trPr>
          <w:trHeight w:val="300"/>
        </w:trPr>
        <w:tc>
          <w:tcPr>
            <w:tcW w:w="733"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42</w:t>
            </w:r>
          </w:p>
        </w:tc>
        <w:tc>
          <w:tcPr>
            <w:tcW w:w="5968"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Rashodi za nabavu proizvedene dugotrajne imovine</w:t>
            </w:r>
          </w:p>
        </w:tc>
        <w:tc>
          <w:tcPr>
            <w:tcW w:w="1691"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2.029.218,26</w:t>
            </w:r>
          </w:p>
        </w:tc>
        <w:tc>
          <w:tcPr>
            <w:tcW w:w="1691"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1.230.646,50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1.040.364,18</w:t>
            </w:r>
          </w:p>
        </w:tc>
        <w:tc>
          <w:tcPr>
            <w:tcW w:w="9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51,27</w:t>
            </w:r>
          </w:p>
        </w:tc>
        <w:tc>
          <w:tcPr>
            <w:tcW w:w="82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84,54</w:t>
            </w:r>
          </w:p>
        </w:tc>
      </w:tr>
      <w:tr w:rsidR="00671983" w:rsidRPr="00671983" w:rsidTr="00671983">
        <w:trPr>
          <w:trHeight w:val="300"/>
        </w:trPr>
        <w:tc>
          <w:tcPr>
            <w:tcW w:w="733"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421</w:t>
            </w:r>
          </w:p>
        </w:tc>
        <w:tc>
          <w:tcPr>
            <w:tcW w:w="5968"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Građevinski objekti</w:t>
            </w:r>
          </w:p>
        </w:tc>
        <w:tc>
          <w:tcPr>
            <w:tcW w:w="1691"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755.284,64</w:t>
            </w:r>
          </w:p>
        </w:tc>
        <w:tc>
          <w:tcPr>
            <w:tcW w:w="1691"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211.690,00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215.207,18</w:t>
            </w:r>
          </w:p>
        </w:tc>
        <w:tc>
          <w:tcPr>
            <w:tcW w:w="9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28,49</w:t>
            </w:r>
          </w:p>
        </w:tc>
        <w:tc>
          <w:tcPr>
            <w:tcW w:w="82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101,66</w:t>
            </w:r>
          </w:p>
        </w:tc>
      </w:tr>
      <w:tr w:rsidR="00671983" w:rsidRPr="00671983" w:rsidTr="00671983">
        <w:trPr>
          <w:trHeight w:val="300"/>
        </w:trPr>
        <w:tc>
          <w:tcPr>
            <w:tcW w:w="733"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4212</w:t>
            </w:r>
          </w:p>
        </w:tc>
        <w:tc>
          <w:tcPr>
            <w:tcW w:w="5968"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Poslovni objekti</w:t>
            </w:r>
          </w:p>
        </w:tc>
        <w:tc>
          <w:tcPr>
            <w:tcW w:w="1691"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253.464,51</w:t>
            </w:r>
          </w:p>
        </w:tc>
        <w:tc>
          <w:tcPr>
            <w:tcW w:w="1691"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c>
          <w:tcPr>
            <w:tcW w:w="9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c>
          <w:tcPr>
            <w:tcW w:w="82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r>
      <w:tr w:rsidR="00671983" w:rsidRPr="00671983" w:rsidTr="00671983">
        <w:trPr>
          <w:trHeight w:val="300"/>
        </w:trPr>
        <w:tc>
          <w:tcPr>
            <w:tcW w:w="733"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4213</w:t>
            </w:r>
          </w:p>
        </w:tc>
        <w:tc>
          <w:tcPr>
            <w:tcW w:w="5968"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Ceste, željeznice i ostali prometni objekti</w:t>
            </w:r>
          </w:p>
        </w:tc>
        <w:tc>
          <w:tcPr>
            <w:tcW w:w="1691"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498.096,13</w:t>
            </w:r>
          </w:p>
        </w:tc>
        <w:tc>
          <w:tcPr>
            <w:tcW w:w="1691"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145.227,43</w:t>
            </w:r>
          </w:p>
        </w:tc>
        <w:tc>
          <w:tcPr>
            <w:tcW w:w="9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29,16</w:t>
            </w:r>
          </w:p>
        </w:tc>
        <w:tc>
          <w:tcPr>
            <w:tcW w:w="82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r>
      <w:tr w:rsidR="00671983" w:rsidRPr="00671983" w:rsidTr="00671983">
        <w:trPr>
          <w:trHeight w:val="300"/>
        </w:trPr>
        <w:tc>
          <w:tcPr>
            <w:tcW w:w="733"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4214</w:t>
            </w:r>
          </w:p>
        </w:tc>
        <w:tc>
          <w:tcPr>
            <w:tcW w:w="5968"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Ostali građevinski objekti</w:t>
            </w:r>
          </w:p>
        </w:tc>
        <w:tc>
          <w:tcPr>
            <w:tcW w:w="1691"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3.724,00</w:t>
            </w:r>
          </w:p>
        </w:tc>
        <w:tc>
          <w:tcPr>
            <w:tcW w:w="1691"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69.979,75</w:t>
            </w:r>
          </w:p>
        </w:tc>
        <w:tc>
          <w:tcPr>
            <w:tcW w:w="9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1.879,16</w:t>
            </w:r>
          </w:p>
        </w:tc>
        <w:tc>
          <w:tcPr>
            <w:tcW w:w="82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r>
      <w:tr w:rsidR="00671983" w:rsidRPr="00671983" w:rsidTr="00671983">
        <w:trPr>
          <w:trHeight w:val="300"/>
        </w:trPr>
        <w:tc>
          <w:tcPr>
            <w:tcW w:w="733"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422</w:t>
            </w:r>
          </w:p>
        </w:tc>
        <w:tc>
          <w:tcPr>
            <w:tcW w:w="5968"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Postrojenja i oprema</w:t>
            </w:r>
          </w:p>
        </w:tc>
        <w:tc>
          <w:tcPr>
            <w:tcW w:w="1691"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209.667,79</w:t>
            </w:r>
          </w:p>
        </w:tc>
        <w:tc>
          <w:tcPr>
            <w:tcW w:w="1691"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129.716,50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91.538,95</w:t>
            </w:r>
          </w:p>
        </w:tc>
        <w:tc>
          <w:tcPr>
            <w:tcW w:w="9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43,66</w:t>
            </w:r>
          </w:p>
        </w:tc>
        <w:tc>
          <w:tcPr>
            <w:tcW w:w="82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70,57</w:t>
            </w:r>
          </w:p>
        </w:tc>
      </w:tr>
      <w:tr w:rsidR="00671983" w:rsidRPr="00671983" w:rsidTr="00671983">
        <w:trPr>
          <w:trHeight w:val="300"/>
        </w:trPr>
        <w:tc>
          <w:tcPr>
            <w:tcW w:w="733"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4221</w:t>
            </w:r>
          </w:p>
        </w:tc>
        <w:tc>
          <w:tcPr>
            <w:tcW w:w="5968"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Uredska oprema i namještaj</w:t>
            </w:r>
          </w:p>
        </w:tc>
        <w:tc>
          <w:tcPr>
            <w:tcW w:w="1691"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41.035,00</w:t>
            </w:r>
          </w:p>
        </w:tc>
        <w:tc>
          <w:tcPr>
            <w:tcW w:w="1691"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57.641,45</w:t>
            </w:r>
          </w:p>
        </w:tc>
        <w:tc>
          <w:tcPr>
            <w:tcW w:w="9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140,47</w:t>
            </w:r>
          </w:p>
        </w:tc>
        <w:tc>
          <w:tcPr>
            <w:tcW w:w="82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r>
      <w:tr w:rsidR="00671983" w:rsidRPr="00671983" w:rsidTr="00671983">
        <w:trPr>
          <w:trHeight w:val="300"/>
        </w:trPr>
        <w:tc>
          <w:tcPr>
            <w:tcW w:w="733"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4223</w:t>
            </w:r>
          </w:p>
        </w:tc>
        <w:tc>
          <w:tcPr>
            <w:tcW w:w="5968"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Oprema za održavanje i zaštitu</w:t>
            </w:r>
          </w:p>
        </w:tc>
        <w:tc>
          <w:tcPr>
            <w:tcW w:w="1691"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c>
          <w:tcPr>
            <w:tcW w:w="1691"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c>
          <w:tcPr>
            <w:tcW w:w="9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c>
          <w:tcPr>
            <w:tcW w:w="82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r>
      <w:tr w:rsidR="00671983" w:rsidRPr="00671983" w:rsidTr="00671983">
        <w:trPr>
          <w:trHeight w:val="300"/>
        </w:trPr>
        <w:tc>
          <w:tcPr>
            <w:tcW w:w="733"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4226</w:t>
            </w:r>
          </w:p>
        </w:tc>
        <w:tc>
          <w:tcPr>
            <w:tcW w:w="5968"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Sportska i glazbena oprema</w:t>
            </w:r>
          </w:p>
        </w:tc>
        <w:tc>
          <w:tcPr>
            <w:tcW w:w="1691"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c>
          <w:tcPr>
            <w:tcW w:w="1691"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10.272,50</w:t>
            </w:r>
          </w:p>
        </w:tc>
        <w:tc>
          <w:tcPr>
            <w:tcW w:w="9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c>
          <w:tcPr>
            <w:tcW w:w="82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r>
      <w:tr w:rsidR="00671983" w:rsidRPr="00671983" w:rsidTr="00671983">
        <w:trPr>
          <w:trHeight w:val="300"/>
        </w:trPr>
        <w:tc>
          <w:tcPr>
            <w:tcW w:w="733"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4227</w:t>
            </w:r>
          </w:p>
        </w:tc>
        <w:tc>
          <w:tcPr>
            <w:tcW w:w="5968"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Uređaji, strojevi i oprema za ostale namjene</w:t>
            </w:r>
          </w:p>
        </w:tc>
        <w:tc>
          <w:tcPr>
            <w:tcW w:w="1691"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168.632,79</w:t>
            </w:r>
          </w:p>
        </w:tc>
        <w:tc>
          <w:tcPr>
            <w:tcW w:w="1691"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23.625,00</w:t>
            </w:r>
          </w:p>
        </w:tc>
        <w:tc>
          <w:tcPr>
            <w:tcW w:w="9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14,01</w:t>
            </w:r>
          </w:p>
        </w:tc>
        <w:tc>
          <w:tcPr>
            <w:tcW w:w="82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r>
      <w:tr w:rsidR="00671983" w:rsidRPr="00671983" w:rsidTr="00671983">
        <w:trPr>
          <w:trHeight w:val="300"/>
        </w:trPr>
        <w:tc>
          <w:tcPr>
            <w:tcW w:w="733"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425</w:t>
            </w:r>
          </w:p>
        </w:tc>
        <w:tc>
          <w:tcPr>
            <w:tcW w:w="5968"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Višegodišnji nasadi i osnovno stado</w:t>
            </w:r>
          </w:p>
        </w:tc>
        <w:tc>
          <w:tcPr>
            <w:tcW w:w="1691"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0,00</w:t>
            </w:r>
          </w:p>
        </w:tc>
        <w:tc>
          <w:tcPr>
            <w:tcW w:w="1691"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2.000,00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1.562,50</w:t>
            </w:r>
          </w:p>
        </w:tc>
        <w:tc>
          <w:tcPr>
            <w:tcW w:w="9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0,00</w:t>
            </w:r>
          </w:p>
        </w:tc>
        <w:tc>
          <w:tcPr>
            <w:tcW w:w="82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78,13</w:t>
            </w:r>
          </w:p>
        </w:tc>
      </w:tr>
      <w:tr w:rsidR="00671983" w:rsidRPr="00671983" w:rsidTr="00671983">
        <w:trPr>
          <w:trHeight w:val="300"/>
        </w:trPr>
        <w:tc>
          <w:tcPr>
            <w:tcW w:w="733"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4251</w:t>
            </w:r>
          </w:p>
        </w:tc>
        <w:tc>
          <w:tcPr>
            <w:tcW w:w="5968"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Višegodišnji nasadi</w:t>
            </w:r>
          </w:p>
        </w:tc>
        <w:tc>
          <w:tcPr>
            <w:tcW w:w="1691"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c>
          <w:tcPr>
            <w:tcW w:w="1691"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1.562,50</w:t>
            </w:r>
          </w:p>
        </w:tc>
        <w:tc>
          <w:tcPr>
            <w:tcW w:w="9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c>
          <w:tcPr>
            <w:tcW w:w="82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r>
      <w:tr w:rsidR="00671983" w:rsidRPr="00671983" w:rsidTr="00671983">
        <w:trPr>
          <w:trHeight w:val="300"/>
        </w:trPr>
        <w:tc>
          <w:tcPr>
            <w:tcW w:w="733"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426</w:t>
            </w:r>
          </w:p>
        </w:tc>
        <w:tc>
          <w:tcPr>
            <w:tcW w:w="5968"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Nematerijalna proizvedena imovina</w:t>
            </w:r>
          </w:p>
        </w:tc>
        <w:tc>
          <w:tcPr>
            <w:tcW w:w="1691"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1.064.265,83</w:t>
            </w:r>
          </w:p>
        </w:tc>
        <w:tc>
          <w:tcPr>
            <w:tcW w:w="1691"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887.240,00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732.055,55</w:t>
            </w:r>
          </w:p>
        </w:tc>
        <w:tc>
          <w:tcPr>
            <w:tcW w:w="9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68,79</w:t>
            </w:r>
          </w:p>
        </w:tc>
        <w:tc>
          <w:tcPr>
            <w:tcW w:w="82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82,51</w:t>
            </w:r>
          </w:p>
        </w:tc>
      </w:tr>
      <w:tr w:rsidR="00671983" w:rsidRPr="00671983" w:rsidTr="00671983">
        <w:trPr>
          <w:trHeight w:val="300"/>
        </w:trPr>
        <w:tc>
          <w:tcPr>
            <w:tcW w:w="733"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4262</w:t>
            </w:r>
          </w:p>
        </w:tc>
        <w:tc>
          <w:tcPr>
            <w:tcW w:w="5968"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Ulaganja u računalne programe</w:t>
            </w:r>
          </w:p>
        </w:tc>
        <w:tc>
          <w:tcPr>
            <w:tcW w:w="1691"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32.289,38</w:t>
            </w:r>
          </w:p>
        </w:tc>
        <w:tc>
          <w:tcPr>
            <w:tcW w:w="1691"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16.937,50</w:t>
            </w:r>
          </w:p>
        </w:tc>
        <w:tc>
          <w:tcPr>
            <w:tcW w:w="9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52,46</w:t>
            </w:r>
          </w:p>
        </w:tc>
        <w:tc>
          <w:tcPr>
            <w:tcW w:w="82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r>
      <w:tr w:rsidR="00671983" w:rsidRPr="00671983" w:rsidTr="00671983">
        <w:trPr>
          <w:trHeight w:val="300"/>
        </w:trPr>
        <w:tc>
          <w:tcPr>
            <w:tcW w:w="733"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4263</w:t>
            </w:r>
          </w:p>
        </w:tc>
        <w:tc>
          <w:tcPr>
            <w:tcW w:w="5968"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Umjetnička, literarna i znanstvena djela</w:t>
            </w:r>
          </w:p>
        </w:tc>
        <w:tc>
          <w:tcPr>
            <w:tcW w:w="1691"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1.031.976,45</w:t>
            </w:r>
          </w:p>
        </w:tc>
        <w:tc>
          <w:tcPr>
            <w:tcW w:w="1691"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715.118,05</w:t>
            </w:r>
          </w:p>
        </w:tc>
        <w:tc>
          <w:tcPr>
            <w:tcW w:w="9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69,30</w:t>
            </w:r>
          </w:p>
        </w:tc>
        <w:tc>
          <w:tcPr>
            <w:tcW w:w="82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r>
      <w:tr w:rsidR="00671983" w:rsidRPr="00671983" w:rsidTr="00671983">
        <w:trPr>
          <w:trHeight w:val="300"/>
        </w:trPr>
        <w:tc>
          <w:tcPr>
            <w:tcW w:w="733"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45</w:t>
            </w:r>
          </w:p>
        </w:tc>
        <w:tc>
          <w:tcPr>
            <w:tcW w:w="5968"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Rashodi za dodatna ulaganja na nefinancijskoj imovini</w:t>
            </w:r>
          </w:p>
        </w:tc>
        <w:tc>
          <w:tcPr>
            <w:tcW w:w="1691"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691.279,29</w:t>
            </w:r>
          </w:p>
        </w:tc>
        <w:tc>
          <w:tcPr>
            <w:tcW w:w="1691"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877.898,00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859.971,75</w:t>
            </w:r>
          </w:p>
        </w:tc>
        <w:tc>
          <w:tcPr>
            <w:tcW w:w="9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124,40</w:t>
            </w:r>
          </w:p>
        </w:tc>
        <w:tc>
          <w:tcPr>
            <w:tcW w:w="82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97,96</w:t>
            </w:r>
          </w:p>
        </w:tc>
      </w:tr>
      <w:tr w:rsidR="00671983" w:rsidRPr="00671983" w:rsidTr="00671983">
        <w:trPr>
          <w:trHeight w:val="300"/>
        </w:trPr>
        <w:tc>
          <w:tcPr>
            <w:tcW w:w="733"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451</w:t>
            </w:r>
          </w:p>
        </w:tc>
        <w:tc>
          <w:tcPr>
            <w:tcW w:w="5968"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Dodatna ulaganja na građevinskim objektima</w:t>
            </w:r>
          </w:p>
        </w:tc>
        <w:tc>
          <w:tcPr>
            <w:tcW w:w="1691"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691.279,29</w:t>
            </w:r>
          </w:p>
        </w:tc>
        <w:tc>
          <w:tcPr>
            <w:tcW w:w="1691"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877.898,00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859.971,75</w:t>
            </w:r>
          </w:p>
        </w:tc>
        <w:tc>
          <w:tcPr>
            <w:tcW w:w="9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124,40</w:t>
            </w:r>
          </w:p>
        </w:tc>
        <w:tc>
          <w:tcPr>
            <w:tcW w:w="82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97,96</w:t>
            </w:r>
          </w:p>
        </w:tc>
      </w:tr>
      <w:tr w:rsidR="00671983" w:rsidRPr="00671983" w:rsidTr="00671983">
        <w:trPr>
          <w:trHeight w:val="300"/>
        </w:trPr>
        <w:tc>
          <w:tcPr>
            <w:tcW w:w="733" w:type="dxa"/>
            <w:tcBorders>
              <w:top w:val="nil"/>
              <w:left w:val="nil"/>
              <w:bottom w:val="single" w:sz="4" w:space="0" w:color="auto"/>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4511</w:t>
            </w:r>
          </w:p>
        </w:tc>
        <w:tc>
          <w:tcPr>
            <w:tcW w:w="5968" w:type="dxa"/>
            <w:tcBorders>
              <w:top w:val="nil"/>
              <w:left w:val="nil"/>
              <w:bottom w:val="single" w:sz="4" w:space="0" w:color="auto"/>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Dodatna ulaganja na građevinskim objektima</w:t>
            </w:r>
          </w:p>
        </w:tc>
        <w:tc>
          <w:tcPr>
            <w:tcW w:w="1691" w:type="dxa"/>
            <w:tcBorders>
              <w:top w:val="nil"/>
              <w:left w:val="nil"/>
              <w:bottom w:val="single" w:sz="4" w:space="0" w:color="auto"/>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691.279,29</w:t>
            </w:r>
          </w:p>
        </w:tc>
        <w:tc>
          <w:tcPr>
            <w:tcW w:w="1691" w:type="dxa"/>
            <w:tcBorders>
              <w:top w:val="nil"/>
              <w:left w:val="nil"/>
              <w:bottom w:val="single" w:sz="4" w:space="0" w:color="auto"/>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 </w:t>
            </w:r>
          </w:p>
        </w:tc>
        <w:tc>
          <w:tcPr>
            <w:tcW w:w="1660" w:type="dxa"/>
            <w:tcBorders>
              <w:top w:val="nil"/>
              <w:left w:val="nil"/>
              <w:bottom w:val="single" w:sz="4" w:space="0" w:color="auto"/>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859.971,75</w:t>
            </w:r>
          </w:p>
        </w:tc>
        <w:tc>
          <w:tcPr>
            <w:tcW w:w="960" w:type="dxa"/>
            <w:tcBorders>
              <w:top w:val="nil"/>
              <w:left w:val="nil"/>
              <w:bottom w:val="single" w:sz="4" w:space="0" w:color="auto"/>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124,40</w:t>
            </w:r>
          </w:p>
        </w:tc>
        <w:tc>
          <w:tcPr>
            <w:tcW w:w="820" w:type="dxa"/>
            <w:tcBorders>
              <w:top w:val="nil"/>
              <w:left w:val="nil"/>
              <w:bottom w:val="single" w:sz="4" w:space="0" w:color="auto"/>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r>
      <w:tr w:rsidR="00671983" w:rsidRPr="00671983" w:rsidTr="00671983">
        <w:trPr>
          <w:trHeight w:val="300"/>
        </w:trPr>
        <w:tc>
          <w:tcPr>
            <w:tcW w:w="733"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5968"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91"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91"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60"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960"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820"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rPr>
                <w:rFonts w:ascii="Calibri" w:eastAsia="Times New Roman" w:hAnsi="Calibri" w:cs="Times New Roman"/>
                <w:lang w:eastAsia="hr-HR"/>
              </w:rPr>
            </w:pPr>
          </w:p>
        </w:tc>
      </w:tr>
      <w:tr w:rsidR="00671983" w:rsidRPr="00671983" w:rsidTr="00671983">
        <w:trPr>
          <w:trHeight w:val="300"/>
        </w:trPr>
        <w:tc>
          <w:tcPr>
            <w:tcW w:w="733"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5968"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91"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91"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60"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960"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820"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rPr>
                <w:rFonts w:ascii="Calibri" w:eastAsia="Times New Roman" w:hAnsi="Calibri" w:cs="Times New Roman"/>
                <w:lang w:eastAsia="hr-HR"/>
              </w:rPr>
            </w:pPr>
          </w:p>
        </w:tc>
      </w:tr>
      <w:tr w:rsidR="00671983" w:rsidRPr="00671983" w:rsidTr="00671983">
        <w:trPr>
          <w:trHeight w:val="375"/>
        </w:trPr>
        <w:tc>
          <w:tcPr>
            <w:tcW w:w="6701" w:type="dxa"/>
            <w:gridSpan w:val="2"/>
            <w:tcBorders>
              <w:top w:val="nil"/>
              <w:left w:val="nil"/>
              <w:bottom w:val="nil"/>
              <w:right w:val="nil"/>
            </w:tcBorders>
            <w:shd w:val="clear" w:color="auto" w:fill="auto"/>
            <w:noWrap/>
            <w:vAlign w:val="bottom"/>
            <w:hideMark/>
          </w:tcPr>
          <w:p w:rsidR="00671983" w:rsidRPr="00671983" w:rsidRDefault="00671983" w:rsidP="00671983">
            <w:pPr>
              <w:spacing w:after="0" w:line="240" w:lineRule="auto"/>
              <w:rPr>
                <w:rFonts w:ascii="Calibri" w:eastAsia="Times New Roman" w:hAnsi="Calibri" w:cs="Times New Roman"/>
                <w:b/>
                <w:bCs/>
                <w:sz w:val="28"/>
                <w:szCs w:val="28"/>
                <w:lang w:eastAsia="hr-HR"/>
              </w:rPr>
            </w:pPr>
            <w:r w:rsidRPr="00671983">
              <w:rPr>
                <w:rFonts w:ascii="Calibri" w:eastAsia="Times New Roman" w:hAnsi="Calibri" w:cs="Times New Roman"/>
                <w:b/>
                <w:bCs/>
                <w:sz w:val="28"/>
                <w:szCs w:val="28"/>
                <w:lang w:eastAsia="hr-HR"/>
              </w:rPr>
              <w:lastRenderedPageBreak/>
              <w:t>2. B. RAČUN FINANCIRANJA</w:t>
            </w:r>
          </w:p>
        </w:tc>
        <w:tc>
          <w:tcPr>
            <w:tcW w:w="1691"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rPr>
                <w:rFonts w:ascii="Calibri" w:eastAsia="Times New Roman" w:hAnsi="Calibri" w:cs="Times New Roman"/>
                <w:b/>
                <w:bCs/>
                <w:sz w:val="28"/>
                <w:szCs w:val="28"/>
                <w:lang w:eastAsia="hr-HR"/>
              </w:rPr>
            </w:pPr>
          </w:p>
        </w:tc>
        <w:tc>
          <w:tcPr>
            <w:tcW w:w="1691"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rPr>
                <w:rFonts w:ascii="Calibri" w:eastAsia="Times New Roman" w:hAnsi="Calibri" w:cs="Times New Roman"/>
                <w:b/>
                <w:bCs/>
                <w:sz w:val="28"/>
                <w:szCs w:val="28"/>
                <w:lang w:eastAsia="hr-HR"/>
              </w:rPr>
            </w:pPr>
          </w:p>
        </w:tc>
        <w:tc>
          <w:tcPr>
            <w:tcW w:w="1660"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rPr>
                <w:rFonts w:ascii="Calibri" w:eastAsia="Times New Roman" w:hAnsi="Calibri" w:cs="Times New Roman"/>
                <w:b/>
                <w:bCs/>
                <w:sz w:val="28"/>
                <w:szCs w:val="28"/>
                <w:lang w:eastAsia="hr-HR"/>
              </w:rPr>
            </w:pPr>
          </w:p>
        </w:tc>
        <w:tc>
          <w:tcPr>
            <w:tcW w:w="960"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rPr>
                <w:rFonts w:ascii="Calibri" w:eastAsia="Times New Roman" w:hAnsi="Calibri" w:cs="Times New Roman"/>
                <w:b/>
                <w:bCs/>
                <w:sz w:val="28"/>
                <w:szCs w:val="28"/>
                <w:lang w:eastAsia="hr-HR"/>
              </w:rPr>
            </w:pPr>
          </w:p>
        </w:tc>
        <w:tc>
          <w:tcPr>
            <w:tcW w:w="820"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rPr>
                <w:rFonts w:ascii="Calibri" w:eastAsia="Times New Roman" w:hAnsi="Calibri" w:cs="Times New Roman"/>
                <w:b/>
                <w:bCs/>
                <w:sz w:val="28"/>
                <w:szCs w:val="28"/>
                <w:lang w:eastAsia="hr-HR"/>
              </w:rPr>
            </w:pPr>
          </w:p>
        </w:tc>
      </w:tr>
      <w:tr w:rsidR="00671983" w:rsidRPr="00671983" w:rsidTr="00671983">
        <w:trPr>
          <w:trHeight w:val="300"/>
        </w:trPr>
        <w:tc>
          <w:tcPr>
            <w:tcW w:w="733"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rPr>
                <w:rFonts w:ascii="Calibri" w:eastAsia="Times New Roman" w:hAnsi="Calibri" w:cs="Times New Roman"/>
                <w:b/>
                <w:bCs/>
                <w:lang w:eastAsia="hr-HR"/>
              </w:rPr>
            </w:pPr>
          </w:p>
        </w:tc>
        <w:tc>
          <w:tcPr>
            <w:tcW w:w="5968"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rPr>
                <w:rFonts w:ascii="Calibri" w:eastAsia="Times New Roman" w:hAnsi="Calibri" w:cs="Times New Roman"/>
                <w:b/>
                <w:bCs/>
                <w:lang w:eastAsia="hr-HR"/>
              </w:rPr>
            </w:pPr>
          </w:p>
        </w:tc>
        <w:tc>
          <w:tcPr>
            <w:tcW w:w="1691"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rPr>
                <w:rFonts w:ascii="Calibri" w:eastAsia="Times New Roman" w:hAnsi="Calibri" w:cs="Times New Roman"/>
                <w:b/>
                <w:bCs/>
                <w:lang w:eastAsia="hr-HR"/>
              </w:rPr>
            </w:pPr>
          </w:p>
        </w:tc>
        <w:tc>
          <w:tcPr>
            <w:tcW w:w="1691"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rPr>
                <w:rFonts w:ascii="Calibri" w:eastAsia="Times New Roman" w:hAnsi="Calibri" w:cs="Times New Roman"/>
                <w:b/>
                <w:bCs/>
                <w:lang w:eastAsia="hr-HR"/>
              </w:rPr>
            </w:pPr>
          </w:p>
        </w:tc>
        <w:tc>
          <w:tcPr>
            <w:tcW w:w="1660"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rPr>
                <w:rFonts w:ascii="Calibri" w:eastAsia="Times New Roman" w:hAnsi="Calibri" w:cs="Times New Roman"/>
                <w:b/>
                <w:bCs/>
                <w:lang w:eastAsia="hr-HR"/>
              </w:rPr>
            </w:pPr>
          </w:p>
        </w:tc>
        <w:tc>
          <w:tcPr>
            <w:tcW w:w="960"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rPr>
                <w:rFonts w:ascii="Calibri" w:eastAsia="Times New Roman" w:hAnsi="Calibri" w:cs="Times New Roman"/>
                <w:b/>
                <w:bCs/>
                <w:lang w:eastAsia="hr-HR"/>
              </w:rPr>
            </w:pPr>
          </w:p>
        </w:tc>
        <w:tc>
          <w:tcPr>
            <w:tcW w:w="820"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rPr>
                <w:rFonts w:ascii="Calibri" w:eastAsia="Times New Roman" w:hAnsi="Calibri" w:cs="Times New Roman"/>
                <w:b/>
                <w:bCs/>
                <w:lang w:eastAsia="hr-HR"/>
              </w:rPr>
            </w:pPr>
          </w:p>
        </w:tc>
      </w:tr>
      <w:tr w:rsidR="00671983" w:rsidRPr="00671983" w:rsidTr="00671983">
        <w:trPr>
          <w:trHeight w:val="300"/>
        </w:trPr>
        <w:tc>
          <w:tcPr>
            <w:tcW w:w="6701" w:type="dxa"/>
            <w:gridSpan w:val="2"/>
            <w:tcBorders>
              <w:top w:val="single" w:sz="4" w:space="0" w:color="auto"/>
              <w:left w:val="nil"/>
              <w:bottom w:val="nil"/>
              <w:right w:val="nil"/>
            </w:tcBorders>
            <w:shd w:val="clear" w:color="auto" w:fill="auto"/>
            <w:noWrap/>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BROJČANA OZNAKA I NAZIV PRIMITKA / IZDATKA</w:t>
            </w:r>
          </w:p>
        </w:tc>
        <w:tc>
          <w:tcPr>
            <w:tcW w:w="1691" w:type="dxa"/>
            <w:tcBorders>
              <w:top w:val="single" w:sz="4" w:space="0" w:color="auto"/>
              <w:left w:val="nil"/>
              <w:bottom w:val="nil"/>
              <w:right w:val="nil"/>
            </w:tcBorders>
            <w:shd w:val="clear" w:color="auto" w:fill="auto"/>
            <w:noWrap/>
            <w:vAlign w:val="bottom"/>
            <w:hideMark/>
          </w:tcPr>
          <w:p w:rsidR="00671983" w:rsidRPr="00671983" w:rsidRDefault="00671983" w:rsidP="00671983">
            <w:pPr>
              <w:spacing w:after="0" w:line="240" w:lineRule="auto"/>
              <w:jc w:val="center"/>
              <w:rPr>
                <w:rFonts w:ascii="Calibri" w:eastAsia="Times New Roman" w:hAnsi="Calibri" w:cs="Times New Roman"/>
                <w:b/>
                <w:bCs/>
                <w:lang w:eastAsia="hr-HR"/>
              </w:rPr>
            </w:pPr>
            <w:r w:rsidRPr="00671983">
              <w:rPr>
                <w:rFonts w:ascii="Calibri" w:eastAsia="Times New Roman" w:hAnsi="Calibri" w:cs="Times New Roman"/>
                <w:b/>
                <w:bCs/>
                <w:lang w:eastAsia="hr-HR"/>
              </w:rPr>
              <w:t xml:space="preserve">IZVRŠENJE </w:t>
            </w:r>
          </w:p>
        </w:tc>
        <w:tc>
          <w:tcPr>
            <w:tcW w:w="1691" w:type="dxa"/>
            <w:tcBorders>
              <w:top w:val="single" w:sz="4" w:space="0" w:color="auto"/>
              <w:left w:val="nil"/>
              <w:bottom w:val="nil"/>
              <w:right w:val="nil"/>
            </w:tcBorders>
            <w:shd w:val="clear" w:color="auto" w:fill="auto"/>
            <w:noWrap/>
            <w:vAlign w:val="bottom"/>
            <w:hideMark/>
          </w:tcPr>
          <w:p w:rsidR="00671983" w:rsidRPr="00671983" w:rsidRDefault="00671983" w:rsidP="00671983">
            <w:pPr>
              <w:spacing w:after="0" w:line="240" w:lineRule="auto"/>
              <w:jc w:val="center"/>
              <w:rPr>
                <w:rFonts w:ascii="Calibri" w:eastAsia="Times New Roman" w:hAnsi="Calibri" w:cs="Times New Roman"/>
                <w:b/>
                <w:bCs/>
                <w:lang w:eastAsia="hr-HR"/>
              </w:rPr>
            </w:pPr>
            <w:r w:rsidRPr="00671983">
              <w:rPr>
                <w:rFonts w:ascii="Calibri" w:eastAsia="Times New Roman" w:hAnsi="Calibri" w:cs="Times New Roman"/>
                <w:b/>
                <w:bCs/>
                <w:lang w:eastAsia="hr-HR"/>
              </w:rPr>
              <w:t>IZVORNI PLAN</w:t>
            </w:r>
          </w:p>
        </w:tc>
        <w:tc>
          <w:tcPr>
            <w:tcW w:w="1660" w:type="dxa"/>
            <w:tcBorders>
              <w:top w:val="single" w:sz="4" w:space="0" w:color="auto"/>
              <w:left w:val="nil"/>
              <w:bottom w:val="nil"/>
              <w:right w:val="nil"/>
            </w:tcBorders>
            <w:shd w:val="clear" w:color="auto" w:fill="auto"/>
            <w:noWrap/>
            <w:vAlign w:val="bottom"/>
            <w:hideMark/>
          </w:tcPr>
          <w:p w:rsidR="00671983" w:rsidRPr="00671983" w:rsidRDefault="00671983" w:rsidP="00671983">
            <w:pPr>
              <w:spacing w:after="0" w:line="240" w:lineRule="auto"/>
              <w:jc w:val="center"/>
              <w:rPr>
                <w:rFonts w:ascii="Calibri" w:eastAsia="Times New Roman" w:hAnsi="Calibri" w:cs="Times New Roman"/>
                <w:b/>
                <w:bCs/>
                <w:lang w:eastAsia="hr-HR"/>
              </w:rPr>
            </w:pPr>
            <w:r w:rsidRPr="00671983">
              <w:rPr>
                <w:rFonts w:ascii="Calibri" w:eastAsia="Times New Roman" w:hAnsi="Calibri" w:cs="Times New Roman"/>
                <w:b/>
                <w:bCs/>
                <w:lang w:eastAsia="hr-HR"/>
              </w:rPr>
              <w:t xml:space="preserve">IZVRŠENJE </w:t>
            </w:r>
          </w:p>
        </w:tc>
        <w:tc>
          <w:tcPr>
            <w:tcW w:w="960" w:type="dxa"/>
            <w:tcBorders>
              <w:top w:val="single" w:sz="4" w:space="0" w:color="auto"/>
              <w:left w:val="nil"/>
              <w:bottom w:val="nil"/>
              <w:right w:val="nil"/>
            </w:tcBorders>
            <w:shd w:val="clear" w:color="auto" w:fill="auto"/>
            <w:noWrap/>
            <w:vAlign w:val="bottom"/>
            <w:hideMark/>
          </w:tcPr>
          <w:p w:rsidR="00671983" w:rsidRPr="00671983" w:rsidRDefault="00671983" w:rsidP="00671983">
            <w:pPr>
              <w:spacing w:after="0" w:line="240" w:lineRule="auto"/>
              <w:jc w:val="center"/>
              <w:rPr>
                <w:rFonts w:ascii="Calibri" w:eastAsia="Times New Roman" w:hAnsi="Calibri" w:cs="Times New Roman"/>
                <w:b/>
                <w:bCs/>
                <w:lang w:eastAsia="hr-HR"/>
              </w:rPr>
            </w:pPr>
            <w:r w:rsidRPr="00671983">
              <w:rPr>
                <w:rFonts w:ascii="Calibri" w:eastAsia="Times New Roman" w:hAnsi="Calibri" w:cs="Times New Roman"/>
                <w:b/>
                <w:bCs/>
                <w:lang w:eastAsia="hr-HR"/>
              </w:rPr>
              <w:t>INDEKS</w:t>
            </w:r>
          </w:p>
        </w:tc>
        <w:tc>
          <w:tcPr>
            <w:tcW w:w="820" w:type="dxa"/>
            <w:tcBorders>
              <w:top w:val="single" w:sz="4" w:space="0" w:color="auto"/>
              <w:left w:val="nil"/>
              <w:bottom w:val="nil"/>
              <w:right w:val="nil"/>
            </w:tcBorders>
            <w:shd w:val="clear" w:color="auto" w:fill="auto"/>
            <w:noWrap/>
            <w:vAlign w:val="bottom"/>
            <w:hideMark/>
          </w:tcPr>
          <w:p w:rsidR="00671983" w:rsidRPr="00671983" w:rsidRDefault="00671983" w:rsidP="00671983">
            <w:pPr>
              <w:spacing w:after="0" w:line="240" w:lineRule="auto"/>
              <w:jc w:val="center"/>
              <w:rPr>
                <w:rFonts w:ascii="Calibri" w:eastAsia="Times New Roman" w:hAnsi="Calibri" w:cs="Times New Roman"/>
                <w:b/>
                <w:bCs/>
                <w:lang w:eastAsia="hr-HR"/>
              </w:rPr>
            </w:pPr>
            <w:r w:rsidRPr="00671983">
              <w:rPr>
                <w:rFonts w:ascii="Calibri" w:eastAsia="Times New Roman" w:hAnsi="Calibri" w:cs="Times New Roman"/>
                <w:b/>
                <w:bCs/>
                <w:lang w:eastAsia="hr-HR"/>
              </w:rPr>
              <w:t>INDEKS</w:t>
            </w:r>
          </w:p>
        </w:tc>
      </w:tr>
      <w:tr w:rsidR="00671983" w:rsidRPr="00671983" w:rsidTr="00671983">
        <w:trPr>
          <w:trHeight w:val="300"/>
        </w:trPr>
        <w:tc>
          <w:tcPr>
            <w:tcW w:w="733" w:type="dxa"/>
            <w:tcBorders>
              <w:top w:val="nil"/>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 </w:t>
            </w:r>
          </w:p>
        </w:tc>
        <w:tc>
          <w:tcPr>
            <w:tcW w:w="5968" w:type="dxa"/>
            <w:tcBorders>
              <w:top w:val="nil"/>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 </w:t>
            </w:r>
          </w:p>
        </w:tc>
        <w:tc>
          <w:tcPr>
            <w:tcW w:w="1691" w:type="dxa"/>
            <w:tcBorders>
              <w:top w:val="nil"/>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center"/>
              <w:rPr>
                <w:rFonts w:ascii="Calibri" w:eastAsia="Times New Roman" w:hAnsi="Calibri" w:cs="Times New Roman"/>
                <w:b/>
                <w:bCs/>
                <w:lang w:eastAsia="hr-HR"/>
              </w:rPr>
            </w:pPr>
            <w:r w:rsidRPr="00671983">
              <w:rPr>
                <w:rFonts w:ascii="Calibri" w:eastAsia="Times New Roman" w:hAnsi="Calibri" w:cs="Times New Roman"/>
                <w:b/>
                <w:bCs/>
                <w:lang w:eastAsia="hr-HR"/>
              </w:rPr>
              <w:t>2012.</w:t>
            </w:r>
          </w:p>
        </w:tc>
        <w:tc>
          <w:tcPr>
            <w:tcW w:w="1691" w:type="dxa"/>
            <w:tcBorders>
              <w:top w:val="nil"/>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center"/>
              <w:rPr>
                <w:rFonts w:ascii="Calibri" w:eastAsia="Times New Roman" w:hAnsi="Calibri" w:cs="Times New Roman"/>
                <w:b/>
                <w:bCs/>
                <w:lang w:eastAsia="hr-HR"/>
              </w:rPr>
            </w:pPr>
            <w:r w:rsidRPr="00671983">
              <w:rPr>
                <w:rFonts w:ascii="Calibri" w:eastAsia="Times New Roman" w:hAnsi="Calibri" w:cs="Times New Roman"/>
                <w:b/>
                <w:bCs/>
                <w:lang w:eastAsia="hr-HR"/>
              </w:rPr>
              <w:t>2013.</w:t>
            </w:r>
          </w:p>
        </w:tc>
        <w:tc>
          <w:tcPr>
            <w:tcW w:w="1660" w:type="dxa"/>
            <w:tcBorders>
              <w:top w:val="nil"/>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center"/>
              <w:rPr>
                <w:rFonts w:ascii="Calibri" w:eastAsia="Times New Roman" w:hAnsi="Calibri" w:cs="Times New Roman"/>
                <w:b/>
                <w:bCs/>
                <w:lang w:eastAsia="hr-HR"/>
              </w:rPr>
            </w:pPr>
            <w:r w:rsidRPr="00671983">
              <w:rPr>
                <w:rFonts w:ascii="Calibri" w:eastAsia="Times New Roman" w:hAnsi="Calibri" w:cs="Times New Roman"/>
                <w:b/>
                <w:bCs/>
                <w:lang w:eastAsia="hr-HR"/>
              </w:rPr>
              <w:t>2013.</w:t>
            </w:r>
          </w:p>
        </w:tc>
        <w:tc>
          <w:tcPr>
            <w:tcW w:w="960" w:type="dxa"/>
            <w:tcBorders>
              <w:top w:val="nil"/>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center"/>
              <w:rPr>
                <w:rFonts w:ascii="Calibri" w:eastAsia="Times New Roman" w:hAnsi="Calibri" w:cs="Times New Roman"/>
                <w:b/>
                <w:bCs/>
                <w:lang w:eastAsia="hr-HR"/>
              </w:rPr>
            </w:pPr>
            <w:r w:rsidRPr="00671983">
              <w:rPr>
                <w:rFonts w:ascii="Calibri" w:eastAsia="Times New Roman" w:hAnsi="Calibri" w:cs="Times New Roman"/>
                <w:b/>
                <w:bCs/>
                <w:lang w:eastAsia="hr-HR"/>
              </w:rPr>
              <w:t>4/2*100</w:t>
            </w:r>
          </w:p>
        </w:tc>
        <w:tc>
          <w:tcPr>
            <w:tcW w:w="820" w:type="dxa"/>
            <w:tcBorders>
              <w:top w:val="nil"/>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center"/>
              <w:rPr>
                <w:rFonts w:ascii="Calibri" w:eastAsia="Times New Roman" w:hAnsi="Calibri" w:cs="Times New Roman"/>
                <w:b/>
                <w:bCs/>
                <w:lang w:eastAsia="hr-HR"/>
              </w:rPr>
            </w:pPr>
            <w:r w:rsidRPr="00671983">
              <w:rPr>
                <w:rFonts w:ascii="Calibri" w:eastAsia="Times New Roman" w:hAnsi="Calibri" w:cs="Times New Roman"/>
                <w:b/>
                <w:bCs/>
                <w:lang w:eastAsia="hr-HR"/>
              </w:rPr>
              <w:t>4/3*100</w:t>
            </w:r>
          </w:p>
        </w:tc>
      </w:tr>
      <w:tr w:rsidR="00671983" w:rsidRPr="00671983" w:rsidTr="00671983">
        <w:trPr>
          <w:trHeight w:val="300"/>
        </w:trPr>
        <w:tc>
          <w:tcPr>
            <w:tcW w:w="6701" w:type="dxa"/>
            <w:gridSpan w:val="2"/>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center"/>
              <w:rPr>
                <w:rFonts w:ascii="Calibri" w:eastAsia="Times New Roman" w:hAnsi="Calibri" w:cs="Times New Roman"/>
                <w:b/>
                <w:bCs/>
                <w:lang w:eastAsia="hr-HR"/>
              </w:rPr>
            </w:pPr>
            <w:r w:rsidRPr="00671983">
              <w:rPr>
                <w:rFonts w:ascii="Calibri" w:eastAsia="Times New Roman" w:hAnsi="Calibri" w:cs="Times New Roman"/>
                <w:b/>
                <w:bCs/>
                <w:lang w:eastAsia="hr-HR"/>
              </w:rPr>
              <w:t>1</w:t>
            </w:r>
          </w:p>
        </w:tc>
        <w:tc>
          <w:tcPr>
            <w:tcW w:w="1691" w:type="dxa"/>
            <w:tcBorders>
              <w:top w:val="nil"/>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center"/>
              <w:rPr>
                <w:rFonts w:ascii="Calibri" w:eastAsia="Times New Roman" w:hAnsi="Calibri" w:cs="Times New Roman"/>
                <w:b/>
                <w:bCs/>
                <w:lang w:eastAsia="hr-HR"/>
              </w:rPr>
            </w:pPr>
            <w:r w:rsidRPr="00671983">
              <w:rPr>
                <w:rFonts w:ascii="Calibri" w:eastAsia="Times New Roman" w:hAnsi="Calibri" w:cs="Times New Roman"/>
                <w:b/>
                <w:bCs/>
                <w:lang w:eastAsia="hr-HR"/>
              </w:rPr>
              <w:t>2</w:t>
            </w:r>
          </w:p>
        </w:tc>
        <w:tc>
          <w:tcPr>
            <w:tcW w:w="1691" w:type="dxa"/>
            <w:tcBorders>
              <w:top w:val="nil"/>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center"/>
              <w:rPr>
                <w:rFonts w:ascii="Calibri" w:eastAsia="Times New Roman" w:hAnsi="Calibri" w:cs="Times New Roman"/>
                <w:b/>
                <w:bCs/>
                <w:lang w:eastAsia="hr-HR"/>
              </w:rPr>
            </w:pPr>
            <w:r w:rsidRPr="00671983">
              <w:rPr>
                <w:rFonts w:ascii="Calibri" w:eastAsia="Times New Roman" w:hAnsi="Calibri" w:cs="Times New Roman"/>
                <w:b/>
                <w:bCs/>
                <w:lang w:eastAsia="hr-HR"/>
              </w:rPr>
              <w:t>3</w:t>
            </w:r>
          </w:p>
        </w:tc>
        <w:tc>
          <w:tcPr>
            <w:tcW w:w="1660" w:type="dxa"/>
            <w:tcBorders>
              <w:top w:val="nil"/>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center"/>
              <w:rPr>
                <w:rFonts w:ascii="Calibri" w:eastAsia="Times New Roman" w:hAnsi="Calibri" w:cs="Times New Roman"/>
                <w:b/>
                <w:bCs/>
                <w:lang w:eastAsia="hr-HR"/>
              </w:rPr>
            </w:pPr>
            <w:r w:rsidRPr="00671983">
              <w:rPr>
                <w:rFonts w:ascii="Calibri" w:eastAsia="Times New Roman" w:hAnsi="Calibri" w:cs="Times New Roman"/>
                <w:b/>
                <w:bCs/>
                <w:lang w:eastAsia="hr-HR"/>
              </w:rPr>
              <w:t>4</w:t>
            </w:r>
          </w:p>
        </w:tc>
        <w:tc>
          <w:tcPr>
            <w:tcW w:w="960" w:type="dxa"/>
            <w:tcBorders>
              <w:top w:val="nil"/>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center"/>
              <w:rPr>
                <w:rFonts w:ascii="Calibri" w:eastAsia="Times New Roman" w:hAnsi="Calibri" w:cs="Times New Roman"/>
                <w:b/>
                <w:bCs/>
                <w:lang w:eastAsia="hr-HR"/>
              </w:rPr>
            </w:pPr>
            <w:r w:rsidRPr="00671983">
              <w:rPr>
                <w:rFonts w:ascii="Calibri" w:eastAsia="Times New Roman" w:hAnsi="Calibri" w:cs="Times New Roman"/>
                <w:b/>
                <w:bCs/>
                <w:lang w:eastAsia="hr-HR"/>
              </w:rPr>
              <w:t>5</w:t>
            </w:r>
          </w:p>
        </w:tc>
        <w:tc>
          <w:tcPr>
            <w:tcW w:w="820" w:type="dxa"/>
            <w:tcBorders>
              <w:top w:val="nil"/>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center"/>
              <w:rPr>
                <w:rFonts w:ascii="Calibri" w:eastAsia="Times New Roman" w:hAnsi="Calibri" w:cs="Times New Roman"/>
                <w:b/>
                <w:bCs/>
                <w:lang w:eastAsia="hr-HR"/>
              </w:rPr>
            </w:pPr>
            <w:r w:rsidRPr="00671983">
              <w:rPr>
                <w:rFonts w:ascii="Calibri" w:eastAsia="Times New Roman" w:hAnsi="Calibri" w:cs="Times New Roman"/>
                <w:b/>
                <w:bCs/>
                <w:lang w:eastAsia="hr-HR"/>
              </w:rPr>
              <w:t>6</w:t>
            </w:r>
          </w:p>
        </w:tc>
      </w:tr>
      <w:tr w:rsidR="00671983" w:rsidRPr="00671983" w:rsidTr="00671983">
        <w:trPr>
          <w:trHeight w:val="300"/>
        </w:trPr>
        <w:tc>
          <w:tcPr>
            <w:tcW w:w="733" w:type="dxa"/>
            <w:tcBorders>
              <w:top w:val="nil"/>
              <w:left w:val="nil"/>
              <w:bottom w:val="single" w:sz="4" w:space="0" w:color="auto"/>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8</w:t>
            </w:r>
          </w:p>
        </w:tc>
        <w:tc>
          <w:tcPr>
            <w:tcW w:w="5968" w:type="dxa"/>
            <w:tcBorders>
              <w:top w:val="nil"/>
              <w:left w:val="nil"/>
              <w:bottom w:val="single" w:sz="4" w:space="0" w:color="auto"/>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Primici od financijske imovine i zaduživanja</w:t>
            </w:r>
          </w:p>
        </w:tc>
        <w:tc>
          <w:tcPr>
            <w:tcW w:w="1691" w:type="dxa"/>
            <w:tcBorders>
              <w:top w:val="nil"/>
              <w:left w:val="nil"/>
              <w:bottom w:val="single" w:sz="4" w:space="0" w:color="auto"/>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0,00</w:t>
            </w:r>
          </w:p>
        </w:tc>
        <w:tc>
          <w:tcPr>
            <w:tcW w:w="1691" w:type="dxa"/>
            <w:tcBorders>
              <w:top w:val="nil"/>
              <w:left w:val="nil"/>
              <w:bottom w:val="single" w:sz="4" w:space="0" w:color="auto"/>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0,00</w:t>
            </w:r>
          </w:p>
        </w:tc>
        <w:tc>
          <w:tcPr>
            <w:tcW w:w="1660" w:type="dxa"/>
            <w:tcBorders>
              <w:top w:val="nil"/>
              <w:left w:val="nil"/>
              <w:bottom w:val="single" w:sz="4" w:space="0" w:color="auto"/>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0,00</w:t>
            </w:r>
          </w:p>
        </w:tc>
        <w:tc>
          <w:tcPr>
            <w:tcW w:w="960" w:type="dxa"/>
            <w:tcBorders>
              <w:top w:val="nil"/>
              <w:left w:val="nil"/>
              <w:bottom w:val="single" w:sz="4" w:space="0" w:color="auto"/>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0,00</w:t>
            </w:r>
          </w:p>
        </w:tc>
        <w:tc>
          <w:tcPr>
            <w:tcW w:w="820" w:type="dxa"/>
            <w:tcBorders>
              <w:top w:val="nil"/>
              <w:left w:val="nil"/>
              <w:bottom w:val="single" w:sz="4" w:space="0" w:color="auto"/>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0,00</w:t>
            </w:r>
          </w:p>
        </w:tc>
      </w:tr>
      <w:tr w:rsidR="00671983" w:rsidRPr="00671983" w:rsidTr="00671983">
        <w:trPr>
          <w:trHeight w:val="300"/>
        </w:trPr>
        <w:tc>
          <w:tcPr>
            <w:tcW w:w="733"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84</w:t>
            </w:r>
          </w:p>
        </w:tc>
        <w:tc>
          <w:tcPr>
            <w:tcW w:w="5968"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Primici od zaduživanja</w:t>
            </w:r>
          </w:p>
        </w:tc>
        <w:tc>
          <w:tcPr>
            <w:tcW w:w="1691"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0,00</w:t>
            </w:r>
          </w:p>
        </w:tc>
        <w:tc>
          <w:tcPr>
            <w:tcW w:w="1691"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0,00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0,00</w:t>
            </w:r>
          </w:p>
        </w:tc>
        <w:tc>
          <w:tcPr>
            <w:tcW w:w="9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0,00</w:t>
            </w:r>
          </w:p>
        </w:tc>
        <w:tc>
          <w:tcPr>
            <w:tcW w:w="82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0,00</w:t>
            </w:r>
          </w:p>
        </w:tc>
      </w:tr>
      <w:tr w:rsidR="00671983" w:rsidRPr="00671983" w:rsidTr="00671983">
        <w:trPr>
          <w:trHeight w:val="600"/>
        </w:trPr>
        <w:tc>
          <w:tcPr>
            <w:tcW w:w="733"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842</w:t>
            </w:r>
          </w:p>
        </w:tc>
        <w:tc>
          <w:tcPr>
            <w:tcW w:w="5968"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Primljeni krediti i zajmovi od kreditnih i ostalih financijskih institucija u javnom sektoru</w:t>
            </w:r>
          </w:p>
        </w:tc>
        <w:tc>
          <w:tcPr>
            <w:tcW w:w="1691"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0,00</w:t>
            </w:r>
          </w:p>
        </w:tc>
        <w:tc>
          <w:tcPr>
            <w:tcW w:w="1691"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0,00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0,00</w:t>
            </w:r>
          </w:p>
        </w:tc>
        <w:tc>
          <w:tcPr>
            <w:tcW w:w="9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0,00</w:t>
            </w:r>
          </w:p>
        </w:tc>
        <w:tc>
          <w:tcPr>
            <w:tcW w:w="82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0,00</w:t>
            </w:r>
          </w:p>
        </w:tc>
      </w:tr>
      <w:tr w:rsidR="00671983" w:rsidRPr="00671983" w:rsidTr="00671983">
        <w:trPr>
          <w:trHeight w:val="300"/>
        </w:trPr>
        <w:tc>
          <w:tcPr>
            <w:tcW w:w="733"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8422</w:t>
            </w:r>
          </w:p>
        </w:tc>
        <w:tc>
          <w:tcPr>
            <w:tcW w:w="5968"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Primljeni krediti od kreditnih institucija u javnom sektoru</w:t>
            </w:r>
          </w:p>
        </w:tc>
        <w:tc>
          <w:tcPr>
            <w:tcW w:w="1691"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c>
          <w:tcPr>
            <w:tcW w:w="1691"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c>
          <w:tcPr>
            <w:tcW w:w="9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c>
          <w:tcPr>
            <w:tcW w:w="82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r>
      <w:tr w:rsidR="00671983" w:rsidRPr="00671983" w:rsidTr="00671983">
        <w:trPr>
          <w:trHeight w:val="300"/>
        </w:trPr>
        <w:tc>
          <w:tcPr>
            <w:tcW w:w="733" w:type="dxa"/>
            <w:tcBorders>
              <w:top w:val="single" w:sz="4" w:space="0" w:color="auto"/>
              <w:left w:val="nil"/>
              <w:bottom w:val="single" w:sz="4" w:space="0" w:color="auto"/>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5</w:t>
            </w:r>
          </w:p>
        </w:tc>
        <w:tc>
          <w:tcPr>
            <w:tcW w:w="5968" w:type="dxa"/>
            <w:tcBorders>
              <w:top w:val="single" w:sz="4" w:space="0" w:color="auto"/>
              <w:left w:val="nil"/>
              <w:bottom w:val="single" w:sz="4" w:space="0" w:color="auto"/>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Izdaci za financijsku imovinu i otplate zajmova</w:t>
            </w:r>
          </w:p>
        </w:tc>
        <w:tc>
          <w:tcPr>
            <w:tcW w:w="1691" w:type="dxa"/>
            <w:tcBorders>
              <w:top w:val="single" w:sz="4" w:space="0" w:color="auto"/>
              <w:left w:val="nil"/>
              <w:bottom w:val="single" w:sz="4" w:space="0" w:color="auto"/>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0,00</w:t>
            </w:r>
          </w:p>
        </w:tc>
        <w:tc>
          <w:tcPr>
            <w:tcW w:w="1691" w:type="dxa"/>
            <w:tcBorders>
              <w:top w:val="single" w:sz="4" w:space="0" w:color="auto"/>
              <w:left w:val="nil"/>
              <w:bottom w:val="single" w:sz="4" w:space="0" w:color="auto"/>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53,00</w:t>
            </w:r>
          </w:p>
        </w:tc>
        <w:tc>
          <w:tcPr>
            <w:tcW w:w="1660" w:type="dxa"/>
            <w:tcBorders>
              <w:top w:val="single" w:sz="4" w:space="0" w:color="auto"/>
              <w:left w:val="nil"/>
              <w:bottom w:val="single" w:sz="4" w:space="0" w:color="auto"/>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53,00</w:t>
            </w:r>
          </w:p>
        </w:tc>
        <w:tc>
          <w:tcPr>
            <w:tcW w:w="960" w:type="dxa"/>
            <w:tcBorders>
              <w:top w:val="single" w:sz="4" w:space="0" w:color="auto"/>
              <w:left w:val="nil"/>
              <w:bottom w:val="single" w:sz="4" w:space="0" w:color="auto"/>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0,00</w:t>
            </w:r>
          </w:p>
        </w:tc>
        <w:tc>
          <w:tcPr>
            <w:tcW w:w="820" w:type="dxa"/>
            <w:tcBorders>
              <w:top w:val="single" w:sz="4" w:space="0" w:color="auto"/>
              <w:left w:val="nil"/>
              <w:bottom w:val="single" w:sz="4" w:space="0" w:color="auto"/>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100,00</w:t>
            </w:r>
          </w:p>
        </w:tc>
      </w:tr>
      <w:tr w:rsidR="00671983" w:rsidRPr="00671983" w:rsidTr="00671983">
        <w:trPr>
          <w:trHeight w:val="300"/>
        </w:trPr>
        <w:tc>
          <w:tcPr>
            <w:tcW w:w="733"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53</w:t>
            </w:r>
          </w:p>
        </w:tc>
        <w:tc>
          <w:tcPr>
            <w:tcW w:w="5968"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Izdaci za dionice i udjele u glavnici</w:t>
            </w:r>
          </w:p>
        </w:tc>
        <w:tc>
          <w:tcPr>
            <w:tcW w:w="1691"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0,00</w:t>
            </w:r>
          </w:p>
        </w:tc>
        <w:tc>
          <w:tcPr>
            <w:tcW w:w="1691"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53,00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53,00</w:t>
            </w:r>
          </w:p>
        </w:tc>
        <w:tc>
          <w:tcPr>
            <w:tcW w:w="9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0,00</w:t>
            </w:r>
          </w:p>
        </w:tc>
        <w:tc>
          <w:tcPr>
            <w:tcW w:w="82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100,00</w:t>
            </w:r>
          </w:p>
        </w:tc>
      </w:tr>
      <w:tr w:rsidR="00671983" w:rsidRPr="00671983" w:rsidTr="00671983">
        <w:trPr>
          <w:trHeight w:val="600"/>
        </w:trPr>
        <w:tc>
          <w:tcPr>
            <w:tcW w:w="733"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532</w:t>
            </w:r>
          </w:p>
        </w:tc>
        <w:tc>
          <w:tcPr>
            <w:tcW w:w="5968"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Dionice i udjeli u glavnici trgovačkih društava u javnom sektoru</w:t>
            </w:r>
          </w:p>
        </w:tc>
        <w:tc>
          <w:tcPr>
            <w:tcW w:w="1691"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0,00</w:t>
            </w:r>
          </w:p>
        </w:tc>
        <w:tc>
          <w:tcPr>
            <w:tcW w:w="1691"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53,00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53,00</w:t>
            </w:r>
          </w:p>
        </w:tc>
        <w:tc>
          <w:tcPr>
            <w:tcW w:w="9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0,00</w:t>
            </w:r>
          </w:p>
        </w:tc>
        <w:tc>
          <w:tcPr>
            <w:tcW w:w="82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100,00</w:t>
            </w:r>
          </w:p>
        </w:tc>
      </w:tr>
      <w:tr w:rsidR="00671983" w:rsidRPr="00671983" w:rsidTr="00671983">
        <w:trPr>
          <w:trHeight w:val="600"/>
        </w:trPr>
        <w:tc>
          <w:tcPr>
            <w:tcW w:w="733" w:type="dxa"/>
            <w:tcBorders>
              <w:top w:val="nil"/>
              <w:left w:val="nil"/>
              <w:bottom w:val="single" w:sz="4" w:space="0" w:color="auto"/>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5321</w:t>
            </w:r>
          </w:p>
        </w:tc>
        <w:tc>
          <w:tcPr>
            <w:tcW w:w="5968" w:type="dxa"/>
            <w:tcBorders>
              <w:top w:val="nil"/>
              <w:left w:val="nil"/>
              <w:bottom w:val="single" w:sz="4" w:space="0" w:color="auto"/>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Dionice i udjeli u glavnici trgovačkih društava u javnom sektoru</w:t>
            </w:r>
          </w:p>
        </w:tc>
        <w:tc>
          <w:tcPr>
            <w:tcW w:w="1691" w:type="dxa"/>
            <w:tcBorders>
              <w:top w:val="nil"/>
              <w:left w:val="nil"/>
              <w:bottom w:val="single" w:sz="4" w:space="0" w:color="auto"/>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c>
          <w:tcPr>
            <w:tcW w:w="1691" w:type="dxa"/>
            <w:tcBorders>
              <w:top w:val="nil"/>
              <w:left w:val="nil"/>
              <w:bottom w:val="single" w:sz="4" w:space="0" w:color="auto"/>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 </w:t>
            </w:r>
          </w:p>
        </w:tc>
        <w:tc>
          <w:tcPr>
            <w:tcW w:w="1660" w:type="dxa"/>
            <w:tcBorders>
              <w:top w:val="nil"/>
              <w:left w:val="nil"/>
              <w:bottom w:val="single" w:sz="4" w:space="0" w:color="auto"/>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53,00</w:t>
            </w:r>
          </w:p>
        </w:tc>
        <w:tc>
          <w:tcPr>
            <w:tcW w:w="960" w:type="dxa"/>
            <w:tcBorders>
              <w:top w:val="nil"/>
              <w:left w:val="nil"/>
              <w:bottom w:val="single" w:sz="4" w:space="0" w:color="auto"/>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c>
          <w:tcPr>
            <w:tcW w:w="820" w:type="dxa"/>
            <w:tcBorders>
              <w:top w:val="nil"/>
              <w:left w:val="nil"/>
              <w:bottom w:val="single" w:sz="4" w:space="0" w:color="auto"/>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r>
      <w:tr w:rsidR="00671983" w:rsidRPr="00671983" w:rsidTr="00671983">
        <w:trPr>
          <w:trHeight w:val="300"/>
        </w:trPr>
        <w:tc>
          <w:tcPr>
            <w:tcW w:w="733"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5968"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91"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91"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9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82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r>
      <w:tr w:rsidR="00671983" w:rsidRPr="00671983" w:rsidTr="00671983">
        <w:trPr>
          <w:trHeight w:val="300"/>
        </w:trPr>
        <w:tc>
          <w:tcPr>
            <w:tcW w:w="733"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5968"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91"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91"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9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82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r>
      <w:tr w:rsidR="00671983" w:rsidRPr="00671983" w:rsidTr="00671983">
        <w:trPr>
          <w:trHeight w:val="375"/>
        </w:trPr>
        <w:tc>
          <w:tcPr>
            <w:tcW w:w="10083" w:type="dxa"/>
            <w:gridSpan w:val="4"/>
            <w:tcBorders>
              <w:top w:val="nil"/>
              <w:left w:val="nil"/>
              <w:bottom w:val="nil"/>
              <w:right w:val="nil"/>
            </w:tcBorders>
            <w:shd w:val="clear" w:color="auto" w:fill="auto"/>
            <w:noWrap/>
            <w:vAlign w:val="bottom"/>
            <w:hideMark/>
          </w:tcPr>
          <w:p w:rsidR="00671983" w:rsidRPr="00671983" w:rsidRDefault="00671983" w:rsidP="00671983">
            <w:pPr>
              <w:spacing w:after="0" w:line="240" w:lineRule="auto"/>
              <w:rPr>
                <w:rFonts w:ascii="Calibri" w:eastAsia="Times New Roman" w:hAnsi="Calibri" w:cs="Times New Roman"/>
                <w:b/>
                <w:bCs/>
                <w:sz w:val="28"/>
                <w:szCs w:val="28"/>
                <w:lang w:eastAsia="hr-HR"/>
              </w:rPr>
            </w:pPr>
            <w:r w:rsidRPr="00671983">
              <w:rPr>
                <w:rFonts w:ascii="Calibri" w:eastAsia="Times New Roman" w:hAnsi="Calibri" w:cs="Times New Roman"/>
                <w:b/>
                <w:bCs/>
                <w:sz w:val="28"/>
                <w:szCs w:val="28"/>
                <w:lang w:eastAsia="hr-HR"/>
              </w:rPr>
              <w:t>RASPOLOŽIVA SREDSTAVA IZ PRETHODNIH GODINA (VIŠAK PRIHODA I REZERVIRANJA)</w:t>
            </w:r>
          </w:p>
        </w:tc>
        <w:tc>
          <w:tcPr>
            <w:tcW w:w="1660"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rPr>
                <w:rFonts w:ascii="Calibri" w:eastAsia="Times New Roman" w:hAnsi="Calibri" w:cs="Times New Roman"/>
                <w:b/>
                <w:bCs/>
                <w:sz w:val="28"/>
                <w:szCs w:val="28"/>
                <w:lang w:eastAsia="hr-HR"/>
              </w:rPr>
            </w:pPr>
          </w:p>
        </w:tc>
        <w:tc>
          <w:tcPr>
            <w:tcW w:w="960"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rPr>
                <w:rFonts w:ascii="Calibri" w:eastAsia="Times New Roman" w:hAnsi="Calibri" w:cs="Times New Roman"/>
                <w:b/>
                <w:bCs/>
                <w:sz w:val="28"/>
                <w:szCs w:val="28"/>
                <w:lang w:eastAsia="hr-HR"/>
              </w:rPr>
            </w:pPr>
          </w:p>
        </w:tc>
        <w:tc>
          <w:tcPr>
            <w:tcW w:w="820"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rPr>
                <w:rFonts w:ascii="Calibri" w:eastAsia="Times New Roman" w:hAnsi="Calibri" w:cs="Times New Roman"/>
                <w:b/>
                <w:bCs/>
                <w:sz w:val="28"/>
                <w:szCs w:val="28"/>
                <w:lang w:eastAsia="hr-HR"/>
              </w:rPr>
            </w:pPr>
          </w:p>
        </w:tc>
      </w:tr>
      <w:tr w:rsidR="00671983" w:rsidRPr="00671983" w:rsidTr="00671983">
        <w:trPr>
          <w:trHeight w:val="375"/>
        </w:trPr>
        <w:tc>
          <w:tcPr>
            <w:tcW w:w="733"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rPr>
                <w:rFonts w:ascii="Calibri" w:eastAsia="Times New Roman" w:hAnsi="Calibri" w:cs="Times New Roman"/>
                <w:b/>
                <w:bCs/>
                <w:sz w:val="28"/>
                <w:szCs w:val="28"/>
                <w:lang w:eastAsia="hr-HR"/>
              </w:rPr>
            </w:pPr>
          </w:p>
        </w:tc>
        <w:tc>
          <w:tcPr>
            <w:tcW w:w="5968"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rPr>
                <w:rFonts w:ascii="Calibri" w:eastAsia="Times New Roman" w:hAnsi="Calibri" w:cs="Times New Roman"/>
                <w:b/>
                <w:bCs/>
                <w:sz w:val="28"/>
                <w:szCs w:val="28"/>
                <w:lang w:eastAsia="hr-HR"/>
              </w:rPr>
            </w:pPr>
          </w:p>
        </w:tc>
        <w:tc>
          <w:tcPr>
            <w:tcW w:w="1691"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rPr>
                <w:rFonts w:ascii="Calibri" w:eastAsia="Times New Roman" w:hAnsi="Calibri" w:cs="Times New Roman"/>
                <w:b/>
                <w:bCs/>
                <w:sz w:val="28"/>
                <w:szCs w:val="28"/>
                <w:lang w:eastAsia="hr-HR"/>
              </w:rPr>
            </w:pPr>
          </w:p>
        </w:tc>
        <w:tc>
          <w:tcPr>
            <w:tcW w:w="1691"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rPr>
                <w:rFonts w:ascii="Calibri" w:eastAsia="Times New Roman" w:hAnsi="Calibri" w:cs="Times New Roman"/>
                <w:b/>
                <w:bCs/>
                <w:sz w:val="28"/>
                <w:szCs w:val="28"/>
                <w:lang w:eastAsia="hr-HR"/>
              </w:rPr>
            </w:pPr>
          </w:p>
        </w:tc>
        <w:tc>
          <w:tcPr>
            <w:tcW w:w="1660"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rPr>
                <w:rFonts w:ascii="Calibri" w:eastAsia="Times New Roman" w:hAnsi="Calibri" w:cs="Times New Roman"/>
                <w:b/>
                <w:bCs/>
                <w:sz w:val="28"/>
                <w:szCs w:val="28"/>
                <w:lang w:eastAsia="hr-HR"/>
              </w:rPr>
            </w:pPr>
          </w:p>
        </w:tc>
        <w:tc>
          <w:tcPr>
            <w:tcW w:w="960"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rPr>
                <w:rFonts w:ascii="Calibri" w:eastAsia="Times New Roman" w:hAnsi="Calibri" w:cs="Times New Roman"/>
                <w:b/>
                <w:bCs/>
                <w:sz w:val="28"/>
                <w:szCs w:val="28"/>
                <w:lang w:eastAsia="hr-HR"/>
              </w:rPr>
            </w:pPr>
          </w:p>
        </w:tc>
        <w:tc>
          <w:tcPr>
            <w:tcW w:w="820"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rPr>
                <w:rFonts w:ascii="Calibri" w:eastAsia="Times New Roman" w:hAnsi="Calibri" w:cs="Times New Roman"/>
                <w:b/>
                <w:bCs/>
                <w:sz w:val="28"/>
                <w:szCs w:val="28"/>
                <w:lang w:eastAsia="hr-HR"/>
              </w:rPr>
            </w:pPr>
          </w:p>
        </w:tc>
      </w:tr>
      <w:tr w:rsidR="00671983" w:rsidRPr="00671983" w:rsidTr="00671983">
        <w:trPr>
          <w:trHeight w:val="300"/>
        </w:trPr>
        <w:tc>
          <w:tcPr>
            <w:tcW w:w="6701" w:type="dxa"/>
            <w:gridSpan w:val="2"/>
            <w:tcBorders>
              <w:top w:val="single" w:sz="4" w:space="0" w:color="auto"/>
              <w:left w:val="nil"/>
              <w:bottom w:val="nil"/>
              <w:right w:val="nil"/>
            </w:tcBorders>
            <w:shd w:val="clear" w:color="auto" w:fill="auto"/>
            <w:noWrap/>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BROJČANA OZNAKA I NAZIV PRIMITKA / IZDATKA</w:t>
            </w:r>
          </w:p>
        </w:tc>
        <w:tc>
          <w:tcPr>
            <w:tcW w:w="1691" w:type="dxa"/>
            <w:tcBorders>
              <w:top w:val="single" w:sz="4" w:space="0" w:color="auto"/>
              <w:left w:val="nil"/>
              <w:bottom w:val="nil"/>
              <w:right w:val="nil"/>
            </w:tcBorders>
            <w:shd w:val="clear" w:color="auto" w:fill="auto"/>
            <w:noWrap/>
            <w:vAlign w:val="bottom"/>
            <w:hideMark/>
          </w:tcPr>
          <w:p w:rsidR="00671983" w:rsidRPr="00671983" w:rsidRDefault="00671983" w:rsidP="00671983">
            <w:pPr>
              <w:spacing w:after="0" w:line="240" w:lineRule="auto"/>
              <w:jc w:val="center"/>
              <w:rPr>
                <w:rFonts w:ascii="Calibri" w:eastAsia="Times New Roman" w:hAnsi="Calibri" w:cs="Times New Roman"/>
                <w:b/>
                <w:bCs/>
                <w:lang w:eastAsia="hr-HR"/>
              </w:rPr>
            </w:pPr>
            <w:r w:rsidRPr="00671983">
              <w:rPr>
                <w:rFonts w:ascii="Calibri" w:eastAsia="Times New Roman" w:hAnsi="Calibri" w:cs="Times New Roman"/>
                <w:b/>
                <w:bCs/>
                <w:lang w:eastAsia="hr-HR"/>
              </w:rPr>
              <w:t xml:space="preserve">IZVRŠENJE </w:t>
            </w:r>
          </w:p>
        </w:tc>
        <w:tc>
          <w:tcPr>
            <w:tcW w:w="1691" w:type="dxa"/>
            <w:tcBorders>
              <w:top w:val="single" w:sz="4" w:space="0" w:color="auto"/>
              <w:left w:val="nil"/>
              <w:bottom w:val="nil"/>
              <w:right w:val="nil"/>
            </w:tcBorders>
            <w:shd w:val="clear" w:color="auto" w:fill="auto"/>
            <w:noWrap/>
            <w:vAlign w:val="bottom"/>
            <w:hideMark/>
          </w:tcPr>
          <w:p w:rsidR="00671983" w:rsidRPr="00671983" w:rsidRDefault="00671983" w:rsidP="00671983">
            <w:pPr>
              <w:spacing w:after="0" w:line="240" w:lineRule="auto"/>
              <w:jc w:val="center"/>
              <w:rPr>
                <w:rFonts w:ascii="Calibri" w:eastAsia="Times New Roman" w:hAnsi="Calibri" w:cs="Times New Roman"/>
                <w:b/>
                <w:bCs/>
                <w:lang w:eastAsia="hr-HR"/>
              </w:rPr>
            </w:pPr>
            <w:r w:rsidRPr="00671983">
              <w:rPr>
                <w:rFonts w:ascii="Calibri" w:eastAsia="Times New Roman" w:hAnsi="Calibri" w:cs="Times New Roman"/>
                <w:b/>
                <w:bCs/>
                <w:lang w:eastAsia="hr-HR"/>
              </w:rPr>
              <w:t>IZVORNI PLAN</w:t>
            </w:r>
          </w:p>
        </w:tc>
        <w:tc>
          <w:tcPr>
            <w:tcW w:w="1660" w:type="dxa"/>
            <w:tcBorders>
              <w:top w:val="single" w:sz="4" w:space="0" w:color="auto"/>
              <w:left w:val="nil"/>
              <w:bottom w:val="nil"/>
              <w:right w:val="nil"/>
            </w:tcBorders>
            <w:shd w:val="clear" w:color="auto" w:fill="auto"/>
            <w:noWrap/>
            <w:vAlign w:val="bottom"/>
            <w:hideMark/>
          </w:tcPr>
          <w:p w:rsidR="00671983" w:rsidRPr="00671983" w:rsidRDefault="00671983" w:rsidP="00671983">
            <w:pPr>
              <w:spacing w:after="0" w:line="240" w:lineRule="auto"/>
              <w:jc w:val="center"/>
              <w:rPr>
                <w:rFonts w:ascii="Calibri" w:eastAsia="Times New Roman" w:hAnsi="Calibri" w:cs="Times New Roman"/>
                <w:b/>
                <w:bCs/>
                <w:lang w:eastAsia="hr-HR"/>
              </w:rPr>
            </w:pPr>
            <w:r w:rsidRPr="00671983">
              <w:rPr>
                <w:rFonts w:ascii="Calibri" w:eastAsia="Times New Roman" w:hAnsi="Calibri" w:cs="Times New Roman"/>
                <w:b/>
                <w:bCs/>
                <w:lang w:eastAsia="hr-HR"/>
              </w:rPr>
              <w:t xml:space="preserve">IZVRŠENJE </w:t>
            </w:r>
          </w:p>
        </w:tc>
        <w:tc>
          <w:tcPr>
            <w:tcW w:w="960" w:type="dxa"/>
            <w:tcBorders>
              <w:top w:val="single" w:sz="4" w:space="0" w:color="auto"/>
              <w:left w:val="nil"/>
              <w:bottom w:val="nil"/>
              <w:right w:val="nil"/>
            </w:tcBorders>
            <w:shd w:val="clear" w:color="auto" w:fill="auto"/>
            <w:noWrap/>
            <w:vAlign w:val="bottom"/>
            <w:hideMark/>
          </w:tcPr>
          <w:p w:rsidR="00671983" w:rsidRPr="00671983" w:rsidRDefault="00671983" w:rsidP="00671983">
            <w:pPr>
              <w:spacing w:after="0" w:line="240" w:lineRule="auto"/>
              <w:jc w:val="center"/>
              <w:rPr>
                <w:rFonts w:ascii="Calibri" w:eastAsia="Times New Roman" w:hAnsi="Calibri" w:cs="Times New Roman"/>
                <w:b/>
                <w:bCs/>
                <w:lang w:eastAsia="hr-HR"/>
              </w:rPr>
            </w:pPr>
            <w:r w:rsidRPr="00671983">
              <w:rPr>
                <w:rFonts w:ascii="Calibri" w:eastAsia="Times New Roman" w:hAnsi="Calibri" w:cs="Times New Roman"/>
                <w:b/>
                <w:bCs/>
                <w:lang w:eastAsia="hr-HR"/>
              </w:rPr>
              <w:t>INDEKS</w:t>
            </w:r>
          </w:p>
        </w:tc>
        <w:tc>
          <w:tcPr>
            <w:tcW w:w="820" w:type="dxa"/>
            <w:tcBorders>
              <w:top w:val="single" w:sz="4" w:space="0" w:color="auto"/>
              <w:left w:val="nil"/>
              <w:bottom w:val="nil"/>
              <w:right w:val="nil"/>
            </w:tcBorders>
            <w:shd w:val="clear" w:color="auto" w:fill="auto"/>
            <w:noWrap/>
            <w:vAlign w:val="bottom"/>
            <w:hideMark/>
          </w:tcPr>
          <w:p w:rsidR="00671983" w:rsidRPr="00671983" w:rsidRDefault="00671983" w:rsidP="00671983">
            <w:pPr>
              <w:spacing w:after="0" w:line="240" w:lineRule="auto"/>
              <w:jc w:val="center"/>
              <w:rPr>
                <w:rFonts w:ascii="Calibri" w:eastAsia="Times New Roman" w:hAnsi="Calibri" w:cs="Times New Roman"/>
                <w:b/>
                <w:bCs/>
                <w:lang w:eastAsia="hr-HR"/>
              </w:rPr>
            </w:pPr>
            <w:r w:rsidRPr="00671983">
              <w:rPr>
                <w:rFonts w:ascii="Calibri" w:eastAsia="Times New Roman" w:hAnsi="Calibri" w:cs="Times New Roman"/>
                <w:b/>
                <w:bCs/>
                <w:lang w:eastAsia="hr-HR"/>
              </w:rPr>
              <w:t>INDEKS</w:t>
            </w:r>
          </w:p>
        </w:tc>
      </w:tr>
      <w:tr w:rsidR="00671983" w:rsidRPr="00671983" w:rsidTr="00671983">
        <w:trPr>
          <w:trHeight w:val="300"/>
        </w:trPr>
        <w:tc>
          <w:tcPr>
            <w:tcW w:w="733" w:type="dxa"/>
            <w:tcBorders>
              <w:top w:val="nil"/>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 </w:t>
            </w:r>
          </w:p>
        </w:tc>
        <w:tc>
          <w:tcPr>
            <w:tcW w:w="5968" w:type="dxa"/>
            <w:tcBorders>
              <w:top w:val="nil"/>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 </w:t>
            </w:r>
          </w:p>
        </w:tc>
        <w:tc>
          <w:tcPr>
            <w:tcW w:w="1691" w:type="dxa"/>
            <w:tcBorders>
              <w:top w:val="nil"/>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center"/>
              <w:rPr>
                <w:rFonts w:ascii="Calibri" w:eastAsia="Times New Roman" w:hAnsi="Calibri" w:cs="Times New Roman"/>
                <w:b/>
                <w:bCs/>
                <w:lang w:eastAsia="hr-HR"/>
              </w:rPr>
            </w:pPr>
            <w:r w:rsidRPr="00671983">
              <w:rPr>
                <w:rFonts w:ascii="Calibri" w:eastAsia="Times New Roman" w:hAnsi="Calibri" w:cs="Times New Roman"/>
                <w:b/>
                <w:bCs/>
                <w:lang w:eastAsia="hr-HR"/>
              </w:rPr>
              <w:t>2012.</w:t>
            </w:r>
          </w:p>
        </w:tc>
        <w:tc>
          <w:tcPr>
            <w:tcW w:w="1691" w:type="dxa"/>
            <w:tcBorders>
              <w:top w:val="nil"/>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center"/>
              <w:rPr>
                <w:rFonts w:ascii="Calibri" w:eastAsia="Times New Roman" w:hAnsi="Calibri" w:cs="Times New Roman"/>
                <w:b/>
                <w:bCs/>
                <w:lang w:eastAsia="hr-HR"/>
              </w:rPr>
            </w:pPr>
            <w:r w:rsidRPr="00671983">
              <w:rPr>
                <w:rFonts w:ascii="Calibri" w:eastAsia="Times New Roman" w:hAnsi="Calibri" w:cs="Times New Roman"/>
                <w:b/>
                <w:bCs/>
                <w:lang w:eastAsia="hr-HR"/>
              </w:rPr>
              <w:t>2013.</w:t>
            </w:r>
          </w:p>
        </w:tc>
        <w:tc>
          <w:tcPr>
            <w:tcW w:w="1660" w:type="dxa"/>
            <w:tcBorders>
              <w:top w:val="nil"/>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center"/>
              <w:rPr>
                <w:rFonts w:ascii="Calibri" w:eastAsia="Times New Roman" w:hAnsi="Calibri" w:cs="Times New Roman"/>
                <w:b/>
                <w:bCs/>
                <w:lang w:eastAsia="hr-HR"/>
              </w:rPr>
            </w:pPr>
            <w:r w:rsidRPr="00671983">
              <w:rPr>
                <w:rFonts w:ascii="Calibri" w:eastAsia="Times New Roman" w:hAnsi="Calibri" w:cs="Times New Roman"/>
                <w:b/>
                <w:bCs/>
                <w:lang w:eastAsia="hr-HR"/>
              </w:rPr>
              <w:t>2013.</w:t>
            </w:r>
          </w:p>
        </w:tc>
        <w:tc>
          <w:tcPr>
            <w:tcW w:w="960" w:type="dxa"/>
            <w:tcBorders>
              <w:top w:val="nil"/>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center"/>
              <w:rPr>
                <w:rFonts w:ascii="Calibri" w:eastAsia="Times New Roman" w:hAnsi="Calibri" w:cs="Times New Roman"/>
                <w:b/>
                <w:bCs/>
                <w:lang w:eastAsia="hr-HR"/>
              </w:rPr>
            </w:pPr>
            <w:r w:rsidRPr="00671983">
              <w:rPr>
                <w:rFonts w:ascii="Calibri" w:eastAsia="Times New Roman" w:hAnsi="Calibri" w:cs="Times New Roman"/>
                <w:b/>
                <w:bCs/>
                <w:lang w:eastAsia="hr-HR"/>
              </w:rPr>
              <w:t>4/2*100</w:t>
            </w:r>
          </w:p>
        </w:tc>
        <w:tc>
          <w:tcPr>
            <w:tcW w:w="820" w:type="dxa"/>
            <w:tcBorders>
              <w:top w:val="nil"/>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center"/>
              <w:rPr>
                <w:rFonts w:ascii="Calibri" w:eastAsia="Times New Roman" w:hAnsi="Calibri" w:cs="Times New Roman"/>
                <w:b/>
                <w:bCs/>
                <w:lang w:eastAsia="hr-HR"/>
              </w:rPr>
            </w:pPr>
            <w:r w:rsidRPr="00671983">
              <w:rPr>
                <w:rFonts w:ascii="Calibri" w:eastAsia="Times New Roman" w:hAnsi="Calibri" w:cs="Times New Roman"/>
                <w:b/>
                <w:bCs/>
                <w:lang w:eastAsia="hr-HR"/>
              </w:rPr>
              <w:t>4/3*100</w:t>
            </w:r>
          </w:p>
        </w:tc>
      </w:tr>
      <w:tr w:rsidR="00671983" w:rsidRPr="00671983" w:rsidTr="00671983">
        <w:trPr>
          <w:trHeight w:val="300"/>
        </w:trPr>
        <w:tc>
          <w:tcPr>
            <w:tcW w:w="6701" w:type="dxa"/>
            <w:gridSpan w:val="2"/>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center"/>
              <w:rPr>
                <w:rFonts w:ascii="Calibri" w:eastAsia="Times New Roman" w:hAnsi="Calibri" w:cs="Times New Roman"/>
                <w:b/>
                <w:bCs/>
                <w:lang w:eastAsia="hr-HR"/>
              </w:rPr>
            </w:pPr>
            <w:r w:rsidRPr="00671983">
              <w:rPr>
                <w:rFonts w:ascii="Calibri" w:eastAsia="Times New Roman" w:hAnsi="Calibri" w:cs="Times New Roman"/>
                <w:b/>
                <w:bCs/>
                <w:lang w:eastAsia="hr-HR"/>
              </w:rPr>
              <w:t>1</w:t>
            </w:r>
          </w:p>
        </w:tc>
        <w:tc>
          <w:tcPr>
            <w:tcW w:w="1691" w:type="dxa"/>
            <w:tcBorders>
              <w:top w:val="nil"/>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center"/>
              <w:rPr>
                <w:rFonts w:ascii="Calibri" w:eastAsia="Times New Roman" w:hAnsi="Calibri" w:cs="Times New Roman"/>
                <w:b/>
                <w:bCs/>
                <w:lang w:eastAsia="hr-HR"/>
              </w:rPr>
            </w:pPr>
            <w:r w:rsidRPr="00671983">
              <w:rPr>
                <w:rFonts w:ascii="Calibri" w:eastAsia="Times New Roman" w:hAnsi="Calibri" w:cs="Times New Roman"/>
                <w:b/>
                <w:bCs/>
                <w:lang w:eastAsia="hr-HR"/>
              </w:rPr>
              <w:t>2</w:t>
            </w:r>
          </w:p>
        </w:tc>
        <w:tc>
          <w:tcPr>
            <w:tcW w:w="1691" w:type="dxa"/>
            <w:tcBorders>
              <w:top w:val="nil"/>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center"/>
              <w:rPr>
                <w:rFonts w:ascii="Calibri" w:eastAsia="Times New Roman" w:hAnsi="Calibri" w:cs="Times New Roman"/>
                <w:b/>
                <w:bCs/>
                <w:lang w:eastAsia="hr-HR"/>
              </w:rPr>
            </w:pPr>
            <w:r w:rsidRPr="00671983">
              <w:rPr>
                <w:rFonts w:ascii="Calibri" w:eastAsia="Times New Roman" w:hAnsi="Calibri" w:cs="Times New Roman"/>
                <w:b/>
                <w:bCs/>
                <w:lang w:eastAsia="hr-HR"/>
              </w:rPr>
              <w:t>3</w:t>
            </w:r>
          </w:p>
        </w:tc>
        <w:tc>
          <w:tcPr>
            <w:tcW w:w="1660" w:type="dxa"/>
            <w:tcBorders>
              <w:top w:val="nil"/>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center"/>
              <w:rPr>
                <w:rFonts w:ascii="Calibri" w:eastAsia="Times New Roman" w:hAnsi="Calibri" w:cs="Times New Roman"/>
                <w:b/>
                <w:bCs/>
                <w:lang w:eastAsia="hr-HR"/>
              </w:rPr>
            </w:pPr>
            <w:r w:rsidRPr="00671983">
              <w:rPr>
                <w:rFonts w:ascii="Calibri" w:eastAsia="Times New Roman" w:hAnsi="Calibri" w:cs="Times New Roman"/>
                <w:b/>
                <w:bCs/>
                <w:lang w:eastAsia="hr-HR"/>
              </w:rPr>
              <w:t>4</w:t>
            </w:r>
          </w:p>
        </w:tc>
        <w:tc>
          <w:tcPr>
            <w:tcW w:w="960" w:type="dxa"/>
            <w:tcBorders>
              <w:top w:val="nil"/>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center"/>
              <w:rPr>
                <w:rFonts w:ascii="Calibri" w:eastAsia="Times New Roman" w:hAnsi="Calibri" w:cs="Times New Roman"/>
                <w:b/>
                <w:bCs/>
                <w:lang w:eastAsia="hr-HR"/>
              </w:rPr>
            </w:pPr>
            <w:r w:rsidRPr="00671983">
              <w:rPr>
                <w:rFonts w:ascii="Calibri" w:eastAsia="Times New Roman" w:hAnsi="Calibri" w:cs="Times New Roman"/>
                <w:b/>
                <w:bCs/>
                <w:lang w:eastAsia="hr-HR"/>
              </w:rPr>
              <w:t>5</w:t>
            </w:r>
          </w:p>
        </w:tc>
        <w:tc>
          <w:tcPr>
            <w:tcW w:w="820" w:type="dxa"/>
            <w:tcBorders>
              <w:top w:val="nil"/>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center"/>
              <w:rPr>
                <w:rFonts w:ascii="Calibri" w:eastAsia="Times New Roman" w:hAnsi="Calibri" w:cs="Times New Roman"/>
                <w:b/>
                <w:bCs/>
                <w:lang w:eastAsia="hr-HR"/>
              </w:rPr>
            </w:pPr>
            <w:r w:rsidRPr="00671983">
              <w:rPr>
                <w:rFonts w:ascii="Calibri" w:eastAsia="Times New Roman" w:hAnsi="Calibri" w:cs="Times New Roman"/>
                <w:b/>
                <w:bCs/>
                <w:lang w:eastAsia="hr-HR"/>
              </w:rPr>
              <w:t>6</w:t>
            </w:r>
          </w:p>
        </w:tc>
      </w:tr>
      <w:tr w:rsidR="00671983" w:rsidRPr="00671983" w:rsidTr="00671983">
        <w:trPr>
          <w:trHeight w:val="300"/>
        </w:trPr>
        <w:tc>
          <w:tcPr>
            <w:tcW w:w="733" w:type="dxa"/>
            <w:tcBorders>
              <w:top w:val="nil"/>
              <w:left w:val="nil"/>
              <w:bottom w:val="single" w:sz="4" w:space="0" w:color="auto"/>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9</w:t>
            </w:r>
          </w:p>
        </w:tc>
        <w:tc>
          <w:tcPr>
            <w:tcW w:w="5968" w:type="dxa"/>
            <w:tcBorders>
              <w:top w:val="nil"/>
              <w:left w:val="nil"/>
              <w:bottom w:val="single" w:sz="4" w:space="0" w:color="auto"/>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Vlastiti izvori</w:t>
            </w:r>
          </w:p>
        </w:tc>
        <w:tc>
          <w:tcPr>
            <w:tcW w:w="1691" w:type="dxa"/>
            <w:tcBorders>
              <w:top w:val="nil"/>
              <w:left w:val="nil"/>
              <w:bottom w:val="single" w:sz="4" w:space="0" w:color="auto"/>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0,00</w:t>
            </w:r>
          </w:p>
        </w:tc>
        <w:tc>
          <w:tcPr>
            <w:tcW w:w="1691" w:type="dxa"/>
            <w:tcBorders>
              <w:top w:val="nil"/>
              <w:left w:val="nil"/>
              <w:bottom w:val="single" w:sz="4" w:space="0" w:color="auto"/>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203.578,40</w:t>
            </w:r>
          </w:p>
        </w:tc>
        <w:tc>
          <w:tcPr>
            <w:tcW w:w="1660" w:type="dxa"/>
            <w:tcBorders>
              <w:top w:val="nil"/>
              <w:left w:val="nil"/>
              <w:bottom w:val="single" w:sz="4" w:space="0" w:color="auto"/>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0,00</w:t>
            </w:r>
          </w:p>
        </w:tc>
        <w:tc>
          <w:tcPr>
            <w:tcW w:w="960" w:type="dxa"/>
            <w:tcBorders>
              <w:top w:val="nil"/>
              <w:left w:val="nil"/>
              <w:bottom w:val="single" w:sz="4" w:space="0" w:color="auto"/>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0,00</w:t>
            </w:r>
          </w:p>
        </w:tc>
        <w:tc>
          <w:tcPr>
            <w:tcW w:w="820" w:type="dxa"/>
            <w:tcBorders>
              <w:top w:val="nil"/>
              <w:left w:val="nil"/>
              <w:bottom w:val="single" w:sz="4" w:space="0" w:color="auto"/>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0,00</w:t>
            </w:r>
          </w:p>
        </w:tc>
      </w:tr>
      <w:tr w:rsidR="00671983" w:rsidRPr="00671983" w:rsidTr="00671983">
        <w:trPr>
          <w:trHeight w:val="300"/>
        </w:trPr>
        <w:tc>
          <w:tcPr>
            <w:tcW w:w="733"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92</w:t>
            </w:r>
          </w:p>
        </w:tc>
        <w:tc>
          <w:tcPr>
            <w:tcW w:w="5968"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Rezultat poslovanja</w:t>
            </w:r>
          </w:p>
        </w:tc>
        <w:tc>
          <w:tcPr>
            <w:tcW w:w="1691"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0,00</w:t>
            </w:r>
          </w:p>
        </w:tc>
        <w:tc>
          <w:tcPr>
            <w:tcW w:w="1691"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203.578,40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0,00</w:t>
            </w:r>
          </w:p>
        </w:tc>
        <w:tc>
          <w:tcPr>
            <w:tcW w:w="9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0,00</w:t>
            </w:r>
          </w:p>
        </w:tc>
        <w:tc>
          <w:tcPr>
            <w:tcW w:w="82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0,00</w:t>
            </w:r>
          </w:p>
        </w:tc>
      </w:tr>
      <w:tr w:rsidR="00671983" w:rsidRPr="00671983" w:rsidTr="00671983">
        <w:trPr>
          <w:trHeight w:val="300"/>
        </w:trPr>
        <w:tc>
          <w:tcPr>
            <w:tcW w:w="733"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lastRenderedPageBreak/>
              <w:t>922</w:t>
            </w:r>
          </w:p>
        </w:tc>
        <w:tc>
          <w:tcPr>
            <w:tcW w:w="5968"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Višak/manjak prihoda</w:t>
            </w:r>
          </w:p>
        </w:tc>
        <w:tc>
          <w:tcPr>
            <w:tcW w:w="1691"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639.650,46</w:t>
            </w:r>
          </w:p>
        </w:tc>
        <w:tc>
          <w:tcPr>
            <w:tcW w:w="1691"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203.578,40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203.578,40</w:t>
            </w:r>
          </w:p>
        </w:tc>
        <w:tc>
          <w:tcPr>
            <w:tcW w:w="9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31,83</w:t>
            </w:r>
          </w:p>
        </w:tc>
        <w:tc>
          <w:tcPr>
            <w:tcW w:w="82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100,00</w:t>
            </w:r>
          </w:p>
        </w:tc>
      </w:tr>
      <w:tr w:rsidR="00671983" w:rsidRPr="00671983" w:rsidTr="00671983">
        <w:trPr>
          <w:trHeight w:val="300"/>
        </w:trPr>
        <w:tc>
          <w:tcPr>
            <w:tcW w:w="733"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9221</w:t>
            </w:r>
          </w:p>
        </w:tc>
        <w:tc>
          <w:tcPr>
            <w:tcW w:w="5968"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Višak prihoda</w:t>
            </w:r>
          </w:p>
        </w:tc>
        <w:tc>
          <w:tcPr>
            <w:tcW w:w="1691"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639.650,46</w:t>
            </w:r>
          </w:p>
        </w:tc>
        <w:tc>
          <w:tcPr>
            <w:tcW w:w="1691"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203.578,40</w:t>
            </w:r>
          </w:p>
        </w:tc>
        <w:tc>
          <w:tcPr>
            <w:tcW w:w="9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31,83</w:t>
            </w:r>
          </w:p>
        </w:tc>
        <w:tc>
          <w:tcPr>
            <w:tcW w:w="82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r>
      <w:tr w:rsidR="00671983" w:rsidRPr="00671983" w:rsidTr="00671983">
        <w:trPr>
          <w:trHeight w:val="300"/>
        </w:trPr>
        <w:tc>
          <w:tcPr>
            <w:tcW w:w="733" w:type="dxa"/>
            <w:tcBorders>
              <w:top w:val="nil"/>
              <w:left w:val="nil"/>
              <w:bottom w:val="single" w:sz="4" w:space="0" w:color="auto"/>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9222</w:t>
            </w:r>
          </w:p>
        </w:tc>
        <w:tc>
          <w:tcPr>
            <w:tcW w:w="5968" w:type="dxa"/>
            <w:tcBorders>
              <w:top w:val="nil"/>
              <w:left w:val="nil"/>
              <w:bottom w:val="single" w:sz="4" w:space="0" w:color="auto"/>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Manjak prihoda</w:t>
            </w:r>
          </w:p>
        </w:tc>
        <w:tc>
          <w:tcPr>
            <w:tcW w:w="1691" w:type="dxa"/>
            <w:tcBorders>
              <w:top w:val="nil"/>
              <w:left w:val="nil"/>
              <w:bottom w:val="single" w:sz="4" w:space="0" w:color="auto"/>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c>
          <w:tcPr>
            <w:tcW w:w="1691" w:type="dxa"/>
            <w:tcBorders>
              <w:top w:val="nil"/>
              <w:left w:val="nil"/>
              <w:bottom w:val="single" w:sz="4" w:space="0" w:color="auto"/>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 </w:t>
            </w:r>
          </w:p>
        </w:tc>
        <w:tc>
          <w:tcPr>
            <w:tcW w:w="1660" w:type="dxa"/>
            <w:tcBorders>
              <w:top w:val="nil"/>
              <w:left w:val="nil"/>
              <w:bottom w:val="single" w:sz="4" w:space="0" w:color="auto"/>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c>
          <w:tcPr>
            <w:tcW w:w="960" w:type="dxa"/>
            <w:tcBorders>
              <w:top w:val="nil"/>
              <w:left w:val="nil"/>
              <w:bottom w:val="single" w:sz="4" w:space="0" w:color="auto"/>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c>
          <w:tcPr>
            <w:tcW w:w="820" w:type="dxa"/>
            <w:tcBorders>
              <w:top w:val="nil"/>
              <w:left w:val="nil"/>
              <w:bottom w:val="single" w:sz="4" w:space="0" w:color="auto"/>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r>
    </w:tbl>
    <w:p w:rsidR="00671983" w:rsidRPr="00671983" w:rsidRDefault="00671983" w:rsidP="00671983">
      <w:pPr>
        <w:spacing w:after="0" w:line="240" w:lineRule="auto"/>
        <w:rPr>
          <w:rFonts w:ascii="Tahoma" w:eastAsia="Times New Roman" w:hAnsi="Tahoma" w:cs="Tahoma"/>
          <w:bCs/>
          <w:sz w:val="20"/>
          <w:szCs w:val="20"/>
          <w:lang w:eastAsia="hr-HR"/>
        </w:rPr>
      </w:pPr>
    </w:p>
    <w:p w:rsidR="00671983" w:rsidRPr="00671983" w:rsidRDefault="00671983" w:rsidP="00671983">
      <w:pPr>
        <w:spacing w:after="0" w:line="240" w:lineRule="auto"/>
        <w:rPr>
          <w:rFonts w:ascii="Tahoma" w:eastAsia="Times New Roman" w:hAnsi="Tahoma" w:cs="Tahoma"/>
          <w:bCs/>
          <w:sz w:val="20"/>
          <w:szCs w:val="20"/>
          <w:lang w:eastAsia="hr-HR"/>
        </w:rPr>
      </w:pPr>
    </w:p>
    <w:p w:rsidR="00671983" w:rsidRPr="00671983" w:rsidRDefault="00671983" w:rsidP="00671983">
      <w:pPr>
        <w:spacing w:after="0" w:line="240" w:lineRule="auto"/>
        <w:rPr>
          <w:rFonts w:ascii="Tahoma" w:eastAsia="Times New Roman" w:hAnsi="Tahoma" w:cs="Tahoma"/>
          <w:bCs/>
          <w:sz w:val="20"/>
          <w:szCs w:val="20"/>
          <w:lang w:eastAsia="hr-HR"/>
        </w:rPr>
      </w:pPr>
    </w:p>
    <w:tbl>
      <w:tblPr>
        <w:tblW w:w="17897" w:type="dxa"/>
        <w:tblInd w:w="93" w:type="dxa"/>
        <w:tblLook w:val="04A0" w:firstRow="1" w:lastRow="0" w:firstColumn="1" w:lastColumn="0" w:noHBand="0" w:noVBand="1"/>
      </w:tblPr>
      <w:tblGrid>
        <w:gridCol w:w="3176"/>
        <w:gridCol w:w="2775"/>
        <w:gridCol w:w="4635"/>
        <w:gridCol w:w="4569"/>
        <w:gridCol w:w="2742"/>
      </w:tblGrid>
      <w:tr w:rsidR="00671983" w:rsidRPr="00671983" w:rsidTr="00671983">
        <w:trPr>
          <w:trHeight w:val="420"/>
        </w:trPr>
        <w:tc>
          <w:tcPr>
            <w:tcW w:w="17897" w:type="dxa"/>
            <w:gridSpan w:val="5"/>
            <w:tcBorders>
              <w:top w:val="nil"/>
              <w:left w:val="nil"/>
              <w:bottom w:val="nil"/>
              <w:right w:val="nil"/>
            </w:tcBorders>
            <w:shd w:val="clear" w:color="auto" w:fill="auto"/>
            <w:noWrap/>
            <w:vAlign w:val="bottom"/>
            <w:hideMark/>
          </w:tcPr>
          <w:p w:rsidR="00671983" w:rsidRPr="00671983" w:rsidRDefault="00671983" w:rsidP="00671983">
            <w:pPr>
              <w:spacing w:after="0" w:line="240" w:lineRule="auto"/>
              <w:rPr>
                <w:rFonts w:ascii="Calibri" w:eastAsia="Times New Roman" w:hAnsi="Calibri" w:cs="Times New Roman"/>
                <w:b/>
                <w:bCs/>
                <w:sz w:val="32"/>
                <w:szCs w:val="32"/>
                <w:lang w:eastAsia="hr-HR"/>
              </w:rPr>
            </w:pPr>
            <w:r w:rsidRPr="00671983">
              <w:rPr>
                <w:rFonts w:ascii="Calibri" w:eastAsia="Times New Roman" w:hAnsi="Calibri" w:cs="Times New Roman"/>
                <w:b/>
                <w:bCs/>
                <w:sz w:val="32"/>
                <w:szCs w:val="32"/>
                <w:lang w:eastAsia="hr-HR"/>
              </w:rPr>
              <w:t>3.  POSEBNI DIO PRORAČUNA</w:t>
            </w:r>
          </w:p>
        </w:tc>
      </w:tr>
      <w:tr w:rsidR="00671983" w:rsidRPr="00671983" w:rsidTr="00671983">
        <w:trPr>
          <w:trHeight w:val="300"/>
        </w:trPr>
        <w:tc>
          <w:tcPr>
            <w:tcW w:w="3176"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rPr>
                <w:rFonts w:ascii="Calibri" w:eastAsia="Times New Roman" w:hAnsi="Calibri" w:cs="Times New Roman"/>
                <w:color w:val="000000"/>
                <w:lang w:eastAsia="hr-HR"/>
              </w:rPr>
            </w:pPr>
          </w:p>
        </w:tc>
        <w:tc>
          <w:tcPr>
            <w:tcW w:w="2775"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rPr>
                <w:rFonts w:ascii="Calibri" w:eastAsia="Times New Roman" w:hAnsi="Calibri" w:cs="Times New Roman"/>
                <w:color w:val="000000"/>
                <w:lang w:eastAsia="hr-HR"/>
              </w:rPr>
            </w:pPr>
          </w:p>
        </w:tc>
        <w:tc>
          <w:tcPr>
            <w:tcW w:w="4635"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rPr>
                <w:rFonts w:ascii="Calibri" w:eastAsia="Times New Roman" w:hAnsi="Calibri" w:cs="Times New Roman"/>
                <w:color w:val="000000"/>
                <w:lang w:eastAsia="hr-HR"/>
              </w:rPr>
            </w:pPr>
          </w:p>
        </w:tc>
        <w:tc>
          <w:tcPr>
            <w:tcW w:w="4569"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rPr>
                <w:rFonts w:ascii="Calibri" w:eastAsia="Times New Roman" w:hAnsi="Calibri" w:cs="Times New Roman"/>
                <w:color w:val="000000"/>
                <w:lang w:eastAsia="hr-HR"/>
              </w:rPr>
            </w:pPr>
          </w:p>
        </w:tc>
        <w:tc>
          <w:tcPr>
            <w:tcW w:w="2742"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rPr>
                <w:rFonts w:ascii="Calibri" w:eastAsia="Times New Roman" w:hAnsi="Calibri" w:cs="Times New Roman"/>
                <w:color w:val="000000"/>
                <w:lang w:eastAsia="hr-HR"/>
              </w:rPr>
            </w:pPr>
          </w:p>
        </w:tc>
      </w:tr>
      <w:tr w:rsidR="00671983" w:rsidRPr="00671983" w:rsidTr="00671983">
        <w:trPr>
          <w:trHeight w:val="420"/>
        </w:trPr>
        <w:tc>
          <w:tcPr>
            <w:tcW w:w="3176"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jc w:val="center"/>
              <w:rPr>
                <w:rFonts w:ascii="Calibri" w:eastAsia="Times New Roman" w:hAnsi="Calibri" w:cs="Times New Roman"/>
                <w:b/>
                <w:bCs/>
                <w:sz w:val="28"/>
                <w:szCs w:val="28"/>
                <w:lang w:eastAsia="hr-HR"/>
              </w:rPr>
            </w:pPr>
          </w:p>
        </w:tc>
        <w:tc>
          <w:tcPr>
            <w:tcW w:w="2775"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jc w:val="center"/>
              <w:rPr>
                <w:rFonts w:ascii="Calibri" w:eastAsia="Times New Roman" w:hAnsi="Calibri" w:cs="Times New Roman"/>
                <w:b/>
                <w:bCs/>
                <w:sz w:val="28"/>
                <w:szCs w:val="28"/>
                <w:lang w:eastAsia="hr-HR"/>
              </w:rPr>
            </w:pPr>
          </w:p>
        </w:tc>
        <w:tc>
          <w:tcPr>
            <w:tcW w:w="4635"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jc w:val="center"/>
              <w:rPr>
                <w:rFonts w:ascii="Calibri" w:eastAsia="Times New Roman" w:hAnsi="Calibri" w:cs="Times New Roman"/>
                <w:b/>
                <w:bCs/>
                <w:sz w:val="28"/>
                <w:szCs w:val="28"/>
                <w:lang w:eastAsia="hr-HR"/>
              </w:rPr>
            </w:pPr>
          </w:p>
        </w:tc>
        <w:tc>
          <w:tcPr>
            <w:tcW w:w="4569"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jc w:val="center"/>
              <w:rPr>
                <w:rFonts w:ascii="Calibri" w:eastAsia="Times New Roman" w:hAnsi="Calibri" w:cs="Times New Roman"/>
                <w:b/>
                <w:bCs/>
                <w:sz w:val="28"/>
                <w:szCs w:val="28"/>
                <w:lang w:eastAsia="hr-HR"/>
              </w:rPr>
            </w:pPr>
          </w:p>
        </w:tc>
        <w:tc>
          <w:tcPr>
            <w:tcW w:w="2742"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jc w:val="center"/>
              <w:rPr>
                <w:rFonts w:ascii="Calibri" w:eastAsia="Times New Roman" w:hAnsi="Calibri" w:cs="Times New Roman"/>
                <w:b/>
                <w:bCs/>
                <w:sz w:val="28"/>
                <w:szCs w:val="28"/>
                <w:lang w:eastAsia="hr-HR"/>
              </w:rPr>
            </w:pPr>
          </w:p>
        </w:tc>
      </w:tr>
      <w:tr w:rsidR="00671983" w:rsidRPr="00671983" w:rsidTr="00671983">
        <w:trPr>
          <w:trHeight w:val="420"/>
        </w:trPr>
        <w:tc>
          <w:tcPr>
            <w:tcW w:w="17897" w:type="dxa"/>
            <w:gridSpan w:val="5"/>
            <w:tcBorders>
              <w:top w:val="nil"/>
              <w:left w:val="nil"/>
              <w:bottom w:val="nil"/>
              <w:right w:val="nil"/>
            </w:tcBorders>
            <w:shd w:val="clear" w:color="auto" w:fill="auto"/>
            <w:noWrap/>
            <w:vAlign w:val="bottom"/>
            <w:hideMark/>
          </w:tcPr>
          <w:p w:rsidR="00671983" w:rsidRPr="00671983" w:rsidRDefault="00671983" w:rsidP="00671983">
            <w:pPr>
              <w:spacing w:after="0" w:line="240" w:lineRule="auto"/>
              <w:rPr>
                <w:rFonts w:ascii="Calibri" w:eastAsia="Times New Roman" w:hAnsi="Calibri" w:cs="Times New Roman"/>
                <w:b/>
                <w:bCs/>
                <w:sz w:val="28"/>
                <w:szCs w:val="28"/>
                <w:lang w:eastAsia="hr-HR"/>
              </w:rPr>
            </w:pPr>
            <w:r w:rsidRPr="00671983">
              <w:rPr>
                <w:rFonts w:ascii="Calibri" w:eastAsia="Times New Roman" w:hAnsi="Calibri" w:cs="Times New Roman"/>
                <w:b/>
                <w:bCs/>
                <w:sz w:val="28"/>
                <w:szCs w:val="28"/>
                <w:lang w:eastAsia="hr-HR"/>
              </w:rPr>
              <w:t>3. A.  ORGANIZACIJSKA KLASIFIKACIJA</w:t>
            </w:r>
          </w:p>
        </w:tc>
      </w:tr>
      <w:tr w:rsidR="00671983" w:rsidRPr="00671983" w:rsidTr="00671983">
        <w:trPr>
          <w:trHeight w:val="420"/>
        </w:trPr>
        <w:tc>
          <w:tcPr>
            <w:tcW w:w="3176"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rPr>
                <w:rFonts w:ascii="Calibri" w:eastAsia="Times New Roman" w:hAnsi="Calibri" w:cs="Times New Roman"/>
                <w:b/>
                <w:bCs/>
                <w:sz w:val="32"/>
                <w:szCs w:val="32"/>
                <w:lang w:eastAsia="hr-HR"/>
              </w:rPr>
            </w:pPr>
          </w:p>
        </w:tc>
        <w:tc>
          <w:tcPr>
            <w:tcW w:w="2775"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rPr>
                <w:rFonts w:ascii="Calibri" w:eastAsia="Times New Roman" w:hAnsi="Calibri" w:cs="Times New Roman"/>
                <w:b/>
                <w:bCs/>
                <w:sz w:val="32"/>
                <w:szCs w:val="32"/>
                <w:lang w:eastAsia="hr-HR"/>
              </w:rPr>
            </w:pPr>
          </w:p>
        </w:tc>
        <w:tc>
          <w:tcPr>
            <w:tcW w:w="4635"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rPr>
                <w:rFonts w:ascii="Calibri" w:eastAsia="Times New Roman" w:hAnsi="Calibri" w:cs="Times New Roman"/>
                <w:b/>
                <w:bCs/>
                <w:sz w:val="32"/>
                <w:szCs w:val="32"/>
                <w:lang w:eastAsia="hr-HR"/>
              </w:rPr>
            </w:pPr>
          </w:p>
        </w:tc>
        <w:tc>
          <w:tcPr>
            <w:tcW w:w="4569"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rPr>
                <w:rFonts w:ascii="Calibri" w:eastAsia="Times New Roman" w:hAnsi="Calibri" w:cs="Times New Roman"/>
                <w:b/>
                <w:bCs/>
                <w:sz w:val="32"/>
                <w:szCs w:val="32"/>
                <w:lang w:eastAsia="hr-HR"/>
              </w:rPr>
            </w:pPr>
          </w:p>
        </w:tc>
        <w:tc>
          <w:tcPr>
            <w:tcW w:w="2742"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rPr>
                <w:rFonts w:ascii="Calibri" w:eastAsia="Times New Roman" w:hAnsi="Calibri" w:cs="Times New Roman"/>
                <w:b/>
                <w:bCs/>
                <w:sz w:val="32"/>
                <w:szCs w:val="32"/>
                <w:lang w:eastAsia="hr-HR"/>
              </w:rPr>
            </w:pPr>
          </w:p>
        </w:tc>
      </w:tr>
      <w:tr w:rsidR="00671983" w:rsidRPr="00671983" w:rsidTr="00671983">
        <w:trPr>
          <w:trHeight w:val="300"/>
        </w:trPr>
        <w:tc>
          <w:tcPr>
            <w:tcW w:w="5951" w:type="dxa"/>
            <w:gridSpan w:val="2"/>
            <w:tcBorders>
              <w:top w:val="single" w:sz="4" w:space="0" w:color="auto"/>
              <w:left w:val="nil"/>
              <w:bottom w:val="nil"/>
              <w:right w:val="nil"/>
            </w:tcBorders>
            <w:shd w:val="clear" w:color="auto" w:fill="auto"/>
            <w:noWrap/>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BROJČANA OZNAKA I NAZIV RAZDJELA / GLAVE</w:t>
            </w:r>
          </w:p>
        </w:tc>
        <w:tc>
          <w:tcPr>
            <w:tcW w:w="4635" w:type="dxa"/>
            <w:tcBorders>
              <w:top w:val="single" w:sz="4" w:space="0" w:color="auto"/>
              <w:left w:val="nil"/>
              <w:bottom w:val="nil"/>
              <w:right w:val="nil"/>
            </w:tcBorders>
            <w:shd w:val="clear" w:color="auto" w:fill="auto"/>
            <w:noWrap/>
            <w:vAlign w:val="bottom"/>
            <w:hideMark/>
          </w:tcPr>
          <w:p w:rsidR="00671983" w:rsidRPr="00671983" w:rsidRDefault="00671983" w:rsidP="00671983">
            <w:pPr>
              <w:spacing w:after="0" w:line="240" w:lineRule="auto"/>
              <w:jc w:val="center"/>
              <w:rPr>
                <w:rFonts w:ascii="Calibri" w:eastAsia="Times New Roman" w:hAnsi="Calibri" w:cs="Times New Roman"/>
                <w:b/>
                <w:bCs/>
                <w:lang w:eastAsia="hr-HR"/>
              </w:rPr>
            </w:pPr>
            <w:r w:rsidRPr="00671983">
              <w:rPr>
                <w:rFonts w:ascii="Calibri" w:eastAsia="Times New Roman" w:hAnsi="Calibri" w:cs="Times New Roman"/>
                <w:b/>
                <w:bCs/>
                <w:lang w:eastAsia="hr-HR"/>
              </w:rPr>
              <w:t>IZVORNI PLAN</w:t>
            </w:r>
          </w:p>
        </w:tc>
        <w:tc>
          <w:tcPr>
            <w:tcW w:w="4569" w:type="dxa"/>
            <w:tcBorders>
              <w:top w:val="single" w:sz="4" w:space="0" w:color="auto"/>
              <w:left w:val="nil"/>
              <w:bottom w:val="nil"/>
              <w:right w:val="nil"/>
            </w:tcBorders>
            <w:shd w:val="clear" w:color="auto" w:fill="auto"/>
            <w:noWrap/>
            <w:vAlign w:val="bottom"/>
            <w:hideMark/>
          </w:tcPr>
          <w:p w:rsidR="00671983" w:rsidRPr="00671983" w:rsidRDefault="00671983" w:rsidP="00671983">
            <w:pPr>
              <w:spacing w:after="0" w:line="240" w:lineRule="auto"/>
              <w:jc w:val="center"/>
              <w:rPr>
                <w:rFonts w:ascii="Calibri" w:eastAsia="Times New Roman" w:hAnsi="Calibri" w:cs="Times New Roman"/>
                <w:b/>
                <w:bCs/>
                <w:lang w:eastAsia="hr-HR"/>
              </w:rPr>
            </w:pPr>
            <w:r w:rsidRPr="00671983">
              <w:rPr>
                <w:rFonts w:ascii="Calibri" w:eastAsia="Times New Roman" w:hAnsi="Calibri" w:cs="Times New Roman"/>
                <w:b/>
                <w:bCs/>
                <w:lang w:eastAsia="hr-HR"/>
              </w:rPr>
              <w:t xml:space="preserve">IZVRŠENJE </w:t>
            </w:r>
          </w:p>
        </w:tc>
        <w:tc>
          <w:tcPr>
            <w:tcW w:w="2742" w:type="dxa"/>
            <w:tcBorders>
              <w:top w:val="single" w:sz="4" w:space="0" w:color="auto"/>
              <w:left w:val="nil"/>
              <w:bottom w:val="nil"/>
              <w:right w:val="nil"/>
            </w:tcBorders>
            <w:shd w:val="clear" w:color="auto" w:fill="auto"/>
            <w:noWrap/>
            <w:vAlign w:val="bottom"/>
            <w:hideMark/>
          </w:tcPr>
          <w:p w:rsidR="00671983" w:rsidRPr="00671983" w:rsidRDefault="00671983" w:rsidP="00671983">
            <w:pPr>
              <w:spacing w:after="0" w:line="240" w:lineRule="auto"/>
              <w:jc w:val="center"/>
              <w:rPr>
                <w:rFonts w:ascii="Calibri" w:eastAsia="Times New Roman" w:hAnsi="Calibri" w:cs="Times New Roman"/>
                <w:b/>
                <w:bCs/>
                <w:lang w:eastAsia="hr-HR"/>
              </w:rPr>
            </w:pPr>
            <w:r w:rsidRPr="00671983">
              <w:rPr>
                <w:rFonts w:ascii="Calibri" w:eastAsia="Times New Roman" w:hAnsi="Calibri" w:cs="Times New Roman"/>
                <w:b/>
                <w:bCs/>
                <w:lang w:eastAsia="hr-HR"/>
              </w:rPr>
              <w:t>INDEKS</w:t>
            </w:r>
          </w:p>
        </w:tc>
      </w:tr>
      <w:tr w:rsidR="00671983" w:rsidRPr="00671983" w:rsidTr="00671983">
        <w:trPr>
          <w:trHeight w:val="300"/>
        </w:trPr>
        <w:tc>
          <w:tcPr>
            <w:tcW w:w="3176" w:type="dxa"/>
            <w:tcBorders>
              <w:top w:val="nil"/>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 </w:t>
            </w:r>
          </w:p>
        </w:tc>
        <w:tc>
          <w:tcPr>
            <w:tcW w:w="2775" w:type="dxa"/>
            <w:tcBorders>
              <w:top w:val="nil"/>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 </w:t>
            </w:r>
          </w:p>
        </w:tc>
        <w:tc>
          <w:tcPr>
            <w:tcW w:w="4635" w:type="dxa"/>
            <w:tcBorders>
              <w:top w:val="nil"/>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center"/>
              <w:rPr>
                <w:rFonts w:ascii="Calibri" w:eastAsia="Times New Roman" w:hAnsi="Calibri" w:cs="Times New Roman"/>
                <w:b/>
                <w:bCs/>
                <w:lang w:eastAsia="hr-HR"/>
              </w:rPr>
            </w:pPr>
            <w:r w:rsidRPr="00671983">
              <w:rPr>
                <w:rFonts w:ascii="Calibri" w:eastAsia="Times New Roman" w:hAnsi="Calibri" w:cs="Times New Roman"/>
                <w:b/>
                <w:bCs/>
                <w:lang w:eastAsia="hr-HR"/>
              </w:rPr>
              <w:t>2013.</w:t>
            </w:r>
          </w:p>
        </w:tc>
        <w:tc>
          <w:tcPr>
            <w:tcW w:w="4569" w:type="dxa"/>
            <w:tcBorders>
              <w:top w:val="nil"/>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center"/>
              <w:rPr>
                <w:rFonts w:ascii="Calibri" w:eastAsia="Times New Roman" w:hAnsi="Calibri" w:cs="Times New Roman"/>
                <w:b/>
                <w:bCs/>
                <w:lang w:eastAsia="hr-HR"/>
              </w:rPr>
            </w:pPr>
            <w:r w:rsidRPr="00671983">
              <w:rPr>
                <w:rFonts w:ascii="Calibri" w:eastAsia="Times New Roman" w:hAnsi="Calibri" w:cs="Times New Roman"/>
                <w:b/>
                <w:bCs/>
                <w:lang w:eastAsia="hr-HR"/>
              </w:rPr>
              <w:t>2013.</w:t>
            </w:r>
          </w:p>
        </w:tc>
        <w:tc>
          <w:tcPr>
            <w:tcW w:w="2742" w:type="dxa"/>
            <w:tcBorders>
              <w:top w:val="nil"/>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center"/>
              <w:rPr>
                <w:rFonts w:ascii="Calibri" w:eastAsia="Times New Roman" w:hAnsi="Calibri" w:cs="Times New Roman"/>
                <w:b/>
                <w:bCs/>
                <w:lang w:eastAsia="hr-HR"/>
              </w:rPr>
            </w:pPr>
            <w:r w:rsidRPr="00671983">
              <w:rPr>
                <w:rFonts w:ascii="Calibri" w:eastAsia="Times New Roman" w:hAnsi="Calibri" w:cs="Times New Roman"/>
                <w:b/>
                <w:bCs/>
                <w:lang w:eastAsia="hr-HR"/>
              </w:rPr>
              <w:t>3/2*100</w:t>
            </w:r>
          </w:p>
        </w:tc>
      </w:tr>
      <w:tr w:rsidR="00671983" w:rsidRPr="00671983" w:rsidTr="00671983">
        <w:trPr>
          <w:trHeight w:val="300"/>
        </w:trPr>
        <w:tc>
          <w:tcPr>
            <w:tcW w:w="5951" w:type="dxa"/>
            <w:gridSpan w:val="2"/>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center"/>
              <w:rPr>
                <w:rFonts w:ascii="Calibri" w:eastAsia="Times New Roman" w:hAnsi="Calibri" w:cs="Times New Roman"/>
                <w:b/>
                <w:bCs/>
                <w:lang w:eastAsia="hr-HR"/>
              </w:rPr>
            </w:pPr>
            <w:r w:rsidRPr="00671983">
              <w:rPr>
                <w:rFonts w:ascii="Calibri" w:eastAsia="Times New Roman" w:hAnsi="Calibri" w:cs="Times New Roman"/>
                <w:b/>
                <w:bCs/>
                <w:lang w:eastAsia="hr-HR"/>
              </w:rPr>
              <w:t>1</w:t>
            </w:r>
          </w:p>
        </w:tc>
        <w:tc>
          <w:tcPr>
            <w:tcW w:w="4635" w:type="dxa"/>
            <w:tcBorders>
              <w:top w:val="nil"/>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center"/>
              <w:rPr>
                <w:rFonts w:ascii="Calibri" w:eastAsia="Times New Roman" w:hAnsi="Calibri" w:cs="Times New Roman"/>
                <w:b/>
                <w:bCs/>
                <w:lang w:eastAsia="hr-HR"/>
              </w:rPr>
            </w:pPr>
            <w:r w:rsidRPr="00671983">
              <w:rPr>
                <w:rFonts w:ascii="Calibri" w:eastAsia="Times New Roman" w:hAnsi="Calibri" w:cs="Times New Roman"/>
                <w:b/>
                <w:bCs/>
                <w:lang w:eastAsia="hr-HR"/>
              </w:rPr>
              <w:t>2</w:t>
            </w:r>
          </w:p>
        </w:tc>
        <w:tc>
          <w:tcPr>
            <w:tcW w:w="4569" w:type="dxa"/>
            <w:tcBorders>
              <w:top w:val="nil"/>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center"/>
              <w:rPr>
                <w:rFonts w:ascii="Calibri" w:eastAsia="Times New Roman" w:hAnsi="Calibri" w:cs="Times New Roman"/>
                <w:b/>
                <w:bCs/>
                <w:lang w:eastAsia="hr-HR"/>
              </w:rPr>
            </w:pPr>
            <w:r w:rsidRPr="00671983">
              <w:rPr>
                <w:rFonts w:ascii="Calibri" w:eastAsia="Times New Roman" w:hAnsi="Calibri" w:cs="Times New Roman"/>
                <w:b/>
                <w:bCs/>
                <w:lang w:eastAsia="hr-HR"/>
              </w:rPr>
              <w:t>3</w:t>
            </w:r>
          </w:p>
        </w:tc>
        <w:tc>
          <w:tcPr>
            <w:tcW w:w="2742" w:type="dxa"/>
            <w:tcBorders>
              <w:top w:val="nil"/>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center"/>
              <w:rPr>
                <w:rFonts w:ascii="Calibri" w:eastAsia="Times New Roman" w:hAnsi="Calibri" w:cs="Times New Roman"/>
                <w:b/>
                <w:bCs/>
                <w:lang w:eastAsia="hr-HR"/>
              </w:rPr>
            </w:pPr>
            <w:r w:rsidRPr="00671983">
              <w:rPr>
                <w:rFonts w:ascii="Calibri" w:eastAsia="Times New Roman" w:hAnsi="Calibri" w:cs="Times New Roman"/>
                <w:b/>
                <w:bCs/>
                <w:lang w:eastAsia="hr-HR"/>
              </w:rPr>
              <w:t>4</w:t>
            </w:r>
          </w:p>
        </w:tc>
      </w:tr>
      <w:tr w:rsidR="00671983" w:rsidRPr="00671983" w:rsidTr="00671983">
        <w:trPr>
          <w:trHeight w:val="600"/>
        </w:trPr>
        <w:tc>
          <w:tcPr>
            <w:tcW w:w="5951" w:type="dxa"/>
            <w:gridSpan w:val="2"/>
            <w:tcBorders>
              <w:top w:val="single" w:sz="4" w:space="0" w:color="auto"/>
              <w:left w:val="nil"/>
              <w:bottom w:val="single" w:sz="4" w:space="0" w:color="auto"/>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RAZDJEL  001   UPRAVNI ODJEL ZA OPĆE POSLOVE</w:t>
            </w:r>
          </w:p>
        </w:tc>
        <w:tc>
          <w:tcPr>
            <w:tcW w:w="4635" w:type="dxa"/>
            <w:tcBorders>
              <w:top w:val="nil"/>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11.873.895,43</w:t>
            </w:r>
          </w:p>
        </w:tc>
        <w:tc>
          <w:tcPr>
            <w:tcW w:w="4569" w:type="dxa"/>
            <w:tcBorders>
              <w:top w:val="nil"/>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11.164.475,95</w:t>
            </w:r>
          </w:p>
        </w:tc>
        <w:tc>
          <w:tcPr>
            <w:tcW w:w="2742" w:type="dxa"/>
            <w:tcBorders>
              <w:top w:val="nil"/>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94,03</w:t>
            </w:r>
          </w:p>
        </w:tc>
      </w:tr>
      <w:tr w:rsidR="00671983" w:rsidRPr="00671983" w:rsidTr="00671983">
        <w:trPr>
          <w:trHeight w:val="300"/>
        </w:trPr>
        <w:tc>
          <w:tcPr>
            <w:tcW w:w="5951" w:type="dxa"/>
            <w:gridSpan w:val="2"/>
            <w:tcBorders>
              <w:top w:val="nil"/>
              <w:left w:val="nil"/>
              <w:bottom w:val="nil"/>
              <w:right w:val="nil"/>
            </w:tcBorders>
            <w:shd w:val="clear" w:color="auto" w:fill="auto"/>
            <w:noWrap/>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GLAVA  00101   PREDSTAVNIČKO, IZVRŠNA I RADNA TIJELA GRADA</w:t>
            </w:r>
          </w:p>
        </w:tc>
        <w:tc>
          <w:tcPr>
            <w:tcW w:w="4635"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1.262.527,69</w:t>
            </w:r>
          </w:p>
        </w:tc>
        <w:tc>
          <w:tcPr>
            <w:tcW w:w="4569"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1.084.228,89</w:t>
            </w:r>
          </w:p>
        </w:tc>
        <w:tc>
          <w:tcPr>
            <w:tcW w:w="2742"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85,88</w:t>
            </w:r>
          </w:p>
        </w:tc>
      </w:tr>
      <w:tr w:rsidR="00671983" w:rsidRPr="00671983" w:rsidTr="00671983">
        <w:trPr>
          <w:trHeight w:val="300"/>
        </w:trPr>
        <w:tc>
          <w:tcPr>
            <w:tcW w:w="5951" w:type="dxa"/>
            <w:gridSpan w:val="2"/>
            <w:tcBorders>
              <w:top w:val="nil"/>
              <w:left w:val="nil"/>
              <w:bottom w:val="nil"/>
              <w:right w:val="nil"/>
            </w:tcBorders>
            <w:shd w:val="clear" w:color="auto" w:fill="auto"/>
            <w:noWrap/>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GLAVA  00102   GRADSKA UPRAVA</w:t>
            </w:r>
          </w:p>
        </w:tc>
        <w:tc>
          <w:tcPr>
            <w:tcW w:w="4635"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2.795.597,74</w:t>
            </w:r>
          </w:p>
        </w:tc>
        <w:tc>
          <w:tcPr>
            <w:tcW w:w="4569"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2.481.457,93</w:t>
            </w:r>
          </w:p>
        </w:tc>
        <w:tc>
          <w:tcPr>
            <w:tcW w:w="2742"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88,76</w:t>
            </w:r>
          </w:p>
        </w:tc>
      </w:tr>
      <w:tr w:rsidR="00671983" w:rsidRPr="00671983" w:rsidTr="00671983">
        <w:trPr>
          <w:trHeight w:val="300"/>
        </w:trPr>
        <w:tc>
          <w:tcPr>
            <w:tcW w:w="5951" w:type="dxa"/>
            <w:gridSpan w:val="2"/>
            <w:tcBorders>
              <w:top w:val="nil"/>
              <w:left w:val="nil"/>
              <w:bottom w:val="nil"/>
              <w:right w:val="nil"/>
            </w:tcBorders>
            <w:shd w:val="clear" w:color="auto" w:fill="auto"/>
            <w:noWrap/>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GLAVA  00103   PREDŠKOLSKI ODGOJ</w:t>
            </w:r>
          </w:p>
        </w:tc>
        <w:tc>
          <w:tcPr>
            <w:tcW w:w="4635"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4.271.857,37</w:t>
            </w:r>
          </w:p>
        </w:tc>
        <w:tc>
          <w:tcPr>
            <w:tcW w:w="4569"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4.189.006,89</w:t>
            </w:r>
          </w:p>
        </w:tc>
        <w:tc>
          <w:tcPr>
            <w:tcW w:w="2742"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98,06</w:t>
            </w:r>
          </w:p>
        </w:tc>
      </w:tr>
      <w:tr w:rsidR="00671983" w:rsidRPr="00671983" w:rsidTr="00671983">
        <w:trPr>
          <w:trHeight w:val="300"/>
        </w:trPr>
        <w:tc>
          <w:tcPr>
            <w:tcW w:w="5951" w:type="dxa"/>
            <w:gridSpan w:val="2"/>
            <w:tcBorders>
              <w:top w:val="nil"/>
              <w:left w:val="nil"/>
              <w:bottom w:val="nil"/>
              <w:right w:val="nil"/>
            </w:tcBorders>
            <w:shd w:val="clear" w:color="auto" w:fill="auto"/>
            <w:noWrap/>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GLAVA  00104   KULTURA</w:t>
            </w:r>
          </w:p>
        </w:tc>
        <w:tc>
          <w:tcPr>
            <w:tcW w:w="4635"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1.355.895,60</w:t>
            </w:r>
          </w:p>
        </w:tc>
        <w:tc>
          <w:tcPr>
            <w:tcW w:w="4569"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1.352.272,55</w:t>
            </w:r>
          </w:p>
        </w:tc>
        <w:tc>
          <w:tcPr>
            <w:tcW w:w="2742"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99,73</w:t>
            </w:r>
          </w:p>
        </w:tc>
      </w:tr>
      <w:tr w:rsidR="00671983" w:rsidRPr="00671983" w:rsidTr="00671983">
        <w:trPr>
          <w:trHeight w:val="300"/>
        </w:trPr>
        <w:tc>
          <w:tcPr>
            <w:tcW w:w="5951" w:type="dxa"/>
            <w:gridSpan w:val="2"/>
            <w:tcBorders>
              <w:top w:val="nil"/>
              <w:left w:val="nil"/>
              <w:bottom w:val="nil"/>
              <w:right w:val="nil"/>
            </w:tcBorders>
            <w:shd w:val="clear" w:color="auto" w:fill="auto"/>
            <w:noWrap/>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GLAVA  00105   ŠKOLSTVO I OBRAZOVANJE</w:t>
            </w:r>
          </w:p>
        </w:tc>
        <w:tc>
          <w:tcPr>
            <w:tcW w:w="4635"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730.511,10</w:t>
            </w:r>
          </w:p>
        </w:tc>
        <w:tc>
          <w:tcPr>
            <w:tcW w:w="4569"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677.180,59</w:t>
            </w:r>
          </w:p>
        </w:tc>
        <w:tc>
          <w:tcPr>
            <w:tcW w:w="2742"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92,70</w:t>
            </w:r>
          </w:p>
        </w:tc>
      </w:tr>
      <w:tr w:rsidR="00671983" w:rsidRPr="00671983" w:rsidTr="00671983">
        <w:trPr>
          <w:trHeight w:val="300"/>
        </w:trPr>
        <w:tc>
          <w:tcPr>
            <w:tcW w:w="5951" w:type="dxa"/>
            <w:gridSpan w:val="2"/>
            <w:tcBorders>
              <w:top w:val="nil"/>
              <w:left w:val="nil"/>
              <w:bottom w:val="nil"/>
              <w:right w:val="nil"/>
            </w:tcBorders>
            <w:shd w:val="clear" w:color="auto" w:fill="auto"/>
            <w:noWrap/>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GLAVA  00106   SPORT I REKREACIJA</w:t>
            </w:r>
          </w:p>
        </w:tc>
        <w:tc>
          <w:tcPr>
            <w:tcW w:w="4635"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621.500,00</w:t>
            </w:r>
          </w:p>
        </w:tc>
        <w:tc>
          <w:tcPr>
            <w:tcW w:w="4569"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621.500,00</w:t>
            </w:r>
          </w:p>
        </w:tc>
        <w:tc>
          <w:tcPr>
            <w:tcW w:w="2742"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100,00</w:t>
            </w:r>
          </w:p>
        </w:tc>
      </w:tr>
      <w:tr w:rsidR="00671983" w:rsidRPr="00671983" w:rsidTr="00671983">
        <w:trPr>
          <w:trHeight w:val="300"/>
        </w:trPr>
        <w:tc>
          <w:tcPr>
            <w:tcW w:w="5951" w:type="dxa"/>
            <w:gridSpan w:val="2"/>
            <w:tcBorders>
              <w:top w:val="nil"/>
              <w:left w:val="nil"/>
              <w:bottom w:val="nil"/>
              <w:right w:val="nil"/>
            </w:tcBorders>
            <w:shd w:val="clear" w:color="auto" w:fill="auto"/>
            <w:noWrap/>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GLAVA  00107   ZDRAVSTVO I SOCIJALNA SKRB</w:t>
            </w:r>
          </w:p>
        </w:tc>
        <w:tc>
          <w:tcPr>
            <w:tcW w:w="4635"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652.240,93</w:t>
            </w:r>
          </w:p>
        </w:tc>
        <w:tc>
          <w:tcPr>
            <w:tcW w:w="4569"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587.690,16</w:t>
            </w:r>
          </w:p>
        </w:tc>
        <w:tc>
          <w:tcPr>
            <w:tcW w:w="2742"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90,10</w:t>
            </w:r>
          </w:p>
        </w:tc>
      </w:tr>
      <w:tr w:rsidR="00671983" w:rsidRPr="00671983" w:rsidTr="00671983">
        <w:trPr>
          <w:trHeight w:val="300"/>
        </w:trPr>
        <w:tc>
          <w:tcPr>
            <w:tcW w:w="5951" w:type="dxa"/>
            <w:gridSpan w:val="2"/>
            <w:tcBorders>
              <w:top w:val="nil"/>
              <w:left w:val="nil"/>
              <w:bottom w:val="nil"/>
              <w:right w:val="nil"/>
            </w:tcBorders>
            <w:shd w:val="clear" w:color="auto" w:fill="auto"/>
            <w:noWrap/>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GLAVA  00108   GOSPODARSTVO</w:t>
            </w:r>
          </w:p>
        </w:tc>
        <w:tc>
          <w:tcPr>
            <w:tcW w:w="4635"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183.765,00</w:t>
            </w:r>
          </w:p>
        </w:tc>
        <w:tc>
          <w:tcPr>
            <w:tcW w:w="4569"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171.138,94</w:t>
            </w:r>
          </w:p>
        </w:tc>
        <w:tc>
          <w:tcPr>
            <w:tcW w:w="2742"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93,13</w:t>
            </w:r>
          </w:p>
        </w:tc>
      </w:tr>
      <w:tr w:rsidR="00671983" w:rsidRPr="00671983" w:rsidTr="00671983">
        <w:trPr>
          <w:trHeight w:val="600"/>
        </w:trPr>
        <w:tc>
          <w:tcPr>
            <w:tcW w:w="5951" w:type="dxa"/>
            <w:gridSpan w:val="2"/>
            <w:tcBorders>
              <w:top w:val="single" w:sz="4" w:space="0" w:color="auto"/>
              <w:left w:val="nil"/>
              <w:bottom w:val="single" w:sz="4" w:space="0" w:color="auto"/>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lastRenderedPageBreak/>
              <w:t>RAZDJEL  002   UPRAVNI ODJEL ZA KOMUNALNE DJELATNOSTI</w:t>
            </w:r>
          </w:p>
        </w:tc>
        <w:tc>
          <w:tcPr>
            <w:tcW w:w="4635" w:type="dxa"/>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8.819.221,06</w:t>
            </w:r>
          </w:p>
        </w:tc>
        <w:tc>
          <w:tcPr>
            <w:tcW w:w="4569" w:type="dxa"/>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8.534.307,83</w:t>
            </w:r>
          </w:p>
        </w:tc>
        <w:tc>
          <w:tcPr>
            <w:tcW w:w="2742" w:type="dxa"/>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96,77</w:t>
            </w:r>
          </w:p>
        </w:tc>
      </w:tr>
      <w:tr w:rsidR="00671983" w:rsidRPr="00671983" w:rsidTr="00671983">
        <w:trPr>
          <w:trHeight w:val="300"/>
        </w:trPr>
        <w:tc>
          <w:tcPr>
            <w:tcW w:w="5951" w:type="dxa"/>
            <w:gridSpan w:val="2"/>
            <w:tcBorders>
              <w:top w:val="nil"/>
              <w:left w:val="nil"/>
              <w:bottom w:val="nil"/>
              <w:right w:val="nil"/>
            </w:tcBorders>
            <w:shd w:val="clear" w:color="auto" w:fill="auto"/>
            <w:noWrap/>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GLAVA  00201   GRADSKA UPRAVA</w:t>
            </w:r>
          </w:p>
        </w:tc>
        <w:tc>
          <w:tcPr>
            <w:tcW w:w="4635"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862.261,00</w:t>
            </w:r>
          </w:p>
        </w:tc>
        <w:tc>
          <w:tcPr>
            <w:tcW w:w="4569"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845.677,87</w:t>
            </w:r>
          </w:p>
        </w:tc>
        <w:tc>
          <w:tcPr>
            <w:tcW w:w="2742"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98,08</w:t>
            </w:r>
          </w:p>
        </w:tc>
      </w:tr>
      <w:tr w:rsidR="00671983" w:rsidRPr="00671983" w:rsidTr="00671983">
        <w:trPr>
          <w:trHeight w:val="300"/>
        </w:trPr>
        <w:tc>
          <w:tcPr>
            <w:tcW w:w="5951" w:type="dxa"/>
            <w:gridSpan w:val="2"/>
            <w:tcBorders>
              <w:top w:val="nil"/>
              <w:left w:val="nil"/>
              <w:bottom w:val="nil"/>
              <w:right w:val="nil"/>
            </w:tcBorders>
            <w:shd w:val="clear" w:color="auto" w:fill="auto"/>
            <w:noWrap/>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GLAVA  00203   REDOVNE DJELATNOSTI UPRAVNOG ODJELA</w:t>
            </w:r>
          </w:p>
        </w:tc>
        <w:tc>
          <w:tcPr>
            <w:tcW w:w="4635"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6.075.342,09</w:t>
            </w:r>
          </w:p>
        </w:tc>
        <w:tc>
          <w:tcPr>
            <w:tcW w:w="4569"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5.970.259,99</w:t>
            </w:r>
          </w:p>
        </w:tc>
        <w:tc>
          <w:tcPr>
            <w:tcW w:w="2742"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98,27</w:t>
            </w:r>
          </w:p>
        </w:tc>
      </w:tr>
      <w:tr w:rsidR="00671983" w:rsidRPr="00671983" w:rsidTr="00671983">
        <w:trPr>
          <w:trHeight w:val="300"/>
        </w:trPr>
        <w:tc>
          <w:tcPr>
            <w:tcW w:w="5951" w:type="dxa"/>
            <w:gridSpan w:val="2"/>
            <w:tcBorders>
              <w:top w:val="nil"/>
              <w:left w:val="nil"/>
              <w:bottom w:val="nil"/>
              <w:right w:val="nil"/>
            </w:tcBorders>
            <w:shd w:val="clear" w:color="auto" w:fill="auto"/>
            <w:noWrap/>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GLAVA  00204   PROTUPOŽARNA I CIVILNA ZAŠTITA</w:t>
            </w:r>
          </w:p>
        </w:tc>
        <w:tc>
          <w:tcPr>
            <w:tcW w:w="4635"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1.881.617,97</w:t>
            </w:r>
          </w:p>
        </w:tc>
        <w:tc>
          <w:tcPr>
            <w:tcW w:w="4569"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1.718.369,97</w:t>
            </w:r>
          </w:p>
        </w:tc>
        <w:tc>
          <w:tcPr>
            <w:tcW w:w="2742"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91,32</w:t>
            </w:r>
          </w:p>
        </w:tc>
      </w:tr>
      <w:tr w:rsidR="00671983" w:rsidRPr="00671983" w:rsidTr="00671983">
        <w:trPr>
          <w:trHeight w:val="600"/>
        </w:trPr>
        <w:tc>
          <w:tcPr>
            <w:tcW w:w="5951" w:type="dxa"/>
            <w:gridSpan w:val="2"/>
            <w:tcBorders>
              <w:top w:val="single" w:sz="4" w:space="0" w:color="auto"/>
              <w:left w:val="nil"/>
              <w:bottom w:val="single" w:sz="4" w:space="0" w:color="auto"/>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RAZDJEL  003   UPRAVNI ODJEL ZA PROSTORNO UREĐENJE I UPRAVLJANJE GRADSKOM IMOVINOM</w:t>
            </w:r>
          </w:p>
        </w:tc>
        <w:tc>
          <w:tcPr>
            <w:tcW w:w="4635" w:type="dxa"/>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4.140.277,34</w:t>
            </w:r>
          </w:p>
        </w:tc>
        <w:tc>
          <w:tcPr>
            <w:tcW w:w="4569" w:type="dxa"/>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3.923.623,90</w:t>
            </w:r>
          </w:p>
        </w:tc>
        <w:tc>
          <w:tcPr>
            <w:tcW w:w="2742" w:type="dxa"/>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94,77</w:t>
            </w:r>
          </w:p>
        </w:tc>
      </w:tr>
      <w:tr w:rsidR="00671983" w:rsidRPr="00671983" w:rsidTr="00671983">
        <w:trPr>
          <w:trHeight w:val="300"/>
        </w:trPr>
        <w:tc>
          <w:tcPr>
            <w:tcW w:w="5951" w:type="dxa"/>
            <w:gridSpan w:val="2"/>
            <w:tcBorders>
              <w:top w:val="nil"/>
              <w:left w:val="nil"/>
              <w:bottom w:val="nil"/>
              <w:right w:val="nil"/>
            </w:tcBorders>
            <w:shd w:val="clear" w:color="auto" w:fill="auto"/>
            <w:noWrap/>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GLAVA  00301   GRADSKA UPRAVA</w:t>
            </w:r>
          </w:p>
        </w:tc>
        <w:tc>
          <w:tcPr>
            <w:tcW w:w="4635"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666.764,00</w:t>
            </w:r>
          </w:p>
        </w:tc>
        <w:tc>
          <w:tcPr>
            <w:tcW w:w="4569"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650.970,04</w:t>
            </w:r>
          </w:p>
        </w:tc>
        <w:tc>
          <w:tcPr>
            <w:tcW w:w="2742"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97,63</w:t>
            </w:r>
          </w:p>
        </w:tc>
      </w:tr>
      <w:tr w:rsidR="00671983" w:rsidRPr="00671983" w:rsidTr="00671983">
        <w:trPr>
          <w:trHeight w:val="300"/>
        </w:trPr>
        <w:tc>
          <w:tcPr>
            <w:tcW w:w="5951" w:type="dxa"/>
            <w:gridSpan w:val="2"/>
            <w:tcBorders>
              <w:top w:val="nil"/>
              <w:left w:val="nil"/>
              <w:bottom w:val="nil"/>
              <w:right w:val="nil"/>
            </w:tcBorders>
            <w:shd w:val="clear" w:color="auto" w:fill="auto"/>
            <w:noWrap/>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GLAVA  00302   REDOVNE DJELATNOSTI UPRAVNOG ODJELA</w:t>
            </w:r>
          </w:p>
        </w:tc>
        <w:tc>
          <w:tcPr>
            <w:tcW w:w="4635"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3.246.613,20</w:t>
            </w:r>
          </w:p>
        </w:tc>
        <w:tc>
          <w:tcPr>
            <w:tcW w:w="4569"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3.102.660,57</w:t>
            </w:r>
          </w:p>
        </w:tc>
        <w:tc>
          <w:tcPr>
            <w:tcW w:w="2742"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95,57</w:t>
            </w:r>
          </w:p>
        </w:tc>
      </w:tr>
      <w:tr w:rsidR="00671983" w:rsidRPr="00671983" w:rsidTr="00671983">
        <w:trPr>
          <w:trHeight w:val="300"/>
        </w:trPr>
        <w:tc>
          <w:tcPr>
            <w:tcW w:w="5951" w:type="dxa"/>
            <w:gridSpan w:val="2"/>
            <w:tcBorders>
              <w:top w:val="nil"/>
              <w:left w:val="nil"/>
              <w:bottom w:val="nil"/>
              <w:right w:val="nil"/>
            </w:tcBorders>
            <w:shd w:val="clear" w:color="auto" w:fill="auto"/>
            <w:noWrap/>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GLAVA  00303   MEĐUNARODNA SURADNJA</w:t>
            </w:r>
          </w:p>
        </w:tc>
        <w:tc>
          <w:tcPr>
            <w:tcW w:w="4635"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226.900,14</w:t>
            </w:r>
          </w:p>
        </w:tc>
        <w:tc>
          <w:tcPr>
            <w:tcW w:w="4569"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169.993,29</w:t>
            </w:r>
          </w:p>
        </w:tc>
        <w:tc>
          <w:tcPr>
            <w:tcW w:w="2742"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74,92</w:t>
            </w:r>
          </w:p>
        </w:tc>
      </w:tr>
      <w:tr w:rsidR="00671983" w:rsidRPr="00671983" w:rsidTr="00671983">
        <w:trPr>
          <w:trHeight w:val="600"/>
        </w:trPr>
        <w:tc>
          <w:tcPr>
            <w:tcW w:w="5951" w:type="dxa"/>
            <w:gridSpan w:val="2"/>
            <w:tcBorders>
              <w:top w:val="single" w:sz="4" w:space="0" w:color="auto"/>
              <w:left w:val="nil"/>
              <w:bottom w:val="single" w:sz="4" w:space="0" w:color="auto"/>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UKUPNO RASHODI / IZDACI</w:t>
            </w:r>
          </w:p>
        </w:tc>
        <w:tc>
          <w:tcPr>
            <w:tcW w:w="4635" w:type="dxa"/>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24.833.393,83</w:t>
            </w:r>
          </w:p>
        </w:tc>
        <w:tc>
          <w:tcPr>
            <w:tcW w:w="4569" w:type="dxa"/>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23.622.407,68</w:t>
            </w:r>
          </w:p>
        </w:tc>
        <w:tc>
          <w:tcPr>
            <w:tcW w:w="2742" w:type="dxa"/>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95,12</w:t>
            </w:r>
          </w:p>
        </w:tc>
      </w:tr>
      <w:tr w:rsidR="00671983" w:rsidRPr="00671983" w:rsidTr="00671983">
        <w:trPr>
          <w:trHeight w:val="300"/>
        </w:trPr>
        <w:tc>
          <w:tcPr>
            <w:tcW w:w="3176"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2775"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4635"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4569"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2742"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rPr>
                <w:rFonts w:ascii="Calibri" w:eastAsia="Times New Roman" w:hAnsi="Calibri" w:cs="Times New Roman"/>
                <w:lang w:eastAsia="hr-HR"/>
              </w:rPr>
            </w:pPr>
          </w:p>
        </w:tc>
      </w:tr>
    </w:tbl>
    <w:p w:rsidR="00671983" w:rsidRPr="00671983" w:rsidRDefault="00671983" w:rsidP="00671983">
      <w:pPr>
        <w:spacing w:after="0" w:line="240" w:lineRule="auto"/>
        <w:rPr>
          <w:rFonts w:ascii="Tahoma" w:eastAsia="Times New Roman" w:hAnsi="Tahoma" w:cs="Tahoma"/>
          <w:bCs/>
          <w:sz w:val="20"/>
          <w:szCs w:val="20"/>
          <w:lang w:eastAsia="hr-HR"/>
        </w:rPr>
      </w:pPr>
    </w:p>
    <w:tbl>
      <w:tblPr>
        <w:tblW w:w="14040" w:type="dxa"/>
        <w:tblInd w:w="93" w:type="dxa"/>
        <w:tblLook w:val="04A0" w:firstRow="1" w:lastRow="0" w:firstColumn="1" w:lastColumn="0" w:noHBand="0" w:noVBand="1"/>
      </w:tblPr>
      <w:tblGrid>
        <w:gridCol w:w="1998"/>
        <w:gridCol w:w="7062"/>
        <w:gridCol w:w="1660"/>
        <w:gridCol w:w="1660"/>
        <w:gridCol w:w="1660"/>
      </w:tblGrid>
      <w:tr w:rsidR="00671983" w:rsidRPr="00671983" w:rsidTr="00671983">
        <w:trPr>
          <w:trHeight w:val="420"/>
        </w:trPr>
        <w:tc>
          <w:tcPr>
            <w:tcW w:w="1998"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jc w:val="center"/>
              <w:rPr>
                <w:rFonts w:ascii="Calibri" w:eastAsia="Times New Roman" w:hAnsi="Calibri" w:cs="Times New Roman"/>
                <w:b/>
                <w:bCs/>
                <w:sz w:val="32"/>
                <w:szCs w:val="32"/>
                <w:lang w:eastAsia="hr-HR"/>
              </w:rPr>
            </w:pPr>
          </w:p>
        </w:tc>
        <w:tc>
          <w:tcPr>
            <w:tcW w:w="7062"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jc w:val="center"/>
              <w:rPr>
                <w:rFonts w:ascii="Calibri" w:eastAsia="Times New Roman" w:hAnsi="Calibri" w:cs="Times New Roman"/>
                <w:b/>
                <w:bCs/>
                <w:sz w:val="32"/>
                <w:szCs w:val="32"/>
                <w:lang w:eastAsia="hr-HR"/>
              </w:rPr>
            </w:pPr>
          </w:p>
        </w:tc>
        <w:tc>
          <w:tcPr>
            <w:tcW w:w="1660"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jc w:val="center"/>
              <w:rPr>
                <w:rFonts w:ascii="Calibri" w:eastAsia="Times New Roman" w:hAnsi="Calibri" w:cs="Times New Roman"/>
                <w:b/>
                <w:bCs/>
                <w:sz w:val="32"/>
                <w:szCs w:val="32"/>
                <w:lang w:eastAsia="hr-HR"/>
              </w:rPr>
            </w:pPr>
          </w:p>
        </w:tc>
        <w:tc>
          <w:tcPr>
            <w:tcW w:w="1660"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rPr>
                <w:rFonts w:ascii="Calibri" w:eastAsia="Times New Roman" w:hAnsi="Calibri" w:cs="Times New Roman"/>
                <w:sz w:val="32"/>
                <w:szCs w:val="32"/>
                <w:lang w:eastAsia="hr-HR"/>
              </w:rPr>
            </w:pPr>
          </w:p>
        </w:tc>
        <w:tc>
          <w:tcPr>
            <w:tcW w:w="1660"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rPr>
                <w:rFonts w:ascii="Calibri" w:eastAsia="Times New Roman" w:hAnsi="Calibri" w:cs="Times New Roman"/>
                <w:sz w:val="32"/>
                <w:szCs w:val="32"/>
                <w:lang w:eastAsia="hr-HR"/>
              </w:rPr>
            </w:pPr>
          </w:p>
        </w:tc>
      </w:tr>
      <w:tr w:rsidR="00671983" w:rsidRPr="00671983" w:rsidTr="00671983">
        <w:trPr>
          <w:trHeight w:val="420"/>
        </w:trPr>
        <w:tc>
          <w:tcPr>
            <w:tcW w:w="14040" w:type="dxa"/>
            <w:gridSpan w:val="5"/>
            <w:tcBorders>
              <w:top w:val="nil"/>
              <w:left w:val="nil"/>
              <w:bottom w:val="nil"/>
              <w:right w:val="nil"/>
            </w:tcBorders>
            <w:shd w:val="clear" w:color="auto" w:fill="auto"/>
            <w:noWrap/>
            <w:vAlign w:val="bottom"/>
            <w:hideMark/>
          </w:tcPr>
          <w:p w:rsidR="00671983" w:rsidRPr="00671983" w:rsidRDefault="00671983" w:rsidP="00671983">
            <w:pPr>
              <w:spacing w:after="0" w:line="240" w:lineRule="auto"/>
              <w:rPr>
                <w:rFonts w:ascii="Calibri" w:eastAsia="Times New Roman" w:hAnsi="Calibri" w:cs="Times New Roman"/>
                <w:b/>
                <w:bCs/>
                <w:sz w:val="28"/>
                <w:szCs w:val="28"/>
                <w:lang w:eastAsia="hr-HR"/>
              </w:rPr>
            </w:pPr>
            <w:r w:rsidRPr="00671983">
              <w:rPr>
                <w:rFonts w:ascii="Calibri" w:eastAsia="Times New Roman" w:hAnsi="Calibri" w:cs="Times New Roman"/>
                <w:b/>
                <w:bCs/>
                <w:sz w:val="28"/>
                <w:szCs w:val="28"/>
                <w:lang w:eastAsia="hr-HR"/>
              </w:rPr>
              <w:t>3. B. EKONOMSKA KLASIFIKACIJA</w:t>
            </w:r>
          </w:p>
        </w:tc>
      </w:tr>
      <w:tr w:rsidR="00671983" w:rsidRPr="00671983" w:rsidTr="00671983">
        <w:trPr>
          <w:trHeight w:val="420"/>
        </w:trPr>
        <w:tc>
          <w:tcPr>
            <w:tcW w:w="1998"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jc w:val="center"/>
              <w:rPr>
                <w:rFonts w:ascii="Calibri" w:eastAsia="Times New Roman" w:hAnsi="Calibri" w:cs="Times New Roman"/>
                <w:b/>
                <w:bCs/>
                <w:sz w:val="28"/>
                <w:szCs w:val="28"/>
                <w:lang w:eastAsia="hr-HR"/>
              </w:rPr>
            </w:pPr>
          </w:p>
        </w:tc>
        <w:tc>
          <w:tcPr>
            <w:tcW w:w="7062"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jc w:val="center"/>
              <w:rPr>
                <w:rFonts w:ascii="Calibri" w:eastAsia="Times New Roman" w:hAnsi="Calibri" w:cs="Times New Roman"/>
                <w:b/>
                <w:bCs/>
                <w:sz w:val="28"/>
                <w:szCs w:val="28"/>
                <w:lang w:eastAsia="hr-HR"/>
              </w:rPr>
            </w:pPr>
          </w:p>
        </w:tc>
        <w:tc>
          <w:tcPr>
            <w:tcW w:w="1660"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jc w:val="center"/>
              <w:rPr>
                <w:rFonts w:ascii="Calibri" w:eastAsia="Times New Roman" w:hAnsi="Calibri" w:cs="Times New Roman"/>
                <w:b/>
                <w:bCs/>
                <w:sz w:val="28"/>
                <w:szCs w:val="28"/>
                <w:lang w:eastAsia="hr-HR"/>
              </w:rPr>
            </w:pPr>
          </w:p>
        </w:tc>
        <w:tc>
          <w:tcPr>
            <w:tcW w:w="1660"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jc w:val="center"/>
              <w:rPr>
                <w:rFonts w:ascii="Calibri" w:eastAsia="Times New Roman" w:hAnsi="Calibri" w:cs="Times New Roman"/>
                <w:b/>
                <w:bCs/>
                <w:sz w:val="28"/>
                <w:szCs w:val="28"/>
                <w:lang w:eastAsia="hr-HR"/>
              </w:rPr>
            </w:pPr>
          </w:p>
        </w:tc>
        <w:tc>
          <w:tcPr>
            <w:tcW w:w="1660"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jc w:val="center"/>
              <w:rPr>
                <w:rFonts w:ascii="Calibri" w:eastAsia="Times New Roman" w:hAnsi="Calibri" w:cs="Times New Roman"/>
                <w:b/>
                <w:bCs/>
                <w:sz w:val="28"/>
                <w:szCs w:val="28"/>
                <w:lang w:eastAsia="hr-HR"/>
              </w:rPr>
            </w:pPr>
          </w:p>
        </w:tc>
      </w:tr>
      <w:tr w:rsidR="00671983" w:rsidRPr="00671983" w:rsidTr="00671983">
        <w:trPr>
          <w:trHeight w:val="300"/>
        </w:trPr>
        <w:tc>
          <w:tcPr>
            <w:tcW w:w="1998" w:type="dxa"/>
            <w:tcBorders>
              <w:top w:val="single" w:sz="4" w:space="0" w:color="auto"/>
              <w:left w:val="nil"/>
              <w:bottom w:val="nil"/>
              <w:right w:val="nil"/>
            </w:tcBorders>
            <w:shd w:val="clear" w:color="auto" w:fill="auto"/>
            <w:noWrap/>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 xml:space="preserve">BROJČANA </w:t>
            </w:r>
          </w:p>
        </w:tc>
        <w:tc>
          <w:tcPr>
            <w:tcW w:w="7062" w:type="dxa"/>
            <w:tcBorders>
              <w:top w:val="single" w:sz="4" w:space="0" w:color="auto"/>
              <w:left w:val="nil"/>
              <w:bottom w:val="nil"/>
              <w:right w:val="nil"/>
            </w:tcBorders>
            <w:shd w:val="clear" w:color="auto" w:fill="auto"/>
            <w:noWrap/>
            <w:vAlign w:val="bottom"/>
            <w:hideMark/>
          </w:tcPr>
          <w:p w:rsidR="00671983" w:rsidRPr="00671983" w:rsidRDefault="00671983" w:rsidP="00671983">
            <w:pPr>
              <w:spacing w:after="0" w:line="240" w:lineRule="auto"/>
              <w:jc w:val="center"/>
              <w:rPr>
                <w:rFonts w:ascii="Calibri" w:eastAsia="Times New Roman" w:hAnsi="Calibri" w:cs="Times New Roman"/>
                <w:b/>
                <w:bCs/>
                <w:lang w:eastAsia="hr-HR"/>
              </w:rPr>
            </w:pPr>
            <w:r w:rsidRPr="00671983">
              <w:rPr>
                <w:rFonts w:ascii="Calibri" w:eastAsia="Times New Roman" w:hAnsi="Calibri" w:cs="Times New Roman"/>
                <w:b/>
                <w:bCs/>
                <w:lang w:eastAsia="hr-HR"/>
              </w:rPr>
              <w:t>NAZIV RAZDJELA / GLAVE /RAČUNA EKONOMSKE KLASIFIKACIJE</w:t>
            </w:r>
          </w:p>
        </w:tc>
        <w:tc>
          <w:tcPr>
            <w:tcW w:w="1660" w:type="dxa"/>
            <w:tcBorders>
              <w:top w:val="single" w:sz="4" w:space="0" w:color="auto"/>
              <w:left w:val="nil"/>
              <w:bottom w:val="nil"/>
              <w:right w:val="nil"/>
            </w:tcBorders>
            <w:shd w:val="clear" w:color="auto" w:fill="auto"/>
            <w:noWrap/>
            <w:vAlign w:val="bottom"/>
            <w:hideMark/>
          </w:tcPr>
          <w:p w:rsidR="00671983" w:rsidRPr="00671983" w:rsidRDefault="00671983" w:rsidP="00671983">
            <w:pPr>
              <w:spacing w:after="0" w:line="240" w:lineRule="auto"/>
              <w:jc w:val="center"/>
              <w:rPr>
                <w:rFonts w:ascii="Calibri" w:eastAsia="Times New Roman" w:hAnsi="Calibri" w:cs="Times New Roman"/>
                <w:b/>
                <w:bCs/>
                <w:lang w:eastAsia="hr-HR"/>
              </w:rPr>
            </w:pPr>
            <w:r w:rsidRPr="00671983">
              <w:rPr>
                <w:rFonts w:ascii="Calibri" w:eastAsia="Times New Roman" w:hAnsi="Calibri" w:cs="Times New Roman"/>
                <w:b/>
                <w:bCs/>
                <w:lang w:eastAsia="hr-HR"/>
              </w:rPr>
              <w:t>IZVORNI PLAN</w:t>
            </w:r>
          </w:p>
        </w:tc>
        <w:tc>
          <w:tcPr>
            <w:tcW w:w="1660" w:type="dxa"/>
            <w:tcBorders>
              <w:top w:val="single" w:sz="4" w:space="0" w:color="auto"/>
              <w:left w:val="nil"/>
              <w:bottom w:val="nil"/>
              <w:right w:val="nil"/>
            </w:tcBorders>
            <w:shd w:val="clear" w:color="auto" w:fill="auto"/>
            <w:noWrap/>
            <w:vAlign w:val="bottom"/>
            <w:hideMark/>
          </w:tcPr>
          <w:p w:rsidR="00671983" w:rsidRPr="00671983" w:rsidRDefault="00671983" w:rsidP="00671983">
            <w:pPr>
              <w:spacing w:after="0" w:line="240" w:lineRule="auto"/>
              <w:jc w:val="center"/>
              <w:rPr>
                <w:rFonts w:ascii="Calibri" w:eastAsia="Times New Roman" w:hAnsi="Calibri" w:cs="Times New Roman"/>
                <w:b/>
                <w:bCs/>
                <w:lang w:eastAsia="hr-HR"/>
              </w:rPr>
            </w:pPr>
            <w:r w:rsidRPr="00671983">
              <w:rPr>
                <w:rFonts w:ascii="Calibri" w:eastAsia="Times New Roman" w:hAnsi="Calibri" w:cs="Times New Roman"/>
                <w:b/>
                <w:bCs/>
                <w:lang w:eastAsia="hr-HR"/>
              </w:rPr>
              <w:t xml:space="preserve">IZVRŠENJE </w:t>
            </w:r>
          </w:p>
        </w:tc>
        <w:tc>
          <w:tcPr>
            <w:tcW w:w="1660" w:type="dxa"/>
            <w:tcBorders>
              <w:top w:val="single" w:sz="4" w:space="0" w:color="auto"/>
              <w:left w:val="nil"/>
              <w:bottom w:val="nil"/>
              <w:right w:val="nil"/>
            </w:tcBorders>
            <w:shd w:val="clear" w:color="auto" w:fill="auto"/>
            <w:noWrap/>
            <w:vAlign w:val="bottom"/>
            <w:hideMark/>
          </w:tcPr>
          <w:p w:rsidR="00671983" w:rsidRPr="00671983" w:rsidRDefault="00671983" w:rsidP="00671983">
            <w:pPr>
              <w:spacing w:after="0" w:line="240" w:lineRule="auto"/>
              <w:jc w:val="center"/>
              <w:rPr>
                <w:rFonts w:ascii="Calibri" w:eastAsia="Times New Roman" w:hAnsi="Calibri" w:cs="Times New Roman"/>
                <w:b/>
                <w:bCs/>
                <w:lang w:eastAsia="hr-HR"/>
              </w:rPr>
            </w:pPr>
            <w:r w:rsidRPr="00671983">
              <w:rPr>
                <w:rFonts w:ascii="Calibri" w:eastAsia="Times New Roman" w:hAnsi="Calibri" w:cs="Times New Roman"/>
                <w:b/>
                <w:bCs/>
                <w:lang w:eastAsia="hr-HR"/>
              </w:rPr>
              <w:t>INDEKS</w:t>
            </w:r>
          </w:p>
        </w:tc>
      </w:tr>
      <w:tr w:rsidR="00671983" w:rsidRPr="00671983" w:rsidTr="00671983">
        <w:trPr>
          <w:trHeight w:val="300"/>
        </w:trPr>
        <w:tc>
          <w:tcPr>
            <w:tcW w:w="1998" w:type="dxa"/>
            <w:tcBorders>
              <w:top w:val="nil"/>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OZNAKA</w:t>
            </w:r>
          </w:p>
        </w:tc>
        <w:tc>
          <w:tcPr>
            <w:tcW w:w="7062" w:type="dxa"/>
            <w:tcBorders>
              <w:top w:val="nil"/>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 </w:t>
            </w:r>
          </w:p>
        </w:tc>
        <w:tc>
          <w:tcPr>
            <w:tcW w:w="1660" w:type="dxa"/>
            <w:tcBorders>
              <w:top w:val="nil"/>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center"/>
              <w:rPr>
                <w:rFonts w:ascii="Calibri" w:eastAsia="Times New Roman" w:hAnsi="Calibri" w:cs="Times New Roman"/>
                <w:b/>
                <w:bCs/>
                <w:lang w:eastAsia="hr-HR"/>
              </w:rPr>
            </w:pPr>
            <w:r w:rsidRPr="00671983">
              <w:rPr>
                <w:rFonts w:ascii="Calibri" w:eastAsia="Times New Roman" w:hAnsi="Calibri" w:cs="Times New Roman"/>
                <w:b/>
                <w:bCs/>
                <w:lang w:eastAsia="hr-HR"/>
              </w:rPr>
              <w:t>2013.</w:t>
            </w:r>
          </w:p>
        </w:tc>
        <w:tc>
          <w:tcPr>
            <w:tcW w:w="1660" w:type="dxa"/>
            <w:tcBorders>
              <w:top w:val="nil"/>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center"/>
              <w:rPr>
                <w:rFonts w:ascii="Calibri" w:eastAsia="Times New Roman" w:hAnsi="Calibri" w:cs="Times New Roman"/>
                <w:b/>
                <w:bCs/>
                <w:lang w:eastAsia="hr-HR"/>
              </w:rPr>
            </w:pPr>
            <w:r w:rsidRPr="00671983">
              <w:rPr>
                <w:rFonts w:ascii="Calibri" w:eastAsia="Times New Roman" w:hAnsi="Calibri" w:cs="Times New Roman"/>
                <w:b/>
                <w:bCs/>
                <w:lang w:eastAsia="hr-HR"/>
              </w:rPr>
              <w:t>2013.</w:t>
            </w:r>
          </w:p>
        </w:tc>
        <w:tc>
          <w:tcPr>
            <w:tcW w:w="1660" w:type="dxa"/>
            <w:tcBorders>
              <w:top w:val="nil"/>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center"/>
              <w:rPr>
                <w:rFonts w:ascii="Calibri" w:eastAsia="Times New Roman" w:hAnsi="Calibri" w:cs="Times New Roman"/>
                <w:b/>
                <w:bCs/>
                <w:lang w:eastAsia="hr-HR"/>
              </w:rPr>
            </w:pPr>
            <w:r w:rsidRPr="00671983">
              <w:rPr>
                <w:rFonts w:ascii="Calibri" w:eastAsia="Times New Roman" w:hAnsi="Calibri" w:cs="Times New Roman"/>
                <w:b/>
                <w:bCs/>
                <w:lang w:eastAsia="hr-HR"/>
              </w:rPr>
              <w:t>3/2*100</w:t>
            </w:r>
          </w:p>
        </w:tc>
      </w:tr>
      <w:tr w:rsidR="00671983" w:rsidRPr="00671983" w:rsidTr="00671983">
        <w:trPr>
          <w:trHeight w:val="300"/>
        </w:trPr>
        <w:tc>
          <w:tcPr>
            <w:tcW w:w="9060" w:type="dxa"/>
            <w:gridSpan w:val="2"/>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center"/>
              <w:rPr>
                <w:rFonts w:ascii="Calibri" w:eastAsia="Times New Roman" w:hAnsi="Calibri" w:cs="Times New Roman"/>
                <w:b/>
                <w:bCs/>
                <w:lang w:eastAsia="hr-HR"/>
              </w:rPr>
            </w:pPr>
            <w:r w:rsidRPr="00671983">
              <w:rPr>
                <w:rFonts w:ascii="Calibri" w:eastAsia="Times New Roman" w:hAnsi="Calibri" w:cs="Times New Roman"/>
                <w:b/>
                <w:bCs/>
                <w:lang w:eastAsia="hr-HR"/>
              </w:rPr>
              <w:t>1</w:t>
            </w:r>
          </w:p>
        </w:tc>
        <w:tc>
          <w:tcPr>
            <w:tcW w:w="1660" w:type="dxa"/>
            <w:tcBorders>
              <w:top w:val="nil"/>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center"/>
              <w:rPr>
                <w:rFonts w:ascii="Calibri" w:eastAsia="Times New Roman" w:hAnsi="Calibri" w:cs="Times New Roman"/>
                <w:b/>
                <w:bCs/>
                <w:lang w:eastAsia="hr-HR"/>
              </w:rPr>
            </w:pPr>
            <w:r w:rsidRPr="00671983">
              <w:rPr>
                <w:rFonts w:ascii="Calibri" w:eastAsia="Times New Roman" w:hAnsi="Calibri" w:cs="Times New Roman"/>
                <w:b/>
                <w:bCs/>
                <w:lang w:eastAsia="hr-HR"/>
              </w:rPr>
              <w:t>2</w:t>
            </w:r>
          </w:p>
        </w:tc>
        <w:tc>
          <w:tcPr>
            <w:tcW w:w="1660" w:type="dxa"/>
            <w:tcBorders>
              <w:top w:val="nil"/>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center"/>
              <w:rPr>
                <w:rFonts w:ascii="Calibri" w:eastAsia="Times New Roman" w:hAnsi="Calibri" w:cs="Times New Roman"/>
                <w:b/>
                <w:bCs/>
                <w:lang w:eastAsia="hr-HR"/>
              </w:rPr>
            </w:pPr>
            <w:r w:rsidRPr="00671983">
              <w:rPr>
                <w:rFonts w:ascii="Calibri" w:eastAsia="Times New Roman" w:hAnsi="Calibri" w:cs="Times New Roman"/>
                <w:b/>
                <w:bCs/>
                <w:lang w:eastAsia="hr-HR"/>
              </w:rPr>
              <w:t>3</w:t>
            </w:r>
          </w:p>
        </w:tc>
        <w:tc>
          <w:tcPr>
            <w:tcW w:w="1660" w:type="dxa"/>
            <w:tcBorders>
              <w:top w:val="nil"/>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center"/>
              <w:rPr>
                <w:rFonts w:ascii="Calibri" w:eastAsia="Times New Roman" w:hAnsi="Calibri" w:cs="Times New Roman"/>
                <w:b/>
                <w:bCs/>
                <w:lang w:eastAsia="hr-HR"/>
              </w:rPr>
            </w:pPr>
            <w:r w:rsidRPr="00671983">
              <w:rPr>
                <w:rFonts w:ascii="Calibri" w:eastAsia="Times New Roman" w:hAnsi="Calibri" w:cs="Times New Roman"/>
                <w:b/>
                <w:bCs/>
                <w:lang w:eastAsia="hr-HR"/>
              </w:rPr>
              <w:t>4</w:t>
            </w:r>
          </w:p>
        </w:tc>
      </w:tr>
      <w:tr w:rsidR="00671983" w:rsidRPr="00671983" w:rsidTr="00671983">
        <w:trPr>
          <w:trHeight w:val="600"/>
        </w:trPr>
        <w:tc>
          <w:tcPr>
            <w:tcW w:w="9060" w:type="dxa"/>
            <w:gridSpan w:val="2"/>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RAZDJEL  001   UPRAVNI ODJEL ZA OPĆE POSLOVE</w:t>
            </w:r>
          </w:p>
        </w:tc>
        <w:tc>
          <w:tcPr>
            <w:tcW w:w="1660" w:type="dxa"/>
            <w:tcBorders>
              <w:top w:val="nil"/>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11.873.895,43</w:t>
            </w:r>
          </w:p>
        </w:tc>
        <w:tc>
          <w:tcPr>
            <w:tcW w:w="1660" w:type="dxa"/>
            <w:tcBorders>
              <w:top w:val="nil"/>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11.164.475,95</w:t>
            </w:r>
          </w:p>
        </w:tc>
        <w:tc>
          <w:tcPr>
            <w:tcW w:w="1660" w:type="dxa"/>
            <w:tcBorders>
              <w:top w:val="nil"/>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94,03</w:t>
            </w:r>
          </w:p>
        </w:tc>
      </w:tr>
      <w:tr w:rsidR="00671983" w:rsidRPr="00671983" w:rsidTr="00671983">
        <w:trPr>
          <w:trHeight w:val="300"/>
        </w:trPr>
        <w:tc>
          <w:tcPr>
            <w:tcW w:w="9060" w:type="dxa"/>
            <w:gridSpan w:val="2"/>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GLAVA  00101   PREDSTAVNIČKO, IZVRŠNA I RADNA TIJELA GRADA</w:t>
            </w:r>
          </w:p>
        </w:tc>
        <w:tc>
          <w:tcPr>
            <w:tcW w:w="1660" w:type="dxa"/>
            <w:tcBorders>
              <w:top w:val="nil"/>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1.262.527,69</w:t>
            </w:r>
          </w:p>
        </w:tc>
        <w:tc>
          <w:tcPr>
            <w:tcW w:w="1660" w:type="dxa"/>
            <w:tcBorders>
              <w:top w:val="nil"/>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1.084.228,89</w:t>
            </w:r>
          </w:p>
        </w:tc>
        <w:tc>
          <w:tcPr>
            <w:tcW w:w="1660" w:type="dxa"/>
            <w:tcBorders>
              <w:top w:val="nil"/>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85,88</w:t>
            </w:r>
          </w:p>
        </w:tc>
      </w:tr>
      <w:tr w:rsidR="00671983" w:rsidRPr="00671983" w:rsidTr="00671983">
        <w:trPr>
          <w:trHeight w:val="300"/>
        </w:trPr>
        <w:tc>
          <w:tcPr>
            <w:tcW w:w="1998"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311</w:t>
            </w:r>
          </w:p>
        </w:tc>
        <w:tc>
          <w:tcPr>
            <w:tcW w:w="7062"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Plaće (Bruto)</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447.000,00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440.620,08</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98,57</w:t>
            </w:r>
          </w:p>
        </w:tc>
      </w:tr>
      <w:tr w:rsidR="00671983" w:rsidRPr="00671983" w:rsidTr="00671983">
        <w:trPr>
          <w:trHeight w:val="300"/>
        </w:trPr>
        <w:tc>
          <w:tcPr>
            <w:tcW w:w="1998"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3111</w:t>
            </w:r>
          </w:p>
        </w:tc>
        <w:tc>
          <w:tcPr>
            <w:tcW w:w="7062"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Plaće za redovan rad</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440.620,08</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r>
      <w:tr w:rsidR="00671983" w:rsidRPr="00671983" w:rsidTr="00671983">
        <w:trPr>
          <w:trHeight w:val="300"/>
        </w:trPr>
        <w:tc>
          <w:tcPr>
            <w:tcW w:w="1998"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lastRenderedPageBreak/>
              <w:t>312</w:t>
            </w:r>
          </w:p>
        </w:tc>
        <w:tc>
          <w:tcPr>
            <w:tcW w:w="7062"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Ostali rashodi za zaposlene</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7.900,00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2.500,00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31,65</w:t>
            </w:r>
          </w:p>
        </w:tc>
      </w:tr>
      <w:tr w:rsidR="00671983" w:rsidRPr="00671983" w:rsidTr="00671983">
        <w:trPr>
          <w:trHeight w:val="300"/>
        </w:trPr>
        <w:tc>
          <w:tcPr>
            <w:tcW w:w="1998"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3121</w:t>
            </w:r>
          </w:p>
        </w:tc>
        <w:tc>
          <w:tcPr>
            <w:tcW w:w="7062"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Ostali rashodi za zaposlene</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2.500,00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r>
      <w:tr w:rsidR="00671983" w:rsidRPr="00671983" w:rsidTr="00671983">
        <w:trPr>
          <w:trHeight w:val="300"/>
        </w:trPr>
        <w:tc>
          <w:tcPr>
            <w:tcW w:w="1998"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313</w:t>
            </w:r>
          </w:p>
        </w:tc>
        <w:tc>
          <w:tcPr>
            <w:tcW w:w="7062"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Doprinosi na plaće</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67.944,00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66.974,21</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98,57</w:t>
            </w:r>
          </w:p>
        </w:tc>
      </w:tr>
      <w:tr w:rsidR="00671983" w:rsidRPr="00671983" w:rsidTr="00671983">
        <w:trPr>
          <w:trHeight w:val="300"/>
        </w:trPr>
        <w:tc>
          <w:tcPr>
            <w:tcW w:w="1998"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3132</w:t>
            </w:r>
          </w:p>
        </w:tc>
        <w:tc>
          <w:tcPr>
            <w:tcW w:w="7062"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Doprinosi za obvezno zdravstveno osiguranje</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59.483,72</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r>
      <w:tr w:rsidR="00671983" w:rsidRPr="00671983" w:rsidTr="00671983">
        <w:trPr>
          <w:trHeight w:val="300"/>
        </w:trPr>
        <w:tc>
          <w:tcPr>
            <w:tcW w:w="1998"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3133</w:t>
            </w:r>
          </w:p>
        </w:tc>
        <w:tc>
          <w:tcPr>
            <w:tcW w:w="7062"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Doprinosi za obvezno osiguranje u slučaju nezaposlenosti</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7.490,49</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r>
      <w:tr w:rsidR="00671983" w:rsidRPr="00671983" w:rsidTr="00671983">
        <w:trPr>
          <w:trHeight w:val="300"/>
        </w:trPr>
        <w:tc>
          <w:tcPr>
            <w:tcW w:w="1998"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322</w:t>
            </w:r>
          </w:p>
        </w:tc>
        <w:tc>
          <w:tcPr>
            <w:tcW w:w="7062"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Rashodi za materijal i energiju</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17.618,44</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16.530,44</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93,82</w:t>
            </w:r>
          </w:p>
        </w:tc>
      </w:tr>
      <w:tr w:rsidR="00671983" w:rsidRPr="00671983" w:rsidTr="00671983">
        <w:trPr>
          <w:trHeight w:val="300"/>
        </w:trPr>
        <w:tc>
          <w:tcPr>
            <w:tcW w:w="1998"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3221</w:t>
            </w:r>
          </w:p>
        </w:tc>
        <w:tc>
          <w:tcPr>
            <w:tcW w:w="7062"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Uredski materijal i ostali materijalni rashodi</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6.618,44</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r>
      <w:tr w:rsidR="00671983" w:rsidRPr="00671983" w:rsidTr="00671983">
        <w:trPr>
          <w:trHeight w:val="300"/>
        </w:trPr>
        <w:tc>
          <w:tcPr>
            <w:tcW w:w="1998"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3224</w:t>
            </w:r>
          </w:p>
        </w:tc>
        <w:tc>
          <w:tcPr>
            <w:tcW w:w="7062"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Materijal i dijelovi za tekuće i investicijsko održavanje</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9.912,00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r>
      <w:tr w:rsidR="00671983" w:rsidRPr="00671983" w:rsidTr="00671983">
        <w:trPr>
          <w:trHeight w:val="300"/>
        </w:trPr>
        <w:tc>
          <w:tcPr>
            <w:tcW w:w="1998"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323</w:t>
            </w:r>
          </w:p>
        </w:tc>
        <w:tc>
          <w:tcPr>
            <w:tcW w:w="7062"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Rashodi za usluge</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42.127,43</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26.461,43</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62,81</w:t>
            </w:r>
          </w:p>
        </w:tc>
      </w:tr>
      <w:tr w:rsidR="00671983" w:rsidRPr="00671983" w:rsidTr="00671983">
        <w:trPr>
          <w:trHeight w:val="300"/>
        </w:trPr>
        <w:tc>
          <w:tcPr>
            <w:tcW w:w="1998"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3231</w:t>
            </w:r>
          </w:p>
        </w:tc>
        <w:tc>
          <w:tcPr>
            <w:tcW w:w="7062"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Usluge telefona, pošte i prijevoza</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4.500,00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r>
      <w:tr w:rsidR="00671983" w:rsidRPr="00671983" w:rsidTr="00671983">
        <w:trPr>
          <w:trHeight w:val="300"/>
        </w:trPr>
        <w:tc>
          <w:tcPr>
            <w:tcW w:w="1998"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3233</w:t>
            </w:r>
          </w:p>
        </w:tc>
        <w:tc>
          <w:tcPr>
            <w:tcW w:w="7062"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Usluge promidžbe i informiranja</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9.350,56</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r>
      <w:tr w:rsidR="00671983" w:rsidRPr="00671983" w:rsidTr="00671983">
        <w:trPr>
          <w:trHeight w:val="300"/>
        </w:trPr>
        <w:tc>
          <w:tcPr>
            <w:tcW w:w="1998"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3237</w:t>
            </w:r>
          </w:p>
        </w:tc>
        <w:tc>
          <w:tcPr>
            <w:tcW w:w="7062"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Intelektualne i osobne usluge</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9.650,87</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r>
      <w:tr w:rsidR="00671983" w:rsidRPr="00671983" w:rsidTr="00671983">
        <w:trPr>
          <w:trHeight w:val="300"/>
        </w:trPr>
        <w:tc>
          <w:tcPr>
            <w:tcW w:w="1998"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3239</w:t>
            </w:r>
          </w:p>
        </w:tc>
        <w:tc>
          <w:tcPr>
            <w:tcW w:w="7062"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Ostale usluge</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2.960,00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r>
      <w:tr w:rsidR="00671983" w:rsidRPr="00671983" w:rsidTr="00671983">
        <w:trPr>
          <w:trHeight w:val="300"/>
        </w:trPr>
        <w:tc>
          <w:tcPr>
            <w:tcW w:w="1998"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324</w:t>
            </w:r>
          </w:p>
        </w:tc>
        <w:tc>
          <w:tcPr>
            <w:tcW w:w="7062"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Naknade troškova osobama izvan radnog odnosa</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5.000,00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0,00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0,00</w:t>
            </w:r>
          </w:p>
        </w:tc>
      </w:tr>
      <w:tr w:rsidR="00671983" w:rsidRPr="00671983" w:rsidTr="00671983">
        <w:trPr>
          <w:trHeight w:val="300"/>
        </w:trPr>
        <w:tc>
          <w:tcPr>
            <w:tcW w:w="1998"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3241</w:t>
            </w:r>
          </w:p>
        </w:tc>
        <w:tc>
          <w:tcPr>
            <w:tcW w:w="7062"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Naknade troškova osobama izvan radnog odnosa</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r>
      <w:tr w:rsidR="00671983" w:rsidRPr="00671983" w:rsidTr="00671983">
        <w:trPr>
          <w:trHeight w:val="300"/>
        </w:trPr>
        <w:tc>
          <w:tcPr>
            <w:tcW w:w="1998"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329</w:t>
            </w:r>
          </w:p>
        </w:tc>
        <w:tc>
          <w:tcPr>
            <w:tcW w:w="7062"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Ostali nespomenuti rashodi poslovanja</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488.651,82</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416.856,73</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85,31</w:t>
            </w:r>
          </w:p>
        </w:tc>
      </w:tr>
      <w:tr w:rsidR="00671983" w:rsidRPr="00671983" w:rsidTr="00671983">
        <w:trPr>
          <w:trHeight w:val="600"/>
        </w:trPr>
        <w:tc>
          <w:tcPr>
            <w:tcW w:w="1998"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3291</w:t>
            </w:r>
          </w:p>
        </w:tc>
        <w:tc>
          <w:tcPr>
            <w:tcW w:w="7062"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Naknade za rad predstavničkih i izvršnih tijela, povjerenstava i slično</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319.365,49</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r>
      <w:tr w:rsidR="00671983" w:rsidRPr="00671983" w:rsidTr="00671983">
        <w:trPr>
          <w:trHeight w:val="300"/>
        </w:trPr>
        <w:tc>
          <w:tcPr>
            <w:tcW w:w="1998"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3293</w:t>
            </w:r>
          </w:p>
        </w:tc>
        <w:tc>
          <w:tcPr>
            <w:tcW w:w="7062"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Reprezentacija</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86.313,24</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r>
      <w:tr w:rsidR="00671983" w:rsidRPr="00671983" w:rsidTr="00671983">
        <w:trPr>
          <w:trHeight w:val="300"/>
        </w:trPr>
        <w:tc>
          <w:tcPr>
            <w:tcW w:w="1998"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3299</w:t>
            </w:r>
          </w:p>
        </w:tc>
        <w:tc>
          <w:tcPr>
            <w:tcW w:w="7062"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Ostali nespomenuti rashodi poslovanja</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11.178,00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r>
      <w:tr w:rsidR="00671983" w:rsidRPr="00671983" w:rsidTr="00671983">
        <w:trPr>
          <w:trHeight w:val="300"/>
        </w:trPr>
        <w:tc>
          <w:tcPr>
            <w:tcW w:w="1998"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381</w:t>
            </w:r>
          </w:p>
        </w:tc>
        <w:tc>
          <w:tcPr>
            <w:tcW w:w="7062"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Tekuće donacije</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107.194,50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105.194,50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98,13</w:t>
            </w:r>
          </w:p>
        </w:tc>
      </w:tr>
      <w:tr w:rsidR="00671983" w:rsidRPr="00671983" w:rsidTr="00671983">
        <w:trPr>
          <w:trHeight w:val="300"/>
        </w:trPr>
        <w:tc>
          <w:tcPr>
            <w:tcW w:w="1998"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3811</w:t>
            </w:r>
          </w:p>
        </w:tc>
        <w:tc>
          <w:tcPr>
            <w:tcW w:w="7062"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Tekuće donacije u novcu</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105.194,50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r>
      <w:tr w:rsidR="00671983" w:rsidRPr="00671983" w:rsidTr="00671983">
        <w:trPr>
          <w:trHeight w:val="300"/>
        </w:trPr>
        <w:tc>
          <w:tcPr>
            <w:tcW w:w="1998"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385</w:t>
            </w:r>
          </w:p>
        </w:tc>
        <w:tc>
          <w:tcPr>
            <w:tcW w:w="7062"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Izvanredni rashodi</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70.000,00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0,00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0,00</w:t>
            </w:r>
          </w:p>
        </w:tc>
      </w:tr>
      <w:tr w:rsidR="00671983" w:rsidRPr="00671983" w:rsidTr="00671983">
        <w:trPr>
          <w:trHeight w:val="300"/>
        </w:trPr>
        <w:tc>
          <w:tcPr>
            <w:tcW w:w="1998"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3851</w:t>
            </w:r>
          </w:p>
        </w:tc>
        <w:tc>
          <w:tcPr>
            <w:tcW w:w="7062"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Nepredviđeni rashodi do visine proračunske pričuve</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r>
      <w:tr w:rsidR="00671983" w:rsidRPr="00671983" w:rsidTr="00671983">
        <w:trPr>
          <w:trHeight w:val="300"/>
        </w:trPr>
        <w:tc>
          <w:tcPr>
            <w:tcW w:w="1998"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422</w:t>
            </w:r>
          </w:p>
        </w:tc>
        <w:tc>
          <w:tcPr>
            <w:tcW w:w="7062"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Postrojenja i oprema</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9.091,50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9.091,50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100,00</w:t>
            </w:r>
          </w:p>
        </w:tc>
      </w:tr>
      <w:tr w:rsidR="00671983" w:rsidRPr="00671983" w:rsidTr="00671983">
        <w:trPr>
          <w:trHeight w:val="300"/>
        </w:trPr>
        <w:tc>
          <w:tcPr>
            <w:tcW w:w="1998"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4221</w:t>
            </w:r>
          </w:p>
        </w:tc>
        <w:tc>
          <w:tcPr>
            <w:tcW w:w="7062"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Uredska oprema i namještaj</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9.091,50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r>
      <w:tr w:rsidR="00671983" w:rsidRPr="00671983" w:rsidTr="00671983">
        <w:trPr>
          <w:trHeight w:val="300"/>
        </w:trPr>
        <w:tc>
          <w:tcPr>
            <w:tcW w:w="9060" w:type="dxa"/>
            <w:gridSpan w:val="2"/>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GLAVA  00102   GRADSKA UPRAVA</w:t>
            </w:r>
          </w:p>
        </w:tc>
        <w:tc>
          <w:tcPr>
            <w:tcW w:w="1660" w:type="dxa"/>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2.795.597,74</w:t>
            </w:r>
          </w:p>
        </w:tc>
        <w:tc>
          <w:tcPr>
            <w:tcW w:w="1660" w:type="dxa"/>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2.481.457,93</w:t>
            </w:r>
          </w:p>
        </w:tc>
        <w:tc>
          <w:tcPr>
            <w:tcW w:w="1660" w:type="dxa"/>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88,76</w:t>
            </w:r>
          </w:p>
        </w:tc>
      </w:tr>
      <w:tr w:rsidR="00671983" w:rsidRPr="00671983" w:rsidTr="00671983">
        <w:trPr>
          <w:trHeight w:val="300"/>
        </w:trPr>
        <w:tc>
          <w:tcPr>
            <w:tcW w:w="1998"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lastRenderedPageBreak/>
              <w:t>311</w:t>
            </w:r>
          </w:p>
        </w:tc>
        <w:tc>
          <w:tcPr>
            <w:tcW w:w="7062"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Plaće (Bruto)</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1.054.000,00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1.046.714,96</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99,31</w:t>
            </w:r>
          </w:p>
        </w:tc>
      </w:tr>
      <w:tr w:rsidR="00671983" w:rsidRPr="00671983" w:rsidTr="00671983">
        <w:trPr>
          <w:trHeight w:val="300"/>
        </w:trPr>
        <w:tc>
          <w:tcPr>
            <w:tcW w:w="1998"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3111</w:t>
            </w:r>
          </w:p>
        </w:tc>
        <w:tc>
          <w:tcPr>
            <w:tcW w:w="7062"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Plaće za redovan rad</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1.046.714,96</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r>
      <w:tr w:rsidR="00671983" w:rsidRPr="00671983" w:rsidTr="00671983">
        <w:trPr>
          <w:trHeight w:val="300"/>
        </w:trPr>
        <w:tc>
          <w:tcPr>
            <w:tcW w:w="1998"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3113</w:t>
            </w:r>
          </w:p>
        </w:tc>
        <w:tc>
          <w:tcPr>
            <w:tcW w:w="7062"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Plaće za prekovremeni rad</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r>
      <w:tr w:rsidR="00671983" w:rsidRPr="00671983" w:rsidTr="00671983">
        <w:trPr>
          <w:trHeight w:val="300"/>
        </w:trPr>
        <w:tc>
          <w:tcPr>
            <w:tcW w:w="1998"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312</w:t>
            </w:r>
          </w:p>
        </w:tc>
        <w:tc>
          <w:tcPr>
            <w:tcW w:w="7062"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Ostali rashodi za zaposlene</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48.500,00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39.765,60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81,99</w:t>
            </w:r>
          </w:p>
        </w:tc>
      </w:tr>
      <w:tr w:rsidR="00671983" w:rsidRPr="00671983" w:rsidTr="00671983">
        <w:trPr>
          <w:trHeight w:val="300"/>
        </w:trPr>
        <w:tc>
          <w:tcPr>
            <w:tcW w:w="1998"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3121</w:t>
            </w:r>
          </w:p>
        </w:tc>
        <w:tc>
          <w:tcPr>
            <w:tcW w:w="7062"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Ostali rashodi za zaposlene</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39.765,60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r>
      <w:tr w:rsidR="00671983" w:rsidRPr="00671983" w:rsidTr="00671983">
        <w:trPr>
          <w:trHeight w:val="300"/>
        </w:trPr>
        <w:tc>
          <w:tcPr>
            <w:tcW w:w="1998"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313</w:t>
            </w:r>
          </w:p>
        </w:tc>
        <w:tc>
          <w:tcPr>
            <w:tcW w:w="7062"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Doprinosi na plaće</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159.904,00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158.959,47</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99,41</w:t>
            </w:r>
          </w:p>
        </w:tc>
      </w:tr>
      <w:tr w:rsidR="00671983" w:rsidRPr="00671983" w:rsidTr="00671983">
        <w:trPr>
          <w:trHeight w:val="300"/>
        </w:trPr>
        <w:tc>
          <w:tcPr>
            <w:tcW w:w="1998"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3132</w:t>
            </w:r>
          </w:p>
        </w:tc>
        <w:tc>
          <w:tcPr>
            <w:tcW w:w="7062"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Doprinosi za obvezno zdravstveno osiguranje</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141.181,13</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r>
      <w:tr w:rsidR="00671983" w:rsidRPr="00671983" w:rsidTr="00671983">
        <w:trPr>
          <w:trHeight w:val="300"/>
        </w:trPr>
        <w:tc>
          <w:tcPr>
            <w:tcW w:w="1998"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3133</w:t>
            </w:r>
          </w:p>
        </w:tc>
        <w:tc>
          <w:tcPr>
            <w:tcW w:w="7062"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Doprinosi za obvezno osiguranje u slučaju nezaposlenosti</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17.778,34</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r>
      <w:tr w:rsidR="00671983" w:rsidRPr="00671983" w:rsidTr="00671983">
        <w:trPr>
          <w:trHeight w:val="300"/>
        </w:trPr>
        <w:tc>
          <w:tcPr>
            <w:tcW w:w="1998"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321</w:t>
            </w:r>
          </w:p>
        </w:tc>
        <w:tc>
          <w:tcPr>
            <w:tcW w:w="7062"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Naknade troškova zaposlenima</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165.000,00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149.700,55</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90,73</w:t>
            </w:r>
          </w:p>
        </w:tc>
      </w:tr>
      <w:tr w:rsidR="00671983" w:rsidRPr="00671983" w:rsidTr="00671983">
        <w:trPr>
          <w:trHeight w:val="300"/>
        </w:trPr>
        <w:tc>
          <w:tcPr>
            <w:tcW w:w="1998"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3211</w:t>
            </w:r>
          </w:p>
        </w:tc>
        <w:tc>
          <w:tcPr>
            <w:tcW w:w="7062"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Službena putovanja</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18.002,55</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r>
      <w:tr w:rsidR="00671983" w:rsidRPr="00671983" w:rsidTr="00671983">
        <w:trPr>
          <w:trHeight w:val="300"/>
        </w:trPr>
        <w:tc>
          <w:tcPr>
            <w:tcW w:w="1998"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3212</w:t>
            </w:r>
          </w:p>
        </w:tc>
        <w:tc>
          <w:tcPr>
            <w:tcW w:w="7062"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Naknade za prijevoz, za rad na terenu i odvojeni život</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118.462,00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r>
      <w:tr w:rsidR="00671983" w:rsidRPr="00671983" w:rsidTr="00671983">
        <w:trPr>
          <w:trHeight w:val="300"/>
        </w:trPr>
        <w:tc>
          <w:tcPr>
            <w:tcW w:w="1998"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3213</w:t>
            </w:r>
          </w:p>
        </w:tc>
        <w:tc>
          <w:tcPr>
            <w:tcW w:w="7062"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Stručno usavršavanje zaposlenika</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12.690,00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r>
      <w:tr w:rsidR="00671983" w:rsidRPr="00671983" w:rsidTr="00671983">
        <w:trPr>
          <w:trHeight w:val="300"/>
        </w:trPr>
        <w:tc>
          <w:tcPr>
            <w:tcW w:w="1998"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3214</w:t>
            </w:r>
          </w:p>
        </w:tc>
        <w:tc>
          <w:tcPr>
            <w:tcW w:w="7062"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Ostale naknade troškova zaposlenima</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546,00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r>
      <w:tr w:rsidR="00671983" w:rsidRPr="00671983" w:rsidTr="00671983">
        <w:trPr>
          <w:trHeight w:val="300"/>
        </w:trPr>
        <w:tc>
          <w:tcPr>
            <w:tcW w:w="1998"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322</w:t>
            </w:r>
          </w:p>
        </w:tc>
        <w:tc>
          <w:tcPr>
            <w:tcW w:w="7062"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Rashodi za materijal i energiju</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248.693,74</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186.848,79</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75,13</w:t>
            </w:r>
          </w:p>
        </w:tc>
      </w:tr>
      <w:tr w:rsidR="00671983" w:rsidRPr="00671983" w:rsidTr="00671983">
        <w:trPr>
          <w:trHeight w:val="300"/>
        </w:trPr>
        <w:tc>
          <w:tcPr>
            <w:tcW w:w="1998"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3221</w:t>
            </w:r>
          </w:p>
        </w:tc>
        <w:tc>
          <w:tcPr>
            <w:tcW w:w="7062"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Uredski materijal i ostali materijalni rashodi</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66.937,49</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r>
      <w:tr w:rsidR="00671983" w:rsidRPr="00671983" w:rsidTr="00671983">
        <w:trPr>
          <w:trHeight w:val="300"/>
        </w:trPr>
        <w:tc>
          <w:tcPr>
            <w:tcW w:w="1998"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3223</w:t>
            </w:r>
          </w:p>
        </w:tc>
        <w:tc>
          <w:tcPr>
            <w:tcW w:w="7062"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Energija</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113.952,19</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r>
      <w:tr w:rsidR="00671983" w:rsidRPr="00671983" w:rsidTr="00671983">
        <w:trPr>
          <w:trHeight w:val="300"/>
        </w:trPr>
        <w:tc>
          <w:tcPr>
            <w:tcW w:w="1998"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3224</w:t>
            </w:r>
          </w:p>
        </w:tc>
        <w:tc>
          <w:tcPr>
            <w:tcW w:w="7062"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Materijal i dijelovi za tekuće i investicijsko održavanje</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146,36</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r>
      <w:tr w:rsidR="00671983" w:rsidRPr="00671983" w:rsidTr="00671983">
        <w:trPr>
          <w:trHeight w:val="300"/>
        </w:trPr>
        <w:tc>
          <w:tcPr>
            <w:tcW w:w="1998"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3225</w:t>
            </w:r>
          </w:p>
        </w:tc>
        <w:tc>
          <w:tcPr>
            <w:tcW w:w="7062"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Sitni inventar i auto gume</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4.869,00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r>
      <w:tr w:rsidR="00671983" w:rsidRPr="00671983" w:rsidTr="00671983">
        <w:trPr>
          <w:trHeight w:val="300"/>
        </w:trPr>
        <w:tc>
          <w:tcPr>
            <w:tcW w:w="1998"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3227</w:t>
            </w:r>
          </w:p>
        </w:tc>
        <w:tc>
          <w:tcPr>
            <w:tcW w:w="7062"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Službena, radna i zaštitna odjeća i obuća</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943,75</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r>
      <w:tr w:rsidR="00671983" w:rsidRPr="00671983" w:rsidTr="00671983">
        <w:trPr>
          <w:trHeight w:val="300"/>
        </w:trPr>
        <w:tc>
          <w:tcPr>
            <w:tcW w:w="1998"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323</w:t>
            </w:r>
          </w:p>
        </w:tc>
        <w:tc>
          <w:tcPr>
            <w:tcW w:w="7062"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Rashodi za usluge</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810.000,00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675.304,51</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83,37</w:t>
            </w:r>
          </w:p>
        </w:tc>
      </w:tr>
      <w:tr w:rsidR="00671983" w:rsidRPr="00671983" w:rsidTr="00671983">
        <w:trPr>
          <w:trHeight w:val="300"/>
        </w:trPr>
        <w:tc>
          <w:tcPr>
            <w:tcW w:w="1998"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3231</w:t>
            </w:r>
          </w:p>
        </w:tc>
        <w:tc>
          <w:tcPr>
            <w:tcW w:w="7062"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Usluge telefona, pošte i prijevoza</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151.609,48</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r>
      <w:tr w:rsidR="00671983" w:rsidRPr="00671983" w:rsidTr="00671983">
        <w:trPr>
          <w:trHeight w:val="300"/>
        </w:trPr>
        <w:tc>
          <w:tcPr>
            <w:tcW w:w="1998"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3232</w:t>
            </w:r>
          </w:p>
        </w:tc>
        <w:tc>
          <w:tcPr>
            <w:tcW w:w="7062"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Usluge tekućeg i investicijskog održavanja</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66.836,71</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r>
      <w:tr w:rsidR="00671983" w:rsidRPr="00671983" w:rsidTr="00671983">
        <w:trPr>
          <w:trHeight w:val="300"/>
        </w:trPr>
        <w:tc>
          <w:tcPr>
            <w:tcW w:w="1998"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3233</w:t>
            </w:r>
          </w:p>
        </w:tc>
        <w:tc>
          <w:tcPr>
            <w:tcW w:w="7062"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Usluge promidžbe i informiranja</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189.020,48</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r>
      <w:tr w:rsidR="00671983" w:rsidRPr="00671983" w:rsidTr="00671983">
        <w:trPr>
          <w:trHeight w:val="300"/>
        </w:trPr>
        <w:tc>
          <w:tcPr>
            <w:tcW w:w="1998"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3234</w:t>
            </w:r>
          </w:p>
        </w:tc>
        <w:tc>
          <w:tcPr>
            <w:tcW w:w="7062"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Komunalne usluge</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16.046,39</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r>
      <w:tr w:rsidR="00671983" w:rsidRPr="00671983" w:rsidTr="00671983">
        <w:trPr>
          <w:trHeight w:val="300"/>
        </w:trPr>
        <w:tc>
          <w:tcPr>
            <w:tcW w:w="1998"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3235</w:t>
            </w:r>
          </w:p>
        </w:tc>
        <w:tc>
          <w:tcPr>
            <w:tcW w:w="7062"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Zakupnine i najamnine</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29.321,26</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r>
      <w:tr w:rsidR="00671983" w:rsidRPr="00671983" w:rsidTr="00671983">
        <w:trPr>
          <w:trHeight w:val="300"/>
        </w:trPr>
        <w:tc>
          <w:tcPr>
            <w:tcW w:w="1998"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3237</w:t>
            </w:r>
          </w:p>
        </w:tc>
        <w:tc>
          <w:tcPr>
            <w:tcW w:w="7062"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Intelektualne i osobne usluge</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50.007,04</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r>
      <w:tr w:rsidR="00671983" w:rsidRPr="00671983" w:rsidTr="00671983">
        <w:trPr>
          <w:trHeight w:val="300"/>
        </w:trPr>
        <w:tc>
          <w:tcPr>
            <w:tcW w:w="1998"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3238</w:t>
            </w:r>
          </w:p>
        </w:tc>
        <w:tc>
          <w:tcPr>
            <w:tcW w:w="7062"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Računalne usluge</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39.047,25</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r>
      <w:tr w:rsidR="00671983" w:rsidRPr="00671983" w:rsidTr="00671983">
        <w:trPr>
          <w:trHeight w:val="300"/>
        </w:trPr>
        <w:tc>
          <w:tcPr>
            <w:tcW w:w="1998"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lastRenderedPageBreak/>
              <w:t>3239</w:t>
            </w:r>
          </w:p>
        </w:tc>
        <w:tc>
          <w:tcPr>
            <w:tcW w:w="7062"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Ostale usluge</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133.415,90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r>
      <w:tr w:rsidR="00671983" w:rsidRPr="00671983" w:rsidTr="00671983">
        <w:trPr>
          <w:trHeight w:val="300"/>
        </w:trPr>
        <w:tc>
          <w:tcPr>
            <w:tcW w:w="1998"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329</w:t>
            </w:r>
          </w:p>
        </w:tc>
        <w:tc>
          <w:tcPr>
            <w:tcW w:w="7062"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Ostali nespomenuti rashodi poslovanja</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119.000,00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82.590,65</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69,40</w:t>
            </w:r>
          </w:p>
        </w:tc>
      </w:tr>
      <w:tr w:rsidR="00671983" w:rsidRPr="00671983" w:rsidTr="00671983">
        <w:trPr>
          <w:trHeight w:val="300"/>
        </w:trPr>
        <w:tc>
          <w:tcPr>
            <w:tcW w:w="1998"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3292</w:t>
            </w:r>
          </w:p>
        </w:tc>
        <w:tc>
          <w:tcPr>
            <w:tcW w:w="7062"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Premije osiguranja</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42.884,89</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r>
      <w:tr w:rsidR="00671983" w:rsidRPr="00671983" w:rsidTr="00671983">
        <w:trPr>
          <w:trHeight w:val="300"/>
        </w:trPr>
        <w:tc>
          <w:tcPr>
            <w:tcW w:w="1998"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3293</w:t>
            </w:r>
          </w:p>
        </w:tc>
        <w:tc>
          <w:tcPr>
            <w:tcW w:w="7062"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Reprezentacija</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13.652,86</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r>
      <w:tr w:rsidR="00671983" w:rsidRPr="00671983" w:rsidTr="00671983">
        <w:trPr>
          <w:trHeight w:val="300"/>
        </w:trPr>
        <w:tc>
          <w:tcPr>
            <w:tcW w:w="1998"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3294</w:t>
            </w:r>
          </w:p>
        </w:tc>
        <w:tc>
          <w:tcPr>
            <w:tcW w:w="7062"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Članarine</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11.762,40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r>
      <w:tr w:rsidR="00671983" w:rsidRPr="00671983" w:rsidTr="00671983">
        <w:trPr>
          <w:trHeight w:val="300"/>
        </w:trPr>
        <w:tc>
          <w:tcPr>
            <w:tcW w:w="1998"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3295</w:t>
            </w:r>
          </w:p>
        </w:tc>
        <w:tc>
          <w:tcPr>
            <w:tcW w:w="7062"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Pristojbe i naknade</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7.103,00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r>
      <w:tr w:rsidR="00671983" w:rsidRPr="00671983" w:rsidTr="00671983">
        <w:trPr>
          <w:trHeight w:val="300"/>
        </w:trPr>
        <w:tc>
          <w:tcPr>
            <w:tcW w:w="1998"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3299</w:t>
            </w:r>
          </w:p>
        </w:tc>
        <w:tc>
          <w:tcPr>
            <w:tcW w:w="7062"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Ostali nespomenuti rashodi poslovanja</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7.187,50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r>
      <w:tr w:rsidR="00671983" w:rsidRPr="00671983" w:rsidTr="00671983">
        <w:trPr>
          <w:trHeight w:val="300"/>
        </w:trPr>
        <w:tc>
          <w:tcPr>
            <w:tcW w:w="1998"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343</w:t>
            </w:r>
          </w:p>
        </w:tc>
        <w:tc>
          <w:tcPr>
            <w:tcW w:w="7062"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Ostali financijski rashodi</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35.500,00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28.585,95</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80,52</w:t>
            </w:r>
          </w:p>
        </w:tc>
      </w:tr>
      <w:tr w:rsidR="00671983" w:rsidRPr="00671983" w:rsidTr="00671983">
        <w:trPr>
          <w:trHeight w:val="300"/>
        </w:trPr>
        <w:tc>
          <w:tcPr>
            <w:tcW w:w="1998"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3431</w:t>
            </w:r>
          </w:p>
        </w:tc>
        <w:tc>
          <w:tcPr>
            <w:tcW w:w="7062"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Bankarske usluge i usluge platnog prometa</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23.850,24</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r>
      <w:tr w:rsidR="00671983" w:rsidRPr="00671983" w:rsidTr="00671983">
        <w:trPr>
          <w:trHeight w:val="600"/>
        </w:trPr>
        <w:tc>
          <w:tcPr>
            <w:tcW w:w="1998"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3432</w:t>
            </w:r>
          </w:p>
        </w:tc>
        <w:tc>
          <w:tcPr>
            <w:tcW w:w="7062"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Negativne tečajne razlike i razlike zbog primjene valutne klauzule</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r>
      <w:tr w:rsidR="00671983" w:rsidRPr="00671983" w:rsidTr="00671983">
        <w:trPr>
          <w:trHeight w:val="300"/>
        </w:trPr>
        <w:tc>
          <w:tcPr>
            <w:tcW w:w="1998"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3433</w:t>
            </w:r>
          </w:p>
        </w:tc>
        <w:tc>
          <w:tcPr>
            <w:tcW w:w="7062"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Zatezne kamate</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72,23</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r>
      <w:tr w:rsidR="00671983" w:rsidRPr="00671983" w:rsidTr="00671983">
        <w:trPr>
          <w:trHeight w:val="300"/>
        </w:trPr>
        <w:tc>
          <w:tcPr>
            <w:tcW w:w="1998"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3434</w:t>
            </w:r>
          </w:p>
        </w:tc>
        <w:tc>
          <w:tcPr>
            <w:tcW w:w="7062"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Ostali nespomenuti financijski rashodi</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4.663,48</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r>
      <w:tr w:rsidR="00671983" w:rsidRPr="00671983" w:rsidTr="00671983">
        <w:trPr>
          <w:trHeight w:val="300"/>
        </w:trPr>
        <w:tc>
          <w:tcPr>
            <w:tcW w:w="1998"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381</w:t>
            </w:r>
          </w:p>
        </w:tc>
        <w:tc>
          <w:tcPr>
            <w:tcW w:w="7062"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Tekuće donacije</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60.000,00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60.000,00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100,00</w:t>
            </w:r>
          </w:p>
        </w:tc>
      </w:tr>
      <w:tr w:rsidR="00671983" w:rsidRPr="00671983" w:rsidTr="00671983">
        <w:trPr>
          <w:trHeight w:val="300"/>
        </w:trPr>
        <w:tc>
          <w:tcPr>
            <w:tcW w:w="1998"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3811</w:t>
            </w:r>
          </w:p>
        </w:tc>
        <w:tc>
          <w:tcPr>
            <w:tcW w:w="7062"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Tekuće donacije u novcu</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60.000,00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r>
      <w:tr w:rsidR="00671983" w:rsidRPr="00671983" w:rsidTr="00671983">
        <w:trPr>
          <w:trHeight w:val="300"/>
        </w:trPr>
        <w:tc>
          <w:tcPr>
            <w:tcW w:w="1998"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422</w:t>
            </w:r>
          </w:p>
        </w:tc>
        <w:tc>
          <w:tcPr>
            <w:tcW w:w="7062"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Postrojenja i oprema</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80.000,00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48.549,95</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60,69</w:t>
            </w:r>
          </w:p>
        </w:tc>
      </w:tr>
      <w:tr w:rsidR="00671983" w:rsidRPr="00671983" w:rsidTr="00671983">
        <w:trPr>
          <w:trHeight w:val="300"/>
        </w:trPr>
        <w:tc>
          <w:tcPr>
            <w:tcW w:w="1998"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4221</w:t>
            </w:r>
          </w:p>
        </w:tc>
        <w:tc>
          <w:tcPr>
            <w:tcW w:w="7062"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Uredska oprema i namještaj</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48.549,95</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r>
      <w:tr w:rsidR="00671983" w:rsidRPr="00671983" w:rsidTr="00671983">
        <w:trPr>
          <w:trHeight w:val="300"/>
        </w:trPr>
        <w:tc>
          <w:tcPr>
            <w:tcW w:w="1998"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4223</w:t>
            </w:r>
          </w:p>
        </w:tc>
        <w:tc>
          <w:tcPr>
            <w:tcW w:w="7062"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Oprema za održavanje i zaštitu</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r>
      <w:tr w:rsidR="00671983" w:rsidRPr="00671983" w:rsidTr="00671983">
        <w:trPr>
          <w:trHeight w:val="300"/>
        </w:trPr>
        <w:tc>
          <w:tcPr>
            <w:tcW w:w="1998"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426</w:t>
            </w:r>
          </w:p>
        </w:tc>
        <w:tc>
          <w:tcPr>
            <w:tcW w:w="7062"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Nematerijalna proizvedena imovina</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15.000,00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4.437,50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29,58</w:t>
            </w:r>
          </w:p>
        </w:tc>
      </w:tr>
      <w:tr w:rsidR="00671983" w:rsidRPr="00671983" w:rsidTr="00671983">
        <w:trPr>
          <w:trHeight w:val="300"/>
        </w:trPr>
        <w:tc>
          <w:tcPr>
            <w:tcW w:w="1998"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4262</w:t>
            </w:r>
          </w:p>
        </w:tc>
        <w:tc>
          <w:tcPr>
            <w:tcW w:w="7062"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Ulaganja u računalne programe</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4.437,50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r>
      <w:tr w:rsidR="00671983" w:rsidRPr="00671983" w:rsidTr="00671983">
        <w:trPr>
          <w:trHeight w:val="300"/>
        </w:trPr>
        <w:tc>
          <w:tcPr>
            <w:tcW w:w="9060" w:type="dxa"/>
            <w:gridSpan w:val="2"/>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GLAVA  00103   PREDŠKOLSKI ODGOJ</w:t>
            </w:r>
          </w:p>
        </w:tc>
        <w:tc>
          <w:tcPr>
            <w:tcW w:w="1660" w:type="dxa"/>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4.271.857,37</w:t>
            </w:r>
          </w:p>
        </w:tc>
        <w:tc>
          <w:tcPr>
            <w:tcW w:w="1660" w:type="dxa"/>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4.189.006,89</w:t>
            </w:r>
          </w:p>
        </w:tc>
        <w:tc>
          <w:tcPr>
            <w:tcW w:w="1660" w:type="dxa"/>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98,06</w:t>
            </w:r>
          </w:p>
        </w:tc>
      </w:tr>
      <w:tr w:rsidR="00671983" w:rsidRPr="00671983" w:rsidTr="00671983">
        <w:trPr>
          <w:trHeight w:val="300"/>
        </w:trPr>
        <w:tc>
          <w:tcPr>
            <w:tcW w:w="1998"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311</w:t>
            </w:r>
          </w:p>
        </w:tc>
        <w:tc>
          <w:tcPr>
            <w:tcW w:w="7062"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Plaće (Bruto)</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3.082.264,00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3.061.612,52</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99,33</w:t>
            </w:r>
          </w:p>
        </w:tc>
      </w:tr>
      <w:tr w:rsidR="00671983" w:rsidRPr="00671983" w:rsidTr="00671983">
        <w:trPr>
          <w:trHeight w:val="300"/>
        </w:trPr>
        <w:tc>
          <w:tcPr>
            <w:tcW w:w="1998"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3111</w:t>
            </w:r>
          </w:p>
        </w:tc>
        <w:tc>
          <w:tcPr>
            <w:tcW w:w="7062"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Plaće za redovan rad</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3.061.612,52</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r>
      <w:tr w:rsidR="00671983" w:rsidRPr="00671983" w:rsidTr="00671983">
        <w:trPr>
          <w:trHeight w:val="300"/>
        </w:trPr>
        <w:tc>
          <w:tcPr>
            <w:tcW w:w="1998"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312</w:t>
            </w:r>
          </w:p>
        </w:tc>
        <w:tc>
          <w:tcPr>
            <w:tcW w:w="7062"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Ostali rashodi za zaposlene</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142.430,00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139.130,00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97,68</w:t>
            </w:r>
          </w:p>
        </w:tc>
      </w:tr>
      <w:tr w:rsidR="00671983" w:rsidRPr="00671983" w:rsidTr="00671983">
        <w:trPr>
          <w:trHeight w:val="300"/>
        </w:trPr>
        <w:tc>
          <w:tcPr>
            <w:tcW w:w="1998"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3121</w:t>
            </w:r>
          </w:p>
        </w:tc>
        <w:tc>
          <w:tcPr>
            <w:tcW w:w="7062"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Ostali rashodi za zaposlene</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139.130,00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r>
      <w:tr w:rsidR="00671983" w:rsidRPr="00671983" w:rsidTr="00671983">
        <w:trPr>
          <w:trHeight w:val="300"/>
        </w:trPr>
        <w:tc>
          <w:tcPr>
            <w:tcW w:w="1998"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313</w:t>
            </w:r>
          </w:p>
        </w:tc>
        <w:tc>
          <w:tcPr>
            <w:tcW w:w="7062"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Doprinosi na plaće</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468.503,00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457.727,59</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97,70</w:t>
            </w:r>
          </w:p>
        </w:tc>
      </w:tr>
      <w:tr w:rsidR="00671983" w:rsidRPr="00671983" w:rsidTr="00671983">
        <w:trPr>
          <w:trHeight w:val="300"/>
        </w:trPr>
        <w:tc>
          <w:tcPr>
            <w:tcW w:w="1998"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3132</w:t>
            </w:r>
          </w:p>
        </w:tc>
        <w:tc>
          <w:tcPr>
            <w:tcW w:w="7062"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Doprinosi za obvezno zdravstveno osiguranje</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406.522,31</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r>
      <w:tr w:rsidR="00671983" w:rsidRPr="00671983" w:rsidTr="00671983">
        <w:trPr>
          <w:trHeight w:val="300"/>
        </w:trPr>
        <w:tc>
          <w:tcPr>
            <w:tcW w:w="1998"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lastRenderedPageBreak/>
              <w:t>3133</w:t>
            </w:r>
          </w:p>
        </w:tc>
        <w:tc>
          <w:tcPr>
            <w:tcW w:w="7062"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Doprinosi za obvezno osiguranje u slučaju nezaposlenosti</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51.205,28</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r>
      <w:tr w:rsidR="00671983" w:rsidRPr="00671983" w:rsidTr="00671983">
        <w:trPr>
          <w:trHeight w:val="300"/>
        </w:trPr>
        <w:tc>
          <w:tcPr>
            <w:tcW w:w="1998"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321</w:t>
            </w:r>
          </w:p>
        </w:tc>
        <w:tc>
          <w:tcPr>
            <w:tcW w:w="7062"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Naknade troškova zaposlenima</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287.570,12</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278.770,12</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96,94</w:t>
            </w:r>
          </w:p>
        </w:tc>
      </w:tr>
      <w:tr w:rsidR="00671983" w:rsidRPr="00671983" w:rsidTr="00671983">
        <w:trPr>
          <w:trHeight w:val="300"/>
        </w:trPr>
        <w:tc>
          <w:tcPr>
            <w:tcW w:w="1998"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3211</w:t>
            </w:r>
          </w:p>
        </w:tc>
        <w:tc>
          <w:tcPr>
            <w:tcW w:w="7062"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Službena putovanja</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1.970,12</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r>
      <w:tr w:rsidR="00671983" w:rsidRPr="00671983" w:rsidTr="00671983">
        <w:trPr>
          <w:trHeight w:val="300"/>
        </w:trPr>
        <w:tc>
          <w:tcPr>
            <w:tcW w:w="1998"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3212</w:t>
            </w:r>
          </w:p>
        </w:tc>
        <w:tc>
          <w:tcPr>
            <w:tcW w:w="7062"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Naknade za prijevoz, za rad na terenu i odvojeni život</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276.800,00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r>
      <w:tr w:rsidR="00671983" w:rsidRPr="00671983" w:rsidTr="00671983">
        <w:trPr>
          <w:trHeight w:val="300"/>
        </w:trPr>
        <w:tc>
          <w:tcPr>
            <w:tcW w:w="1998"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322</w:t>
            </w:r>
          </w:p>
        </w:tc>
        <w:tc>
          <w:tcPr>
            <w:tcW w:w="7062"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Rashodi za materijal i energiju</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220.567,00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182.803,21</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82,88</w:t>
            </w:r>
          </w:p>
        </w:tc>
      </w:tr>
      <w:tr w:rsidR="00671983" w:rsidRPr="00671983" w:rsidTr="00671983">
        <w:trPr>
          <w:trHeight w:val="300"/>
        </w:trPr>
        <w:tc>
          <w:tcPr>
            <w:tcW w:w="1998"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3221</w:t>
            </w:r>
          </w:p>
        </w:tc>
        <w:tc>
          <w:tcPr>
            <w:tcW w:w="7062"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Uredski materijal i ostali materijalni rashodi</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32.684,00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r>
      <w:tr w:rsidR="00671983" w:rsidRPr="00671983" w:rsidTr="00671983">
        <w:trPr>
          <w:trHeight w:val="300"/>
        </w:trPr>
        <w:tc>
          <w:tcPr>
            <w:tcW w:w="1998"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3223</w:t>
            </w:r>
          </w:p>
        </w:tc>
        <w:tc>
          <w:tcPr>
            <w:tcW w:w="7062"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Energija</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135.619,21</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r>
      <w:tr w:rsidR="00671983" w:rsidRPr="00671983" w:rsidTr="00671983">
        <w:trPr>
          <w:trHeight w:val="300"/>
        </w:trPr>
        <w:tc>
          <w:tcPr>
            <w:tcW w:w="1998"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3225</w:t>
            </w:r>
          </w:p>
        </w:tc>
        <w:tc>
          <w:tcPr>
            <w:tcW w:w="7062"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Sitni inventar i auto gume</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14.500,00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r>
      <w:tr w:rsidR="00671983" w:rsidRPr="00671983" w:rsidTr="00671983">
        <w:trPr>
          <w:trHeight w:val="300"/>
        </w:trPr>
        <w:tc>
          <w:tcPr>
            <w:tcW w:w="1998"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323</w:t>
            </w:r>
          </w:p>
        </w:tc>
        <w:tc>
          <w:tcPr>
            <w:tcW w:w="7062"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Rashodi za usluge</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30.206,25</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30.206,25</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100,00</w:t>
            </w:r>
          </w:p>
        </w:tc>
      </w:tr>
      <w:tr w:rsidR="00671983" w:rsidRPr="00671983" w:rsidTr="00671983">
        <w:trPr>
          <w:trHeight w:val="300"/>
        </w:trPr>
        <w:tc>
          <w:tcPr>
            <w:tcW w:w="1998"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3232</w:t>
            </w:r>
          </w:p>
        </w:tc>
        <w:tc>
          <w:tcPr>
            <w:tcW w:w="7062"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Usluge tekućeg i investicijskog održavanja</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4.000,00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r>
      <w:tr w:rsidR="00671983" w:rsidRPr="00671983" w:rsidTr="00671983">
        <w:trPr>
          <w:trHeight w:val="300"/>
        </w:trPr>
        <w:tc>
          <w:tcPr>
            <w:tcW w:w="1998"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3237</w:t>
            </w:r>
          </w:p>
        </w:tc>
        <w:tc>
          <w:tcPr>
            <w:tcW w:w="7062"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Intelektualne i osobne usluge</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7.706,25</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r>
      <w:tr w:rsidR="00671983" w:rsidRPr="00671983" w:rsidTr="00671983">
        <w:trPr>
          <w:trHeight w:val="300"/>
        </w:trPr>
        <w:tc>
          <w:tcPr>
            <w:tcW w:w="1998"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3239</w:t>
            </w:r>
          </w:p>
        </w:tc>
        <w:tc>
          <w:tcPr>
            <w:tcW w:w="7062"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Ostale usluge</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18.500,00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r>
      <w:tr w:rsidR="00671983" w:rsidRPr="00671983" w:rsidTr="00671983">
        <w:trPr>
          <w:trHeight w:val="300"/>
        </w:trPr>
        <w:tc>
          <w:tcPr>
            <w:tcW w:w="1998"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329</w:t>
            </w:r>
          </w:p>
        </w:tc>
        <w:tc>
          <w:tcPr>
            <w:tcW w:w="7062"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Ostali nespomenuti rashodi poslovanja</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40.317,00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38.757,20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96,13</w:t>
            </w:r>
          </w:p>
        </w:tc>
      </w:tr>
      <w:tr w:rsidR="00671983" w:rsidRPr="00671983" w:rsidTr="00671983">
        <w:trPr>
          <w:trHeight w:val="300"/>
        </w:trPr>
        <w:tc>
          <w:tcPr>
            <w:tcW w:w="1998"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3292</w:t>
            </w:r>
          </w:p>
        </w:tc>
        <w:tc>
          <w:tcPr>
            <w:tcW w:w="7062"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Premije osiguranja</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13.897,20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r>
      <w:tr w:rsidR="00671983" w:rsidRPr="00671983" w:rsidTr="00671983">
        <w:trPr>
          <w:trHeight w:val="300"/>
        </w:trPr>
        <w:tc>
          <w:tcPr>
            <w:tcW w:w="1998"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3299</w:t>
            </w:r>
          </w:p>
        </w:tc>
        <w:tc>
          <w:tcPr>
            <w:tcW w:w="7062"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Ostali nespomenuti rashodi poslovanja</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24.860,00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r>
      <w:tr w:rsidR="00671983" w:rsidRPr="00671983" w:rsidTr="00671983">
        <w:trPr>
          <w:trHeight w:val="300"/>
        </w:trPr>
        <w:tc>
          <w:tcPr>
            <w:tcW w:w="9060" w:type="dxa"/>
            <w:gridSpan w:val="2"/>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GLAVA  00104   KULTURA</w:t>
            </w:r>
          </w:p>
        </w:tc>
        <w:tc>
          <w:tcPr>
            <w:tcW w:w="1660" w:type="dxa"/>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1.355.895,60</w:t>
            </w:r>
          </w:p>
        </w:tc>
        <w:tc>
          <w:tcPr>
            <w:tcW w:w="1660" w:type="dxa"/>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1.352.272,55</w:t>
            </w:r>
          </w:p>
        </w:tc>
        <w:tc>
          <w:tcPr>
            <w:tcW w:w="1660" w:type="dxa"/>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99,73</w:t>
            </w:r>
          </w:p>
        </w:tc>
      </w:tr>
      <w:tr w:rsidR="00671983" w:rsidRPr="00671983" w:rsidTr="00671983">
        <w:trPr>
          <w:trHeight w:val="300"/>
        </w:trPr>
        <w:tc>
          <w:tcPr>
            <w:tcW w:w="1998"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322</w:t>
            </w:r>
          </w:p>
        </w:tc>
        <w:tc>
          <w:tcPr>
            <w:tcW w:w="7062"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Rashodi za materijal i energiju</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884,60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884,60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100,00</w:t>
            </w:r>
          </w:p>
        </w:tc>
      </w:tr>
      <w:tr w:rsidR="00671983" w:rsidRPr="00671983" w:rsidTr="00671983">
        <w:trPr>
          <w:trHeight w:val="300"/>
        </w:trPr>
        <w:tc>
          <w:tcPr>
            <w:tcW w:w="1998"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3221</w:t>
            </w:r>
          </w:p>
        </w:tc>
        <w:tc>
          <w:tcPr>
            <w:tcW w:w="7062"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Uredski materijal i ostali materijalni rashodi</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884,60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r>
      <w:tr w:rsidR="00671983" w:rsidRPr="00671983" w:rsidTr="00671983">
        <w:trPr>
          <w:trHeight w:val="300"/>
        </w:trPr>
        <w:tc>
          <w:tcPr>
            <w:tcW w:w="1998"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323</w:t>
            </w:r>
          </w:p>
        </w:tc>
        <w:tc>
          <w:tcPr>
            <w:tcW w:w="7062"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Rashodi za usluge</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27.200,00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38.450,00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141,36</w:t>
            </w:r>
          </w:p>
        </w:tc>
      </w:tr>
      <w:tr w:rsidR="00671983" w:rsidRPr="00671983" w:rsidTr="00671983">
        <w:trPr>
          <w:trHeight w:val="300"/>
        </w:trPr>
        <w:tc>
          <w:tcPr>
            <w:tcW w:w="1998"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3233</w:t>
            </w:r>
          </w:p>
        </w:tc>
        <w:tc>
          <w:tcPr>
            <w:tcW w:w="7062"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Usluge promidžbe i informiranja</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4.612,50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r>
      <w:tr w:rsidR="00671983" w:rsidRPr="00671983" w:rsidTr="00671983">
        <w:trPr>
          <w:trHeight w:val="300"/>
        </w:trPr>
        <w:tc>
          <w:tcPr>
            <w:tcW w:w="1998"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3235</w:t>
            </w:r>
          </w:p>
        </w:tc>
        <w:tc>
          <w:tcPr>
            <w:tcW w:w="7062"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Zakupnine i najamnine</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25.000,00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r>
      <w:tr w:rsidR="00671983" w:rsidRPr="00671983" w:rsidTr="00671983">
        <w:trPr>
          <w:trHeight w:val="300"/>
        </w:trPr>
        <w:tc>
          <w:tcPr>
            <w:tcW w:w="1998"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3239</w:t>
            </w:r>
          </w:p>
        </w:tc>
        <w:tc>
          <w:tcPr>
            <w:tcW w:w="7062"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Ostale usluge</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8.837,50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r>
      <w:tr w:rsidR="00671983" w:rsidRPr="00671983" w:rsidTr="00671983">
        <w:trPr>
          <w:trHeight w:val="300"/>
        </w:trPr>
        <w:tc>
          <w:tcPr>
            <w:tcW w:w="1998"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329</w:t>
            </w:r>
          </w:p>
        </w:tc>
        <w:tc>
          <w:tcPr>
            <w:tcW w:w="7062"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Ostali nespomenuti rashodi poslovanja</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14.611,00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19.657,00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134,54</w:t>
            </w:r>
          </w:p>
        </w:tc>
      </w:tr>
      <w:tr w:rsidR="00671983" w:rsidRPr="00671983" w:rsidTr="00671983">
        <w:trPr>
          <w:trHeight w:val="300"/>
        </w:trPr>
        <w:tc>
          <w:tcPr>
            <w:tcW w:w="1998"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3293</w:t>
            </w:r>
          </w:p>
        </w:tc>
        <w:tc>
          <w:tcPr>
            <w:tcW w:w="7062"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Reprezentacija</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9.611,00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r>
      <w:tr w:rsidR="00671983" w:rsidRPr="00671983" w:rsidTr="00671983">
        <w:trPr>
          <w:trHeight w:val="300"/>
        </w:trPr>
        <w:tc>
          <w:tcPr>
            <w:tcW w:w="1998"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3299</w:t>
            </w:r>
          </w:p>
        </w:tc>
        <w:tc>
          <w:tcPr>
            <w:tcW w:w="7062"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Ostali nespomenuti rashodi poslovanja</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10.046,00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r>
      <w:tr w:rsidR="00671983" w:rsidRPr="00671983" w:rsidTr="00671983">
        <w:trPr>
          <w:trHeight w:val="300"/>
        </w:trPr>
        <w:tc>
          <w:tcPr>
            <w:tcW w:w="1998"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381</w:t>
            </w:r>
          </w:p>
        </w:tc>
        <w:tc>
          <w:tcPr>
            <w:tcW w:w="7062"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Tekuće donacije</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1.288.200,00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1.273.280,95</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98,84</w:t>
            </w:r>
          </w:p>
        </w:tc>
      </w:tr>
      <w:tr w:rsidR="00671983" w:rsidRPr="00671983" w:rsidTr="00671983">
        <w:trPr>
          <w:trHeight w:val="300"/>
        </w:trPr>
        <w:tc>
          <w:tcPr>
            <w:tcW w:w="1998"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3811</w:t>
            </w:r>
          </w:p>
        </w:tc>
        <w:tc>
          <w:tcPr>
            <w:tcW w:w="7062"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Tekuće donacije u novcu</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1.273.280,95</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r>
      <w:tr w:rsidR="00671983" w:rsidRPr="00671983" w:rsidTr="00671983">
        <w:trPr>
          <w:trHeight w:val="300"/>
        </w:trPr>
        <w:tc>
          <w:tcPr>
            <w:tcW w:w="1998"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lastRenderedPageBreak/>
              <w:t>382</w:t>
            </w:r>
          </w:p>
        </w:tc>
        <w:tc>
          <w:tcPr>
            <w:tcW w:w="7062"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Kapitalne donacije</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25.000,00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20.000,00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80,00</w:t>
            </w:r>
          </w:p>
        </w:tc>
      </w:tr>
      <w:tr w:rsidR="00671983" w:rsidRPr="00671983" w:rsidTr="00671983">
        <w:trPr>
          <w:trHeight w:val="300"/>
        </w:trPr>
        <w:tc>
          <w:tcPr>
            <w:tcW w:w="1998"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3821</w:t>
            </w:r>
          </w:p>
        </w:tc>
        <w:tc>
          <w:tcPr>
            <w:tcW w:w="7062"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Kapitalne donacije neprofitnim organizacijama</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20.000,00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r>
      <w:tr w:rsidR="00671983" w:rsidRPr="00671983" w:rsidTr="00671983">
        <w:trPr>
          <w:trHeight w:val="300"/>
        </w:trPr>
        <w:tc>
          <w:tcPr>
            <w:tcW w:w="9060" w:type="dxa"/>
            <w:gridSpan w:val="2"/>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GLAVA  00105   ŠKOLSTVO I OBRAZOVANJE</w:t>
            </w:r>
          </w:p>
        </w:tc>
        <w:tc>
          <w:tcPr>
            <w:tcW w:w="1660" w:type="dxa"/>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730.511,10</w:t>
            </w:r>
          </w:p>
        </w:tc>
        <w:tc>
          <w:tcPr>
            <w:tcW w:w="1660" w:type="dxa"/>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677.180,59</w:t>
            </w:r>
          </w:p>
        </w:tc>
        <w:tc>
          <w:tcPr>
            <w:tcW w:w="1660" w:type="dxa"/>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92,70</w:t>
            </w:r>
          </w:p>
        </w:tc>
      </w:tr>
      <w:tr w:rsidR="00671983" w:rsidRPr="00671983" w:rsidTr="00671983">
        <w:trPr>
          <w:trHeight w:val="300"/>
        </w:trPr>
        <w:tc>
          <w:tcPr>
            <w:tcW w:w="1998"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363</w:t>
            </w:r>
          </w:p>
        </w:tc>
        <w:tc>
          <w:tcPr>
            <w:tcW w:w="7062"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Pomoći unutar općeg proračuna</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509.811,10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473.080,57</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92,80</w:t>
            </w:r>
          </w:p>
        </w:tc>
      </w:tr>
      <w:tr w:rsidR="00671983" w:rsidRPr="00671983" w:rsidTr="00671983">
        <w:trPr>
          <w:trHeight w:val="300"/>
        </w:trPr>
        <w:tc>
          <w:tcPr>
            <w:tcW w:w="1998"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3631</w:t>
            </w:r>
          </w:p>
        </w:tc>
        <w:tc>
          <w:tcPr>
            <w:tcW w:w="7062"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Tekuće pomoći unutar općeg proračuna</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473.080,57</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r>
      <w:tr w:rsidR="00671983" w:rsidRPr="00671983" w:rsidTr="00671983">
        <w:trPr>
          <w:trHeight w:val="300"/>
        </w:trPr>
        <w:tc>
          <w:tcPr>
            <w:tcW w:w="1998"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372</w:t>
            </w:r>
          </w:p>
        </w:tc>
        <w:tc>
          <w:tcPr>
            <w:tcW w:w="7062"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Ostale naknade građanima i kućanstvima iz proračuna</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159.200,00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148.600,00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93,34</w:t>
            </w:r>
          </w:p>
        </w:tc>
      </w:tr>
      <w:tr w:rsidR="00671983" w:rsidRPr="00671983" w:rsidTr="00671983">
        <w:trPr>
          <w:trHeight w:val="300"/>
        </w:trPr>
        <w:tc>
          <w:tcPr>
            <w:tcW w:w="1998"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3721</w:t>
            </w:r>
          </w:p>
        </w:tc>
        <w:tc>
          <w:tcPr>
            <w:tcW w:w="7062"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Naknade građanima i kućanstvima u novcu</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148.600,00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r>
      <w:tr w:rsidR="00671983" w:rsidRPr="00671983" w:rsidTr="00671983">
        <w:trPr>
          <w:trHeight w:val="300"/>
        </w:trPr>
        <w:tc>
          <w:tcPr>
            <w:tcW w:w="1998"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381</w:t>
            </w:r>
          </w:p>
        </w:tc>
        <w:tc>
          <w:tcPr>
            <w:tcW w:w="7062"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Tekuće donacije</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61.500,00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55.500,02</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90,24</w:t>
            </w:r>
          </w:p>
        </w:tc>
      </w:tr>
      <w:tr w:rsidR="00671983" w:rsidRPr="00671983" w:rsidTr="00671983">
        <w:trPr>
          <w:trHeight w:val="300"/>
        </w:trPr>
        <w:tc>
          <w:tcPr>
            <w:tcW w:w="1998"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3811</w:t>
            </w:r>
          </w:p>
        </w:tc>
        <w:tc>
          <w:tcPr>
            <w:tcW w:w="7062"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Tekuće donacije u novcu</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55.500,02</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r>
      <w:tr w:rsidR="00671983" w:rsidRPr="00671983" w:rsidTr="00671983">
        <w:trPr>
          <w:trHeight w:val="300"/>
        </w:trPr>
        <w:tc>
          <w:tcPr>
            <w:tcW w:w="9060" w:type="dxa"/>
            <w:gridSpan w:val="2"/>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GLAVA  00106   SPORT I REKREACIJA</w:t>
            </w:r>
          </w:p>
        </w:tc>
        <w:tc>
          <w:tcPr>
            <w:tcW w:w="1660" w:type="dxa"/>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621.500,00</w:t>
            </w:r>
          </w:p>
        </w:tc>
        <w:tc>
          <w:tcPr>
            <w:tcW w:w="1660" w:type="dxa"/>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621.500,00</w:t>
            </w:r>
          </w:p>
        </w:tc>
        <w:tc>
          <w:tcPr>
            <w:tcW w:w="1660" w:type="dxa"/>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100,00</w:t>
            </w:r>
          </w:p>
        </w:tc>
      </w:tr>
      <w:tr w:rsidR="00671983" w:rsidRPr="00671983" w:rsidTr="00671983">
        <w:trPr>
          <w:trHeight w:val="300"/>
        </w:trPr>
        <w:tc>
          <w:tcPr>
            <w:tcW w:w="1998"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381</w:t>
            </w:r>
          </w:p>
        </w:tc>
        <w:tc>
          <w:tcPr>
            <w:tcW w:w="7062"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Tekuće donacije</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621.500,00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621.500,00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100,00</w:t>
            </w:r>
          </w:p>
        </w:tc>
      </w:tr>
      <w:tr w:rsidR="00671983" w:rsidRPr="00671983" w:rsidTr="00671983">
        <w:trPr>
          <w:trHeight w:val="300"/>
        </w:trPr>
        <w:tc>
          <w:tcPr>
            <w:tcW w:w="1998"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3811</w:t>
            </w:r>
          </w:p>
        </w:tc>
        <w:tc>
          <w:tcPr>
            <w:tcW w:w="7062"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Tekuće donacije u novcu</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621.500,00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r>
      <w:tr w:rsidR="00671983" w:rsidRPr="00671983" w:rsidTr="00671983">
        <w:trPr>
          <w:trHeight w:val="300"/>
        </w:trPr>
        <w:tc>
          <w:tcPr>
            <w:tcW w:w="9060" w:type="dxa"/>
            <w:gridSpan w:val="2"/>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GLAVA  00107   ZDRAVSTVO I SOCIJALNA SKRB</w:t>
            </w:r>
          </w:p>
        </w:tc>
        <w:tc>
          <w:tcPr>
            <w:tcW w:w="1660" w:type="dxa"/>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652.240,93</w:t>
            </w:r>
          </w:p>
        </w:tc>
        <w:tc>
          <w:tcPr>
            <w:tcW w:w="1660" w:type="dxa"/>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587.690,16</w:t>
            </w:r>
          </w:p>
        </w:tc>
        <w:tc>
          <w:tcPr>
            <w:tcW w:w="1660" w:type="dxa"/>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90,10</w:t>
            </w:r>
          </w:p>
        </w:tc>
      </w:tr>
      <w:tr w:rsidR="00671983" w:rsidRPr="00671983" w:rsidTr="00671983">
        <w:trPr>
          <w:trHeight w:val="300"/>
        </w:trPr>
        <w:tc>
          <w:tcPr>
            <w:tcW w:w="1998"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323</w:t>
            </w:r>
          </w:p>
        </w:tc>
        <w:tc>
          <w:tcPr>
            <w:tcW w:w="7062"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Rashodi za usluge</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20.000,00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19.948,76</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99,74</w:t>
            </w:r>
          </w:p>
        </w:tc>
      </w:tr>
      <w:tr w:rsidR="00671983" w:rsidRPr="00671983" w:rsidTr="00671983">
        <w:trPr>
          <w:trHeight w:val="300"/>
        </w:trPr>
        <w:tc>
          <w:tcPr>
            <w:tcW w:w="1998"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3237</w:t>
            </w:r>
          </w:p>
        </w:tc>
        <w:tc>
          <w:tcPr>
            <w:tcW w:w="7062"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Intelektualne i osobne usluge</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19.948,76</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r>
      <w:tr w:rsidR="00671983" w:rsidRPr="00671983" w:rsidTr="00671983">
        <w:trPr>
          <w:trHeight w:val="300"/>
        </w:trPr>
        <w:tc>
          <w:tcPr>
            <w:tcW w:w="1998"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329</w:t>
            </w:r>
          </w:p>
        </w:tc>
        <w:tc>
          <w:tcPr>
            <w:tcW w:w="7062"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Ostali nespomenuti rashodi poslovanja</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10.000,00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0,00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0,00</w:t>
            </w:r>
          </w:p>
        </w:tc>
      </w:tr>
      <w:tr w:rsidR="00671983" w:rsidRPr="00671983" w:rsidTr="00671983">
        <w:trPr>
          <w:trHeight w:val="300"/>
        </w:trPr>
        <w:tc>
          <w:tcPr>
            <w:tcW w:w="1998"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3299</w:t>
            </w:r>
          </w:p>
        </w:tc>
        <w:tc>
          <w:tcPr>
            <w:tcW w:w="7062"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Ostali nespomenuti rashodi poslovanja</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r>
      <w:tr w:rsidR="00671983" w:rsidRPr="00671983" w:rsidTr="00671983">
        <w:trPr>
          <w:trHeight w:val="300"/>
        </w:trPr>
        <w:tc>
          <w:tcPr>
            <w:tcW w:w="1998"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363</w:t>
            </w:r>
          </w:p>
        </w:tc>
        <w:tc>
          <w:tcPr>
            <w:tcW w:w="7062"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Pomoći unutar općeg proračuna</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76.339,73</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76.339,73</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100,00</w:t>
            </w:r>
          </w:p>
        </w:tc>
      </w:tr>
      <w:tr w:rsidR="00671983" w:rsidRPr="00671983" w:rsidTr="00671983">
        <w:trPr>
          <w:trHeight w:val="300"/>
        </w:trPr>
        <w:tc>
          <w:tcPr>
            <w:tcW w:w="1998"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3631</w:t>
            </w:r>
          </w:p>
        </w:tc>
        <w:tc>
          <w:tcPr>
            <w:tcW w:w="7062"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Tekuće pomoći unutar općeg proračuna</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76.339,73</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r>
      <w:tr w:rsidR="00671983" w:rsidRPr="00671983" w:rsidTr="00671983">
        <w:trPr>
          <w:trHeight w:val="300"/>
        </w:trPr>
        <w:tc>
          <w:tcPr>
            <w:tcW w:w="1998"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372</w:t>
            </w:r>
          </w:p>
        </w:tc>
        <w:tc>
          <w:tcPr>
            <w:tcW w:w="7062"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Ostale naknade građanima i kućanstvima iz proračuna</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341.901,20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287.651,67</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84,13</w:t>
            </w:r>
          </w:p>
        </w:tc>
      </w:tr>
      <w:tr w:rsidR="00671983" w:rsidRPr="00671983" w:rsidTr="00671983">
        <w:trPr>
          <w:trHeight w:val="300"/>
        </w:trPr>
        <w:tc>
          <w:tcPr>
            <w:tcW w:w="1998"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3721</w:t>
            </w:r>
          </w:p>
        </w:tc>
        <w:tc>
          <w:tcPr>
            <w:tcW w:w="7062"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Naknade građanima i kućanstvima u novcu</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130.395,46</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r>
      <w:tr w:rsidR="00671983" w:rsidRPr="00671983" w:rsidTr="00671983">
        <w:trPr>
          <w:trHeight w:val="300"/>
        </w:trPr>
        <w:tc>
          <w:tcPr>
            <w:tcW w:w="1998"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3722</w:t>
            </w:r>
          </w:p>
        </w:tc>
        <w:tc>
          <w:tcPr>
            <w:tcW w:w="7062"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Naknade građanima i kućanstvima u naravi</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157.256,21</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r>
      <w:tr w:rsidR="00671983" w:rsidRPr="00671983" w:rsidTr="00671983">
        <w:trPr>
          <w:trHeight w:val="300"/>
        </w:trPr>
        <w:tc>
          <w:tcPr>
            <w:tcW w:w="1998"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381</w:t>
            </w:r>
          </w:p>
        </w:tc>
        <w:tc>
          <w:tcPr>
            <w:tcW w:w="7062"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Tekuće donacije</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204.000,00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203.750,00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99,88</w:t>
            </w:r>
          </w:p>
        </w:tc>
      </w:tr>
      <w:tr w:rsidR="00671983" w:rsidRPr="00671983" w:rsidTr="00671983">
        <w:trPr>
          <w:trHeight w:val="300"/>
        </w:trPr>
        <w:tc>
          <w:tcPr>
            <w:tcW w:w="1998"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3811</w:t>
            </w:r>
          </w:p>
        </w:tc>
        <w:tc>
          <w:tcPr>
            <w:tcW w:w="7062"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Tekuće donacije u novcu</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203.750,00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r>
      <w:tr w:rsidR="00671983" w:rsidRPr="00671983" w:rsidTr="00671983">
        <w:trPr>
          <w:trHeight w:val="300"/>
        </w:trPr>
        <w:tc>
          <w:tcPr>
            <w:tcW w:w="9060" w:type="dxa"/>
            <w:gridSpan w:val="2"/>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GLAVA  00108   GOSPODARSTVO</w:t>
            </w:r>
          </w:p>
        </w:tc>
        <w:tc>
          <w:tcPr>
            <w:tcW w:w="1660" w:type="dxa"/>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183.765,00</w:t>
            </w:r>
          </w:p>
        </w:tc>
        <w:tc>
          <w:tcPr>
            <w:tcW w:w="1660" w:type="dxa"/>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171.138,94</w:t>
            </w:r>
          </w:p>
        </w:tc>
        <w:tc>
          <w:tcPr>
            <w:tcW w:w="1660" w:type="dxa"/>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93,13</w:t>
            </w:r>
          </w:p>
        </w:tc>
      </w:tr>
      <w:tr w:rsidR="00671983" w:rsidRPr="00671983" w:rsidTr="00671983">
        <w:trPr>
          <w:trHeight w:val="300"/>
        </w:trPr>
        <w:tc>
          <w:tcPr>
            <w:tcW w:w="1998"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323</w:t>
            </w:r>
          </w:p>
        </w:tc>
        <w:tc>
          <w:tcPr>
            <w:tcW w:w="7062"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Rashodi za usluge</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59.980,00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50.980,00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84,99</w:t>
            </w:r>
          </w:p>
        </w:tc>
      </w:tr>
      <w:tr w:rsidR="00671983" w:rsidRPr="00671983" w:rsidTr="00671983">
        <w:trPr>
          <w:trHeight w:val="300"/>
        </w:trPr>
        <w:tc>
          <w:tcPr>
            <w:tcW w:w="1998"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lastRenderedPageBreak/>
              <w:t>3233</w:t>
            </w:r>
          </w:p>
        </w:tc>
        <w:tc>
          <w:tcPr>
            <w:tcW w:w="7062"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Usluge promidžbe i informiranja</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13.125,00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r>
      <w:tr w:rsidR="00671983" w:rsidRPr="00671983" w:rsidTr="00671983">
        <w:trPr>
          <w:trHeight w:val="300"/>
        </w:trPr>
        <w:tc>
          <w:tcPr>
            <w:tcW w:w="1998"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3235</w:t>
            </w:r>
          </w:p>
        </w:tc>
        <w:tc>
          <w:tcPr>
            <w:tcW w:w="7062"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Zakupnine i najamnine</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21.875,00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r>
      <w:tr w:rsidR="00671983" w:rsidRPr="00671983" w:rsidTr="00671983">
        <w:trPr>
          <w:trHeight w:val="300"/>
        </w:trPr>
        <w:tc>
          <w:tcPr>
            <w:tcW w:w="1998"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3236</w:t>
            </w:r>
          </w:p>
        </w:tc>
        <w:tc>
          <w:tcPr>
            <w:tcW w:w="7062"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Zdravstvene i veterinarske usluge</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14.980,00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r>
      <w:tr w:rsidR="00671983" w:rsidRPr="00671983" w:rsidTr="00671983">
        <w:trPr>
          <w:trHeight w:val="300"/>
        </w:trPr>
        <w:tc>
          <w:tcPr>
            <w:tcW w:w="1998"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3237</w:t>
            </w:r>
          </w:p>
        </w:tc>
        <w:tc>
          <w:tcPr>
            <w:tcW w:w="7062"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Intelektualne i osobne usluge</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1.000,00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r>
      <w:tr w:rsidR="00671983" w:rsidRPr="00671983" w:rsidTr="00671983">
        <w:trPr>
          <w:trHeight w:val="300"/>
        </w:trPr>
        <w:tc>
          <w:tcPr>
            <w:tcW w:w="1998"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329</w:t>
            </w:r>
          </w:p>
        </w:tc>
        <w:tc>
          <w:tcPr>
            <w:tcW w:w="7062"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Ostali nespomenuti rashodi poslovanja</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37.285,00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33.658,94</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90,27</w:t>
            </w:r>
          </w:p>
        </w:tc>
      </w:tr>
      <w:tr w:rsidR="00671983" w:rsidRPr="00671983" w:rsidTr="00671983">
        <w:trPr>
          <w:trHeight w:val="300"/>
        </w:trPr>
        <w:tc>
          <w:tcPr>
            <w:tcW w:w="1998"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3294</w:t>
            </w:r>
          </w:p>
        </w:tc>
        <w:tc>
          <w:tcPr>
            <w:tcW w:w="7062"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Članarine</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8.658,94</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r>
      <w:tr w:rsidR="00671983" w:rsidRPr="00671983" w:rsidTr="00671983">
        <w:trPr>
          <w:trHeight w:val="300"/>
        </w:trPr>
        <w:tc>
          <w:tcPr>
            <w:tcW w:w="1998"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3299</w:t>
            </w:r>
          </w:p>
        </w:tc>
        <w:tc>
          <w:tcPr>
            <w:tcW w:w="7062"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Ostali nespomenuti rashodi poslovanja</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25.000,00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r>
      <w:tr w:rsidR="00671983" w:rsidRPr="00671983" w:rsidTr="00671983">
        <w:trPr>
          <w:trHeight w:val="300"/>
        </w:trPr>
        <w:tc>
          <w:tcPr>
            <w:tcW w:w="1998"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363</w:t>
            </w:r>
          </w:p>
        </w:tc>
        <w:tc>
          <w:tcPr>
            <w:tcW w:w="7062"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Pomoći unutar općeg proračuna</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20.000,00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20.000,00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100,00</w:t>
            </w:r>
          </w:p>
        </w:tc>
      </w:tr>
      <w:tr w:rsidR="00671983" w:rsidRPr="00671983" w:rsidTr="00671983">
        <w:trPr>
          <w:trHeight w:val="300"/>
        </w:trPr>
        <w:tc>
          <w:tcPr>
            <w:tcW w:w="1998"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3631</w:t>
            </w:r>
          </w:p>
        </w:tc>
        <w:tc>
          <w:tcPr>
            <w:tcW w:w="7062"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Tekuće pomoći unutar općeg proračuna</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20.000,00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r>
      <w:tr w:rsidR="00671983" w:rsidRPr="00671983" w:rsidTr="00671983">
        <w:trPr>
          <w:trHeight w:val="300"/>
        </w:trPr>
        <w:tc>
          <w:tcPr>
            <w:tcW w:w="1998"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381</w:t>
            </w:r>
          </w:p>
        </w:tc>
        <w:tc>
          <w:tcPr>
            <w:tcW w:w="7062"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Tekuće donacije</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66.500,00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66.500,00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100,00</w:t>
            </w:r>
          </w:p>
        </w:tc>
      </w:tr>
      <w:tr w:rsidR="00671983" w:rsidRPr="00671983" w:rsidTr="00671983">
        <w:trPr>
          <w:trHeight w:val="300"/>
        </w:trPr>
        <w:tc>
          <w:tcPr>
            <w:tcW w:w="1998"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3811</w:t>
            </w:r>
          </w:p>
        </w:tc>
        <w:tc>
          <w:tcPr>
            <w:tcW w:w="7062"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Tekuće donacije u novcu</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66.500,00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r>
      <w:tr w:rsidR="00671983" w:rsidRPr="00671983" w:rsidTr="00671983">
        <w:trPr>
          <w:trHeight w:val="600"/>
        </w:trPr>
        <w:tc>
          <w:tcPr>
            <w:tcW w:w="9060" w:type="dxa"/>
            <w:gridSpan w:val="2"/>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RAZDJEL  002   UPRAVNI ODJEL ZA KOMUNALNE DJELATNOSTI</w:t>
            </w:r>
          </w:p>
        </w:tc>
        <w:tc>
          <w:tcPr>
            <w:tcW w:w="1660" w:type="dxa"/>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8.819.221,06</w:t>
            </w:r>
          </w:p>
        </w:tc>
        <w:tc>
          <w:tcPr>
            <w:tcW w:w="1660" w:type="dxa"/>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8.534.307,83</w:t>
            </w:r>
          </w:p>
        </w:tc>
        <w:tc>
          <w:tcPr>
            <w:tcW w:w="1660" w:type="dxa"/>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96,77</w:t>
            </w:r>
          </w:p>
        </w:tc>
      </w:tr>
      <w:tr w:rsidR="00671983" w:rsidRPr="00671983" w:rsidTr="00671983">
        <w:trPr>
          <w:trHeight w:val="300"/>
        </w:trPr>
        <w:tc>
          <w:tcPr>
            <w:tcW w:w="9060" w:type="dxa"/>
            <w:gridSpan w:val="2"/>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GLAVA  00201   GRADSKA UPRAVA</w:t>
            </w:r>
          </w:p>
        </w:tc>
        <w:tc>
          <w:tcPr>
            <w:tcW w:w="1660" w:type="dxa"/>
            <w:tcBorders>
              <w:top w:val="nil"/>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862.261,00</w:t>
            </w:r>
          </w:p>
        </w:tc>
        <w:tc>
          <w:tcPr>
            <w:tcW w:w="1660" w:type="dxa"/>
            <w:tcBorders>
              <w:top w:val="nil"/>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845.677,87</w:t>
            </w:r>
          </w:p>
        </w:tc>
        <w:tc>
          <w:tcPr>
            <w:tcW w:w="1660" w:type="dxa"/>
            <w:tcBorders>
              <w:top w:val="nil"/>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98,08</w:t>
            </w:r>
          </w:p>
        </w:tc>
      </w:tr>
      <w:tr w:rsidR="00671983" w:rsidRPr="00671983" w:rsidTr="00671983">
        <w:trPr>
          <w:trHeight w:val="300"/>
        </w:trPr>
        <w:tc>
          <w:tcPr>
            <w:tcW w:w="1998"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311</w:t>
            </w:r>
          </w:p>
        </w:tc>
        <w:tc>
          <w:tcPr>
            <w:tcW w:w="7062"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Plaće (Bruto)</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481.000,00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472.644,20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98,26</w:t>
            </w:r>
          </w:p>
        </w:tc>
      </w:tr>
      <w:tr w:rsidR="00671983" w:rsidRPr="00671983" w:rsidTr="00671983">
        <w:trPr>
          <w:trHeight w:val="300"/>
        </w:trPr>
        <w:tc>
          <w:tcPr>
            <w:tcW w:w="1998"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3111</w:t>
            </w:r>
          </w:p>
        </w:tc>
        <w:tc>
          <w:tcPr>
            <w:tcW w:w="7062"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Plaće za redovan rad</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472.644,20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r>
      <w:tr w:rsidR="00671983" w:rsidRPr="00671983" w:rsidTr="00671983">
        <w:trPr>
          <w:trHeight w:val="300"/>
        </w:trPr>
        <w:tc>
          <w:tcPr>
            <w:tcW w:w="1998"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3113</w:t>
            </w:r>
          </w:p>
        </w:tc>
        <w:tc>
          <w:tcPr>
            <w:tcW w:w="7062"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Plaće za prekovremeni rad</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r>
      <w:tr w:rsidR="00671983" w:rsidRPr="00671983" w:rsidTr="00671983">
        <w:trPr>
          <w:trHeight w:val="300"/>
        </w:trPr>
        <w:tc>
          <w:tcPr>
            <w:tcW w:w="1998"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312</w:t>
            </w:r>
          </w:p>
        </w:tc>
        <w:tc>
          <w:tcPr>
            <w:tcW w:w="7062"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Ostali rashodi za zaposlene</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18.400,00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11.800,00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64,13</w:t>
            </w:r>
          </w:p>
        </w:tc>
      </w:tr>
      <w:tr w:rsidR="00671983" w:rsidRPr="00671983" w:rsidTr="00671983">
        <w:trPr>
          <w:trHeight w:val="300"/>
        </w:trPr>
        <w:tc>
          <w:tcPr>
            <w:tcW w:w="1998"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3121</w:t>
            </w:r>
          </w:p>
        </w:tc>
        <w:tc>
          <w:tcPr>
            <w:tcW w:w="7062"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Ostali rashodi za zaposlene</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11.800,00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r>
      <w:tr w:rsidR="00671983" w:rsidRPr="00671983" w:rsidTr="00671983">
        <w:trPr>
          <w:trHeight w:val="300"/>
        </w:trPr>
        <w:tc>
          <w:tcPr>
            <w:tcW w:w="1998"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313</w:t>
            </w:r>
          </w:p>
        </w:tc>
        <w:tc>
          <w:tcPr>
            <w:tcW w:w="7062"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Doprinosi na plaće</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72.808,00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71.983,17</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98,87</w:t>
            </w:r>
          </w:p>
        </w:tc>
      </w:tr>
      <w:tr w:rsidR="00671983" w:rsidRPr="00671983" w:rsidTr="00671983">
        <w:trPr>
          <w:trHeight w:val="300"/>
        </w:trPr>
        <w:tc>
          <w:tcPr>
            <w:tcW w:w="1998"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3132</w:t>
            </w:r>
          </w:p>
        </w:tc>
        <w:tc>
          <w:tcPr>
            <w:tcW w:w="7062"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Doprinosi za obvezno zdravstveno osiguranje</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63.932,44</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r>
      <w:tr w:rsidR="00671983" w:rsidRPr="00671983" w:rsidTr="00671983">
        <w:trPr>
          <w:trHeight w:val="300"/>
        </w:trPr>
        <w:tc>
          <w:tcPr>
            <w:tcW w:w="1998"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3133</w:t>
            </w:r>
          </w:p>
        </w:tc>
        <w:tc>
          <w:tcPr>
            <w:tcW w:w="7062"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Doprinosi za obvezno osiguranje u slučaju nezaposlenosti</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8.050,73</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r>
      <w:tr w:rsidR="00671983" w:rsidRPr="00671983" w:rsidTr="00671983">
        <w:trPr>
          <w:trHeight w:val="300"/>
        </w:trPr>
        <w:tc>
          <w:tcPr>
            <w:tcW w:w="1998"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386</w:t>
            </w:r>
          </w:p>
        </w:tc>
        <w:tc>
          <w:tcPr>
            <w:tcW w:w="7062"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Kapitalne pomoći</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290.000,00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289.197,50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99,72</w:t>
            </w:r>
          </w:p>
        </w:tc>
      </w:tr>
      <w:tr w:rsidR="00671983" w:rsidRPr="00671983" w:rsidTr="00671983">
        <w:trPr>
          <w:trHeight w:val="600"/>
        </w:trPr>
        <w:tc>
          <w:tcPr>
            <w:tcW w:w="1998"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3861</w:t>
            </w:r>
          </w:p>
        </w:tc>
        <w:tc>
          <w:tcPr>
            <w:tcW w:w="7062"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 xml:space="preserve">Kapitalne pomoći kreditnim i ostalim financijskim institucijama te trgovačkim društvima u javnom </w:t>
            </w:r>
            <w:proofErr w:type="spellStart"/>
            <w:r w:rsidRPr="00671983">
              <w:rPr>
                <w:rFonts w:ascii="Calibri" w:eastAsia="Times New Roman" w:hAnsi="Calibri" w:cs="Times New Roman"/>
                <w:lang w:eastAsia="hr-HR"/>
              </w:rPr>
              <w:t>sek</w:t>
            </w:r>
            <w:proofErr w:type="spellEnd"/>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289.197,50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r>
      <w:tr w:rsidR="00671983" w:rsidRPr="00671983" w:rsidTr="00671983">
        <w:trPr>
          <w:trHeight w:val="600"/>
        </w:trPr>
        <w:tc>
          <w:tcPr>
            <w:tcW w:w="1998"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532</w:t>
            </w:r>
          </w:p>
        </w:tc>
        <w:tc>
          <w:tcPr>
            <w:tcW w:w="7062"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Dionice i udjeli u glavnici trgovačkih društava u javnom sektoru</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53,00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53,00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100,00</w:t>
            </w:r>
          </w:p>
        </w:tc>
      </w:tr>
      <w:tr w:rsidR="00671983" w:rsidRPr="00671983" w:rsidTr="00671983">
        <w:trPr>
          <w:trHeight w:val="600"/>
        </w:trPr>
        <w:tc>
          <w:tcPr>
            <w:tcW w:w="1998"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lastRenderedPageBreak/>
              <w:t>5321</w:t>
            </w:r>
          </w:p>
        </w:tc>
        <w:tc>
          <w:tcPr>
            <w:tcW w:w="7062"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Dionice i udjeli u glavnici trgovačkih društava u javnom sektoru</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53,00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r>
      <w:tr w:rsidR="00671983" w:rsidRPr="00671983" w:rsidTr="00671983">
        <w:trPr>
          <w:trHeight w:val="300"/>
        </w:trPr>
        <w:tc>
          <w:tcPr>
            <w:tcW w:w="9060" w:type="dxa"/>
            <w:gridSpan w:val="2"/>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GLAVA  00203   REDOVNE DJELATNOSTI UPRAVNOG ODJELA</w:t>
            </w:r>
          </w:p>
        </w:tc>
        <w:tc>
          <w:tcPr>
            <w:tcW w:w="1660" w:type="dxa"/>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6.075.342,09</w:t>
            </w:r>
          </w:p>
        </w:tc>
        <w:tc>
          <w:tcPr>
            <w:tcW w:w="1660" w:type="dxa"/>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5.970.259,99</w:t>
            </w:r>
          </w:p>
        </w:tc>
        <w:tc>
          <w:tcPr>
            <w:tcW w:w="1660" w:type="dxa"/>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98,27</w:t>
            </w:r>
          </w:p>
        </w:tc>
      </w:tr>
      <w:tr w:rsidR="00671983" w:rsidRPr="00671983" w:rsidTr="00671983">
        <w:trPr>
          <w:trHeight w:val="300"/>
        </w:trPr>
        <w:tc>
          <w:tcPr>
            <w:tcW w:w="1998"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322</w:t>
            </w:r>
          </w:p>
        </w:tc>
        <w:tc>
          <w:tcPr>
            <w:tcW w:w="7062"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Rashodi za materijal i energiju</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910.000,00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864.908,54</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95,04</w:t>
            </w:r>
          </w:p>
        </w:tc>
      </w:tr>
      <w:tr w:rsidR="00671983" w:rsidRPr="00671983" w:rsidTr="00671983">
        <w:trPr>
          <w:trHeight w:val="300"/>
        </w:trPr>
        <w:tc>
          <w:tcPr>
            <w:tcW w:w="1998"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3223</w:t>
            </w:r>
          </w:p>
        </w:tc>
        <w:tc>
          <w:tcPr>
            <w:tcW w:w="7062"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Energija</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864.908,54</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r>
      <w:tr w:rsidR="00671983" w:rsidRPr="00671983" w:rsidTr="00671983">
        <w:trPr>
          <w:trHeight w:val="300"/>
        </w:trPr>
        <w:tc>
          <w:tcPr>
            <w:tcW w:w="1998"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323</w:t>
            </w:r>
          </w:p>
        </w:tc>
        <w:tc>
          <w:tcPr>
            <w:tcW w:w="7062"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Rashodi za usluge</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4.185.129,09</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4.089.358,68</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97,71</w:t>
            </w:r>
          </w:p>
        </w:tc>
      </w:tr>
      <w:tr w:rsidR="00671983" w:rsidRPr="00671983" w:rsidTr="00671983">
        <w:trPr>
          <w:trHeight w:val="300"/>
        </w:trPr>
        <w:tc>
          <w:tcPr>
            <w:tcW w:w="1998"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3232</w:t>
            </w:r>
          </w:p>
        </w:tc>
        <w:tc>
          <w:tcPr>
            <w:tcW w:w="7062"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Usluge tekućeg i investicijskog održavanja</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2.039.970,14</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r>
      <w:tr w:rsidR="00671983" w:rsidRPr="00671983" w:rsidTr="00671983">
        <w:trPr>
          <w:trHeight w:val="300"/>
        </w:trPr>
        <w:tc>
          <w:tcPr>
            <w:tcW w:w="1998"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3234</w:t>
            </w:r>
          </w:p>
        </w:tc>
        <w:tc>
          <w:tcPr>
            <w:tcW w:w="7062"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Komunalne usluge</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1.513.702,35</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r>
      <w:tr w:rsidR="00671983" w:rsidRPr="00671983" w:rsidTr="00671983">
        <w:trPr>
          <w:trHeight w:val="300"/>
        </w:trPr>
        <w:tc>
          <w:tcPr>
            <w:tcW w:w="1998"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3236</w:t>
            </w:r>
          </w:p>
        </w:tc>
        <w:tc>
          <w:tcPr>
            <w:tcW w:w="7062"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Zdravstvene i veterinarske usluge</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15.798,69</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r>
      <w:tr w:rsidR="00671983" w:rsidRPr="00671983" w:rsidTr="00671983">
        <w:trPr>
          <w:trHeight w:val="300"/>
        </w:trPr>
        <w:tc>
          <w:tcPr>
            <w:tcW w:w="1998"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3239</w:t>
            </w:r>
          </w:p>
        </w:tc>
        <w:tc>
          <w:tcPr>
            <w:tcW w:w="7062"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Ostale usluge</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519.887,50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r>
      <w:tr w:rsidR="00671983" w:rsidRPr="00671983" w:rsidTr="00671983">
        <w:trPr>
          <w:trHeight w:val="300"/>
        </w:trPr>
        <w:tc>
          <w:tcPr>
            <w:tcW w:w="1998"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386</w:t>
            </w:r>
          </w:p>
        </w:tc>
        <w:tc>
          <w:tcPr>
            <w:tcW w:w="7062"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Kapitalne pomoći</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150.000,00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206.005,36</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137,34</w:t>
            </w:r>
          </w:p>
        </w:tc>
      </w:tr>
      <w:tr w:rsidR="00671983" w:rsidRPr="00671983" w:rsidTr="00671983">
        <w:trPr>
          <w:trHeight w:val="600"/>
        </w:trPr>
        <w:tc>
          <w:tcPr>
            <w:tcW w:w="1998"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3861</w:t>
            </w:r>
          </w:p>
        </w:tc>
        <w:tc>
          <w:tcPr>
            <w:tcW w:w="7062"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 xml:space="preserve">Kapitalne pomoći kreditnim i ostalim financijskim institucijama te trgovačkim društvima u javnom </w:t>
            </w:r>
            <w:proofErr w:type="spellStart"/>
            <w:r w:rsidRPr="00671983">
              <w:rPr>
                <w:rFonts w:ascii="Calibri" w:eastAsia="Times New Roman" w:hAnsi="Calibri" w:cs="Times New Roman"/>
                <w:lang w:eastAsia="hr-HR"/>
              </w:rPr>
              <w:t>sek</w:t>
            </w:r>
            <w:proofErr w:type="spellEnd"/>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206.005,36</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r>
      <w:tr w:rsidR="00671983" w:rsidRPr="00671983" w:rsidTr="00671983">
        <w:trPr>
          <w:trHeight w:val="300"/>
        </w:trPr>
        <w:tc>
          <w:tcPr>
            <w:tcW w:w="1998"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421</w:t>
            </w:r>
          </w:p>
        </w:tc>
        <w:tc>
          <w:tcPr>
            <w:tcW w:w="7062"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Građevinski objekti</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139.690,00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143.308,68</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102,59</w:t>
            </w:r>
          </w:p>
        </w:tc>
      </w:tr>
      <w:tr w:rsidR="00671983" w:rsidRPr="00671983" w:rsidTr="00671983">
        <w:trPr>
          <w:trHeight w:val="300"/>
        </w:trPr>
        <w:tc>
          <w:tcPr>
            <w:tcW w:w="1998"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4213</w:t>
            </w:r>
          </w:p>
        </w:tc>
        <w:tc>
          <w:tcPr>
            <w:tcW w:w="7062"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Ceste, željeznice i ostali prometni objekti</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143.308,68</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r>
      <w:tr w:rsidR="00671983" w:rsidRPr="00671983" w:rsidTr="00671983">
        <w:trPr>
          <w:trHeight w:val="300"/>
        </w:trPr>
        <w:tc>
          <w:tcPr>
            <w:tcW w:w="1998"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422</w:t>
            </w:r>
          </w:p>
        </w:tc>
        <w:tc>
          <w:tcPr>
            <w:tcW w:w="7062"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Postrojenja i oprema</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40.625,00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33.897,50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83,44</w:t>
            </w:r>
          </w:p>
        </w:tc>
      </w:tr>
      <w:tr w:rsidR="00671983" w:rsidRPr="00671983" w:rsidTr="00671983">
        <w:trPr>
          <w:trHeight w:val="300"/>
        </w:trPr>
        <w:tc>
          <w:tcPr>
            <w:tcW w:w="1998"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4226</w:t>
            </w:r>
          </w:p>
        </w:tc>
        <w:tc>
          <w:tcPr>
            <w:tcW w:w="7062"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Sportska i glazbena oprema</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10.272,50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r>
      <w:tr w:rsidR="00671983" w:rsidRPr="00671983" w:rsidTr="00671983">
        <w:trPr>
          <w:trHeight w:val="300"/>
        </w:trPr>
        <w:tc>
          <w:tcPr>
            <w:tcW w:w="1998"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4227</w:t>
            </w:r>
          </w:p>
        </w:tc>
        <w:tc>
          <w:tcPr>
            <w:tcW w:w="7062"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Uređaji, strojevi i oprema za ostale namjene</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23.625,00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r>
      <w:tr w:rsidR="00671983" w:rsidRPr="00671983" w:rsidTr="00671983">
        <w:trPr>
          <w:trHeight w:val="300"/>
        </w:trPr>
        <w:tc>
          <w:tcPr>
            <w:tcW w:w="1998"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425</w:t>
            </w:r>
          </w:p>
        </w:tc>
        <w:tc>
          <w:tcPr>
            <w:tcW w:w="7062"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Višegodišnji nasadi i osnovno stado</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2.000,00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1.562,50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78,13</w:t>
            </w:r>
          </w:p>
        </w:tc>
      </w:tr>
      <w:tr w:rsidR="00671983" w:rsidRPr="00671983" w:rsidTr="00671983">
        <w:trPr>
          <w:trHeight w:val="300"/>
        </w:trPr>
        <w:tc>
          <w:tcPr>
            <w:tcW w:w="1998"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4251</w:t>
            </w:r>
          </w:p>
        </w:tc>
        <w:tc>
          <w:tcPr>
            <w:tcW w:w="7062"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Višegodišnji nasadi</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1.562,50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r>
      <w:tr w:rsidR="00671983" w:rsidRPr="00671983" w:rsidTr="00671983">
        <w:trPr>
          <w:trHeight w:val="300"/>
        </w:trPr>
        <w:tc>
          <w:tcPr>
            <w:tcW w:w="1998"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426</w:t>
            </w:r>
          </w:p>
        </w:tc>
        <w:tc>
          <w:tcPr>
            <w:tcW w:w="7062"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Nematerijalna proizvedena imovina</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120.000,00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110.072,50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91,73</w:t>
            </w:r>
          </w:p>
        </w:tc>
      </w:tr>
      <w:tr w:rsidR="00671983" w:rsidRPr="00671983" w:rsidTr="00671983">
        <w:trPr>
          <w:trHeight w:val="300"/>
        </w:trPr>
        <w:tc>
          <w:tcPr>
            <w:tcW w:w="1998"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4263</w:t>
            </w:r>
          </w:p>
        </w:tc>
        <w:tc>
          <w:tcPr>
            <w:tcW w:w="7062"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Umjetnička, literarna i znanstvena djela</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110.072,50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r>
      <w:tr w:rsidR="00671983" w:rsidRPr="00671983" w:rsidTr="00671983">
        <w:trPr>
          <w:trHeight w:val="300"/>
        </w:trPr>
        <w:tc>
          <w:tcPr>
            <w:tcW w:w="1998"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451</w:t>
            </w:r>
          </w:p>
        </w:tc>
        <w:tc>
          <w:tcPr>
            <w:tcW w:w="7062"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Dodatna ulaganja na građevinskim objektima</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527.898,00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521.146,23</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98,72</w:t>
            </w:r>
          </w:p>
        </w:tc>
      </w:tr>
      <w:tr w:rsidR="00671983" w:rsidRPr="00671983" w:rsidTr="00671983">
        <w:trPr>
          <w:trHeight w:val="300"/>
        </w:trPr>
        <w:tc>
          <w:tcPr>
            <w:tcW w:w="1998"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4511</w:t>
            </w:r>
          </w:p>
        </w:tc>
        <w:tc>
          <w:tcPr>
            <w:tcW w:w="7062"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Dodatna ulaganja na građevinskim objektima</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521.146,23</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r>
      <w:tr w:rsidR="00671983" w:rsidRPr="00671983" w:rsidTr="00671983">
        <w:trPr>
          <w:trHeight w:val="300"/>
        </w:trPr>
        <w:tc>
          <w:tcPr>
            <w:tcW w:w="9060" w:type="dxa"/>
            <w:gridSpan w:val="2"/>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GLAVA  00204   PROTUPOŽARNA I CIVILNA ZAŠTITA</w:t>
            </w:r>
          </w:p>
        </w:tc>
        <w:tc>
          <w:tcPr>
            <w:tcW w:w="1660" w:type="dxa"/>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1.881.617,97</w:t>
            </w:r>
          </w:p>
        </w:tc>
        <w:tc>
          <w:tcPr>
            <w:tcW w:w="1660" w:type="dxa"/>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1.718.369,97</w:t>
            </w:r>
          </w:p>
        </w:tc>
        <w:tc>
          <w:tcPr>
            <w:tcW w:w="1660" w:type="dxa"/>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91,32</w:t>
            </w:r>
          </w:p>
        </w:tc>
      </w:tr>
      <w:tr w:rsidR="00671983" w:rsidRPr="00671983" w:rsidTr="00671983">
        <w:trPr>
          <w:trHeight w:val="300"/>
        </w:trPr>
        <w:tc>
          <w:tcPr>
            <w:tcW w:w="1998"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322</w:t>
            </w:r>
          </w:p>
        </w:tc>
        <w:tc>
          <w:tcPr>
            <w:tcW w:w="7062"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Rashodi za materijal i energiju</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10.000,00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0,00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0,00</w:t>
            </w:r>
          </w:p>
        </w:tc>
      </w:tr>
      <w:tr w:rsidR="00671983" w:rsidRPr="00671983" w:rsidTr="00671983">
        <w:trPr>
          <w:trHeight w:val="300"/>
        </w:trPr>
        <w:tc>
          <w:tcPr>
            <w:tcW w:w="1998"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3227</w:t>
            </w:r>
          </w:p>
        </w:tc>
        <w:tc>
          <w:tcPr>
            <w:tcW w:w="7062"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Službena, radna i zaštitna odjeća i obuća</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r>
      <w:tr w:rsidR="00671983" w:rsidRPr="00671983" w:rsidTr="00671983">
        <w:trPr>
          <w:trHeight w:val="300"/>
        </w:trPr>
        <w:tc>
          <w:tcPr>
            <w:tcW w:w="1998"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lastRenderedPageBreak/>
              <w:t>323</w:t>
            </w:r>
          </w:p>
        </w:tc>
        <w:tc>
          <w:tcPr>
            <w:tcW w:w="7062"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Rashodi za usluge</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13.125,00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13.125,00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100,00</w:t>
            </w:r>
          </w:p>
        </w:tc>
      </w:tr>
      <w:tr w:rsidR="00671983" w:rsidRPr="00671983" w:rsidTr="00671983">
        <w:trPr>
          <w:trHeight w:val="300"/>
        </w:trPr>
        <w:tc>
          <w:tcPr>
            <w:tcW w:w="1998"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3237</w:t>
            </w:r>
          </w:p>
        </w:tc>
        <w:tc>
          <w:tcPr>
            <w:tcW w:w="7062"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Intelektualne i osobne usluge</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13.125,00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r>
      <w:tr w:rsidR="00671983" w:rsidRPr="00671983" w:rsidTr="00671983">
        <w:trPr>
          <w:trHeight w:val="300"/>
        </w:trPr>
        <w:tc>
          <w:tcPr>
            <w:tcW w:w="1998"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363</w:t>
            </w:r>
          </w:p>
        </w:tc>
        <w:tc>
          <w:tcPr>
            <w:tcW w:w="7062"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Pomoći unutar općeg proračuna</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1.525.000,00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1.371.752,05</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89,95</w:t>
            </w:r>
          </w:p>
        </w:tc>
      </w:tr>
      <w:tr w:rsidR="00671983" w:rsidRPr="00671983" w:rsidTr="00671983">
        <w:trPr>
          <w:trHeight w:val="300"/>
        </w:trPr>
        <w:tc>
          <w:tcPr>
            <w:tcW w:w="1998"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3631</w:t>
            </w:r>
          </w:p>
        </w:tc>
        <w:tc>
          <w:tcPr>
            <w:tcW w:w="7062"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Tekuće pomoći unutar općeg proračuna</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1.371.752,05</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r>
      <w:tr w:rsidR="00671983" w:rsidRPr="00671983" w:rsidTr="00671983">
        <w:trPr>
          <w:trHeight w:val="300"/>
        </w:trPr>
        <w:tc>
          <w:tcPr>
            <w:tcW w:w="1998"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381</w:t>
            </w:r>
          </w:p>
        </w:tc>
        <w:tc>
          <w:tcPr>
            <w:tcW w:w="7062"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Tekuće donacije</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333.492,97</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333.492,92</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100,00</w:t>
            </w:r>
          </w:p>
        </w:tc>
      </w:tr>
      <w:tr w:rsidR="00671983" w:rsidRPr="00671983" w:rsidTr="00671983">
        <w:trPr>
          <w:trHeight w:val="300"/>
        </w:trPr>
        <w:tc>
          <w:tcPr>
            <w:tcW w:w="1998"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3811</w:t>
            </w:r>
          </w:p>
        </w:tc>
        <w:tc>
          <w:tcPr>
            <w:tcW w:w="7062"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Tekuće donacije u novcu</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333.492,92</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r>
      <w:tr w:rsidR="00671983" w:rsidRPr="00671983" w:rsidTr="00671983">
        <w:trPr>
          <w:trHeight w:val="600"/>
        </w:trPr>
        <w:tc>
          <w:tcPr>
            <w:tcW w:w="9060" w:type="dxa"/>
            <w:gridSpan w:val="2"/>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RAZDJEL  003   UPRAVNI ODJEL ZA PROSTORNO UREĐENJE I UPRAVLJANJE GRADSKOM IMOVINOM</w:t>
            </w:r>
          </w:p>
        </w:tc>
        <w:tc>
          <w:tcPr>
            <w:tcW w:w="1660" w:type="dxa"/>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4.140.277,34</w:t>
            </w:r>
          </w:p>
        </w:tc>
        <w:tc>
          <w:tcPr>
            <w:tcW w:w="1660" w:type="dxa"/>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3.923.623,90</w:t>
            </w:r>
          </w:p>
        </w:tc>
        <w:tc>
          <w:tcPr>
            <w:tcW w:w="1660" w:type="dxa"/>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94,77</w:t>
            </w:r>
          </w:p>
        </w:tc>
      </w:tr>
      <w:tr w:rsidR="00671983" w:rsidRPr="00671983" w:rsidTr="00671983">
        <w:trPr>
          <w:trHeight w:val="300"/>
        </w:trPr>
        <w:tc>
          <w:tcPr>
            <w:tcW w:w="9060" w:type="dxa"/>
            <w:gridSpan w:val="2"/>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GLAVA  00301   GRADSKA UPRAVA</w:t>
            </w:r>
          </w:p>
        </w:tc>
        <w:tc>
          <w:tcPr>
            <w:tcW w:w="1660" w:type="dxa"/>
            <w:tcBorders>
              <w:top w:val="nil"/>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666.764,00</w:t>
            </w:r>
          </w:p>
        </w:tc>
        <w:tc>
          <w:tcPr>
            <w:tcW w:w="1660" w:type="dxa"/>
            <w:tcBorders>
              <w:top w:val="nil"/>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650.970,04</w:t>
            </w:r>
          </w:p>
        </w:tc>
        <w:tc>
          <w:tcPr>
            <w:tcW w:w="1660" w:type="dxa"/>
            <w:tcBorders>
              <w:top w:val="nil"/>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97,63</w:t>
            </w:r>
          </w:p>
        </w:tc>
      </w:tr>
      <w:tr w:rsidR="00671983" w:rsidRPr="00671983" w:rsidTr="00671983">
        <w:trPr>
          <w:trHeight w:val="300"/>
        </w:trPr>
        <w:tc>
          <w:tcPr>
            <w:tcW w:w="1998"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311</w:t>
            </w:r>
          </w:p>
        </w:tc>
        <w:tc>
          <w:tcPr>
            <w:tcW w:w="7062"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Plaće (Bruto)</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559.000,00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552.187,51</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98,78</w:t>
            </w:r>
          </w:p>
        </w:tc>
      </w:tr>
      <w:tr w:rsidR="00671983" w:rsidRPr="00671983" w:rsidTr="00671983">
        <w:trPr>
          <w:trHeight w:val="300"/>
        </w:trPr>
        <w:tc>
          <w:tcPr>
            <w:tcW w:w="1998"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3111</w:t>
            </w:r>
          </w:p>
        </w:tc>
        <w:tc>
          <w:tcPr>
            <w:tcW w:w="7062"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Plaće za redovan rad</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552.187,51</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r>
      <w:tr w:rsidR="00671983" w:rsidRPr="00671983" w:rsidTr="00671983">
        <w:trPr>
          <w:trHeight w:val="300"/>
        </w:trPr>
        <w:tc>
          <w:tcPr>
            <w:tcW w:w="1998"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3113</w:t>
            </w:r>
          </w:p>
        </w:tc>
        <w:tc>
          <w:tcPr>
            <w:tcW w:w="7062"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Plaće za prekovremeni rad</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r>
      <w:tr w:rsidR="00671983" w:rsidRPr="00671983" w:rsidTr="00671983">
        <w:trPr>
          <w:trHeight w:val="300"/>
        </w:trPr>
        <w:tc>
          <w:tcPr>
            <w:tcW w:w="1998"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312</w:t>
            </w:r>
          </w:p>
        </w:tc>
        <w:tc>
          <w:tcPr>
            <w:tcW w:w="7062"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Ostali rashodi za zaposlene</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23.100,00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14.850,00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64,29</w:t>
            </w:r>
          </w:p>
        </w:tc>
      </w:tr>
      <w:tr w:rsidR="00671983" w:rsidRPr="00671983" w:rsidTr="00671983">
        <w:trPr>
          <w:trHeight w:val="300"/>
        </w:trPr>
        <w:tc>
          <w:tcPr>
            <w:tcW w:w="1998"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3121</w:t>
            </w:r>
          </w:p>
        </w:tc>
        <w:tc>
          <w:tcPr>
            <w:tcW w:w="7062"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Ostali rashodi za zaposlene</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14.850,00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r>
      <w:tr w:rsidR="00671983" w:rsidRPr="00671983" w:rsidTr="00671983">
        <w:trPr>
          <w:trHeight w:val="300"/>
        </w:trPr>
        <w:tc>
          <w:tcPr>
            <w:tcW w:w="1998"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313</w:t>
            </w:r>
          </w:p>
        </w:tc>
        <w:tc>
          <w:tcPr>
            <w:tcW w:w="7062"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Doprinosi na plaće</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84.664,00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83.932,53</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99,14</w:t>
            </w:r>
          </w:p>
        </w:tc>
      </w:tr>
      <w:tr w:rsidR="00671983" w:rsidRPr="00671983" w:rsidTr="00671983">
        <w:trPr>
          <w:trHeight w:val="300"/>
        </w:trPr>
        <w:tc>
          <w:tcPr>
            <w:tcW w:w="1998"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3132</w:t>
            </w:r>
          </w:p>
        </w:tc>
        <w:tc>
          <w:tcPr>
            <w:tcW w:w="7062"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Doprinosi za obvezno zdravstveno osiguranje</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74.545,28</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r>
      <w:tr w:rsidR="00671983" w:rsidRPr="00671983" w:rsidTr="00671983">
        <w:trPr>
          <w:trHeight w:val="300"/>
        </w:trPr>
        <w:tc>
          <w:tcPr>
            <w:tcW w:w="1998"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3133</w:t>
            </w:r>
          </w:p>
        </w:tc>
        <w:tc>
          <w:tcPr>
            <w:tcW w:w="7062"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Doprinosi za obvezno osiguranje u slučaju nezaposlenosti</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9.387,25</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r>
      <w:tr w:rsidR="00671983" w:rsidRPr="00671983" w:rsidTr="00671983">
        <w:trPr>
          <w:trHeight w:val="300"/>
        </w:trPr>
        <w:tc>
          <w:tcPr>
            <w:tcW w:w="9060" w:type="dxa"/>
            <w:gridSpan w:val="2"/>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GLAVA  00302   REDOVNE DJELATNOSTI UPRAVNOG ODJELA</w:t>
            </w:r>
          </w:p>
        </w:tc>
        <w:tc>
          <w:tcPr>
            <w:tcW w:w="1660" w:type="dxa"/>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3.246.613,20</w:t>
            </w:r>
          </w:p>
        </w:tc>
        <w:tc>
          <w:tcPr>
            <w:tcW w:w="1660" w:type="dxa"/>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3.102.660,57</w:t>
            </w:r>
          </w:p>
        </w:tc>
        <w:tc>
          <w:tcPr>
            <w:tcW w:w="1660" w:type="dxa"/>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95,57</w:t>
            </w:r>
          </w:p>
        </w:tc>
      </w:tr>
      <w:tr w:rsidR="00671983" w:rsidRPr="00671983" w:rsidTr="00671983">
        <w:trPr>
          <w:trHeight w:val="300"/>
        </w:trPr>
        <w:tc>
          <w:tcPr>
            <w:tcW w:w="1998"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323</w:t>
            </w:r>
          </w:p>
        </w:tc>
        <w:tc>
          <w:tcPr>
            <w:tcW w:w="7062"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Rashodi za usluge</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123.000,00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124.805,00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101,47</w:t>
            </w:r>
          </w:p>
        </w:tc>
      </w:tr>
      <w:tr w:rsidR="00671983" w:rsidRPr="00671983" w:rsidTr="00671983">
        <w:trPr>
          <w:trHeight w:val="300"/>
        </w:trPr>
        <w:tc>
          <w:tcPr>
            <w:tcW w:w="1998"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3237</w:t>
            </w:r>
          </w:p>
        </w:tc>
        <w:tc>
          <w:tcPr>
            <w:tcW w:w="7062"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Intelektualne i osobne usluge</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124.805,00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r>
      <w:tr w:rsidR="00671983" w:rsidRPr="00671983" w:rsidTr="00671983">
        <w:trPr>
          <w:trHeight w:val="300"/>
        </w:trPr>
        <w:tc>
          <w:tcPr>
            <w:tcW w:w="1998"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411</w:t>
            </w:r>
          </w:p>
        </w:tc>
        <w:tc>
          <w:tcPr>
            <w:tcW w:w="7062"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Materijalna imovina - prirodna bogatstva</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1.949.373,20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1.949.586,00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100,01</w:t>
            </w:r>
          </w:p>
        </w:tc>
      </w:tr>
      <w:tr w:rsidR="00671983" w:rsidRPr="00671983" w:rsidTr="00671983">
        <w:trPr>
          <w:trHeight w:val="300"/>
        </w:trPr>
        <w:tc>
          <w:tcPr>
            <w:tcW w:w="1998"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4111</w:t>
            </w:r>
          </w:p>
        </w:tc>
        <w:tc>
          <w:tcPr>
            <w:tcW w:w="7062"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Zemljište</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1.949.586,00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r>
      <w:tr w:rsidR="00671983" w:rsidRPr="00671983" w:rsidTr="00671983">
        <w:trPr>
          <w:trHeight w:val="300"/>
        </w:trPr>
        <w:tc>
          <w:tcPr>
            <w:tcW w:w="1998"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421</w:t>
            </w:r>
          </w:p>
        </w:tc>
        <w:tc>
          <w:tcPr>
            <w:tcW w:w="7062"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Građevinski objekti</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72.000,00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71.898,50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99,86</w:t>
            </w:r>
          </w:p>
        </w:tc>
      </w:tr>
      <w:tr w:rsidR="00671983" w:rsidRPr="00671983" w:rsidTr="00671983">
        <w:trPr>
          <w:trHeight w:val="300"/>
        </w:trPr>
        <w:tc>
          <w:tcPr>
            <w:tcW w:w="1998"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4213</w:t>
            </w:r>
          </w:p>
        </w:tc>
        <w:tc>
          <w:tcPr>
            <w:tcW w:w="7062"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Ceste, željeznice i ostali prometni objekti</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1.918,75</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r>
      <w:tr w:rsidR="00671983" w:rsidRPr="00671983" w:rsidTr="00671983">
        <w:trPr>
          <w:trHeight w:val="300"/>
        </w:trPr>
        <w:tc>
          <w:tcPr>
            <w:tcW w:w="1998"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4214</w:t>
            </w:r>
          </w:p>
        </w:tc>
        <w:tc>
          <w:tcPr>
            <w:tcW w:w="7062"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Ostali građevinski objekti</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69.979,75</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r>
      <w:tr w:rsidR="00671983" w:rsidRPr="00671983" w:rsidTr="00671983">
        <w:trPr>
          <w:trHeight w:val="300"/>
        </w:trPr>
        <w:tc>
          <w:tcPr>
            <w:tcW w:w="1998"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426</w:t>
            </w:r>
          </w:p>
        </w:tc>
        <w:tc>
          <w:tcPr>
            <w:tcW w:w="7062"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Nematerijalna proizvedena imovina</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752.240,00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617.545,55</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82,09</w:t>
            </w:r>
          </w:p>
        </w:tc>
      </w:tr>
      <w:tr w:rsidR="00671983" w:rsidRPr="00671983" w:rsidTr="00671983">
        <w:trPr>
          <w:trHeight w:val="300"/>
        </w:trPr>
        <w:tc>
          <w:tcPr>
            <w:tcW w:w="1998"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4262</w:t>
            </w:r>
          </w:p>
        </w:tc>
        <w:tc>
          <w:tcPr>
            <w:tcW w:w="7062"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Ulaganja u računalne programe</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12.500,00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r>
      <w:tr w:rsidR="00671983" w:rsidRPr="00671983" w:rsidTr="00671983">
        <w:trPr>
          <w:trHeight w:val="300"/>
        </w:trPr>
        <w:tc>
          <w:tcPr>
            <w:tcW w:w="1998"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lastRenderedPageBreak/>
              <w:t>4263</w:t>
            </w:r>
          </w:p>
        </w:tc>
        <w:tc>
          <w:tcPr>
            <w:tcW w:w="7062"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Umjetnička, literarna i znanstvena djela</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605.045,55</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r>
      <w:tr w:rsidR="00671983" w:rsidRPr="00671983" w:rsidTr="00671983">
        <w:trPr>
          <w:trHeight w:val="300"/>
        </w:trPr>
        <w:tc>
          <w:tcPr>
            <w:tcW w:w="1998"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451</w:t>
            </w:r>
          </w:p>
        </w:tc>
        <w:tc>
          <w:tcPr>
            <w:tcW w:w="7062"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Dodatna ulaganja na građevinskim objektima</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350.000,00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338.825,52</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96,81</w:t>
            </w:r>
          </w:p>
        </w:tc>
      </w:tr>
      <w:tr w:rsidR="00671983" w:rsidRPr="00671983" w:rsidTr="00671983">
        <w:trPr>
          <w:trHeight w:val="300"/>
        </w:trPr>
        <w:tc>
          <w:tcPr>
            <w:tcW w:w="1998"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4511</w:t>
            </w:r>
          </w:p>
        </w:tc>
        <w:tc>
          <w:tcPr>
            <w:tcW w:w="7062"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Dodatna ulaganja na građevinskim objektima</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338.825,52</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r>
      <w:tr w:rsidR="00671983" w:rsidRPr="00671983" w:rsidTr="00671983">
        <w:trPr>
          <w:trHeight w:val="300"/>
        </w:trPr>
        <w:tc>
          <w:tcPr>
            <w:tcW w:w="9060" w:type="dxa"/>
            <w:gridSpan w:val="2"/>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GLAVA  00303   MEĐUNARODNA SURADNJA</w:t>
            </w:r>
          </w:p>
        </w:tc>
        <w:tc>
          <w:tcPr>
            <w:tcW w:w="1660" w:type="dxa"/>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226.900,14</w:t>
            </w:r>
          </w:p>
        </w:tc>
        <w:tc>
          <w:tcPr>
            <w:tcW w:w="1660" w:type="dxa"/>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169.993,29</w:t>
            </w:r>
          </w:p>
        </w:tc>
        <w:tc>
          <w:tcPr>
            <w:tcW w:w="1660" w:type="dxa"/>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74,92</w:t>
            </w:r>
          </w:p>
        </w:tc>
      </w:tr>
      <w:tr w:rsidR="00671983" w:rsidRPr="00671983" w:rsidTr="00671983">
        <w:trPr>
          <w:trHeight w:val="300"/>
        </w:trPr>
        <w:tc>
          <w:tcPr>
            <w:tcW w:w="1998"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321</w:t>
            </w:r>
          </w:p>
        </w:tc>
        <w:tc>
          <w:tcPr>
            <w:tcW w:w="7062"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Naknade troškova zaposlenima</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32.633,94</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13.739,48</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42,10</w:t>
            </w:r>
          </w:p>
        </w:tc>
      </w:tr>
      <w:tr w:rsidR="00671983" w:rsidRPr="00671983" w:rsidTr="00671983">
        <w:trPr>
          <w:trHeight w:val="300"/>
        </w:trPr>
        <w:tc>
          <w:tcPr>
            <w:tcW w:w="1998"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3211</w:t>
            </w:r>
          </w:p>
        </w:tc>
        <w:tc>
          <w:tcPr>
            <w:tcW w:w="7062"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Službena putovanja</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12.867,48</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r>
      <w:tr w:rsidR="00671983" w:rsidRPr="00671983" w:rsidTr="00671983">
        <w:trPr>
          <w:trHeight w:val="300"/>
        </w:trPr>
        <w:tc>
          <w:tcPr>
            <w:tcW w:w="1998"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3214</w:t>
            </w:r>
          </w:p>
        </w:tc>
        <w:tc>
          <w:tcPr>
            <w:tcW w:w="7062"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Ostale naknade troškova zaposlenima</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872,00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r>
      <w:tr w:rsidR="00671983" w:rsidRPr="00671983" w:rsidTr="00671983">
        <w:trPr>
          <w:trHeight w:val="300"/>
        </w:trPr>
        <w:tc>
          <w:tcPr>
            <w:tcW w:w="1998"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322</w:t>
            </w:r>
          </w:p>
        </w:tc>
        <w:tc>
          <w:tcPr>
            <w:tcW w:w="7062"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Rashodi za materijal i energiju</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11.999,93</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11.184,72</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93,21</w:t>
            </w:r>
          </w:p>
        </w:tc>
      </w:tr>
      <w:tr w:rsidR="00671983" w:rsidRPr="00671983" w:rsidTr="00671983">
        <w:trPr>
          <w:trHeight w:val="300"/>
        </w:trPr>
        <w:tc>
          <w:tcPr>
            <w:tcW w:w="1998"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3221</w:t>
            </w:r>
          </w:p>
        </w:tc>
        <w:tc>
          <w:tcPr>
            <w:tcW w:w="7062"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Uredski materijal i ostali materijalni rashodi</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9.964,55</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r>
      <w:tr w:rsidR="00671983" w:rsidRPr="00671983" w:rsidTr="00671983">
        <w:trPr>
          <w:trHeight w:val="300"/>
        </w:trPr>
        <w:tc>
          <w:tcPr>
            <w:tcW w:w="1998"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3223</w:t>
            </w:r>
          </w:p>
        </w:tc>
        <w:tc>
          <w:tcPr>
            <w:tcW w:w="7062"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Energija</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1.220,17</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r>
      <w:tr w:rsidR="00671983" w:rsidRPr="00671983" w:rsidTr="00671983">
        <w:trPr>
          <w:trHeight w:val="300"/>
        </w:trPr>
        <w:tc>
          <w:tcPr>
            <w:tcW w:w="1998"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323</w:t>
            </w:r>
          </w:p>
        </w:tc>
        <w:tc>
          <w:tcPr>
            <w:tcW w:w="7062"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Rashodi za usluge</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102.016,86</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81.241,85</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79,64</w:t>
            </w:r>
          </w:p>
        </w:tc>
      </w:tr>
      <w:tr w:rsidR="00671983" w:rsidRPr="00671983" w:rsidTr="00671983">
        <w:trPr>
          <w:trHeight w:val="300"/>
        </w:trPr>
        <w:tc>
          <w:tcPr>
            <w:tcW w:w="1998"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3231</w:t>
            </w:r>
          </w:p>
        </w:tc>
        <w:tc>
          <w:tcPr>
            <w:tcW w:w="7062"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Usluge telefona, pošte i prijevoza</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11.900,00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r>
      <w:tr w:rsidR="00671983" w:rsidRPr="00671983" w:rsidTr="00671983">
        <w:trPr>
          <w:trHeight w:val="300"/>
        </w:trPr>
        <w:tc>
          <w:tcPr>
            <w:tcW w:w="1998"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3237</w:t>
            </w:r>
          </w:p>
        </w:tc>
        <w:tc>
          <w:tcPr>
            <w:tcW w:w="7062"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Intelektualne i osobne usluge</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53.091,85</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r>
      <w:tr w:rsidR="00671983" w:rsidRPr="00671983" w:rsidTr="00671983">
        <w:trPr>
          <w:trHeight w:val="300"/>
        </w:trPr>
        <w:tc>
          <w:tcPr>
            <w:tcW w:w="1998"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3239</w:t>
            </w:r>
          </w:p>
        </w:tc>
        <w:tc>
          <w:tcPr>
            <w:tcW w:w="7062"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Ostale usluge</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16.250,00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r>
      <w:tr w:rsidR="00671983" w:rsidRPr="00671983" w:rsidTr="00671983">
        <w:trPr>
          <w:trHeight w:val="300"/>
        </w:trPr>
        <w:tc>
          <w:tcPr>
            <w:tcW w:w="1998"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329</w:t>
            </w:r>
          </w:p>
        </w:tc>
        <w:tc>
          <w:tcPr>
            <w:tcW w:w="7062"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Ostali nespomenuti rashodi poslovanja</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80.249,41</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63.827,24</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79,54</w:t>
            </w:r>
          </w:p>
        </w:tc>
      </w:tr>
      <w:tr w:rsidR="00671983" w:rsidRPr="00671983" w:rsidTr="00671983">
        <w:trPr>
          <w:trHeight w:val="300"/>
        </w:trPr>
        <w:tc>
          <w:tcPr>
            <w:tcW w:w="1998"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3293</w:t>
            </w:r>
          </w:p>
        </w:tc>
        <w:tc>
          <w:tcPr>
            <w:tcW w:w="7062"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Reprezentacija</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63.827,24</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r>
      <w:tr w:rsidR="00671983" w:rsidRPr="00671983" w:rsidTr="00671983">
        <w:trPr>
          <w:trHeight w:val="315"/>
        </w:trPr>
        <w:tc>
          <w:tcPr>
            <w:tcW w:w="1998" w:type="dxa"/>
            <w:tcBorders>
              <w:top w:val="nil"/>
              <w:left w:val="nil"/>
              <w:bottom w:val="double" w:sz="6" w:space="0" w:color="auto"/>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3294</w:t>
            </w:r>
          </w:p>
        </w:tc>
        <w:tc>
          <w:tcPr>
            <w:tcW w:w="7062" w:type="dxa"/>
            <w:tcBorders>
              <w:top w:val="nil"/>
              <w:left w:val="nil"/>
              <w:bottom w:val="double" w:sz="6" w:space="0" w:color="auto"/>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Članarine</w:t>
            </w:r>
          </w:p>
        </w:tc>
        <w:tc>
          <w:tcPr>
            <w:tcW w:w="1660" w:type="dxa"/>
            <w:tcBorders>
              <w:top w:val="nil"/>
              <w:left w:val="nil"/>
              <w:bottom w:val="double" w:sz="6" w:space="0" w:color="auto"/>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 </w:t>
            </w:r>
          </w:p>
        </w:tc>
        <w:tc>
          <w:tcPr>
            <w:tcW w:w="1660" w:type="dxa"/>
            <w:tcBorders>
              <w:top w:val="nil"/>
              <w:left w:val="nil"/>
              <w:bottom w:val="double" w:sz="6" w:space="0" w:color="auto"/>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c>
          <w:tcPr>
            <w:tcW w:w="1660" w:type="dxa"/>
            <w:tcBorders>
              <w:top w:val="nil"/>
              <w:left w:val="nil"/>
              <w:bottom w:val="double" w:sz="6" w:space="0" w:color="auto"/>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r>
      <w:tr w:rsidR="00671983" w:rsidRPr="00671983" w:rsidTr="00671983">
        <w:trPr>
          <w:trHeight w:val="600"/>
        </w:trPr>
        <w:tc>
          <w:tcPr>
            <w:tcW w:w="9060" w:type="dxa"/>
            <w:gridSpan w:val="2"/>
            <w:tcBorders>
              <w:top w:val="nil"/>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UKUPNO RASHODI / IZDACI</w:t>
            </w:r>
          </w:p>
        </w:tc>
        <w:tc>
          <w:tcPr>
            <w:tcW w:w="1660" w:type="dxa"/>
            <w:tcBorders>
              <w:top w:val="nil"/>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24.833.393,83</w:t>
            </w:r>
          </w:p>
        </w:tc>
        <w:tc>
          <w:tcPr>
            <w:tcW w:w="1660" w:type="dxa"/>
            <w:tcBorders>
              <w:top w:val="nil"/>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23.622.407,68</w:t>
            </w:r>
          </w:p>
        </w:tc>
        <w:tc>
          <w:tcPr>
            <w:tcW w:w="1660" w:type="dxa"/>
            <w:tcBorders>
              <w:top w:val="nil"/>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95,12</w:t>
            </w:r>
          </w:p>
        </w:tc>
      </w:tr>
    </w:tbl>
    <w:p w:rsidR="00671983" w:rsidRPr="00671983" w:rsidRDefault="00671983" w:rsidP="00671983">
      <w:pPr>
        <w:spacing w:after="0" w:line="240" w:lineRule="auto"/>
        <w:rPr>
          <w:rFonts w:ascii="Tahoma" w:eastAsia="Times New Roman" w:hAnsi="Tahoma" w:cs="Tahoma"/>
          <w:bCs/>
          <w:sz w:val="20"/>
          <w:szCs w:val="20"/>
          <w:lang w:eastAsia="hr-HR"/>
        </w:rPr>
      </w:pPr>
    </w:p>
    <w:p w:rsidR="00671983" w:rsidRPr="00671983" w:rsidRDefault="00671983" w:rsidP="00671983">
      <w:pPr>
        <w:spacing w:after="0" w:line="240" w:lineRule="auto"/>
        <w:rPr>
          <w:rFonts w:ascii="Tahoma" w:eastAsia="Times New Roman" w:hAnsi="Tahoma" w:cs="Tahoma"/>
          <w:bCs/>
          <w:sz w:val="20"/>
          <w:szCs w:val="20"/>
          <w:lang w:eastAsia="hr-HR"/>
        </w:rPr>
      </w:pPr>
    </w:p>
    <w:tbl>
      <w:tblPr>
        <w:tblW w:w="15250" w:type="dxa"/>
        <w:tblInd w:w="93" w:type="dxa"/>
        <w:tblLook w:val="04A0" w:firstRow="1" w:lastRow="0" w:firstColumn="1" w:lastColumn="0" w:noHBand="0" w:noVBand="1"/>
      </w:tblPr>
      <w:tblGrid>
        <w:gridCol w:w="1865"/>
        <w:gridCol w:w="8405"/>
        <w:gridCol w:w="1660"/>
        <w:gridCol w:w="1660"/>
        <w:gridCol w:w="1660"/>
      </w:tblGrid>
      <w:tr w:rsidR="00671983" w:rsidRPr="00671983" w:rsidTr="00671983">
        <w:trPr>
          <w:trHeight w:val="420"/>
        </w:trPr>
        <w:tc>
          <w:tcPr>
            <w:tcW w:w="1865"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jc w:val="center"/>
              <w:rPr>
                <w:rFonts w:ascii="Calibri" w:eastAsia="Times New Roman" w:hAnsi="Calibri" w:cs="Times New Roman"/>
                <w:b/>
                <w:bCs/>
                <w:sz w:val="32"/>
                <w:szCs w:val="32"/>
                <w:lang w:eastAsia="hr-HR"/>
              </w:rPr>
            </w:pPr>
          </w:p>
          <w:p w:rsidR="00671983" w:rsidRPr="00671983" w:rsidRDefault="00671983" w:rsidP="00671983">
            <w:pPr>
              <w:spacing w:after="0" w:line="240" w:lineRule="auto"/>
              <w:jc w:val="center"/>
              <w:rPr>
                <w:rFonts w:ascii="Calibri" w:eastAsia="Times New Roman" w:hAnsi="Calibri" w:cs="Times New Roman"/>
                <w:b/>
                <w:bCs/>
                <w:sz w:val="32"/>
                <w:szCs w:val="32"/>
                <w:lang w:eastAsia="hr-HR"/>
              </w:rPr>
            </w:pPr>
          </w:p>
          <w:p w:rsidR="00671983" w:rsidRPr="00671983" w:rsidRDefault="00671983" w:rsidP="00671983">
            <w:pPr>
              <w:spacing w:after="0" w:line="240" w:lineRule="auto"/>
              <w:jc w:val="center"/>
              <w:rPr>
                <w:rFonts w:ascii="Calibri" w:eastAsia="Times New Roman" w:hAnsi="Calibri" w:cs="Times New Roman"/>
                <w:b/>
                <w:bCs/>
                <w:sz w:val="32"/>
                <w:szCs w:val="32"/>
                <w:lang w:eastAsia="hr-HR"/>
              </w:rPr>
            </w:pPr>
          </w:p>
          <w:p w:rsidR="00671983" w:rsidRPr="00671983" w:rsidRDefault="00671983" w:rsidP="00671983">
            <w:pPr>
              <w:spacing w:after="0" w:line="240" w:lineRule="auto"/>
              <w:jc w:val="center"/>
              <w:rPr>
                <w:rFonts w:ascii="Calibri" w:eastAsia="Times New Roman" w:hAnsi="Calibri" w:cs="Times New Roman"/>
                <w:b/>
                <w:bCs/>
                <w:sz w:val="32"/>
                <w:szCs w:val="32"/>
                <w:lang w:eastAsia="hr-HR"/>
              </w:rPr>
            </w:pPr>
          </w:p>
        </w:tc>
        <w:tc>
          <w:tcPr>
            <w:tcW w:w="8405"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jc w:val="center"/>
              <w:rPr>
                <w:rFonts w:ascii="Calibri" w:eastAsia="Times New Roman" w:hAnsi="Calibri" w:cs="Times New Roman"/>
                <w:b/>
                <w:bCs/>
                <w:sz w:val="32"/>
                <w:szCs w:val="32"/>
                <w:lang w:eastAsia="hr-HR"/>
              </w:rPr>
            </w:pPr>
          </w:p>
        </w:tc>
        <w:tc>
          <w:tcPr>
            <w:tcW w:w="1660"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jc w:val="center"/>
              <w:rPr>
                <w:rFonts w:ascii="Calibri" w:eastAsia="Times New Roman" w:hAnsi="Calibri" w:cs="Times New Roman"/>
                <w:b/>
                <w:bCs/>
                <w:sz w:val="32"/>
                <w:szCs w:val="32"/>
                <w:lang w:eastAsia="hr-HR"/>
              </w:rPr>
            </w:pPr>
          </w:p>
        </w:tc>
        <w:tc>
          <w:tcPr>
            <w:tcW w:w="1660"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rPr>
                <w:rFonts w:ascii="Calibri" w:eastAsia="Times New Roman" w:hAnsi="Calibri" w:cs="Times New Roman"/>
                <w:sz w:val="32"/>
                <w:szCs w:val="32"/>
                <w:lang w:eastAsia="hr-HR"/>
              </w:rPr>
            </w:pPr>
          </w:p>
        </w:tc>
        <w:tc>
          <w:tcPr>
            <w:tcW w:w="1660"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rPr>
                <w:rFonts w:ascii="Calibri" w:eastAsia="Times New Roman" w:hAnsi="Calibri" w:cs="Times New Roman"/>
                <w:sz w:val="32"/>
                <w:szCs w:val="32"/>
                <w:lang w:eastAsia="hr-HR"/>
              </w:rPr>
            </w:pPr>
          </w:p>
        </w:tc>
      </w:tr>
      <w:tr w:rsidR="00671983" w:rsidRPr="00671983" w:rsidTr="00671983">
        <w:trPr>
          <w:trHeight w:val="420"/>
        </w:trPr>
        <w:tc>
          <w:tcPr>
            <w:tcW w:w="11930" w:type="dxa"/>
            <w:gridSpan w:val="3"/>
            <w:tcBorders>
              <w:top w:val="nil"/>
              <w:left w:val="nil"/>
              <w:bottom w:val="nil"/>
              <w:right w:val="nil"/>
            </w:tcBorders>
            <w:shd w:val="clear" w:color="auto" w:fill="auto"/>
            <w:noWrap/>
            <w:vAlign w:val="bottom"/>
            <w:hideMark/>
          </w:tcPr>
          <w:p w:rsidR="00671983" w:rsidRPr="00671983" w:rsidRDefault="00671983" w:rsidP="00671983">
            <w:pPr>
              <w:spacing w:after="0" w:line="240" w:lineRule="auto"/>
              <w:rPr>
                <w:rFonts w:ascii="Calibri" w:eastAsia="Times New Roman" w:hAnsi="Calibri" w:cs="Times New Roman"/>
                <w:b/>
                <w:bCs/>
                <w:sz w:val="28"/>
                <w:szCs w:val="28"/>
                <w:lang w:eastAsia="hr-HR"/>
              </w:rPr>
            </w:pPr>
            <w:r w:rsidRPr="00671983">
              <w:rPr>
                <w:rFonts w:ascii="Calibri" w:eastAsia="Times New Roman" w:hAnsi="Calibri" w:cs="Times New Roman"/>
                <w:b/>
                <w:bCs/>
                <w:sz w:val="28"/>
                <w:szCs w:val="28"/>
                <w:lang w:eastAsia="hr-HR"/>
              </w:rPr>
              <w:lastRenderedPageBreak/>
              <w:t>3. C. PROGRAMSKA KLASIFIKACIJA</w:t>
            </w:r>
          </w:p>
        </w:tc>
        <w:tc>
          <w:tcPr>
            <w:tcW w:w="1660"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rPr>
                <w:rFonts w:ascii="Calibri" w:eastAsia="Times New Roman" w:hAnsi="Calibri" w:cs="Times New Roman"/>
                <w:sz w:val="32"/>
                <w:szCs w:val="32"/>
                <w:lang w:eastAsia="hr-HR"/>
              </w:rPr>
            </w:pPr>
          </w:p>
        </w:tc>
        <w:tc>
          <w:tcPr>
            <w:tcW w:w="1660"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rPr>
                <w:rFonts w:ascii="Calibri" w:eastAsia="Times New Roman" w:hAnsi="Calibri" w:cs="Times New Roman"/>
                <w:sz w:val="32"/>
                <w:szCs w:val="32"/>
                <w:lang w:eastAsia="hr-HR"/>
              </w:rPr>
            </w:pPr>
          </w:p>
        </w:tc>
      </w:tr>
      <w:tr w:rsidR="00671983" w:rsidRPr="00671983" w:rsidTr="00671983">
        <w:trPr>
          <w:trHeight w:val="420"/>
        </w:trPr>
        <w:tc>
          <w:tcPr>
            <w:tcW w:w="1865"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jc w:val="center"/>
              <w:rPr>
                <w:rFonts w:ascii="Calibri" w:eastAsia="Times New Roman" w:hAnsi="Calibri" w:cs="Times New Roman"/>
                <w:b/>
                <w:bCs/>
                <w:sz w:val="28"/>
                <w:szCs w:val="28"/>
                <w:lang w:eastAsia="hr-HR"/>
              </w:rPr>
            </w:pPr>
          </w:p>
        </w:tc>
        <w:tc>
          <w:tcPr>
            <w:tcW w:w="8405"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jc w:val="center"/>
              <w:rPr>
                <w:rFonts w:ascii="Calibri" w:eastAsia="Times New Roman" w:hAnsi="Calibri" w:cs="Times New Roman"/>
                <w:b/>
                <w:bCs/>
                <w:sz w:val="28"/>
                <w:szCs w:val="28"/>
                <w:lang w:eastAsia="hr-HR"/>
              </w:rPr>
            </w:pPr>
          </w:p>
        </w:tc>
        <w:tc>
          <w:tcPr>
            <w:tcW w:w="1660"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jc w:val="center"/>
              <w:rPr>
                <w:rFonts w:ascii="Calibri" w:eastAsia="Times New Roman" w:hAnsi="Calibri" w:cs="Times New Roman"/>
                <w:b/>
                <w:bCs/>
                <w:sz w:val="28"/>
                <w:szCs w:val="28"/>
                <w:lang w:eastAsia="hr-HR"/>
              </w:rPr>
            </w:pPr>
          </w:p>
        </w:tc>
        <w:tc>
          <w:tcPr>
            <w:tcW w:w="1660"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rPr>
                <w:rFonts w:ascii="Calibri" w:eastAsia="Times New Roman" w:hAnsi="Calibri" w:cs="Times New Roman"/>
                <w:sz w:val="32"/>
                <w:szCs w:val="32"/>
                <w:lang w:eastAsia="hr-HR"/>
              </w:rPr>
            </w:pPr>
          </w:p>
        </w:tc>
        <w:tc>
          <w:tcPr>
            <w:tcW w:w="1660"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rPr>
                <w:rFonts w:ascii="Calibri" w:eastAsia="Times New Roman" w:hAnsi="Calibri" w:cs="Times New Roman"/>
                <w:sz w:val="32"/>
                <w:szCs w:val="32"/>
                <w:lang w:eastAsia="hr-HR"/>
              </w:rPr>
            </w:pPr>
          </w:p>
        </w:tc>
      </w:tr>
      <w:tr w:rsidR="00671983" w:rsidRPr="00671983" w:rsidTr="00671983">
        <w:trPr>
          <w:trHeight w:val="300"/>
        </w:trPr>
        <w:tc>
          <w:tcPr>
            <w:tcW w:w="10270" w:type="dxa"/>
            <w:gridSpan w:val="2"/>
            <w:vMerge w:val="restart"/>
            <w:tcBorders>
              <w:top w:val="single" w:sz="4" w:space="0" w:color="auto"/>
              <w:left w:val="nil"/>
              <w:bottom w:val="single" w:sz="4" w:space="0" w:color="000000"/>
              <w:right w:val="nil"/>
            </w:tcBorders>
            <w:shd w:val="clear" w:color="auto" w:fill="auto"/>
            <w:vAlign w:val="bottom"/>
            <w:hideMark/>
          </w:tcPr>
          <w:p w:rsidR="00671983" w:rsidRPr="00671983" w:rsidRDefault="00671983" w:rsidP="00671983">
            <w:pPr>
              <w:spacing w:after="0" w:line="240" w:lineRule="auto"/>
              <w:jc w:val="center"/>
              <w:rPr>
                <w:rFonts w:ascii="Calibri" w:eastAsia="Times New Roman" w:hAnsi="Calibri" w:cs="Times New Roman"/>
                <w:b/>
                <w:bCs/>
                <w:lang w:eastAsia="hr-HR"/>
              </w:rPr>
            </w:pPr>
            <w:r w:rsidRPr="00671983">
              <w:rPr>
                <w:rFonts w:ascii="Calibri" w:eastAsia="Times New Roman" w:hAnsi="Calibri" w:cs="Times New Roman"/>
                <w:b/>
                <w:bCs/>
                <w:lang w:eastAsia="hr-HR"/>
              </w:rPr>
              <w:t xml:space="preserve">BROJČANA OZNAKA / NAZIV RAZDJELA / GLAVE / GLAVNOG PROGRAMA / PROGRAMA </w:t>
            </w:r>
            <w:r w:rsidRPr="00671983">
              <w:rPr>
                <w:rFonts w:ascii="Calibri" w:eastAsia="Times New Roman" w:hAnsi="Calibri" w:cs="Times New Roman"/>
                <w:b/>
                <w:bCs/>
                <w:lang w:eastAsia="hr-HR"/>
              </w:rPr>
              <w:br/>
              <w:t>/ AKTIVNOSTI I PROJEKTA / RAČUNA EKONOMSKE KLASIFIKACIJE</w:t>
            </w:r>
          </w:p>
        </w:tc>
        <w:tc>
          <w:tcPr>
            <w:tcW w:w="1660" w:type="dxa"/>
            <w:tcBorders>
              <w:top w:val="single" w:sz="4" w:space="0" w:color="auto"/>
              <w:left w:val="nil"/>
              <w:bottom w:val="nil"/>
              <w:right w:val="nil"/>
            </w:tcBorders>
            <w:shd w:val="clear" w:color="auto" w:fill="auto"/>
            <w:noWrap/>
            <w:vAlign w:val="bottom"/>
            <w:hideMark/>
          </w:tcPr>
          <w:p w:rsidR="00671983" w:rsidRPr="00671983" w:rsidRDefault="00671983" w:rsidP="00671983">
            <w:pPr>
              <w:spacing w:after="0" w:line="240" w:lineRule="auto"/>
              <w:jc w:val="center"/>
              <w:rPr>
                <w:rFonts w:ascii="Calibri" w:eastAsia="Times New Roman" w:hAnsi="Calibri" w:cs="Times New Roman"/>
                <w:b/>
                <w:bCs/>
                <w:lang w:eastAsia="hr-HR"/>
              </w:rPr>
            </w:pPr>
            <w:r w:rsidRPr="00671983">
              <w:rPr>
                <w:rFonts w:ascii="Calibri" w:eastAsia="Times New Roman" w:hAnsi="Calibri" w:cs="Times New Roman"/>
                <w:b/>
                <w:bCs/>
                <w:lang w:eastAsia="hr-HR"/>
              </w:rPr>
              <w:t>IZVORNI PLAN</w:t>
            </w:r>
          </w:p>
        </w:tc>
        <w:tc>
          <w:tcPr>
            <w:tcW w:w="1660" w:type="dxa"/>
            <w:tcBorders>
              <w:top w:val="single" w:sz="4" w:space="0" w:color="auto"/>
              <w:left w:val="nil"/>
              <w:bottom w:val="nil"/>
              <w:right w:val="nil"/>
            </w:tcBorders>
            <w:shd w:val="clear" w:color="auto" w:fill="auto"/>
            <w:noWrap/>
            <w:vAlign w:val="bottom"/>
            <w:hideMark/>
          </w:tcPr>
          <w:p w:rsidR="00671983" w:rsidRPr="00671983" w:rsidRDefault="00671983" w:rsidP="00671983">
            <w:pPr>
              <w:spacing w:after="0" w:line="240" w:lineRule="auto"/>
              <w:jc w:val="center"/>
              <w:rPr>
                <w:rFonts w:ascii="Calibri" w:eastAsia="Times New Roman" w:hAnsi="Calibri" w:cs="Times New Roman"/>
                <w:b/>
                <w:bCs/>
                <w:lang w:eastAsia="hr-HR"/>
              </w:rPr>
            </w:pPr>
            <w:r w:rsidRPr="00671983">
              <w:rPr>
                <w:rFonts w:ascii="Calibri" w:eastAsia="Times New Roman" w:hAnsi="Calibri" w:cs="Times New Roman"/>
                <w:b/>
                <w:bCs/>
                <w:lang w:eastAsia="hr-HR"/>
              </w:rPr>
              <w:t xml:space="preserve">IZVRŠENJE </w:t>
            </w:r>
          </w:p>
        </w:tc>
        <w:tc>
          <w:tcPr>
            <w:tcW w:w="1660" w:type="dxa"/>
            <w:tcBorders>
              <w:top w:val="single" w:sz="4" w:space="0" w:color="auto"/>
              <w:left w:val="nil"/>
              <w:bottom w:val="nil"/>
              <w:right w:val="nil"/>
            </w:tcBorders>
            <w:shd w:val="clear" w:color="auto" w:fill="auto"/>
            <w:noWrap/>
            <w:vAlign w:val="bottom"/>
            <w:hideMark/>
          </w:tcPr>
          <w:p w:rsidR="00671983" w:rsidRPr="00671983" w:rsidRDefault="00671983" w:rsidP="00671983">
            <w:pPr>
              <w:spacing w:after="0" w:line="240" w:lineRule="auto"/>
              <w:jc w:val="center"/>
              <w:rPr>
                <w:rFonts w:ascii="Calibri" w:eastAsia="Times New Roman" w:hAnsi="Calibri" w:cs="Times New Roman"/>
                <w:b/>
                <w:bCs/>
                <w:lang w:eastAsia="hr-HR"/>
              </w:rPr>
            </w:pPr>
            <w:r w:rsidRPr="00671983">
              <w:rPr>
                <w:rFonts w:ascii="Calibri" w:eastAsia="Times New Roman" w:hAnsi="Calibri" w:cs="Times New Roman"/>
                <w:b/>
                <w:bCs/>
                <w:lang w:eastAsia="hr-HR"/>
              </w:rPr>
              <w:t>INDEKS</w:t>
            </w:r>
          </w:p>
        </w:tc>
      </w:tr>
      <w:tr w:rsidR="00671983" w:rsidRPr="00671983" w:rsidTr="00671983">
        <w:trPr>
          <w:trHeight w:val="300"/>
        </w:trPr>
        <w:tc>
          <w:tcPr>
            <w:tcW w:w="10270" w:type="dxa"/>
            <w:gridSpan w:val="2"/>
            <w:vMerge/>
            <w:tcBorders>
              <w:top w:val="single" w:sz="4" w:space="0" w:color="auto"/>
              <w:left w:val="nil"/>
              <w:bottom w:val="single" w:sz="4" w:space="0" w:color="000000"/>
              <w:right w:val="nil"/>
            </w:tcBorders>
            <w:vAlign w:val="center"/>
            <w:hideMark/>
          </w:tcPr>
          <w:p w:rsidR="00671983" w:rsidRPr="00671983" w:rsidRDefault="00671983" w:rsidP="00671983">
            <w:pPr>
              <w:spacing w:after="0" w:line="240" w:lineRule="auto"/>
              <w:rPr>
                <w:rFonts w:ascii="Calibri" w:eastAsia="Times New Roman" w:hAnsi="Calibri" w:cs="Times New Roman"/>
                <w:b/>
                <w:bCs/>
                <w:lang w:eastAsia="hr-HR"/>
              </w:rPr>
            </w:pPr>
          </w:p>
        </w:tc>
        <w:tc>
          <w:tcPr>
            <w:tcW w:w="1660" w:type="dxa"/>
            <w:tcBorders>
              <w:top w:val="nil"/>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center"/>
              <w:rPr>
                <w:rFonts w:ascii="Calibri" w:eastAsia="Times New Roman" w:hAnsi="Calibri" w:cs="Times New Roman"/>
                <w:b/>
                <w:bCs/>
                <w:lang w:eastAsia="hr-HR"/>
              </w:rPr>
            </w:pPr>
            <w:r w:rsidRPr="00671983">
              <w:rPr>
                <w:rFonts w:ascii="Calibri" w:eastAsia="Times New Roman" w:hAnsi="Calibri" w:cs="Times New Roman"/>
                <w:b/>
                <w:bCs/>
                <w:lang w:eastAsia="hr-HR"/>
              </w:rPr>
              <w:t>2013.</w:t>
            </w:r>
          </w:p>
        </w:tc>
        <w:tc>
          <w:tcPr>
            <w:tcW w:w="1660" w:type="dxa"/>
            <w:tcBorders>
              <w:top w:val="nil"/>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center"/>
              <w:rPr>
                <w:rFonts w:ascii="Calibri" w:eastAsia="Times New Roman" w:hAnsi="Calibri" w:cs="Times New Roman"/>
                <w:b/>
                <w:bCs/>
                <w:lang w:eastAsia="hr-HR"/>
              </w:rPr>
            </w:pPr>
            <w:r w:rsidRPr="00671983">
              <w:rPr>
                <w:rFonts w:ascii="Calibri" w:eastAsia="Times New Roman" w:hAnsi="Calibri" w:cs="Times New Roman"/>
                <w:b/>
                <w:bCs/>
                <w:lang w:eastAsia="hr-HR"/>
              </w:rPr>
              <w:t>2013.</w:t>
            </w:r>
          </w:p>
        </w:tc>
        <w:tc>
          <w:tcPr>
            <w:tcW w:w="1660" w:type="dxa"/>
            <w:tcBorders>
              <w:top w:val="nil"/>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center"/>
              <w:rPr>
                <w:rFonts w:ascii="Calibri" w:eastAsia="Times New Roman" w:hAnsi="Calibri" w:cs="Times New Roman"/>
                <w:b/>
                <w:bCs/>
                <w:lang w:eastAsia="hr-HR"/>
              </w:rPr>
            </w:pPr>
            <w:r w:rsidRPr="00671983">
              <w:rPr>
                <w:rFonts w:ascii="Calibri" w:eastAsia="Times New Roman" w:hAnsi="Calibri" w:cs="Times New Roman"/>
                <w:b/>
                <w:bCs/>
                <w:lang w:eastAsia="hr-HR"/>
              </w:rPr>
              <w:t>3/2*100</w:t>
            </w:r>
          </w:p>
        </w:tc>
      </w:tr>
      <w:tr w:rsidR="00671983" w:rsidRPr="00671983" w:rsidTr="00671983">
        <w:trPr>
          <w:trHeight w:val="300"/>
        </w:trPr>
        <w:tc>
          <w:tcPr>
            <w:tcW w:w="10270" w:type="dxa"/>
            <w:gridSpan w:val="2"/>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center"/>
              <w:rPr>
                <w:rFonts w:ascii="Calibri" w:eastAsia="Times New Roman" w:hAnsi="Calibri" w:cs="Times New Roman"/>
                <w:b/>
                <w:bCs/>
                <w:lang w:eastAsia="hr-HR"/>
              </w:rPr>
            </w:pPr>
            <w:r w:rsidRPr="00671983">
              <w:rPr>
                <w:rFonts w:ascii="Calibri" w:eastAsia="Times New Roman" w:hAnsi="Calibri" w:cs="Times New Roman"/>
                <w:b/>
                <w:bCs/>
                <w:lang w:eastAsia="hr-HR"/>
              </w:rPr>
              <w:t>1</w:t>
            </w:r>
          </w:p>
        </w:tc>
        <w:tc>
          <w:tcPr>
            <w:tcW w:w="1660" w:type="dxa"/>
            <w:tcBorders>
              <w:top w:val="nil"/>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center"/>
              <w:rPr>
                <w:rFonts w:ascii="Calibri" w:eastAsia="Times New Roman" w:hAnsi="Calibri" w:cs="Times New Roman"/>
                <w:b/>
                <w:bCs/>
                <w:lang w:eastAsia="hr-HR"/>
              </w:rPr>
            </w:pPr>
            <w:r w:rsidRPr="00671983">
              <w:rPr>
                <w:rFonts w:ascii="Calibri" w:eastAsia="Times New Roman" w:hAnsi="Calibri" w:cs="Times New Roman"/>
                <w:b/>
                <w:bCs/>
                <w:lang w:eastAsia="hr-HR"/>
              </w:rPr>
              <w:t>2</w:t>
            </w:r>
          </w:p>
        </w:tc>
        <w:tc>
          <w:tcPr>
            <w:tcW w:w="1660" w:type="dxa"/>
            <w:tcBorders>
              <w:top w:val="nil"/>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center"/>
              <w:rPr>
                <w:rFonts w:ascii="Calibri" w:eastAsia="Times New Roman" w:hAnsi="Calibri" w:cs="Times New Roman"/>
                <w:b/>
                <w:bCs/>
                <w:lang w:eastAsia="hr-HR"/>
              </w:rPr>
            </w:pPr>
            <w:r w:rsidRPr="00671983">
              <w:rPr>
                <w:rFonts w:ascii="Calibri" w:eastAsia="Times New Roman" w:hAnsi="Calibri" w:cs="Times New Roman"/>
                <w:b/>
                <w:bCs/>
                <w:lang w:eastAsia="hr-HR"/>
              </w:rPr>
              <w:t>3</w:t>
            </w:r>
          </w:p>
        </w:tc>
        <w:tc>
          <w:tcPr>
            <w:tcW w:w="1660" w:type="dxa"/>
            <w:tcBorders>
              <w:top w:val="nil"/>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center"/>
              <w:rPr>
                <w:rFonts w:ascii="Calibri" w:eastAsia="Times New Roman" w:hAnsi="Calibri" w:cs="Times New Roman"/>
                <w:b/>
                <w:bCs/>
                <w:lang w:eastAsia="hr-HR"/>
              </w:rPr>
            </w:pPr>
            <w:r w:rsidRPr="00671983">
              <w:rPr>
                <w:rFonts w:ascii="Calibri" w:eastAsia="Times New Roman" w:hAnsi="Calibri" w:cs="Times New Roman"/>
                <w:b/>
                <w:bCs/>
                <w:lang w:eastAsia="hr-HR"/>
              </w:rPr>
              <w:t>4</w:t>
            </w:r>
          </w:p>
        </w:tc>
      </w:tr>
      <w:tr w:rsidR="00671983" w:rsidRPr="00671983" w:rsidTr="00671983">
        <w:trPr>
          <w:trHeight w:val="600"/>
        </w:trPr>
        <w:tc>
          <w:tcPr>
            <w:tcW w:w="10270" w:type="dxa"/>
            <w:gridSpan w:val="2"/>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RAZDJEL  001   UPRAVNI ODJEL ZA OPĆE POSLOVE</w:t>
            </w:r>
          </w:p>
        </w:tc>
        <w:tc>
          <w:tcPr>
            <w:tcW w:w="1660" w:type="dxa"/>
            <w:tcBorders>
              <w:top w:val="nil"/>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11.873.895,43</w:t>
            </w:r>
          </w:p>
        </w:tc>
        <w:tc>
          <w:tcPr>
            <w:tcW w:w="1660" w:type="dxa"/>
            <w:tcBorders>
              <w:top w:val="nil"/>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11.164.475,95</w:t>
            </w:r>
          </w:p>
        </w:tc>
        <w:tc>
          <w:tcPr>
            <w:tcW w:w="1660" w:type="dxa"/>
            <w:tcBorders>
              <w:top w:val="nil"/>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94,03</w:t>
            </w:r>
          </w:p>
        </w:tc>
      </w:tr>
      <w:tr w:rsidR="00671983" w:rsidRPr="00671983" w:rsidTr="00671983">
        <w:trPr>
          <w:trHeight w:val="300"/>
        </w:trPr>
        <w:tc>
          <w:tcPr>
            <w:tcW w:w="10270" w:type="dxa"/>
            <w:gridSpan w:val="2"/>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GLAVA  00101   PREDSTAVNIČKO, IZVRŠNA I RADNA TIJELA GRADA</w:t>
            </w:r>
          </w:p>
        </w:tc>
        <w:tc>
          <w:tcPr>
            <w:tcW w:w="1660" w:type="dxa"/>
            <w:tcBorders>
              <w:top w:val="nil"/>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1.262.527,69</w:t>
            </w:r>
          </w:p>
        </w:tc>
        <w:tc>
          <w:tcPr>
            <w:tcW w:w="1660" w:type="dxa"/>
            <w:tcBorders>
              <w:top w:val="nil"/>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1.084.228,89</w:t>
            </w:r>
          </w:p>
        </w:tc>
        <w:tc>
          <w:tcPr>
            <w:tcW w:w="1660" w:type="dxa"/>
            <w:tcBorders>
              <w:top w:val="nil"/>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85,88</w:t>
            </w:r>
          </w:p>
        </w:tc>
      </w:tr>
      <w:tr w:rsidR="00671983" w:rsidRPr="00671983" w:rsidTr="00671983">
        <w:trPr>
          <w:trHeight w:val="300"/>
        </w:trPr>
        <w:tc>
          <w:tcPr>
            <w:tcW w:w="10270" w:type="dxa"/>
            <w:gridSpan w:val="2"/>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Program 1001 REDOVNA DJELATNOST</w:t>
            </w:r>
          </w:p>
        </w:tc>
        <w:tc>
          <w:tcPr>
            <w:tcW w:w="1660" w:type="dxa"/>
            <w:tcBorders>
              <w:top w:val="nil"/>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1.189.527,69</w:t>
            </w:r>
          </w:p>
        </w:tc>
        <w:tc>
          <w:tcPr>
            <w:tcW w:w="1660" w:type="dxa"/>
            <w:tcBorders>
              <w:top w:val="nil"/>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1.052.515,90</w:t>
            </w:r>
          </w:p>
        </w:tc>
        <w:tc>
          <w:tcPr>
            <w:tcW w:w="1660" w:type="dxa"/>
            <w:tcBorders>
              <w:top w:val="nil"/>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88,48</w:t>
            </w:r>
          </w:p>
        </w:tc>
      </w:tr>
      <w:tr w:rsidR="00671983" w:rsidRPr="00671983" w:rsidTr="00671983">
        <w:trPr>
          <w:trHeight w:val="300"/>
        </w:trPr>
        <w:tc>
          <w:tcPr>
            <w:tcW w:w="10270" w:type="dxa"/>
            <w:gridSpan w:val="2"/>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Aktivnost A100001 RASHODI ZA ZAPOSLENE</w:t>
            </w:r>
          </w:p>
        </w:tc>
        <w:tc>
          <w:tcPr>
            <w:tcW w:w="1660" w:type="dxa"/>
            <w:tcBorders>
              <w:top w:val="nil"/>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522.844,00</w:t>
            </w:r>
          </w:p>
        </w:tc>
        <w:tc>
          <w:tcPr>
            <w:tcW w:w="1660" w:type="dxa"/>
            <w:tcBorders>
              <w:top w:val="nil"/>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510.094,29</w:t>
            </w:r>
          </w:p>
        </w:tc>
        <w:tc>
          <w:tcPr>
            <w:tcW w:w="1660" w:type="dxa"/>
            <w:tcBorders>
              <w:top w:val="nil"/>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97,56</w:t>
            </w:r>
          </w:p>
        </w:tc>
      </w:tr>
      <w:tr w:rsidR="00671983" w:rsidRPr="00671983" w:rsidTr="00671983">
        <w:trPr>
          <w:trHeight w:val="300"/>
        </w:trPr>
        <w:tc>
          <w:tcPr>
            <w:tcW w:w="186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311</w:t>
            </w:r>
          </w:p>
        </w:tc>
        <w:tc>
          <w:tcPr>
            <w:tcW w:w="840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Plaće (Bruto)</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447.000,00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440.620,08</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98,57</w:t>
            </w:r>
          </w:p>
        </w:tc>
      </w:tr>
      <w:tr w:rsidR="00671983" w:rsidRPr="00671983" w:rsidTr="00671983">
        <w:trPr>
          <w:trHeight w:val="300"/>
        </w:trPr>
        <w:tc>
          <w:tcPr>
            <w:tcW w:w="186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3111</w:t>
            </w:r>
          </w:p>
        </w:tc>
        <w:tc>
          <w:tcPr>
            <w:tcW w:w="840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Plaće za redovan rad</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440.620,08</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r>
      <w:tr w:rsidR="00671983" w:rsidRPr="00671983" w:rsidTr="00671983">
        <w:trPr>
          <w:trHeight w:val="300"/>
        </w:trPr>
        <w:tc>
          <w:tcPr>
            <w:tcW w:w="186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312</w:t>
            </w:r>
          </w:p>
        </w:tc>
        <w:tc>
          <w:tcPr>
            <w:tcW w:w="840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Ostali rashodi za zaposlene</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7.900,00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2.500,00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31,65</w:t>
            </w:r>
          </w:p>
        </w:tc>
      </w:tr>
      <w:tr w:rsidR="00671983" w:rsidRPr="00671983" w:rsidTr="00671983">
        <w:trPr>
          <w:trHeight w:val="300"/>
        </w:trPr>
        <w:tc>
          <w:tcPr>
            <w:tcW w:w="186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3121</w:t>
            </w:r>
          </w:p>
        </w:tc>
        <w:tc>
          <w:tcPr>
            <w:tcW w:w="840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Ostali rashodi za zaposlene</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2.500,00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r>
      <w:tr w:rsidR="00671983" w:rsidRPr="00671983" w:rsidTr="00671983">
        <w:trPr>
          <w:trHeight w:val="300"/>
        </w:trPr>
        <w:tc>
          <w:tcPr>
            <w:tcW w:w="186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313</w:t>
            </w:r>
          </w:p>
        </w:tc>
        <w:tc>
          <w:tcPr>
            <w:tcW w:w="840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Doprinosi na plaće</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67.944,00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66.974,21</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98,57</w:t>
            </w:r>
          </w:p>
        </w:tc>
      </w:tr>
      <w:tr w:rsidR="00671983" w:rsidRPr="00671983" w:rsidTr="00671983">
        <w:trPr>
          <w:trHeight w:val="300"/>
        </w:trPr>
        <w:tc>
          <w:tcPr>
            <w:tcW w:w="186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3132</w:t>
            </w:r>
          </w:p>
        </w:tc>
        <w:tc>
          <w:tcPr>
            <w:tcW w:w="840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Doprinosi za obvezno zdravstveno osiguranje</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59.483,72</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r>
      <w:tr w:rsidR="00671983" w:rsidRPr="00671983" w:rsidTr="00671983">
        <w:trPr>
          <w:trHeight w:val="300"/>
        </w:trPr>
        <w:tc>
          <w:tcPr>
            <w:tcW w:w="186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3133</w:t>
            </w:r>
          </w:p>
        </w:tc>
        <w:tc>
          <w:tcPr>
            <w:tcW w:w="840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Doprinosi za obvezno osiguranje u slučaju nezaposlenosti</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7.490,49</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r>
      <w:tr w:rsidR="00671983" w:rsidRPr="00671983" w:rsidTr="00671983">
        <w:trPr>
          <w:trHeight w:val="300"/>
        </w:trPr>
        <w:tc>
          <w:tcPr>
            <w:tcW w:w="10270" w:type="dxa"/>
            <w:gridSpan w:val="2"/>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Aktivnost A100002 TEKUĆA PRIČUVA PRORAČUNA</w:t>
            </w:r>
          </w:p>
        </w:tc>
        <w:tc>
          <w:tcPr>
            <w:tcW w:w="1660" w:type="dxa"/>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70.000,00</w:t>
            </w:r>
          </w:p>
        </w:tc>
        <w:tc>
          <w:tcPr>
            <w:tcW w:w="1660" w:type="dxa"/>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0,00</w:t>
            </w:r>
          </w:p>
        </w:tc>
        <w:tc>
          <w:tcPr>
            <w:tcW w:w="1660" w:type="dxa"/>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0,00</w:t>
            </w:r>
          </w:p>
        </w:tc>
      </w:tr>
      <w:tr w:rsidR="00671983" w:rsidRPr="00671983" w:rsidTr="00671983">
        <w:trPr>
          <w:trHeight w:val="300"/>
        </w:trPr>
        <w:tc>
          <w:tcPr>
            <w:tcW w:w="186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385</w:t>
            </w:r>
          </w:p>
        </w:tc>
        <w:tc>
          <w:tcPr>
            <w:tcW w:w="840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Izvanredni rashodi</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70.000,00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0,00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0,00</w:t>
            </w:r>
          </w:p>
        </w:tc>
      </w:tr>
      <w:tr w:rsidR="00671983" w:rsidRPr="00671983" w:rsidTr="00671983">
        <w:trPr>
          <w:trHeight w:val="300"/>
        </w:trPr>
        <w:tc>
          <w:tcPr>
            <w:tcW w:w="186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3851</w:t>
            </w:r>
          </w:p>
        </w:tc>
        <w:tc>
          <w:tcPr>
            <w:tcW w:w="840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Nepredviđeni rashodi do visine proračunske pričuve</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r>
      <w:tr w:rsidR="00671983" w:rsidRPr="00671983" w:rsidTr="00671983">
        <w:trPr>
          <w:trHeight w:val="300"/>
        </w:trPr>
        <w:tc>
          <w:tcPr>
            <w:tcW w:w="10270" w:type="dxa"/>
            <w:gridSpan w:val="2"/>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Aktivnost A100003 PROTOKOL, PROMIDŽBA I PROSLAVE</w:t>
            </w:r>
          </w:p>
        </w:tc>
        <w:tc>
          <w:tcPr>
            <w:tcW w:w="1660" w:type="dxa"/>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60.000,00</w:t>
            </w:r>
          </w:p>
        </w:tc>
        <w:tc>
          <w:tcPr>
            <w:tcW w:w="1660" w:type="dxa"/>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38.308,60</w:t>
            </w:r>
          </w:p>
        </w:tc>
        <w:tc>
          <w:tcPr>
            <w:tcW w:w="1660" w:type="dxa"/>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63,85</w:t>
            </w:r>
          </w:p>
        </w:tc>
      </w:tr>
      <w:tr w:rsidR="00671983" w:rsidRPr="00671983" w:rsidTr="00671983">
        <w:trPr>
          <w:trHeight w:val="300"/>
        </w:trPr>
        <w:tc>
          <w:tcPr>
            <w:tcW w:w="186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323</w:t>
            </w:r>
          </w:p>
        </w:tc>
        <w:tc>
          <w:tcPr>
            <w:tcW w:w="840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Rashodi za usluge</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23.000,00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9.334,00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40,58</w:t>
            </w:r>
          </w:p>
        </w:tc>
      </w:tr>
      <w:tr w:rsidR="00671983" w:rsidRPr="00671983" w:rsidTr="00671983">
        <w:trPr>
          <w:trHeight w:val="300"/>
        </w:trPr>
        <w:tc>
          <w:tcPr>
            <w:tcW w:w="186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3231</w:t>
            </w:r>
          </w:p>
        </w:tc>
        <w:tc>
          <w:tcPr>
            <w:tcW w:w="840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Usluge telefona, pošte i prijevoza</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4.500,00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r>
      <w:tr w:rsidR="00671983" w:rsidRPr="00671983" w:rsidTr="00671983">
        <w:trPr>
          <w:trHeight w:val="300"/>
        </w:trPr>
        <w:tc>
          <w:tcPr>
            <w:tcW w:w="186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3233</w:t>
            </w:r>
          </w:p>
        </w:tc>
        <w:tc>
          <w:tcPr>
            <w:tcW w:w="840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Usluge promidžbe i informiranja</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1.874,00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r>
      <w:tr w:rsidR="00671983" w:rsidRPr="00671983" w:rsidTr="00671983">
        <w:trPr>
          <w:trHeight w:val="300"/>
        </w:trPr>
        <w:tc>
          <w:tcPr>
            <w:tcW w:w="186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3239</w:t>
            </w:r>
          </w:p>
        </w:tc>
        <w:tc>
          <w:tcPr>
            <w:tcW w:w="840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Ostale usluge</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2.960,00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r>
      <w:tr w:rsidR="00671983" w:rsidRPr="00671983" w:rsidTr="00671983">
        <w:trPr>
          <w:trHeight w:val="300"/>
        </w:trPr>
        <w:tc>
          <w:tcPr>
            <w:tcW w:w="186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329</w:t>
            </w:r>
          </w:p>
        </w:tc>
        <w:tc>
          <w:tcPr>
            <w:tcW w:w="840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Ostali nespomenuti rashodi poslovanja</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37.000,00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28.974,60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78,31</w:t>
            </w:r>
          </w:p>
        </w:tc>
      </w:tr>
      <w:tr w:rsidR="00671983" w:rsidRPr="00671983" w:rsidTr="00671983">
        <w:trPr>
          <w:trHeight w:val="300"/>
        </w:trPr>
        <w:tc>
          <w:tcPr>
            <w:tcW w:w="186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lastRenderedPageBreak/>
              <w:t>3293</w:t>
            </w:r>
          </w:p>
        </w:tc>
        <w:tc>
          <w:tcPr>
            <w:tcW w:w="840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Reprezentacija</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17.796,60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r>
      <w:tr w:rsidR="00671983" w:rsidRPr="00671983" w:rsidTr="00671983">
        <w:trPr>
          <w:trHeight w:val="300"/>
        </w:trPr>
        <w:tc>
          <w:tcPr>
            <w:tcW w:w="186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3299</w:t>
            </w:r>
          </w:p>
        </w:tc>
        <w:tc>
          <w:tcPr>
            <w:tcW w:w="840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Ostali nespomenuti rashodi poslovanja</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11.178,00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r>
      <w:tr w:rsidR="00671983" w:rsidRPr="00671983" w:rsidTr="00671983">
        <w:trPr>
          <w:trHeight w:val="300"/>
        </w:trPr>
        <w:tc>
          <w:tcPr>
            <w:tcW w:w="10270" w:type="dxa"/>
            <w:gridSpan w:val="2"/>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Aktivnost A100004 DONACIJE POLITIČKIM STRANKAMA</w:t>
            </w:r>
          </w:p>
        </w:tc>
        <w:tc>
          <w:tcPr>
            <w:tcW w:w="1660" w:type="dxa"/>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41.421,83</w:t>
            </w:r>
          </w:p>
        </w:tc>
        <w:tc>
          <w:tcPr>
            <w:tcW w:w="1660" w:type="dxa"/>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41.421,83</w:t>
            </w:r>
          </w:p>
        </w:tc>
        <w:tc>
          <w:tcPr>
            <w:tcW w:w="1660" w:type="dxa"/>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100,00</w:t>
            </w:r>
          </w:p>
        </w:tc>
      </w:tr>
      <w:tr w:rsidR="00671983" w:rsidRPr="00671983" w:rsidTr="00671983">
        <w:trPr>
          <w:trHeight w:val="300"/>
        </w:trPr>
        <w:tc>
          <w:tcPr>
            <w:tcW w:w="186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381</w:t>
            </w:r>
          </w:p>
        </w:tc>
        <w:tc>
          <w:tcPr>
            <w:tcW w:w="840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Tekuće donacije</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41.421,83</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41.421,83</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100,00</w:t>
            </w:r>
          </w:p>
        </w:tc>
      </w:tr>
      <w:tr w:rsidR="00671983" w:rsidRPr="00671983" w:rsidTr="00671983">
        <w:trPr>
          <w:trHeight w:val="300"/>
        </w:trPr>
        <w:tc>
          <w:tcPr>
            <w:tcW w:w="186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3811</w:t>
            </w:r>
          </w:p>
        </w:tc>
        <w:tc>
          <w:tcPr>
            <w:tcW w:w="840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Tekuće donacije u novcu</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41.421,83</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r>
      <w:tr w:rsidR="00671983" w:rsidRPr="00671983" w:rsidTr="00671983">
        <w:trPr>
          <w:trHeight w:val="300"/>
        </w:trPr>
        <w:tc>
          <w:tcPr>
            <w:tcW w:w="10270" w:type="dxa"/>
            <w:gridSpan w:val="2"/>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Aktivnost A100005 RAD PREDSTAVNIČKOG, IZVRŠNIH I RADNIH TIJELA</w:t>
            </w:r>
          </w:p>
        </w:tc>
        <w:tc>
          <w:tcPr>
            <w:tcW w:w="1660" w:type="dxa"/>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257.000,00</w:t>
            </w:r>
          </w:p>
        </w:tc>
        <w:tc>
          <w:tcPr>
            <w:tcW w:w="1660" w:type="dxa"/>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224.429,32</w:t>
            </w:r>
          </w:p>
        </w:tc>
        <w:tc>
          <w:tcPr>
            <w:tcW w:w="1660" w:type="dxa"/>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87,33</w:t>
            </w:r>
          </w:p>
        </w:tc>
      </w:tr>
      <w:tr w:rsidR="00671983" w:rsidRPr="00671983" w:rsidTr="00671983">
        <w:trPr>
          <w:trHeight w:val="300"/>
        </w:trPr>
        <w:tc>
          <w:tcPr>
            <w:tcW w:w="186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324</w:t>
            </w:r>
          </w:p>
        </w:tc>
        <w:tc>
          <w:tcPr>
            <w:tcW w:w="840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Naknade troškova osobama izvan radnog odnosa</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5.000,00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0,00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0,00</w:t>
            </w:r>
          </w:p>
        </w:tc>
      </w:tr>
      <w:tr w:rsidR="00671983" w:rsidRPr="00671983" w:rsidTr="00671983">
        <w:trPr>
          <w:trHeight w:val="300"/>
        </w:trPr>
        <w:tc>
          <w:tcPr>
            <w:tcW w:w="186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3241</w:t>
            </w:r>
          </w:p>
        </w:tc>
        <w:tc>
          <w:tcPr>
            <w:tcW w:w="840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Naknade troškova osobama izvan radnog odnosa</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r>
      <w:tr w:rsidR="00671983" w:rsidRPr="00671983" w:rsidTr="00671983">
        <w:trPr>
          <w:trHeight w:val="300"/>
        </w:trPr>
        <w:tc>
          <w:tcPr>
            <w:tcW w:w="186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329</w:t>
            </w:r>
          </w:p>
        </w:tc>
        <w:tc>
          <w:tcPr>
            <w:tcW w:w="840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Ostali nespomenuti rashodi poslovanja</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250.000,00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224.429,32</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89,77</w:t>
            </w:r>
          </w:p>
        </w:tc>
      </w:tr>
      <w:tr w:rsidR="00671983" w:rsidRPr="00671983" w:rsidTr="00671983">
        <w:trPr>
          <w:trHeight w:val="300"/>
        </w:trPr>
        <w:tc>
          <w:tcPr>
            <w:tcW w:w="186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3291</w:t>
            </w:r>
          </w:p>
        </w:tc>
        <w:tc>
          <w:tcPr>
            <w:tcW w:w="840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Naknade za rad predstavničkih i izvršnih tijela, povjerenstava i slično</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155.912,68</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r>
      <w:tr w:rsidR="00671983" w:rsidRPr="00671983" w:rsidTr="00671983">
        <w:trPr>
          <w:trHeight w:val="300"/>
        </w:trPr>
        <w:tc>
          <w:tcPr>
            <w:tcW w:w="186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3293</w:t>
            </w:r>
          </w:p>
        </w:tc>
        <w:tc>
          <w:tcPr>
            <w:tcW w:w="840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Reprezentacija</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68.516,64</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r>
      <w:tr w:rsidR="00671983" w:rsidRPr="00671983" w:rsidTr="00671983">
        <w:trPr>
          <w:trHeight w:val="300"/>
        </w:trPr>
        <w:tc>
          <w:tcPr>
            <w:tcW w:w="186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3299</w:t>
            </w:r>
          </w:p>
        </w:tc>
        <w:tc>
          <w:tcPr>
            <w:tcW w:w="840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Ostali nespomenuti rashodi poslovanja</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r>
      <w:tr w:rsidR="00671983" w:rsidRPr="00671983" w:rsidTr="00671983">
        <w:trPr>
          <w:trHeight w:val="300"/>
        </w:trPr>
        <w:tc>
          <w:tcPr>
            <w:tcW w:w="186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381</w:t>
            </w:r>
          </w:p>
        </w:tc>
        <w:tc>
          <w:tcPr>
            <w:tcW w:w="840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Tekuće donacije</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2.000,00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0,00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0,00</w:t>
            </w:r>
          </w:p>
        </w:tc>
      </w:tr>
      <w:tr w:rsidR="00671983" w:rsidRPr="00671983" w:rsidTr="00671983">
        <w:trPr>
          <w:trHeight w:val="300"/>
        </w:trPr>
        <w:tc>
          <w:tcPr>
            <w:tcW w:w="186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3811</w:t>
            </w:r>
          </w:p>
        </w:tc>
        <w:tc>
          <w:tcPr>
            <w:tcW w:w="840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Tekuće donacije u novcu</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r>
      <w:tr w:rsidR="00671983" w:rsidRPr="00671983" w:rsidTr="00671983">
        <w:trPr>
          <w:trHeight w:val="300"/>
        </w:trPr>
        <w:tc>
          <w:tcPr>
            <w:tcW w:w="10270" w:type="dxa"/>
            <w:gridSpan w:val="2"/>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Aktivnost A100061 LOKALNI IZBORI</w:t>
            </w:r>
          </w:p>
        </w:tc>
        <w:tc>
          <w:tcPr>
            <w:tcW w:w="1660" w:type="dxa"/>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238.261,86</w:t>
            </w:r>
          </w:p>
        </w:tc>
        <w:tc>
          <w:tcPr>
            <w:tcW w:w="1660" w:type="dxa"/>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238.261,86</w:t>
            </w:r>
          </w:p>
        </w:tc>
        <w:tc>
          <w:tcPr>
            <w:tcW w:w="1660" w:type="dxa"/>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100,00</w:t>
            </w:r>
          </w:p>
        </w:tc>
      </w:tr>
      <w:tr w:rsidR="00671983" w:rsidRPr="00671983" w:rsidTr="00671983">
        <w:trPr>
          <w:trHeight w:val="300"/>
        </w:trPr>
        <w:tc>
          <w:tcPr>
            <w:tcW w:w="186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322</w:t>
            </w:r>
          </w:p>
        </w:tc>
        <w:tc>
          <w:tcPr>
            <w:tcW w:w="840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Rashodi za materijal i energiju</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6.618,44</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6.618,44</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100,00</w:t>
            </w:r>
          </w:p>
        </w:tc>
      </w:tr>
      <w:tr w:rsidR="00671983" w:rsidRPr="00671983" w:rsidTr="00671983">
        <w:trPr>
          <w:trHeight w:val="300"/>
        </w:trPr>
        <w:tc>
          <w:tcPr>
            <w:tcW w:w="186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3221</w:t>
            </w:r>
          </w:p>
        </w:tc>
        <w:tc>
          <w:tcPr>
            <w:tcW w:w="840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Uredski materijal i ostali materijalni rashodi</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6.618,44</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r>
      <w:tr w:rsidR="00671983" w:rsidRPr="00671983" w:rsidTr="00671983">
        <w:trPr>
          <w:trHeight w:val="300"/>
        </w:trPr>
        <w:tc>
          <w:tcPr>
            <w:tcW w:w="186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323</w:t>
            </w:r>
          </w:p>
        </w:tc>
        <w:tc>
          <w:tcPr>
            <w:tcW w:w="840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Rashodi za usluge</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7.476,56</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7.476,56</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100,00</w:t>
            </w:r>
          </w:p>
        </w:tc>
      </w:tr>
      <w:tr w:rsidR="00671983" w:rsidRPr="00671983" w:rsidTr="00671983">
        <w:trPr>
          <w:trHeight w:val="300"/>
        </w:trPr>
        <w:tc>
          <w:tcPr>
            <w:tcW w:w="186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3233</w:t>
            </w:r>
          </w:p>
        </w:tc>
        <w:tc>
          <w:tcPr>
            <w:tcW w:w="840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Usluge promidžbe i informiranja</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7.476,56</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r>
      <w:tr w:rsidR="00671983" w:rsidRPr="00671983" w:rsidTr="00671983">
        <w:trPr>
          <w:trHeight w:val="300"/>
        </w:trPr>
        <w:tc>
          <w:tcPr>
            <w:tcW w:w="186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329</w:t>
            </w:r>
          </w:p>
        </w:tc>
        <w:tc>
          <w:tcPr>
            <w:tcW w:w="840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Ostali nespomenuti rashodi poslovanja</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160.394,19</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160.394,19</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100,00</w:t>
            </w:r>
          </w:p>
        </w:tc>
      </w:tr>
      <w:tr w:rsidR="00671983" w:rsidRPr="00671983" w:rsidTr="00671983">
        <w:trPr>
          <w:trHeight w:val="300"/>
        </w:trPr>
        <w:tc>
          <w:tcPr>
            <w:tcW w:w="186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3291</w:t>
            </w:r>
          </w:p>
        </w:tc>
        <w:tc>
          <w:tcPr>
            <w:tcW w:w="840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Naknade za rad predstavničkih i izvršnih tijela, povjerenstava i slično</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160.394,19</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r>
      <w:tr w:rsidR="00671983" w:rsidRPr="00671983" w:rsidTr="00671983">
        <w:trPr>
          <w:trHeight w:val="300"/>
        </w:trPr>
        <w:tc>
          <w:tcPr>
            <w:tcW w:w="186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381</w:t>
            </w:r>
          </w:p>
        </w:tc>
        <w:tc>
          <w:tcPr>
            <w:tcW w:w="840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Tekuće donacije</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63.772,67</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63.772,67</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100,00</w:t>
            </w:r>
          </w:p>
        </w:tc>
      </w:tr>
      <w:tr w:rsidR="00671983" w:rsidRPr="00671983" w:rsidTr="00671983">
        <w:trPr>
          <w:trHeight w:val="300"/>
        </w:trPr>
        <w:tc>
          <w:tcPr>
            <w:tcW w:w="186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3811</w:t>
            </w:r>
          </w:p>
        </w:tc>
        <w:tc>
          <w:tcPr>
            <w:tcW w:w="840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Tekuće donacije u novcu</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63.772,67</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r>
      <w:tr w:rsidR="00671983" w:rsidRPr="00671983" w:rsidTr="00671983">
        <w:trPr>
          <w:trHeight w:val="300"/>
        </w:trPr>
        <w:tc>
          <w:tcPr>
            <w:tcW w:w="10270" w:type="dxa"/>
            <w:gridSpan w:val="2"/>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Program 1002 MJESNA SAMOUPRAVA</w:t>
            </w:r>
          </w:p>
        </w:tc>
        <w:tc>
          <w:tcPr>
            <w:tcW w:w="1660" w:type="dxa"/>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73.000,00</w:t>
            </w:r>
          </w:p>
        </w:tc>
        <w:tc>
          <w:tcPr>
            <w:tcW w:w="1660" w:type="dxa"/>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31.712,99</w:t>
            </w:r>
          </w:p>
        </w:tc>
        <w:tc>
          <w:tcPr>
            <w:tcW w:w="1660" w:type="dxa"/>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43,44</w:t>
            </w:r>
          </w:p>
        </w:tc>
      </w:tr>
      <w:tr w:rsidR="00671983" w:rsidRPr="00671983" w:rsidTr="00671983">
        <w:trPr>
          <w:trHeight w:val="300"/>
        </w:trPr>
        <w:tc>
          <w:tcPr>
            <w:tcW w:w="10270" w:type="dxa"/>
            <w:gridSpan w:val="2"/>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Aktivnost A100006 MATERIJALNI RASHODI MJESNIH ODBORA</w:t>
            </w:r>
          </w:p>
        </w:tc>
        <w:tc>
          <w:tcPr>
            <w:tcW w:w="1660" w:type="dxa"/>
            <w:tcBorders>
              <w:top w:val="nil"/>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3.000,00</w:t>
            </w:r>
          </w:p>
        </w:tc>
        <w:tc>
          <w:tcPr>
            <w:tcW w:w="1660" w:type="dxa"/>
            <w:tcBorders>
              <w:top w:val="nil"/>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0,00</w:t>
            </w:r>
          </w:p>
        </w:tc>
        <w:tc>
          <w:tcPr>
            <w:tcW w:w="1660" w:type="dxa"/>
            <w:tcBorders>
              <w:top w:val="nil"/>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0,00</w:t>
            </w:r>
          </w:p>
        </w:tc>
      </w:tr>
      <w:tr w:rsidR="00671983" w:rsidRPr="00671983" w:rsidTr="00671983">
        <w:trPr>
          <w:trHeight w:val="300"/>
        </w:trPr>
        <w:tc>
          <w:tcPr>
            <w:tcW w:w="186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322</w:t>
            </w:r>
          </w:p>
        </w:tc>
        <w:tc>
          <w:tcPr>
            <w:tcW w:w="840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Rashodi za materijal i energiju</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1.000,00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0,00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0,00</w:t>
            </w:r>
          </w:p>
        </w:tc>
      </w:tr>
      <w:tr w:rsidR="00671983" w:rsidRPr="00671983" w:rsidTr="00671983">
        <w:trPr>
          <w:trHeight w:val="300"/>
        </w:trPr>
        <w:tc>
          <w:tcPr>
            <w:tcW w:w="186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lastRenderedPageBreak/>
              <w:t>3221</w:t>
            </w:r>
          </w:p>
        </w:tc>
        <w:tc>
          <w:tcPr>
            <w:tcW w:w="840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Uredski materijal i ostali materijalni rashodi</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r>
      <w:tr w:rsidR="00671983" w:rsidRPr="00671983" w:rsidTr="00671983">
        <w:trPr>
          <w:trHeight w:val="300"/>
        </w:trPr>
        <w:tc>
          <w:tcPr>
            <w:tcW w:w="186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323</w:t>
            </w:r>
          </w:p>
        </w:tc>
        <w:tc>
          <w:tcPr>
            <w:tcW w:w="840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Rashodi za usluge</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2.000,00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0,00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0,00</w:t>
            </w:r>
          </w:p>
        </w:tc>
      </w:tr>
      <w:tr w:rsidR="00671983" w:rsidRPr="00671983" w:rsidTr="00671983">
        <w:trPr>
          <w:trHeight w:val="300"/>
        </w:trPr>
        <w:tc>
          <w:tcPr>
            <w:tcW w:w="186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3231</w:t>
            </w:r>
          </w:p>
        </w:tc>
        <w:tc>
          <w:tcPr>
            <w:tcW w:w="840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Usluge telefona, pošte i prijevoza</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r>
      <w:tr w:rsidR="00671983" w:rsidRPr="00671983" w:rsidTr="00671983">
        <w:trPr>
          <w:trHeight w:val="300"/>
        </w:trPr>
        <w:tc>
          <w:tcPr>
            <w:tcW w:w="10270" w:type="dxa"/>
            <w:gridSpan w:val="2"/>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Aktivnost A100007 RAD VIJEĆA MJESNIH ODBORA</w:t>
            </w:r>
          </w:p>
        </w:tc>
        <w:tc>
          <w:tcPr>
            <w:tcW w:w="1660" w:type="dxa"/>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70.000,00</w:t>
            </w:r>
          </w:p>
        </w:tc>
        <w:tc>
          <w:tcPr>
            <w:tcW w:w="1660" w:type="dxa"/>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31.712,99</w:t>
            </w:r>
          </w:p>
        </w:tc>
        <w:tc>
          <w:tcPr>
            <w:tcW w:w="1660" w:type="dxa"/>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45,30</w:t>
            </w:r>
          </w:p>
        </w:tc>
      </w:tr>
      <w:tr w:rsidR="00671983" w:rsidRPr="00671983" w:rsidTr="00671983">
        <w:trPr>
          <w:trHeight w:val="300"/>
        </w:trPr>
        <w:tc>
          <w:tcPr>
            <w:tcW w:w="186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322</w:t>
            </w:r>
          </w:p>
        </w:tc>
        <w:tc>
          <w:tcPr>
            <w:tcW w:w="840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Rashodi za materijal i energiju</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10.000,00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9.912,00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99,12</w:t>
            </w:r>
          </w:p>
        </w:tc>
      </w:tr>
      <w:tr w:rsidR="00671983" w:rsidRPr="00671983" w:rsidTr="00671983">
        <w:trPr>
          <w:trHeight w:val="300"/>
        </w:trPr>
        <w:tc>
          <w:tcPr>
            <w:tcW w:w="186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3224</w:t>
            </w:r>
          </w:p>
        </w:tc>
        <w:tc>
          <w:tcPr>
            <w:tcW w:w="840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Materijal i dijelovi za tekuće i investicijsko održavanje</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9.912,00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r>
      <w:tr w:rsidR="00671983" w:rsidRPr="00671983" w:rsidTr="00671983">
        <w:trPr>
          <w:trHeight w:val="300"/>
        </w:trPr>
        <w:tc>
          <w:tcPr>
            <w:tcW w:w="186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323</w:t>
            </w:r>
          </w:p>
        </w:tc>
        <w:tc>
          <w:tcPr>
            <w:tcW w:w="840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Rashodi za usluge</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9.650,87</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9.650,87</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100,00</w:t>
            </w:r>
          </w:p>
        </w:tc>
      </w:tr>
      <w:tr w:rsidR="00671983" w:rsidRPr="00671983" w:rsidTr="00671983">
        <w:trPr>
          <w:trHeight w:val="300"/>
        </w:trPr>
        <w:tc>
          <w:tcPr>
            <w:tcW w:w="186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3237</w:t>
            </w:r>
          </w:p>
        </w:tc>
        <w:tc>
          <w:tcPr>
            <w:tcW w:w="840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Intelektualne i osobne usluge</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9.650,87</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r>
      <w:tr w:rsidR="00671983" w:rsidRPr="00671983" w:rsidTr="00671983">
        <w:trPr>
          <w:trHeight w:val="300"/>
        </w:trPr>
        <w:tc>
          <w:tcPr>
            <w:tcW w:w="186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329</w:t>
            </w:r>
          </w:p>
        </w:tc>
        <w:tc>
          <w:tcPr>
            <w:tcW w:w="840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Ostali nespomenuti rashodi poslovanja</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41.257,63</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3.058,62</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7,41</w:t>
            </w:r>
          </w:p>
        </w:tc>
      </w:tr>
      <w:tr w:rsidR="00671983" w:rsidRPr="00671983" w:rsidTr="00671983">
        <w:trPr>
          <w:trHeight w:val="300"/>
        </w:trPr>
        <w:tc>
          <w:tcPr>
            <w:tcW w:w="186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3291</w:t>
            </w:r>
          </w:p>
        </w:tc>
        <w:tc>
          <w:tcPr>
            <w:tcW w:w="840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Naknade za rad predstavničkih i izvršnih tijela, povjerenstava i slično</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3.058,62</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r>
      <w:tr w:rsidR="00671983" w:rsidRPr="00671983" w:rsidTr="00671983">
        <w:trPr>
          <w:trHeight w:val="300"/>
        </w:trPr>
        <w:tc>
          <w:tcPr>
            <w:tcW w:w="186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422</w:t>
            </w:r>
          </w:p>
        </w:tc>
        <w:tc>
          <w:tcPr>
            <w:tcW w:w="840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Postrojenja i oprema</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9.091,50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9.091,50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100,00</w:t>
            </w:r>
          </w:p>
        </w:tc>
      </w:tr>
      <w:tr w:rsidR="00671983" w:rsidRPr="00671983" w:rsidTr="00671983">
        <w:trPr>
          <w:trHeight w:val="300"/>
        </w:trPr>
        <w:tc>
          <w:tcPr>
            <w:tcW w:w="186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4221</w:t>
            </w:r>
          </w:p>
        </w:tc>
        <w:tc>
          <w:tcPr>
            <w:tcW w:w="840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Uredska oprema i namještaj</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9.091,50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r>
      <w:tr w:rsidR="00671983" w:rsidRPr="00671983" w:rsidTr="00671983">
        <w:trPr>
          <w:trHeight w:val="300"/>
        </w:trPr>
        <w:tc>
          <w:tcPr>
            <w:tcW w:w="10270" w:type="dxa"/>
            <w:gridSpan w:val="2"/>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GLAVA  00102   GRADSKA UPRAVA</w:t>
            </w:r>
          </w:p>
        </w:tc>
        <w:tc>
          <w:tcPr>
            <w:tcW w:w="1660" w:type="dxa"/>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2.795.597,74</w:t>
            </w:r>
          </w:p>
        </w:tc>
        <w:tc>
          <w:tcPr>
            <w:tcW w:w="1660" w:type="dxa"/>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2.481.457,93</w:t>
            </w:r>
          </w:p>
        </w:tc>
        <w:tc>
          <w:tcPr>
            <w:tcW w:w="1660" w:type="dxa"/>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88,76</w:t>
            </w:r>
          </w:p>
        </w:tc>
      </w:tr>
      <w:tr w:rsidR="00671983" w:rsidRPr="00671983" w:rsidTr="00671983">
        <w:trPr>
          <w:trHeight w:val="300"/>
        </w:trPr>
        <w:tc>
          <w:tcPr>
            <w:tcW w:w="10270" w:type="dxa"/>
            <w:gridSpan w:val="2"/>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Program 1003 REDOVNA DJELATNOST UPRAVNIH ODJELA</w:t>
            </w:r>
          </w:p>
        </w:tc>
        <w:tc>
          <w:tcPr>
            <w:tcW w:w="1660" w:type="dxa"/>
            <w:tcBorders>
              <w:top w:val="nil"/>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2.795.597,74</w:t>
            </w:r>
          </w:p>
        </w:tc>
        <w:tc>
          <w:tcPr>
            <w:tcW w:w="1660" w:type="dxa"/>
            <w:tcBorders>
              <w:top w:val="nil"/>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2.481.457,93</w:t>
            </w:r>
          </w:p>
        </w:tc>
        <w:tc>
          <w:tcPr>
            <w:tcW w:w="1660" w:type="dxa"/>
            <w:tcBorders>
              <w:top w:val="nil"/>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88,76</w:t>
            </w:r>
          </w:p>
        </w:tc>
      </w:tr>
      <w:tr w:rsidR="00671983" w:rsidRPr="00671983" w:rsidTr="00671983">
        <w:trPr>
          <w:trHeight w:val="300"/>
        </w:trPr>
        <w:tc>
          <w:tcPr>
            <w:tcW w:w="10270" w:type="dxa"/>
            <w:gridSpan w:val="2"/>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Aktivnost A100008 RASHODI ZA ZAPOSLENE</w:t>
            </w:r>
          </w:p>
        </w:tc>
        <w:tc>
          <w:tcPr>
            <w:tcW w:w="1660" w:type="dxa"/>
            <w:tcBorders>
              <w:top w:val="nil"/>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1.262.404,00</w:t>
            </w:r>
          </w:p>
        </w:tc>
        <w:tc>
          <w:tcPr>
            <w:tcW w:w="1660" w:type="dxa"/>
            <w:tcBorders>
              <w:top w:val="nil"/>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1.245.440,03</w:t>
            </w:r>
          </w:p>
        </w:tc>
        <w:tc>
          <w:tcPr>
            <w:tcW w:w="1660" w:type="dxa"/>
            <w:tcBorders>
              <w:top w:val="nil"/>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98,66</w:t>
            </w:r>
          </w:p>
        </w:tc>
      </w:tr>
      <w:tr w:rsidR="00671983" w:rsidRPr="00671983" w:rsidTr="00671983">
        <w:trPr>
          <w:trHeight w:val="300"/>
        </w:trPr>
        <w:tc>
          <w:tcPr>
            <w:tcW w:w="186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311</w:t>
            </w:r>
          </w:p>
        </w:tc>
        <w:tc>
          <w:tcPr>
            <w:tcW w:w="840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Plaće (Bruto)</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1.054.000,00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1.046.714,96</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99,31</w:t>
            </w:r>
          </w:p>
        </w:tc>
      </w:tr>
      <w:tr w:rsidR="00671983" w:rsidRPr="00671983" w:rsidTr="00671983">
        <w:trPr>
          <w:trHeight w:val="300"/>
        </w:trPr>
        <w:tc>
          <w:tcPr>
            <w:tcW w:w="186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3111</w:t>
            </w:r>
          </w:p>
        </w:tc>
        <w:tc>
          <w:tcPr>
            <w:tcW w:w="840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Plaće za redovan rad</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1.046.714,96</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r>
      <w:tr w:rsidR="00671983" w:rsidRPr="00671983" w:rsidTr="00671983">
        <w:trPr>
          <w:trHeight w:val="300"/>
        </w:trPr>
        <w:tc>
          <w:tcPr>
            <w:tcW w:w="186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3113</w:t>
            </w:r>
          </w:p>
        </w:tc>
        <w:tc>
          <w:tcPr>
            <w:tcW w:w="840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Plaće za prekovremeni rad</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r>
      <w:tr w:rsidR="00671983" w:rsidRPr="00671983" w:rsidTr="00671983">
        <w:trPr>
          <w:trHeight w:val="300"/>
        </w:trPr>
        <w:tc>
          <w:tcPr>
            <w:tcW w:w="186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312</w:t>
            </w:r>
          </w:p>
        </w:tc>
        <w:tc>
          <w:tcPr>
            <w:tcW w:w="840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Ostali rashodi za zaposlene</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48.500,00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39.765,60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81,99</w:t>
            </w:r>
          </w:p>
        </w:tc>
      </w:tr>
      <w:tr w:rsidR="00671983" w:rsidRPr="00671983" w:rsidTr="00671983">
        <w:trPr>
          <w:trHeight w:val="300"/>
        </w:trPr>
        <w:tc>
          <w:tcPr>
            <w:tcW w:w="186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3121</w:t>
            </w:r>
          </w:p>
        </w:tc>
        <w:tc>
          <w:tcPr>
            <w:tcW w:w="840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Ostali rashodi za zaposlene</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39.765,60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r>
      <w:tr w:rsidR="00671983" w:rsidRPr="00671983" w:rsidTr="00671983">
        <w:trPr>
          <w:trHeight w:val="300"/>
        </w:trPr>
        <w:tc>
          <w:tcPr>
            <w:tcW w:w="186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313</w:t>
            </w:r>
          </w:p>
        </w:tc>
        <w:tc>
          <w:tcPr>
            <w:tcW w:w="840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Doprinosi na plaće</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159.904,00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158.959,47</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99,41</w:t>
            </w:r>
          </w:p>
        </w:tc>
      </w:tr>
      <w:tr w:rsidR="00671983" w:rsidRPr="00671983" w:rsidTr="00671983">
        <w:trPr>
          <w:trHeight w:val="300"/>
        </w:trPr>
        <w:tc>
          <w:tcPr>
            <w:tcW w:w="186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3132</w:t>
            </w:r>
          </w:p>
        </w:tc>
        <w:tc>
          <w:tcPr>
            <w:tcW w:w="840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Doprinosi za obvezno zdravstveno osiguranje</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141.181,13</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r>
      <w:tr w:rsidR="00671983" w:rsidRPr="00671983" w:rsidTr="00671983">
        <w:trPr>
          <w:trHeight w:val="300"/>
        </w:trPr>
        <w:tc>
          <w:tcPr>
            <w:tcW w:w="186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3133</w:t>
            </w:r>
          </w:p>
        </w:tc>
        <w:tc>
          <w:tcPr>
            <w:tcW w:w="840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Doprinosi za obvezno osiguranje u slučaju nezaposlenosti</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17.778,34</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r>
      <w:tr w:rsidR="00671983" w:rsidRPr="00671983" w:rsidTr="00671983">
        <w:trPr>
          <w:trHeight w:val="300"/>
        </w:trPr>
        <w:tc>
          <w:tcPr>
            <w:tcW w:w="10270" w:type="dxa"/>
            <w:gridSpan w:val="2"/>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Aktivnost A100009 ZAJEDNIČKI MATERIJALNI I FINANCIJSKI RASHODI GRADSKE UPRAVE</w:t>
            </w:r>
          </w:p>
        </w:tc>
        <w:tc>
          <w:tcPr>
            <w:tcW w:w="1660" w:type="dxa"/>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1.438.193,74</w:t>
            </w:r>
          </w:p>
        </w:tc>
        <w:tc>
          <w:tcPr>
            <w:tcW w:w="1660" w:type="dxa"/>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1.183.030,45</w:t>
            </w:r>
          </w:p>
        </w:tc>
        <w:tc>
          <w:tcPr>
            <w:tcW w:w="1660" w:type="dxa"/>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82,26</w:t>
            </w:r>
          </w:p>
        </w:tc>
      </w:tr>
      <w:tr w:rsidR="00671983" w:rsidRPr="00671983" w:rsidTr="00671983">
        <w:trPr>
          <w:trHeight w:val="300"/>
        </w:trPr>
        <w:tc>
          <w:tcPr>
            <w:tcW w:w="186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321</w:t>
            </w:r>
          </w:p>
        </w:tc>
        <w:tc>
          <w:tcPr>
            <w:tcW w:w="840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Naknade troškova zaposlenima</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165.000,00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149.700,55</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90,73</w:t>
            </w:r>
          </w:p>
        </w:tc>
      </w:tr>
      <w:tr w:rsidR="00671983" w:rsidRPr="00671983" w:rsidTr="00671983">
        <w:trPr>
          <w:trHeight w:val="300"/>
        </w:trPr>
        <w:tc>
          <w:tcPr>
            <w:tcW w:w="186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3211</w:t>
            </w:r>
          </w:p>
        </w:tc>
        <w:tc>
          <w:tcPr>
            <w:tcW w:w="840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Službena putovanja</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18.002,55</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r>
      <w:tr w:rsidR="00671983" w:rsidRPr="00671983" w:rsidTr="00671983">
        <w:trPr>
          <w:trHeight w:val="300"/>
        </w:trPr>
        <w:tc>
          <w:tcPr>
            <w:tcW w:w="186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lastRenderedPageBreak/>
              <w:t>3212</w:t>
            </w:r>
          </w:p>
        </w:tc>
        <w:tc>
          <w:tcPr>
            <w:tcW w:w="840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Naknade za prijevoz, za rad na terenu i odvojeni život</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118.462,00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r>
      <w:tr w:rsidR="00671983" w:rsidRPr="00671983" w:rsidTr="00671983">
        <w:trPr>
          <w:trHeight w:val="300"/>
        </w:trPr>
        <w:tc>
          <w:tcPr>
            <w:tcW w:w="186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3213</w:t>
            </w:r>
          </w:p>
        </w:tc>
        <w:tc>
          <w:tcPr>
            <w:tcW w:w="840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Stručno usavršavanje zaposlenika</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12.690,00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r>
      <w:tr w:rsidR="00671983" w:rsidRPr="00671983" w:rsidTr="00671983">
        <w:trPr>
          <w:trHeight w:val="300"/>
        </w:trPr>
        <w:tc>
          <w:tcPr>
            <w:tcW w:w="186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3214</w:t>
            </w:r>
          </w:p>
        </w:tc>
        <w:tc>
          <w:tcPr>
            <w:tcW w:w="840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Ostale naknade troškova zaposlenima</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546,00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r>
      <w:tr w:rsidR="00671983" w:rsidRPr="00671983" w:rsidTr="00671983">
        <w:trPr>
          <w:trHeight w:val="300"/>
        </w:trPr>
        <w:tc>
          <w:tcPr>
            <w:tcW w:w="186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322</w:t>
            </w:r>
          </w:p>
        </w:tc>
        <w:tc>
          <w:tcPr>
            <w:tcW w:w="840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Rashodi za materijal i energiju</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248.693,74</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186.848,79</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75,13</w:t>
            </w:r>
          </w:p>
        </w:tc>
      </w:tr>
      <w:tr w:rsidR="00671983" w:rsidRPr="00671983" w:rsidTr="00671983">
        <w:trPr>
          <w:trHeight w:val="300"/>
        </w:trPr>
        <w:tc>
          <w:tcPr>
            <w:tcW w:w="186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3221</w:t>
            </w:r>
          </w:p>
        </w:tc>
        <w:tc>
          <w:tcPr>
            <w:tcW w:w="840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Uredski materijal i ostali materijalni rashodi</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66.937,49</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r>
      <w:tr w:rsidR="00671983" w:rsidRPr="00671983" w:rsidTr="00671983">
        <w:trPr>
          <w:trHeight w:val="300"/>
        </w:trPr>
        <w:tc>
          <w:tcPr>
            <w:tcW w:w="186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3223</w:t>
            </w:r>
          </w:p>
        </w:tc>
        <w:tc>
          <w:tcPr>
            <w:tcW w:w="840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Energija</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113.952,19</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r>
      <w:tr w:rsidR="00671983" w:rsidRPr="00671983" w:rsidTr="00671983">
        <w:trPr>
          <w:trHeight w:val="300"/>
        </w:trPr>
        <w:tc>
          <w:tcPr>
            <w:tcW w:w="186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3224</w:t>
            </w:r>
          </w:p>
        </w:tc>
        <w:tc>
          <w:tcPr>
            <w:tcW w:w="840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Materijal i dijelovi za tekuće i investicijsko održavanje</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146,36</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r>
      <w:tr w:rsidR="00671983" w:rsidRPr="00671983" w:rsidTr="00671983">
        <w:trPr>
          <w:trHeight w:val="300"/>
        </w:trPr>
        <w:tc>
          <w:tcPr>
            <w:tcW w:w="186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3225</w:t>
            </w:r>
          </w:p>
        </w:tc>
        <w:tc>
          <w:tcPr>
            <w:tcW w:w="840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Sitni inventar i auto gume</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4.869,00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r>
      <w:tr w:rsidR="00671983" w:rsidRPr="00671983" w:rsidTr="00671983">
        <w:trPr>
          <w:trHeight w:val="300"/>
        </w:trPr>
        <w:tc>
          <w:tcPr>
            <w:tcW w:w="186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3227</w:t>
            </w:r>
          </w:p>
        </w:tc>
        <w:tc>
          <w:tcPr>
            <w:tcW w:w="840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Službena, radna i zaštitna odjeća i obuća</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943,75</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r>
      <w:tr w:rsidR="00671983" w:rsidRPr="00671983" w:rsidTr="00671983">
        <w:trPr>
          <w:trHeight w:val="300"/>
        </w:trPr>
        <w:tc>
          <w:tcPr>
            <w:tcW w:w="186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323</w:t>
            </w:r>
          </w:p>
        </w:tc>
        <w:tc>
          <w:tcPr>
            <w:tcW w:w="840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Rashodi za usluge</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810.000,00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675.304,51</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83,37</w:t>
            </w:r>
          </w:p>
        </w:tc>
      </w:tr>
      <w:tr w:rsidR="00671983" w:rsidRPr="00671983" w:rsidTr="00671983">
        <w:trPr>
          <w:trHeight w:val="300"/>
        </w:trPr>
        <w:tc>
          <w:tcPr>
            <w:tcW w:w="186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3231</w:t>
            </w:r>
          </w:p>
        </w:tc>
        <w:tc>
          <w:tcPr>
            <w:tcW w:w="840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Usluge telefona, pošte i prijevoza</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151.609,48</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r>
      <w:tr w:rsidR="00671983" w:rsidRPr="00671983" w:rsidTr="00671983">
        <w:trPr>
          <w:trHeight w:val="300"/>
        </w:trPr>
        <w:tc>
          <w:tcPr>
            <w:tcW w:w="186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3232</w:t>
            </w:r>
          </w:p>
        </w:tc>
        <w:tc>
          <w:tcPr>
            <w:tcW w:w="840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Usluge tekućeg i investicijskog održavanja</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66.836,71</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r>
      <w:tr w:rsidR="00671983" w:rsidRPr="00671983" w:rsidTr="00671983">
        <w:trPr>
          <w:trHeight w:val="300"/>
        </w:trPr>
        <w:tc>
          <w:tcPr>
            <w:tcW w:w="186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3233</w:t>
            </w:r>
          </w:p>
        </w:tc>
        <w:tc>
          <w:tcPr>
            <w:tcW w:w="840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Usluge promidžbe i informiranja</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189.020,48</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r>
      <w:tr w:rsidR="00671983" w:rsidRPr="00671983" w:rsidTr="00671983">
        <w:trPr>
          <w:trHeight w:val="300"/>
        </w:trPr>
        <w:tc>
          <w:tcPr>
            <w:tcW w:w="186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3234</w:t>
            </w:r>
          </w:p>
        </w:tc>
        <w:tc>
          <w:tcPr>
            <w:tcW w:w="840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Komunalne usluge</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16.046,39</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r>
      <w:tr w:rsidR="00671983" w:rsidRPr="00671983" w:rsidTr="00671983">
        <w:trPr>
          <w:trHeight w:val="300"/>
        </w:trPr>
        <w:tc>
          <w:tcPr>
            <w:tcW w:w="186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3235</w:t>
            </w:r>
          </w:p>
        </w:tc>
        <w:tc>
          <w:tcPr>
            <w:tcW w:w="840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Zakupnine i najamnine</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29.321,26</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r>
      <w:tr w:rsidR="00671983" w:rsidRPr="00671983" w:rsidTr="00671983">
        <w:trPr>
          <w:trHeight w:val="300"/>
        </w:trPr>
        <w:tc>
          <w:tcPr>
            <w:tcW w:w="186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3237</w:t>
            </w:r>
          </w:p>
        </w:tc>
        <w:tc>
          <w:tcPr>
            <w:tcW w:w="840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Intelektualne i osobne usluge</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50.007,04</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r>
      <w:tr w:rsidR="00671983" w:rsidRPr="00671983" w:rsidTr="00671983">
        <w:trPr>
          <w:trHeight w:val="300"/>
        </w:trPr>
        <w:tc>
          <w:tcPr>
            <w:tcW w:w="186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3238</w:t>
            </w:r>
          </w:p>
        </w:tc>
        <w:tc>
          <w:tcPr>
            <w:tcW w:w="840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Računalne usluge</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39.047,25</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r>
      <w:tr w:rsidR="00671983" w:rsidRPr="00671983" w:rsidTr="00671983">
        <w:trPr>
          <w:trHeight w:val="300"/>
        </w:trPr>
        <w:tc>
          <w:tcPr>
            <w:tcW w:w="186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3239</w:t>
            </w:r>
          </w:p>
        </w:tc>
        <w:tc>
          <w:tcPr>
            <w:tcW w:w="840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Ostale usluge</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133.415,90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r>
      <w:tr w:rsidR="00671983" w:rsidRPr="00671983" w:rsidTr="00671983">
        <w:trPr>
          <w:trHeight w:val="300"/>
        </w:trPr>
        <w:tc>
          <w:tcPr>
            <w:tcW w:w="186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329</w:t>
            </w:r>
          </w:p>
        </w:tc>
        <w:tc>
          <w:tcPr>
            <w:tcW w:w="840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Ostali nespomenuti rashodi poslovanja</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119.000,00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82.590,65</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69,40</w:t>
            </w:r>
          </w:p>
        </w:tc>
      </w:tr>
      <w:tr w:rsidR="00671983" w:rsidRPr="00671983" w:rsidTr="00671983">
        <w:trPr>
          <w:trHeight w:val="300"/>
        </w:trPr>
        <w:tc>
          <w:tcPr>
            <w:tcW w:w="186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3292</w:t>
            </w:r>
          </w:p>
        </w:tc>
        <w:tc>
          <w:tcPr>
            <w:tcW w:w="840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Premije osiguranja</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42.884,89</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r>
      <w:tr w:rsidR="00671983" w:rsidRPr="00671983" w:rsidTr="00671983">
        <w:trPr>
          <w:trHeight w:val="300"/>
        </w:trPr>
        <w:tc>
          <w:tcPr>
            <w:tcW w:w="186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3293</w:t>
            </w:r>
          </w:p>
        </w:tc>
        <w:tc>
          <w:tcPr>
            <w:tcW w:w="840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Reprezentacija</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13.652,86</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r>
      <w:tr w:rsidR="00671983" w:rsidRPr="00671983" w:rsidTr="00671983">
        <w:trPr>
          <w:trHeight w:val="300"/>
        </w:trPr>
        <w:tc>
          <w:tcPr>
            <w:tcW w:w="186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3294</w:t>
            </w:r>
          </w:p>
        </w:tc>
        <w:tc>
          <w:tcPr>
            <w:tcW w:w="840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Članarine</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11.762,40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r>
      <w:tr w:rsidR="00671983" w:rsidRPr="00671983" w:rsidTr="00671983">
        <w:trPr>
          <w:trHeight w:val="300"/>
        </w:trPr>
        <w:tc>
          <w:tcPr>
            <w:tcW w:w="186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3295</w:t>
            </w:r>
          </w:p>
        </w:tc>
        <w:tc>
          <w:tcPr>
            <w:tcW w:w="840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Pristojbe i naknade</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7.103,00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r>
      <w:tr w:rsidR="00671983" w:rsidRPr="00671983" w:rsidTr="00671983">
        <w:trPr>
          <w:trHeight w:val="300"/>
        </w:trPr>
        <w:tc>
          <w:tcPr>
            <w:tcW w:w="186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3299</w:t>
            </w:r>
          </w:p>
        </w:tc>
        <w:tc>
          <w:tcPr>
            <w:tcW w:w="840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Ostali nespomenuti rashodi poslovanja</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7.187,50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r>
      <w:tr w:rsidR="00671983" w:rsidRPr="00671983" w:rsidTr="00671983">
        <w:trPr>
          <w:trHeight w:val="300"/>
        </w:trPr>
        <w:tc>
          <w:tcPr>
            <w:tcW w:w="186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343</w:t>
            </w:r>
          </w:p>
        </w:tc>
        <w:tc>
          <w:tcPr>
            <w:tcW w:w="840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Ostali financijski rashodi</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35.500,00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28.585,95</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80,52</w:t>
            </w:r>
          </w:p>
        </w:tc>
      </w:tr>
      <w:tr w:rsidR="00671983" w:rsidRPr="00671983" w:rsidTr="00671983">
        <w:trPr>
          <w:trHeight w:val="300"/>
        </w:trPr>
        <w:tc>
          <w:tcPr>
            <w:tcW w:w="186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3431</w:t>
            </w:r>
          </w:p>
        </w:tc>
        <w:tc>
          <w:tcPr>
            <w:tcW w:w="840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Bankarske usluge i usluge platnog prometa</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23.850,24</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r>
      <w:tr w:rsidR="00671983" w:rsidRPr="00671983" w:rsidTr="00671983">
        <w:trPr>
          <w:trHeight w:val="300"/>
        </w:trPr>
        <w:tc>
          <w:tcPr>
            <w:tcW w:w="186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3432</w:t>
            </w:r>
          </w:p>
        </w:tc>
        <w:tc>
          <w:tcPr>
            <w:tcW w:w="840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Negativne tečajne razlike i razlike zbog primjene valutne klauzule</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r>
      <w:tr w:rsidR="00671983" w:rsidRPr="00671983" w:rsidTr="00671983">
        <w:trPr>
          <w:trHeight w:val="300"/>
        </w:trPr>
        <w:tc>
          <w:tcPr>
            <w:tcW w:w="186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lastRenderedPageBreak/>
              <w:t>3433</w:t>
            </w:r>
          </w:p>
        </w:tc>
        <w:tc>
          <w:tcPr>
            <w:tcW w:w="840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Zatezne kamate</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72,23</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r>
      <w:tr w:rsidR="00671983" w:rsidRPr="00671983" w:rsidTr="00671983">
        <w:trPr>
          <w:trHeight w:val="300"/>
        </w:trPr>
        <w:tc>
          <w:tcPr>
            <w:tcW w:w="186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3434</w:t>
            </w:r>
          </w:p>
        </w:tc>
        <w:tc>
          <w:tcPr>
            <w:tcW w:w="840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Ostali nespomenuti financijski rashodi</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4.663,48</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r>
      <w:tr w:rsidR="00671983" w:rsidRPr="00671983" w:rsidTr="00671983">
        <w:trPr>
          <w:trHeight w:val="300"/>
        </w:trPr>
        <w:tc>
          <w:tcPr>
            <w:tcW w:w="186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381</w:t>
            </w:r>
          </w:p>
        </w:tc>
        <w:tc>
          <w:tcPr>
            <w:tcW w:w="840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Tekuće donacije</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60.000,00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60.000,00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100,00</w:t>
            </w:r>
          </w:p>
        </w:tc>
      </w:tr>
      <w:tr w:rsidR="00671983" w:rsidRPr="00671983" w:rsidTr="00671983">
        <w:trPr>
          <w:trHeight w:val="300"/>
        </w:trPr>
        <w:tc>
          <w:tcPr>
            <w:tcW w:w="186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3811</w:t>
            </w:r>
          </w:p>
        </w:tc>
        <w:tc>
          <w:tcPr>
            <w:tcW w:w="840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Tekuće donacije u novcu</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60.000,00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r>
      <w:tr w:rsidR="00671983" w:rsidRPr="00671983" w:rsidTr="00671983">
        <w:trPr>
          <w:trHeight w:val="300"/>
        </w:trPr>
        <w:tc>
          <w:tcPr>
            <w:tcW w:w="10270" w:type="dxa"/>
            <w:gridSpan w:val="2"/>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Kapitalni projekt K100001 NABAVA OPREME ZA POTREBE UPRAVNIH ODJELA</w:t>
            </w:r>
          </w:p>
        </w:tc>
        <w:tc>
          <w:tcPr>
            <w:tcW w:w="1660" w:type="dxa"/>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95.000,00</w:t>
            </w:r>
          </w:p>
        </w:tc>
        <w:tc>
          <w:tcPr>
            <w:tcW w:w="1660" w:type="dxa"/>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52.987,45</w:t>
            </w:r>
          </w:p>
        </w:tc>
        <w:tc>
          <w:tcPr>
            <w:tcW w:w="1660" w:type="dxa"/>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55,78</w:t>
            </w:r>
          </w:p>
        </w:tc>
      </w:tr>
      <w:tr w:rsidR="00671983" w:rsidRPr="00671983" w:rsidTr="00671983">
        <w:trPr>
          <w:trHeight w:val="300"/>
        </w:trPr>
        <w:tc>
          <w:tcPr>
            <w:tcW w:w="186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422</w:t>
            </w:r>
          </w:p>
        </w:tc>
        <w:tc>
          <w:tcPr>
            <w:tcW w:w="840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Postrojenja i oprema</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80.000,00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48.549,95</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60,69</w:t>
            </w:r>
          </w:p>
        </w:tc>
      </w:tr>
      <w:tr w:rsidR="00671983" w:rsidRPr="00671983" w:rsidTr="00671983">
        <w:trPr>
          <w:trHeight w:val="300"/>
        </w:trPr>
        <w:tc>
          <w:tcPr>
            <w:tcW w:w="186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4221</w:t>
            </w:r>
          </w:p>
        </w:tc>
        <w:tc>
          <w:tcPr>
            <w:tcW w:w="840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Uredska oprema i namještaj</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48.549,95</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r>
      <w:tr w:rsidR="00671983" w:rsidRPr="00671983" w:rsidTr="00671983">
        <w:trPr>
          <w:trHeight w:val="300"/>
        </w:trPr>
        <w:tc>
          <w:tcPr>
            <w:tcW w:w="186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4223</w:t>
            </w:r>
          </w:p>
        </w:tc>
        <w:tc>
          <w:tcPr>
            <w:tcW w:w="840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Oprema za održavanje i zaštitu</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r>
      <w:tr w:rsidR="00671983" w:rsidRPr="00671983" w:rsidTr="00671983">
        <w:trPr>
          <w:trHeight w:val="300"/>
        </w:trPr>
        <w:tc>
          <w:tcPr>
            <w:tcW w:w="186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426</w:t>
            </w:r>
          </w:p>
        </w:tc>
        <w:tc>
          <w:tcPr>
            <w:tcW w:w="840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Nematerijalna proizvedena imovina</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15.000,00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4.437,50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29,58</w:t>
            </w:r>
          </w:p>
        </w:tc>
      </w:tr>
      <w:tr w:rsidR="00671983" w:rsidRPr="00671983" w:rsidTr="00671983">
        <w:trPr>
          <w:trHeight w:val="300"/>
        </w:trPr>
        <w:tc>
          <w:tcPr>
            <w:tcW w:w="186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4262</w:t>
            </w:r>
          </w:p>
        </w:tc>
        <w:tc>
          <w:tcPr>
            <w:tcW w:w="840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Ulaganja u računalne programe</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4.437,50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r>
      <w:tr w:rsidR="00671983" w:rsidRPr="00671983" w:rsidTr="00671983">
        <w:trPr>
          <w:trHeight w:val="315"/>
        </w:trPr>
        <w:tc>
          <w:tcPr>
            <w:tcW w:w="10270" w:type="dxa"/>
            <w:gridSpan w:val="2"/>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GLAVA  00103   PREDŠKOLSKI ODGOJ</w:t>
            </w:r>
          </w:p>
        </w:tc>
        <w:tc>
          <w:tcPr>
            <w:tcW w:w="1660" w:type="dxa"/>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4.271.857,37</w:t>
            </w:r>
          </w:p>
        </w:tc>
        <w:tc>
          <w:tcPr>
            <w:tcW w:w="1660" w:type="dxa"/>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4.189.006,89</w:t>
            </w:r>
          </w:p>
        </w:tc>
        <w:tc>
          <w:tcPr>
            <w:tcW w:w="1660" w:type="dxa"/>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98,06</w:t>
            </w:r>
          </w:p>
        </w:tc>
      </w:tr>
      <w:tr w:rsidR="00671983" w:rsidRPr="00671983" w:rsidTr="00671983">
        <w:trPr>
          <w:trHeight w:val="315"/>
        </w:trPr>
        <w:tc>
          <w:tcPr>
            <w:tcW w:w="10270" w:type="dxa"/>
            <w:gridSpan w:val="2"/>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Program 1004 DJEČJI VRTIĆ BUJE (RKP 36305)</w:t>
            </w:r>
          </w:p>
        </w:tc>
        <w:tc>
          <w:tcPr>
            <w:tcW w:w="1660" w:type="dxa"/>
            <w:tcBorders>
              <w:top w:val="nil"/>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2.796.191,00</w:t>
            </w:r>
          </w:p>
        </w:tc>
        <w:tc>
          <w:tcPr>
            <w:tcW w:w="1660" w:type="dxa"/>
            <w:tcBorders>
              <w:top w:val="nil"/>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2.730.561,48</w:t>
            </w:r>
          </w:p>
        </w:tc>
        <w:tc>
          <w:tcPr>
            <w:tcW w:w="1660" w:type="dxa"/>
            <w:tcBorders>
              <w:top w:val="nil"/>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97,65</w:t>
            </w:r>
          </w:p>
        </w:tc>
      </w:tr>
      <w:tr w:rsidR="00671983" w:rsidRPr="00671983" w:rsidTr="00671983">
        <w:trPr>
          <w:trHeight w:val="315"/>
        </w:trPr>
        <w:tc>
          <w:tcPr>
            <w:tcW w:w="10270" w:type="dxa"/>
            <w:gridSpan w:val="2"/>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Aktivnost A100011 RASHODI ZA ZAPOSLENE</w:t>
            </w:r>
          </w:p>
        </w:tc>
        <w:tc>
          <w:tcPr>
            <w:tcW w:w="1660" w:type="dxa"/>
            <w:tcBorders>
              <w:top w:val="nil"/>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2.432.891,00</w:t>
            </w:r>
          </w:p>
        </w:tc>
        <w:tc>
          <w:tcPr>
            <w:tcW w:w="1660" w:type="dxa"/>
            <w:tcBorders>
              <w:top w:val="nil"/>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2.415.604,73</w:t>
            </w:r>
          </w:p>
        </w:tc>
        <w:tc>
          <w:tcPr>
            <w:tcW w:w="1660" w:type="dxa"/>
            <w:tcBorders>
              <w:top w:val="nil"/>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99,29</w:t>
            </w:r>
          </w:p>
        </w:tc>
      </w:tr>
      <w:tr w:rsidR="00671983" w:rsidRPr="00671983" w:rsidTr="00671983">
        <w:trPr>
          <w:trHeight w:val="300"/>
        </w:trPr>
        <w:tc>
          <w:tcPr>
            <w:tcW w:w="186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311</w:t>
            </w:r>
          </w:p>
        </w:tc>
        <w:tc>
          <w:tcPr>
            <w:tcW w:w="840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Plaće (Bruto)</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2.033.778,00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2.018.858,95</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99,27</w:t>
            </w:r>
          </w:p>
        </w:tc>
      </w:tr>
      <w:tr w:rsidR="00671983" w:rsidRPr="00671983" w:rsidTr="00671983">
        <w:trPr>
          <w:trHeight w:val="300"/>
        </w:trPr>
        <w:tc>
          <w:tcPr>
            <w:tcW w:w="186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3111</w:t>
            </w:r>
          </w:p>
        </w:tc>
        <w:tc>
          <w:tcPr>
            <w:tcW w:w="840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Plaće za redovan rad</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2.018.858,95</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r>
      <w:tr w:rsidR="00671983" w:rsidRPr="00671983" w:rsidTr="00671983">
        <w:trPr>
          <w:trHeight w:val="300"/>
        </w:trPr>
        <w:tc>
          <w:tcPr>
            <w:tcW w:w="186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312</w:t>
            </w:r>
          </w:p>
        </w:tc>
        <w:tc>
          <w:tcPr>
            <w:tcW w:w="840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Ostali rashodi za zaposlene</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89.980,00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89.880,00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99,89</w:t>
            </w:r>
          </w:p>
        </w:tc>
      </w:tr>
      <w:tr w:rsidR="00671983" w:rsidRPr="00671983" w:rsidTr="00671983">
        <w:trPr>
          <w:trHeight w:val="300"/>
        </w:trPr>
        <w:tc>
          <w:tcPr>
            <w:tcW w:w="186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3121</w:t>
            </w:r>
          </w:p>
        </w:tc>
        <w:tc>
          <w:tcPr>
            <w:tcW w:w="840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Ostali rashodi za zaposlene</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89.880,00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r>
      <w:tr w:rsidR="00671983" w:rsidRPr="00671983" w:rsidTr="00671983">
        <w:trPr>
          <w:trHeight w:val="300"/>
        </w:trPr>
        <w:tc>
          <w:tcPr>
            <w:tcW w:w="186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313</w:t>
            </w:r>
          </w:p>
        </w:tc>
        <w:tc>
          <w:tcPr>
            <w:tcW w:w="840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Doprinosi na plaće</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309.133,00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306.865,78</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99,27</w:t>
            </w:r>
          </w:p>
        </w:tc>
      </w:tr>
      <w:tr w:rsidR="00671983" w:rsidRPr="00671983" w:rsidTr="00671983">
        <w:trPr>
          <w:trHeight w:val="300"/>
        </w:trPr>
        <w:tc>
          <w:tcPr>
            <w:tcW w:w="186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3132</w:t>
            </w:r>
          </w:p>
        </w:tc>
        <w:tc>
          <w:tcPr>
            <w:tcW w:w="840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Doprinosi za obvezno zdravstveno osiguranje</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272.545,55</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r>
      <w:tr w:rsidR="00671983" w:rsidRPr="00671983" w:rsidTr="00671983">
        <w:trPr>
          <w:trHeight w:val="300"/>
        </w:trPr>
        <w:tc>
          <w:tcPr>
            <w:tcW w:w="186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3133</w:t>
            </w:r>
          </w:p>
        </w:tc>
        <w:tc>
          <w:tcPr>
            <w:tcW w:w="840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Doprinosi za obvezno osiguranje u slučaju nezaposlenosti</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34.320,23</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r>
      <w:tr w:rsidR="00671983" w:rsidRPr="00671983" w:rsidTr="00671983">
        <w:trPr>
          <w:trHeight w:val="315"/>
        </w:trPr>
        <w:tc>
          <w:tcPr>
            <w:tcW w:w="10270" w:type="dxa"/>
            <w:gridSpan w:val="2"/>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Aktivnost A100012 MATERIJALNI RASHODI</w:t>
            </w:r>
          </w:p>
        </w:tc>
        <w:tc>
          <w:tcPr>
            <w:tcW w:w="1660" w:type="dxa"/>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347.440,00</w:t>
            </w:r>
          </w:p>
        </w:tc>
        <w:tc>
          <w:tcPr>
            <w:tcW w:w="1660" w:type="dxa"/>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299.096,75</w:t>
            </w:r>
          </w:p>
        </w:tc>
        <w:tc>
          <w:tcPr>
            <w:tcW w:w="1660" w:type="dxa"/>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86,09</w:t>
            </w:r>
          </w:p>
        </w:tc>
      </w:tr>
      <w:tr w:rsidR="00671983" w:rsidRPr="00671983" w:rsidTr="00671983">
        <w:trPr>
          <w:trHeight w:val="300"/>
        </w:trPr>
        <w:tc>
          <w:tcPr>
            <w:tcW w:w="186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321</w:t>
            </w:r>
          </w:p>
        </w:tc>
        <w:tc>
          <w:tcPr>
            <w:tcW w:w="840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Naknade troškova zaposlenima</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161.500,00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152.700,00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94,55</w:t>
            </w:r>
          </w:p>
        </w:tc>
      </w:tr>
      <w:tr w:rsidR="00671983" w:rsidRPr="00671983" w:rsidTr="00671983">
        <w:trPr>
          <w:trHeight w:val="300"/>
        </w:trPr>
        <w:tc>
          <w:tcPr>
            <w:tcW w:w="186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3212</w:t>
            </w:r>
          </w:p>
        </w:tc>
        <w:tc>
          <w:tcPr>
            <w:tcW w:w="840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Naknade za prijevoz, za rad na terenu i odvojeni život</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152.700,00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r>
      <w:tr w:rsidR="00671983" w:rsidRPr="00671983" w:rsidTr="00671983">
        <w:trPr>
          <w:trHeight w:val="300"/>
        </w:trPr>
        <w:tc>
          <w:tcPr>
            <w:tcW w:w="186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322</w:t>
            </w:r>
          </w:p>
        </w:tc>
        <w:tc>
          <w:tcPr>
            <w:tcW w:w="840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Rashodi za materijal i energiju</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148.983,00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110.999,55</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74,50</w:t>
            </w:r>
          </w:p>
        </w:tc>
      </w:tr>
      <w:tr w:rsidR="00671983" w:rsidRPr="00671983" w:rsidTr="00671983">
        <w:trPr>
          <w:trHeight w:val="300"/>
        </w:trPr>
        <w:tc>
          <w:tcPr>
            <w:tcW w:w="186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3221</w:t>
            </w:r>
          </w:p>
        </w:tc>
        <w:tc>
          <w:tcPr>
            <w:tcW w:w="840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Uredski materijal i ostali materijalni rashodi</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2.800,00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r>
      <w:tr w:rsidR="00671983" w:rsidRPr="00671983" w:rsidTr="00671983">
        <w:trPr>
          <w:trHeight w:val="300"/>
        </w:trPr>
        <w:tc>
          <w:tcPr>
            <w:tcW w:w="186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3223</w:t>
            </w:r>
          </w:p>
        </w:tc>
        <w:tc>
          <w:tcPr>
            <w:tcW w:w="840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Energija</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108.199,55</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r>
      <w:tr w:rsidR="00671983" w:rsidRPr="00671983" w:rsidTr="00671983">
        <w:trPr>
          <w:trHeight w:val="300"/>
        </w:trPr>
        <w:tc>
          <w:tcPr>
            <w:tcW w:w="186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lastRenderedPageBreak/>
              <w:t>323</w:t>
            </w:r>
          </w:p>
        </w:tc>
        <w:tc>
          <w:tcPr>
            <w:tcW w:w="840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Rashodi za usluge</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21.500,00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21.500,00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100,00</w:t>
            </w:r>
          </w:p>
        </w:tc>
      </w:tr>
      <w:tr w:rsidR="00671983" w:rsidRPr="00671983" w:rsidTr="00671983">
        <w:trPr>
          <w:trHeight w:val="300"/>
        </w:trPr>
        <w:tc>
          <w:tcPr>
            <w:tcW w:w="186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3232</w:t>
            </w:r>
          </w:p>
        </w:tc>
        <w:tc>
          <w:tcPr>
            <w:tcW w:w="840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Usluge tekućeg i investicijskog održavanja</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4.000,00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r>
      <w:tr w:rsidR="00671983" w:rsidRPr="00671983" w:rsidTr="00671983">
        <w:trPr>
          <w:trHeight w:val="300"/>
        </w:trPr>
        <w:tc>
          <w:tcPr>
            <w:tcW w:w="186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3239</w:t>
            </w:r>
          </w:p>
        </w:tc>
        <w:tc>
          <w:tcPr>
            <w:tcW w:w="840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Ostale usluge</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17.500,00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r>
      <w:tr w:rsidR="00671983" w:rsidRPr="00671983" w:rsidTr="00671983">
        <w:trPr>
          <w:trHeight w:val="300"/>
        </w:trPr>
        <w:tc>
          <w:tcPr>
            <w:tcW w:w="186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329</w:t>
            </w:r>
          </w:p>
        </w:tc>
        <w:tc>
          <w:tcPr>
            <w:tcW w:w="840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Ostali nespomenuti rashodi poslovanja</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15.457,00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13.897,20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89,91</w:t>
            </w:r>
          </w:p>
        </w:tc>
      </w:tr>
      <w:tr w:rsidR="00671983" w:rsidRPr="00671983" w:rsidTr="00671983">
        <w:trPr>
          <w:trHeight w:val="300"/>
        </w:trPr>
        <w:tc>
          <w:tcPr>
            <w:tcW w:w="186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3292</w:t>
            </w:r>
          </w:p>
        </w:tc>
        <w:tc>
          <w:tcPr>
            <w:tcW w:w="840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Premije osiguranja</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13.897,20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r>
      <w:tr w:rsidR="00671983" w:rsidRPr="00671983" w:rsidTr="00671983">
        <w:trPr>
          <w:trHeight w:val="315"/>
        </w:trPr>
        <w:tc>
          <w:tcPr>
            <w:tcW w:w="10270" w:type="dxa"/>
            <w:gridSpan w:val="2"/>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Aktivnost A100013 OSTALE AKTIVNOSTI</w:t>
            </w:r>
          </w:p>
        </w:tc>
        <w:tc>
          <w:tcPr>
            <w:tcW w:w="1660" w:type="dxa"/>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15.860,00</w:t>
            </w:r>
          </w:p>
        </w:tc>
        <w:tc>
          <w:tcPr>
            <w:tcW w:w="1660" w:type="dxa"/>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15.860,00</w:t>
            </w:r>
          </w:p>
        </w:tc>
        <w:tc>
          <w:tcPr>
            <w:tcW w:w="1660" w:type="dxa"/>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100,00</w:t>
            </w:r>
          </w:p>
        </w:tc>
      </w:tr>
      <w:tr w:rsidR="00671983" w:rsidRPr="00671983" w:rsidTr="00671983">
        <w:trPr>
          <w:trHeight w:val="300"/>
        </w:trPr>
        <w:tc>
          <w:tcPr>
            <w:tcW w:w="186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329</w:t>
            </w:r>
          </w:p>
        </w:tc>
        <w:tc>
          <w:tcPr>
            <w:tcW w:w="840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Ostali nespomenuti rashodi poslovanja</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15.860,00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15.860,00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100,00</w:t>
            </w:r>
          </w:p>
        </w:tc>
      </w:tr>
      <w:tr w:rsidR="00671983" w:rsidRPr="00671983" w:rsidTr="00671983">
        <w:trPr>
          <w:trHeight w:val="300"/>
        </w:trPr>
        <w:tc>
          <w:tcPr>
            <w:tcW w:w="186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3299</w:t>
            </w:r>
          </w:p>
        </w:tc>
        <w:tc>
          <w:tcPr>
            <w:tcW w:w="840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Ostali nespomenuti rashodi poslovanja</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15.860,00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r>
      <w:tr w:rsidR="00671983" w:rsidRPr="00671983" w:rsidTr="00671983">
        <w:trPr>
          <w:trHeight w:val="315"/>
        </w:trPr>
        <w:tc>
          <w:tcPr>
            <w:tcW w:w="10270" w:type="dxa"/>
            <w:gridSpan w:val="2"/>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Program 1005 TALIJANSKI DJEČJI VRTIĆ MRVICA (RKP 38663)</w:t>
            </w:r>
          </w:p>
        </w:tc>
        <w:tc>
          <w:tcPr>
            <w:tcW w:w="1660" w:type="dxa"/>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1.475.666,37</w:t>
            </w:r>
          </w:p>
        </w:tc>
        <w:tc>
          <w:tcPr>
            <w:tcW w:w="1660" w:type="dxa"/>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1.458.445,41</w:t>
            </w:r>
          </w:p>
        </w:tc>
        <w:tc>
          <w:tcPr>
            <w:tcW w:w="1660" w:type="dxa"/>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98,83</w:t>
            </w:r>
          </w:p>
        </w:tc>
      </w:tr>
      <w:tr w:rsidR="00671983" w:rsidRPr="00671983" w:rsidTr="00671983">
        <w:trPr>
          <w:trHeight w:val="315"/>
        </w:trPr>
        <w:tc>
          <w:tcPr>
            <w:tcW w:w="10270" w:type="dxa"/>
            <w:gridSpan w:val="2"/>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Aktivnost A100014 RASHODI ZA ZAPOSLENE</w:t>
            </w:r>
          </w:p>
        </w:tc>
        <w:tc>
          <w:tcPr>
            <w:tcW w:w="1660" w:type="dxa"/>
            <w:tcBorders>
              <w:top w:val="nil"/>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1.260.306,00</w:t>
            </w:r>
          </w:p>
        </w:tc>
        <w:tc>
          <w:tcPr>
            <w:tcW w:w="1660" w:type="dxa"/>
            <w:tcBorders>
              <w:top w:val="nil"/>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1.242.865,38</w:t>
            </w:r>
          </w:p>
        </w:tc>
        <w:tc>
          <w:tcPr>
            <w:tcW w:w="1660" w:type="dxa"/>
            <w:tcBorders>
              <w:top w:val="nil"/>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98,62</w:t>
            </w:r>
          </w:p>
        </w:tc>
      </w:tr>
      <w:tr w:rsidR="00671983" w:rsidRPr="00671983" w:rsidTr="00671983">
        <w:trPr>
          <w:trHeight w:val="300"/>
        </w:trPr>
        <w:tc>
          <w:tcPr>
            <w:tcW w:w="186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311</w:t>
            </w:r>
          </w:p>
        </w:tc>
        <w:tc>
          <w:tcPr>
            <w:tcW w:w="840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Plaće (Bruto)</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1.048.486,00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1.042.753,57</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99,45</w:t>
            </w:r>
          </w:p>
        </w:tc>
      </w:tr>
      <w:tr w:rsidR="00671983" w:rsidRPr="00671983" w:rsidTr="00671983">
        <w:trPr>
          <w:trHeight w:val="300"/>
        </w:trPr>
        <w:tc>
          <w:tcPr>
            <w:tcW w:w="186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3111</w:t>
            </w:r>
          </w:p>
        </w:tc>
        <w:tc>
          <w:tcPr>
            <w:tcW w:w="840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Plaće za redovan rad</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1.042.753,57</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r>
      <w:tr w:rsidR="00671983" w:rsidRPr="00671983" w:rsidTr="00671983">
        <w:trPr>
          <w:trHeight w:val="300"/>
        </w:trPr>
        <w:tc>
          <w:tcPr>
            <w:tcW w:w="186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312</w:t>
            </w:r>
          </w:p>
        </w:tc>
        <w:tc>
          <w:tcPr>
            <w:tcW w:w="840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Ostali rashodi za zaposlene</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52.450,00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49.250,00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93,90</w:t>
            </w:r>
          </w:p>
        </w:tc>
      </w:tr>
      <w:tr w:rsidR="00671983" w:rsidRPr="00671983" w:rsidTr="00671983">
        <w:trPr>
          <w:trHeight w:val="300"/>
        </w:trPr>
        <w:tc>
          <w:tcPr>
            <w:tcW w:w="186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3121</w:t>
            </w:r>
          </w:p>
        </w:tc>
        <w:tc>
          <w:tcPr>
            <w:tcW w:w="840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Ostali rashodi za zaposlene</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49.250,00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r>
      <w:tr w:rsidR="00671983" w:rsidRPr="00671983" w:rsidTr="00671983">
        <w:trPr>
          <w:trHeight w:val="300"/>
        </w:trPr>
        <w:tc>
          <w:tcPr>
            <w:tcW w:w="186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313</w:t>
            </w:r>
          </w:p>
        </w:tc>
        <w:tc>
          <w:tcPr>
            <w:tcW w:w="840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Doprinosi na plaće</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159.370,00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150.861,81</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94,66</w:t>
            </w:r>
          </w:p>
        </w:tc>
      </w:tr>
      <w:tr w:rsidR="00671983" w:rsidRPr="00671983" w:rsidTr="00671983">
        <w:trPr>
          <w:trHeight w:val="300"/>
        </w:trPr>
        <w:tc>
          <w:tcPr>
            <w:tcW w:w="186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3132</w:t>
            </w:r>
          </w:p>
        </w:tc>
        <w:tc>
          <w:tcPr>
            <w:tcW w:w="840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Doprinosi za obvezno zdravstveno osiguranje</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133.976,76</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r>
      <w:tr w:rsidR="00671983" w:rsidRPr="00671983" w:rsidTr="00671983">
        <w:trPr>
          <w:trHeight w:val="300"/>
        </w:trPr>
        <w:tc>
          <w:tcPr>
            <w:tcW w:w="186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3133</w:t>
            </w:r>
          </w:p>
        </w:tc>
        <w:tc>
          <w:tcPr>
            <w:tcW w:w="840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Doprinosi za obvezno osiguranje u slučaju nezaposlenosti</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16.885,05</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r>
      <w:tr w:rsidR="00671983" w:rsidRPr="00671983" w:rsidTr="00671983">
        <w:trPr>
          <w:trHeight w:val="315"/>
        </w:trPr>
        <w:tc>
          <w:tcPr>
            <w:tcW w:w="10270" w:type="dxa"/>
            <w:gridSpan w:val="2"/>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Aktivnost A100015 MATERIJALNI RASHODI</w:t>
            </w:r>
          </w:p>
        </w:tc>
        <w:tc>
          <w:tcPr>
            <w:tcW w:w="1660" w:type="dxa"/>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206.360,37</w:t>
            </w:r>
          </w:p>
        </w:tc>
        <w:tc>
          <w:tcPr>
            <w:tcW w:w="1660" w:type="dxa"/>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206.580,03</w:t>
            </w:r>
          </w:p>
        </w:tc>
        <w:tc>
          <w:tcPr>
            <w:tcW w:w="1660" w:type="dxa"/>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100,11</w:t>
            </w:r>
          </w:p>
        </w:tc>
      </w:tr>
      <w:tr w:rsidR="00671983" w:rsidRPr="00671983" w:rsidTr="00671983">
        <w:trPr>
          <w:trHeight w:val="300"/>
        </w:trPr>
        <w:tc>
          <w:tcPr>
            <w:tcW w:w="186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321</w:t>
            </w:r>
          </w:p>
        </w:tc>
        <w:tc>
          <w:tcPr>
            <w:tcW w:w="840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Naknade troškova zaposlenima</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126.070,12</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126.070,12</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100,00</w:t>
            </w:r>
          </w:p>
        </w:tc>
      </w:tr>
      <w:tr w:rsidR="00671983" w:rsidRPr="00671983" w:rsidTr="00671983">
        <w:trPr>
          <w:trHeight w:val="300"/>
        </w:trPr>
        <w:tc>
          <w:tcPr>
            <w:tcW w:w="186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3211</w:t>
            </w:r>
          </w:p>
        </w:tc>
        <w:tc>
          <w:tcPr>
            <w:tcW w:w="840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Službena putovanja</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1.970,12</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r>
      <w:tr w:rsidR="00671983" w:rsidRPr="00671983" w:rsidTr="00671983">
        <w:trPr>
          <w:trHeight w:val="300"/>
        </w:trPr>
        <w:tc>
          <w:tcPr>
            <w:tcW w:w="186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3212</w:t>
            </w:r>
          </w:p>
        </w:tc>
        <w:tc>
          <w:tcPr>
            <w:tcW w:w="840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Naknade za prijevoz, za rad na terenu i odvojeni život</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124.100,00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r>
      <w:tr w:rsidR="00671983" w:rsidRPr="00671983" w:rsidTr="00671983">
        <w:trPr>
          <w:trHeight w:val="300"/>
        </w:trPr>
        <w:tc>
          <w:tcPr>
            <w:tcW w:w="186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322</w:t>
            </w:r>
          </w:p>
        </w:tc>
        <w:tc>
          <w:tcPr>
            <w:tcW w:w="840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Rashodi za materijal i energiju</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71.584,00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71.803,66</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100,31</w:t>
            </w:r>
          </w:p>
        </w:tc>
      </w:tr>
      <w:tr w:rsidR="00671983" w:rsidRPr="00671983" w:rsidTr="00671983">
        <w:trPr>
          <w:trHeight w:val="300"/>
        </w:trPr>
        <w:tc>
          <w:tcPr>
            <w:tcW w:w="186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3221</w:t>
            </w:r>
          </w:p>
        </w:tc>
        <w:tc>
          <w:tcPr>
            <w:tcW w:w="840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Uredski materijal i ostali materijalni rashodi</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29.884,00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r>
      <w:tr w:rsidR="00671983" w:rsidRPr="00671983" w:rsidTr="00671983">
        <w:trPr>
          <w:trHeight w:val="300"/>
        </w:trPr>
        <w:tc>
          <w:tcPr>
            <w:tcW w:w="186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3223</w:t>
            </w:r>
          </w:p>
        </w:tc>
        <w:tc>
          <w:tcPr>
            <w:tcW w:w="840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Energija</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27.419,66</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r>
      <w:tr w:rsidR="00671983" w:rsidRPr="00671983" w:rsidTr="00671983">
        <w:trPr>
          <w:trHeight w:val="300"/>
        </w:trPr>
        <w:tc>
          <w:tcPr>
            <w:tcW w:w="186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3225</w:t>
            </w:r>
          </w:p>
        </w:tc>
        <w:tc>
          <w:tcPr>
            <w:tcW w:w="840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Sitni inventar i auto gume</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14.500,00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r>
      <w:tr w:rsidR="00671983" w:rsidRPr="00671983" w:rsidTr="00671983">
        <w:trPr>
          <w:trHeight w:val="300"/>
        </w:trPr>
        <w:tc>
          <w:tcPr>
            <w:tcW w:w="186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323</w:t>
            </w:r>
          </w:p>
        </w:tc>
        <w:tc>
          <w:tcPr>
            <w:tcW w:w="840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Rashodi za usluge</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8.706,25</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8.706,25</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100,00</w:t>
            </w:r>
          </w:p>
        </w:tc>
      </w:tr>
      <w:tr w:rsidR="00671983" w:rsidRPr="00671983" w:rsidTr="00671983">
        <w:trPr>
          <w:trHeight w:val="300"/>
        </w:trPr>
        <w:tc>
          <w:tcPr>
            <w:tcW w:w="186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lastRenderedPageBreak/>
              <w:t>3237</w:t>
            </w:r>
          </w:p>
        </w:tc>
        <w:tc>
          <w:tcPr>
            <w:tcW w:w="840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Intelektualne i osobne usluge</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7.706,25</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r>
      <w:tr w:rsidR="00671983" w:rsidRPr="00671983" w:rsidTr="00671983">
        <w:trPr>
          <w:trHeight w:val="300"/>
        </w:trPr>
        <w:tc>
          <w:tcPr>
            <w:tcW w:w="186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3239</w:t>
            </w:r>
          </w:p>
        </w:tc>
        <w:tc>
          <w:tcPr>
            <w:tcW w:w="840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Ostale usluge</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1.000,00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r>
      <w:tr w:rsidR="00671983" w:rsidRPr="00671983" w:rsidTr="00671983">
        <w:trPr>
          <w:trHeight w:val="315"/>
        </w:trPr>
        <w:tc>
          <w:tcPr>
            <w:tcW w:w="10270" w:type="dxa"/>
            <w:gridSpan w:val="2"/>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Aktivnost A100016 OSTALE AKTIVNOSTI</w:t>
            </w:r>
          </w:p>
        </w:tc>
        <w:tc>
          <w:tcPr>
            <w:tcW w:w="1660" w:type="dxa"/>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9.000,00</w:t>
            </w:r>
          </w:p>
        </w:tc>
        <w:tc>
          <w:tcPr>
            <w:tcW w:w="1660" w:type="dxa"/>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9.000,00</w:t>
            </w:r>
          </w:p>
        </w:tc>
        <w:tc>
          <w:tcPr>
            <w:tcW w:w="1660" w:type="dxa"/>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100,00</w:t>
            </w:r>
          </w:p>
        </w:tc>
      </w:tr>
      <w:tr w:rsidR="00671983" w:rsidRPr="00671983" w:rsidTr="00671983">
        <w:trPr>
          <w:trHeight w:val="300"/>
        </w:trPr>
        <w:tc>
          <w:tcPr>
            <w:tcW w:w="186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329</w:t>
            </w:r>
          </w:p>
        </w:tc>
        <w:tc>
          <w:tcPr>
            <w:tcW w:w="840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Ostali nespomenuti rashodi poslovanja</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9.000,00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9.000,00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100,00</w:t>
            </w:r>
          </w:p>
        </w:tc>
      </w:tr>
      <w:tr w:rsidR="00671983" w:rsidRPr="00671983" w:rsidTr="00671983">
        <w:trPr>
          <w:trHeight w:val="300"/>
        </w:trPr>
        <w:tc>
          <w:tcPr>
            <w:tcW w:w="186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3299</w:t>
            </w:r>
          </w:p>
        </w:tc>
        <w:tc>
          <w:tcPr>
            <w:tcW w:w="840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Ostali nespomenuti rashodi poslovanja</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9.000,00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r>
      <w:tr w:rsidR="00671983" w:rsidRPr="00671983" w:rsidTr="00671983">
        <w:trPr>
          <w:trHeight w:val="315"/>
        </w:trPr>
        <w:tc>
          <w:tcPr>
            <w:tcW w:w="10270" w:type="dxa"/>
            <w:gridSpan w:val="2"/>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GLAVA  00104   KULTURA</w:t>
            </w:r>
          </w:p>
        </w:tc>
        <w:tc>
          <w:tcPr>
            <w:tcW w:w="1660" w:type="dxa"/>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1.355.895,60</w:t>
            </w:r>
          </w:p>
        </w:tc>
        <w:tc>
          <w:tcPr>
            <w:tcW w:w="1660" w:type="dxa"/>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1.352.272,55</w:t>
            </w:r>
          </w:p>
        </w:tc>
        <w:tc>
          <w:tcPr>
            <w:tcW w:w="1660" w:type="dxa"/>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99,73</w:t>
            </w:r>
          </w:p>
        </w:tc>
      </w:tr>
      <w:tr w:rsidR="00671983" w:rsidRPr="00671983" w:rsidTr="00671983">
        <w:trPr>
          <w:trHeight w:val="315"/>
        </w:trPr>
        <w:tc>
          <w:tcPr>
            <w:tcW w:w="10270" w:type="dxa"/>
            <w:gridSpan w:val="2"/>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Program 1006 JAVNE POTREBE U PODRUČJU KULTURE</w:t>
            </w:r>
          </w:p>
        </w:tc>
        <w:tc>
          <w:tcPr>
            <w:tcW w:w="1660" w:type="dxa"/>
            <w:tcBorders>
              <w:top w:val="nil"/>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1.153.200,00</w:t>
            </w:r>
          </w:p>
        </w:tc>
        <w:tc>
          <w:tcPr>
            <w:tcW w:w="1660" w:type="dxa"/>
            <w:tcBorders>
              <w:top w:val="nil"/>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1.133.302,20</w:t>
            </w:r>
          </w:p>
        </w:tc>
        <w:tc>
          <w:tcPr>
            <w:tcW w:w="1660" w:type="dxa"/>
            <w:tcBorders>
              <w:top w:val="nil"/>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98,27</w:t>
            </w:r>
          </w:p>
        </w:tc>
      </w:tr>
      <w:tr w:rsidR="00671983" w:rsidRPr="00671983" w:rsidTr="00671983">
        <w:trPr>
          <w:trHeight w:val="315"/>
        </w:trPr>
        <w:tc>
          <w:tcPr>
            <w:tcW w:w="10270" w:type="dxa"/>
            <w:gridSpan w:val="2"/>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Aktivnost A100017 PUČKO OTVORENO UČILIŠTE - REDOVNE DONACIJE</w:t>
            </w:r>
          </w:p>
        </w:tc>
        <w:tc>
          <w:tcPr>
            <w:tcW w:w="1660" w:type="dxa"/>
            <w:tcBorders>
              <w:top w:val="nil"/>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856.200,00</w:t>
            </w:r>
          </w:p>
        </w:tc>
        <w:tc>
          <w:tcPr>
            <w:tcW w:w="1660" w:type="dxa"/>
            <w:tcBorders>
              <w:top w:val="nil"/>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851.730,83</w:t>
            </w:r>
          </w:p>
        </w:tc>
        <w:tc>
          <w:tcPr>
            <w:tcW w:w="1660" w:type="dxa"/>
            <w:tcBorders>
              <w:top w:val="nil"/>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99,48</w:t>
            </w:r>
          </w:p>
        </w:tc>
      </w:tr>
      <w:tr w:rsidR="00671983" w:rsidRPr="00671983" w:rsidTr="00671983">
        <w:trPr>
          <w:trHeight w:val="300"/>
        </w:trPr>
        <w:tc>
          <w:tcPr>
            <w:tcW w:w="186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381</w:t>
            </w:r>
          </w:p>
        </w:tc>
        <w:tc>
          <w:tcPr>
            <w:tcW w:w="840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Tekuće donacije</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856.200,00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851.730,83</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99,48</w:t>
            </w:r>
          </w:p>
        </w:tc>
      </w:tr>
      <w:tr w:rsidR="00671983" w:rsidRPr="00671983" w:rsidTr="00671983">
        <w:trPr>
          <w:trHeight w:val="300"/>
        </w:trPr>
        <w:tc>
          <w:tcPr>
            <w:tcW w:w="186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3811</w:t>
            </w:r>
          </w:p>
        </w:tc>
        <w:tc>
          <w:tcPr>
            <w:tcW w:w="840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Tekuće donacije u novcu</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851.730,83</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r>
      <w:tr w:rsidR="00671983" w:rsidRPr="00671983" w:rsidTr="00671983">
        <w:trPr>
          <w:trHeight w:val="315"/>
        </w:trPr>
        <w:tc>
          <w:tcPr>
            <w:tcW w:w="10270" w:type="dxa"/>
            <w:gridSpan w:val="2"/>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Aktivnost A100018 PUČKO OTVORENO UČILIŠTE -  PROGRAMI</w:t>
            </w:r>
          </w:p>
        </w:tc>
        <w:tc>
          <w:tcPr>
            <w:tcW w:w="1660" w:type="dxa"/>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108.000,00</w:t>
            </w:r>
          </w:p>
        </w:tc>
        <w:tc>
          <w:tcPr>
            <w:tcW w:w="1660" w:type="dxa"/>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98.371,37</w:t>
            </w:r>
          </w:p>
        </w:tc>
        <w:tc>
          <w:tcPr>
            <w:tcW w:w="1660" w:type="dxa"/>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91,08</w:t>
            </w:r>
          </w:p>
        </w:tc>
      </w:tr>
      <w:tr w:rsidR="00671983" w:rsidRPr="00671983" w:rsidTr="00671983">
        <w:trPr>
          <w:trHeight w:val="300"/>
        </w:trPr>
        <w:tc>
          <w:tcPr>
            <w:tcW w:w="186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381</w:t>
            </w:r>
          </w:p>
        </w:tc>
        <w:tc>
          <w:tcPr>
            <w:tcW w:w="840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Tekuće donacije</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108.000,00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98.371,37</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91,08</w:t>
            </w:r>
          </w:p>
        </w:tc>
      </w:tr>
      <w:tr w:rsidR="00671983" w:rsidRPr="00671983" w:rsidTr="00671983">
        <w:trPr>
          <w:trHeight w:val="300"/>
        </w:trPr>
        <w:tc>
          <w:tcPr>
            <w:tcW w:w="186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3811</w:t>
            </w:r>
          </w:p>
        </w:tc>
        <w:tc>
          <w:tcPr>
            <w:tcW w:w="840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Tekuće donacije u novcu</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98.371,37</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r>
      <w:tr w:rsidR="00671983" w:rsidRPr="00671983" w:rsidTr="00671983">
        <w:trPr>
          <w:trHeight w:val="315"/>
        </w:trPr>
        <w:tc>
          <w:tcPr>
            <w:tcW w:w="10270" w:type="dxa"/>
            <w:gridSpan w:val="2"/>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Aktivnost A100019 PUČKO OTVORENO UČILIŠTE - KAPITALNE DONACIJE</w:t>
            </w:r>
          </w:p>
        </w:tc>
        <w:tc>
          <w:tcPr>
            <w:tcW w:w="1660" w:type="dxa"/>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25.000,00</w:t>
            </w:r>
          </w:p>
        </w:tc>
        <w:tc>
          <w:tcPr>
            <w:tcW w:w="1660" w:type="dxa"/>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20.000,00</w:t>
            </w:r>
          </w:p>
        </w:tc>
        <w:tc>
          <w:tcPr>
            <w:tcW w:w="1660" w:type="dxa"/>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80,00</w:t>
            </w:r>
          </w:p>
        </w:tc>
      </w:tr>
      <w:tr w:rsidR="00671983" w:rsidRPr="00671983" w:rsidTr="00671983">
        <w:trPr>
          <w:trHeight w:val="300"/>
        </w:trPr>
        <w:tc>
          <w:tcPr>
            <w:tcW w:w="186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382</w:t>
            </w:r>
          </w:p>
        </w:tc>
        <w:tc>
          <w:tcPr>
            <w:tcW w:w="840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Kapitalne donacije</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25.000,00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20.000,00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80,00</w:t>
            </w:r>
          </w:p>
        </w:tc>
      </w:tr>
      <w:tr w:rsidR="00671983" w:rsidRPr="00671983" w:rsidTr="00671983">
        <w:trPr>
          <w:trHeight w:val="300"/>
        </w:trPr>
        <w:tc>
          <w:tcPr>
            <w:tcW w:w="186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3821</w:t>
            </w:r>
          </w:p>
        </w:tc>
        <w:tc>
          <w:tcPr>
            <w:tcW w:w="840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Kapitalne donacije neprofitnim organizacijama</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20.000,00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r>
      <w:tr w:rsidR="00671983" w:rsidRPr="00671983" w:rsidTr="00671983">
        <w:trPr>
          <w:trHeight w:val="315"/>
        </w:trPr>
        <w:tc>
          <w:tcPr>
            <w:tcW w:w="10270" w:type="dxa"/>
            <w:gridSpan w:val="2"/>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Aktivnost A100020 POMOĆI ZA REDOVAN RAD UDRUGA</w:t>
            </w:r>
          </w:p>
        </w:tc>
        <w:tc>
          <w:tcPr>
            <w:tcW w:w="1660" w:type="dxa"/>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160.000,00</w:t>
            </w:r>
          </w:p>
        </w:tc>
        <w:tc>
          <w:tcPr>
            <w:tcW w:w="1660" w:type="dxa"/>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159.200,00</w:t>
            </w:r>
          </w:p>
        </w:tc>
        <w:tc>
          <w:tcPr>
            <w:tcW w:w="1660" w:type="dxa"/>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99,50</w:t>
            </w:r>
          </w:p>
        </w:tc>
      </w:tr>
      <w:tr w:rsidR="00671983" w:rsidRPr="00671983" w:rsidTr="00671983">
        <w:trPr>
          <w:trHeight w:val="300"/>
        </w:trPr>
        <w:tc>
          <w:tcPr>
            <w:tcW w:w="186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381</w:t>
            </w:r>
          </w:p>
        </w:tc>
        <w:tc>
          <w:tcPr>
            <w:tcW w:w="840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Tekuće donacije</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160.000,00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159.200,00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99,50</w:t>
            </w:r>
          </w:p>
        </w:tc>
      </w:tr>
      <w:tr w:rsidR="00671983" w:rsidRPr="00671983" w:rsidTr="00671983">
        <w:trPr>
          <w:trHeight w:val="300"/>
        </w:trPr>
        <w:tc>
          <w:tcPr>
            <w:tcW w:w="186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3811</w:t>
            </w:r>
          </w:p>
        </w:tc>
        <w:tc>
          <w:tcPr>
            <w:tcW w:w="840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Tekuće donacije u novcu</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159.200,00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r>
      <w:tr w:rsidR="00671983" w:rsidRPr="00671983" w:rsidTr="00671983">
        <w:trPr>
          <w:trHeight w:val="315"/>
        </w:trPr>
        <w:tc>
          <w:tcPr>
            <w:tcW w:w="10270" w:type="dxa"/>
            <w:gridSpan w:val="2"/>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Aktivnost A100021 POMOĆI ZA REDOVAN RAD USTANOVA</w:t>
            </w:r>
          </w:p>
        </w:tc>
        <w:tc>
          <w:tcPr>
            <w:tcW w:w="1660" w:type="dxa"/>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4.000,00</w:t>
            </w:r>
          </w:p>
        </w:tc>
        <w:tc>
          <w:tcPr>
            <w:tcW w:w="1660" w:type="dxa"/>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4.000,00</w:t>
            </w:r>
          </w:p>
        </w:tc>
        <w:tc>
          <w:tcPr>
            <w:tcW w:w="1660" w:type="dxa"/>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100,00</w:t>
            </w:r>
          </w:p>
        </w:tc>
      </w:tr>
      <w:tr w:rsidR="00671983" w:rsidRPr="00671983" w:rsidTr="00671983">
        <w:trPr>
          <w:trHeight w:val="300"/>
        </w:trPr>
        <w:tc>
          <w:tcPr>
            <w:tcW w:w="186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381</w:t>
            </w:r>
          </w:p>
        </w:tc>
        <w:tc>
          <w:tcPr>
            <w:tcW w:w="840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Tekuće donacije</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4.000,00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4.000,00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100,00</w:t>
            </w:r>
          </w:p>
        </w:tc>
      </w:tr>
      <w:tr w:rsidR="00671983" w:rsidRPr="00671983" w:rsidTr="00671983">
        <w:trPr>
          <w:trHeight w:val="300"/>
        </w:trPr>
        <w:tc>
          <w:tcPr>
            <w:tcW w:w="186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3811</w:t>
            </w:r>
          </w:p>
        </w:tc>
        <w:tc>
          <w:tcPr>
            <w:tcW w:w="840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Tekuće donacije u novcu</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4.000,00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r>
      <w:tr w:rsidR="00671983" w:rsidRPr="00671983" w:rsidTr="00671983">
        <w:trPr>
          <w:trHeight w:val="315"/>
        </w:trPr>
        <w:tc>
          <w:tcPr>
            <w:tcW w:w="10270" w:type="dxa"/>
            <w:gridSpan w:val="2"/>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Program 1007 PROGRAMI U KULTURI</w:t>
            </w:r>
          </w:p>
        </w:tc>
        <w:tc>
          <w:tcPr>
            <w:tcW w:w="1660" w:type="dxa"/>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202.695,60</w:t>
            </w:r>
          </w:p>
        </w:tc>
        <w:tc>
          <w:tcPr>
            <w:tcW w:w="1660" w:type="dxa"/>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218.970,35</w:t>
            </w:r>
          </w:p>
        </w:tc>
        <w:tc>
          <w:tcPr>
            <w:tcW w:w="1660" w:type="dxa"/>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108,03</w:t>
            </w:r>
          </w:p>
        </w:tc>
      </w:tr>
      <w:tr w:rsidR="00671983" w:rsidRPr="00671983" w:rsidTr="00671983">
        <w:trPr>
          <w:trHeight w:val="315"/>
        </w:trPr>
        <w:tc>
          <w:tcPr>
            <w:tcW w:w="10270" w:type="dxa"/>
            <w:gridSpan w:val="2"/>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Aktivnost A100024 KOMEMORATIVNE MANIFESTACIJE NOR-a</w:t>
            </w:r>
          </w:p>
        </w:tc>
        <w:tc>
          <w:tcPr>
            <w:tcW w:w="1660" w:type="dxa"/>
            <w:tcBorders>
              <w:top w:val="nil"/>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5.000,00</w:t>
            </w:r>
          </w:p>
        </w:tc>
        <w:tc>
          <w:tcPr>
            <w:tcW w:w="1660" w:type="dxa"/>
            <w:tcBorders>
              <w:top w:val="nil"/>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1.296,00</w:t>
            </w:r>
          </w:p>
        </w:tc>
        <w:tc>
          <w:tcPr>
            <w:tcW w:w="1660" w:type="dxa"/>
            <w:tcBorders>
              <w:top w:val="nil"/>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25,92</w:t>
            </w:r>
          </w:p>
        </w:tc>
      </w:tr>
      <w:tr w:rsidR="00671983" w:rsidRPr="00671983" w:rsidTr="00671983">
        <w:trPr>
          <w:trHeight w:val="300"/>
        </w:trPr>
        <w:tc>
          <w:tcPr>
            <w:tcW w:w="186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329</w:t>
            </w:r>
          </w:p>
        </w:tc>
        <w:tc>
          <w:tcPr>
            <w:tcW w:w="840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Ostali nespomenuti rashodi poslovanja</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5.000,00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1.296,00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25,92</w:t>
            </w:r>
          </w:p>
        </w:tc>
      </w:tr>
      <w:tr w:rsidR="00671983" w:rsidRPr="00671983" w:rsidTr="00671983">
        <w:trPr>
          <w:trHeight w:val="300"/>
        </w:trPr>
        <w:tc>
          <w:tcPr>
            <w:tcW w:w="186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3299</w:t>
            </w:r>
          </w:p>
        </w:tc>
        <w:tc>
          <w:tcPr>
            <w:tcW w:w="840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Ostali nespomenuti rashodi poslovanja</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1.296,00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r>
      <w:tr w:rsidR="00671983" w:rsidRPr="00671983" w:rsidTr="00671983">
        <w:trPr>
          <w:trHeight w:val="315"/>
        </w:trPr>
        <w:tc>
          <w:tcPr>
            <w:tcW w:w="10270" w:type="dxa"/>
            <w:gridSpan w:val="2"/>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lastRenderedPageBreak/>
              <w:t>Aktivnost A100025 MANIFESTACIJE OD INTERESA ZA GRAD</w:t>
            </w:r>
          </w:p>
        </w:tc>
        <w:tc>
          <w:tcPr>
            <w:tcW w:w="1660" w:type="dxa"/>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0,00</w:t>
            </w:r>
          </w:p>
        </w:tc>
        <w:tc>
          <w:tcPr>
            <w:tcW w:w="1660" w:type="dxa"/>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20.000,00</w:t>
            </w:r>
          </w:p>
        </w:tc>
        <w:tc>
          <w:tcPr>
            <w:tcW w:w="1660" w:type="dxa"/>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0,00</w:t>
            </w:r>
          </w:p>
        </w:tc>
      </w:tr>
      <w:tr w:rsidR="00671983" w:rsidRPr="00671983" w:rsidTr="00671983">
        <w:trPr>
          <w:trHeight w:val="300"/>
        </w:trPr>
        <w:tc>
          <w:tcPr>
            <w:tcW w:w="186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323</w:t>
            </w:r>
          </w:p>
        </w:tc>
        <w:tc>
          <w:tcPr>
            <w:tcW w:w="840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Rashodi za usluge</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0,00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11.250,00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0,00</w:t>
            </w:r>
          </w:p>
        </w:tc>
      </w:tr>
      <w:tr w:rsidR="00671983" w:rsidRPr="00671983" w:rsidTr="00671983">
        <w:trPr>
          <w:trHeight w:val="300"/>
        </w:trPr>
        <w:tc>
          <w:tcPr>
            <w:tcW w:w="186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3233</w:t>
            </w:r>
          </w:p>
        </w:tc>
        <w:tc>
          <w:tcPr>
            <w:tcW w:w="840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Usluge promidžbe i informiranja</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4.612,50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r>
      <w:tr w:rsidR="00671983" w:rsidRPr="00671983" w:rsidTr="00671983">
        <w:trPr>
          <w:trHeight w:val="300"/>
        </w:trPr>
        <w:tc>
          <w:tcPr>
            <w:tcW w:w="186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3239</w:t>
            </w:r>
          </w:p>
        </w:tc>
        <w:tc>
          <w:tcPr>
            <w:tcW w:w="840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Ostale usluge</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6.637,50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r>
      <w:tr w:rsidR="00671983" w:rsidRPr="00671983" w:rsidTr="00671983">
        <w:trPr>
          <w:trHeight w:val="300"/>
        </w:trPr>
        <w:tc>
          <w:tcPr>
            <w:tcW w:w="186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329</w:t>
            </w:r>
          </w:p>
        </w:tc>
        <w:tc>
          <w:tcPr>
            <w:tcW w:w="840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Ostali nespomenuti rashodi poslovanja</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0,00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8.750,00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0,00</w:t>
            </w:r>
          </w:p>
        </w:tc>
      </w:tr>
      <w:tr w:rsidR="00671983" w:rsidRPr="00671983" w:rsidTr="00671983">
        <w:trPr>
          <w:trHeight w:val="300"/>
        </w:trPr>
        <w:tc>
          <w:tcPr>
            <w:tcW w:w="186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3299</w:t>
            </w:r>
          </w:p>
        </w:tc>
        <w:tc>
          <w:tcPr>
            <w:tcW w:w="840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Ostali nespomenuti rashodi poslovanja</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8.750,00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r>
      <w:tr w:rsidR="00671983" w:rsidRPr="00671983" w:rsidTr="00671983">
        <w:trPr>
          <w:trHeight w:val="315"/>
        </w:trPr>
        <w:tc>
          <w:tcPr>
            <w:tcW w:w="10270" w:type="dxa"/>
            <w:gridSpan w:val="2"/>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Aktivnost A100050 POU - MANIFESTACIJE BUJE I MJESNI ODBORI</w:t>
            </w:r>
          </w:p>
        </w:tc>
        <w:tc>
          <w:tcPr>
            <w:tcW w:w="1660" w:type="dxa"/>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160.000,00</w:t>
            </w:r>
          </w:p>
        </w:tc>
        <w:tc>
          <w:tcPr>
            <w:tcW w:w="1660" w:type="dxa"/>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159.978,75</w:t>
            </w:r>
          </w:p>
        </w:tc>
        <w:tc>
          <w:tcPr>
            <w:tcW w:w="1660" w:type="dxa"/>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99,</w:t>
            </w:r>
            <w:proofErr w:type="spellStart"/>
            <w:r w:rsidRPr="00671983">
              <w:rPr>
                <w:rFonts w:ascii="Calibri" w:eastAsia="Times New Roman" w:hAnsi="Calibri" w:cs="Times New Roman"/>
                <w:b/>
                <w:bCs/>
                <w:lang w:eastAsia="hr-HR"/>
              </w:rPr>
              <w:t>99</w:t>
            </w:r>
            <w:proofErr w:type="spellEnd"/>
          </w:p>
        </w:tc>
      </w:tr>
      <w:tr w:rsidR="00671983" w:rsidRPr="00671983" w:rsidTr="00671983">
        <w:trPr>
          <w:trHeight w:val="300"/>
        </w:trPr>
        <w:tc>
          <w:tcPr>
            <w:tcW w:w="186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381</w:t>
            </w:r>
          </w:p>
        </w:tc>
        <w:tc>
          <w:tcPr>
            <w:tcW w:w="840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Tekuće donacije</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160.000,00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159.978,75</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99,</w:t>
            </w:r>
            <w:proofErr w:type="spellStart"/>
            <w:r w:rsidRPr="00671983">
              <w:rPr>
                <w:rFonts w:ascii="Calibri" w:eastAsia="Times New Roman" w:hAnsi="Calibri" w:cs="Times New Roman"/>
                <w:b/>
                <w:bCs/>
                <w:lang w:eastAsia="hr-HR"/>
              </w:rPr>
              <w:t>99</w:t>
            </w:r>
            <w:proofErr w:type="spellEnd"/>
          </w:p>
        </w:tc>
      </w:tr>
      <w:tr w:rsidR="00671983" w:rsidRPr="00671983" w:rsidTr="00671983">
        <w:trPr>
          <w:trHeight w:val="300"/>
        </w:trPr>
        <w:tc>
          <w:tcPr>
            <w:tcW w:w="186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3811</w:t>
            </w:r>
          </w:p>
        </w:tc>
        <w:tc>
          <w:tcPr>
            <w:tcW w:w="840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Tekuće donacije u novcu</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159.978,75</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r>
      <w:tr w:rsidR="00671983" w:rsidRPr="00671983" w:rsidTr="00671983">
        <w:trPr>
          <w:trHeight w:val="315"/>
        </w:trPr>
        <w:tc>
          <w:tcPr>
            <w:tcW w:w="10270" w:type="dxa"/>
            <w:gridSpan w:val="2"/>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Aktivnost A100063 SNIMANJE EMISIJE LIJEPOM NAŠOM</w:t>
            </w:r>
          </w:p>
        </w:tc>
        <w:tc>
          <w:tcPr>
            <w:tcW w:w="1660" w:type="dxa"/>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12.695,60</w:t>
            </w:r>
          </w:p>
        </w:tc>
        <w:tc>
          <w:tcPr>
            <w:tcW w:w="1660" w:type="dxa"/>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12.695,60</w:t>
            </w:r>
          </w:p>
        </w:tc>
        <w:tc>
          <w:tcPr>
            <w:tcW w:w="1660" w:type="dxa"/>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100,00</w:t>
            </w:r>
          </w:p>
        </w:tc>
      </w:tr>
      <w:tr w:rsidR="00671983" w:rsidRPr="00671983" w:rsidTr="00671983">
        <w:trPr>
          <w:trHeight w:val="300"/>
        </w:trPr>
        <w:tc>
          <w:tcPr>
            <w:tcW w:w="186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322</w:t>
            </w:r>
          </w:p>
        </w:tc>
        <w:tc>
          <w:tcPr>
            <w:tcW w:w="840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Rashodi za materijal i energiju</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884,60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884,60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100,00</w:t>
            </w:r>
          </w:p>
        </w:tc>
      </w:tr>
      <w:tr w:rsidR="00671983" w:rsidRPr="00671983" w:rsidTr="00671983">
        <w:trPr>
          <w:trHeight w:val="300"/>
        </w:trPr>
        <w:tc>
          <w:tcPr>
            <w:tcW w:w="186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3221</w:t>
            </w:r>
          </w:p>
        </w:tc>
        <w:tc>
          <w:tcPr>
            <w:tcW w:w="840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Uredski materijal i ostali materijalni rashodi</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884,60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r>
      <w:tr w:rsidR="00671983" w:rsidRPr="00671983" w:rsidTr="00671983">
        <w:trPr>
          <w:trHeight w:val="300"/>
        </w:trPr>
        <w:tc>
          <w:tcPr>
            <w:tcW w:w="186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323</w:t>
            </w:r>
          </w:p>
        </w:tc>
        <w:tc>
          <w:tcPr>
            <w:tcW w:w="840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Rashodi za usluge</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2.200,00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2.200,00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100,00</w:t>
            </w:r>
          </w:p>
        </w:tc>
      </w:tr>
      <w:tr w:rsidR="00671983" w:rsidRPr="00671983" w:rsidTr="00671983">
        <w:trPr>
          <w:trHeight w:val="300"/>
        </w:trPr>
        <w:tc>
          <w:tcPr>
            <w:tcW w:w="186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3239</w:t>
            </w:r>
          </w:p>
        </w:tc>
        <w:tc>
          <w:tcPr>
            <w:tcW w:w="840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Ostale usluge</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2.200,00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r>
      <w:tr w:rsidR="00671983" w:rsidRPr="00671983" w:rsidTr="00671983">
        <w:trPr>
          <w:trHeight w:val="300"/>
        </w:trPr>
        <w:tc>
          <w:tcPr>
            <w:tcW w:w="186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329</w:t>
            </w:r>
          </w:p>
        </w:tc>
        <w:tc>
          <w:tcPr>
            <w:tcW w:w="840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Ostali nespomenuti rashodi poslovanja</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9.611,00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9.611,00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100,00</w:t>
            </w:r>
          </w:p>
        </w:tc>
      </w:tr>
      <w:tr w:rsidR="00671983" w:rsidRPr="00671983" w:rsidTr="00671983">
        <w:trPr>
          <w:trHeight w:val="300"/>
        </w:trPr>
        <w:tc>
          <w:tcPr>
            <w:tcW w:w="186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3293</w:t>
            </w:r>
          </w:p>
        </w:tc>
        <w:tc>
          <w:tcPr>
            <w:tcW w:w="840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Reprezentacija</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9.611,00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r>
      <w:tr w:rsidR="00671983" w:rsidRPr="00671983" w:rsidTr="00671983">
        <w:trPr>
          <w:trHeight w:val="315"/>
        </w:trPr>
        <w:tc>
          <w:tcPr>
            <w:tcW w:w="10270" w:type="dxa"/>
            <w:gridSpan w:val="2"/>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Aktivnost A100064 LOKALNE MANIFESTACIJE PO MJESNIM ODBORIMA</w:t>
            </w:r>
          </w:p>
        </w:tc>
        <w:tc>
          <w:tcPr>
            <w:tcW w:w="1660" w:type="dxa"/>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25.000,00</w:t>
            </w:r>
          </w:p>
        </w:tc>
        <w:tc>
          <w:tcPr>
            <w:tcW w:w="1660" w:type="dxa"/>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25.000,00</w:t>
            </w:r>
          </w:p>
        </w:tc>
        <w:tc>
          <w:tcPr>
            <w:tcW w:w="1660" w:type="dxa"/>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100,00</w:t>
            </w:r>
          </w:p>
        </w:tc>
      </w:tr>
      <w:tr w:rsidR="00671983" w:rsidRPr="00671983" w:rsidTr="00671983">
        <w:trPr>
          <w:trHeight w:val="300"/>
        </w:trPr>
        <w:tc>
          <w:tcPr>
            <w:tcW w:w="186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323</w:t>
            </w:r>
          </w:p>
        </w:tc>
        <w:tc>
          <w:tcPr>
            <w:tcW w:w="840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Rashodi za usluge</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25.000,00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25.000,00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100,00</w:t>
            </w:r>
          </w:p>
        </w:tc>
      </w:tr>
      <w:tr w:rsidR="00671983" w:rsidRPr="00671983" w:rsidTr="00671983">
        <w:trPr>
          <w:trHeight w:val="300"/>
        </w:trPr>
        <w:tc>
          <w:tcPr>
            <w:tcW w:w="186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3235</w:t>
            </w:r>
          </w:p>
        </w:tc>
        <w:tc>
          <w:tcPr>
            <w:tcW w:w="840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Zakupnine i najamnine</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25.000,00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r>
      <w:tr w:rsidR="00671983" w:rsidRPr="00671983" w:rsidTr="00671983">
        <w:trPr>
          <w:trHeight w:val="315"/>
        </w:trPr>
        <w:tc>
          <w:tcPr>
            <w:tcW w:w="10270" w:type="dxa"/>
            <w:gridSpan w:val="2"/>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GLAVA  00105   ŠKOLSTVO I OBRAZOVANJE</w:t>
            </w:r>
          </w:p>
        </w:tc>
        <w:tc>
          <w:tcPr>
            <w:tcW w:w="1660" w:type="dxa"/>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730.511,10</w:t>
            </w:r>
          </w:p>
        </w:tc>
        <w:tc>
          <w:tcPr>
            <w:tcW w:w="1660" w:type="dxa"/>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677.180,59</w:t>
            </w:r>
          </w:p>
        </w:tc>
        <w:tc>
          <w:tcPr>
            <w:tcW w:w="1660" w:type="dxa"/>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92,70</w:t>
            </w:r>
          </w:p>
        </w:tc>
      </w:tr>
      <w:tr w:rsidR="00671983" w:rsidRPr="00671983" w:rsidTr="00671983">
        <w:trPr>
          <w:trHeight w:val="315"/>
        </w:trPr>
        <w:tc>
          <w:tcPr>
            <w:tcW w:w="10270" w:type="dxa"/>
            <w:gridSpan w:val="2"/>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Program 1008 JAVNE POTREBE U PODRUČJU ŠKOLSTVA, OBRAZOVANJA I MLADIH</w:t>
            </w:r>
          </w:p>
        </w:tc>
        <w:tc>
          <w:tcPr>
            <w:tcW w:w="1660" w:type="dxa"/>
            <w:tcBorders>
              <w:top w:val="nil"/>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730.511,10</w:t>
            </w:r>
          </w:p>
        </w:tc>
        <w:tc>
          <w:tcPr>
            <w:tcW w:w="1660" w:type="dxa"/>
            <w:tcBorders>
              <w:top w:val="nil"/>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677.180,59</w:t>
            </w:r>
          </w:p>
        </w:tc>
        <w:tc>
          <w:tcPr>
            <w:tcW w:w="1660" w:type="dxa"/>
            <w:tcBorders>
              <w:top w:val="nil"/>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92,70</w:t>
            </w:r>
          </w:p>
        </w:tc>
      </w:tr>
      <w:tr w:rsidR="00671983" w:rsidRPr="00671983" w:rsidTr="00671983">
        <w:trPr>
          <w:trHeight w:val="315"/>
        </w:trPr>
        <w:tc>
          <w:tcPr>
            <w:tcW w:w="10270" w:type="dxa"/>
            <w:gridSpan w:val="2"/>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Aktivnost A100027 STIPENDIRANJE UČENIKA I STUDENATA</w:t>
            </w:r>
          </w:p>
        </w:tc>
        <w:tc>
          <w:tcPr>
            <w:tcW w:w="1660" w:type="dxa"/>
            <w:tcBorders>
              <w:top w:val="nil"/>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159.200,00</w:t>
            </w:r>
          </w:p>
        </w:tc>
        <w:tc>
          <w:tcPr>
            <w:tcW w:w="1660" w:type="dxa"/>
            <w:tcBorders>
              <w:top w:val="nil"/>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148.600,00</w:t>
            </w:r>
          </w:p>
        </w:tc>
        <w:tc>
          <w:tcPr>
            <w:tcW w:w="1660" w:type="dxa"/>
            <w:tcBorders>
              <w:top w:val="nil"/>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93,34</w:t>
            </w:r>
          </w:p>
        </w:tc>
      </w:tr>
      <w:tr w:rsidR="00671983" w:rsidRPr="00671983" w:rsidTr="00671983">
        <w:trPr>
          <w:trHeight w:val="300"/>
        </w:trPr>
        <w:tc>
          <w:tcPr>
            <w:tcW w:w="186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372</w:t>
            </w:r>
          </w:p>
        </w:tc>
        <w:tc>
          <w:tcPr>
            <w:tcW w:w="840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Ostale naknade građanima i kućanstvima iz proračuna</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159.200,00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148.600,00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93,34</w:t>
            </w:r>
          </w:p>
        </w:tc>
      </w:tr>
      <w:tr w:rsidR="00671983" w:rsidRPr="00671983" w:rsidTr="00671983">
        <w:trPr>
          <w:trHeight w:val="300"/>
        </w:trPr>
        <w:tc>
          <w:tcPr>
            <w:tcW w:w="186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3721</w:t>
            </w:r>
          </w:p>
        </w:tc>
        <w:tc>
          <w:tcPr>
            <w:tcW w:w="840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Naknade građanima i kućanstvima u novcu</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148.600,00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r>
      <w:tr w:rsidR="00671983" w:rsidRPr="00671983" w:rsidTr="00671983">
        <w:trPr>
          <w:trHeight w:val="315"/>
        </w:trPr>
        <w:tc>
          <w:tcPr>
            <w:tcW w:w="10270" w:type="dxa"/>
            <w:gridSpan w:val="2"/>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Aktivnost A100028 POMOĆ OSNOVNIM I SREDNJIM ŠKOLAMA</w:t>
            </w:r>
          </w:p>
        </w:tc>
        <w:tc>
          <w:tcPr>
            <w:tcW w:w="1660" w:type="dxa"/>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33.000,00</w:t>
            </w:r>
          </w:p>
        </w:tc>
        <w:tc>
          <w:tcPr>
            <w:tcW w:w="1660" w:type="dxa"/>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29.040,00</w:t>
            </w:r>
          </w:p>
        </w:tc>
        <w:tc>
          <w:tcPr>
            <w:tcW w:w="1660" w:type="dxa"/>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88,00</w:t>
            </w:r>
          </w:p>
        </w:tc>
      </w:tr>
      <w:tr w:rsidR="00671983" w:rsidRPr="00671983" w:rsidTr="00671983">
        <w:trPr>
          <w:trHeight w:val="300"/>
        </w:trPr>
        <w:tc>
          <w:tcPr>
            <w:tcW w:w="186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363</w:t>
            </w:r>
          </w:p>
        </w:tc>
        <w:tc>
          <w:tcPr>
            <w:tcW w:w="840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Pomoći unutar općeg proračuna</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33.000,00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29.040,00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88,00</w:t>
            </w:r>
          </w:p>
        </w:tc>
      </w:tr>
      <w:tr w:rsidR="00671983" w:rsidRPr="00671983" w:rsidTr="00671983">
        <w:trPr>
          <w:trHeight w:val="300"/>
        </w:trPr>
        <w:tc>
          <w:tcPr>
            <w:tcW w:w="186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lastRenderedPageBreak/>
              <w:t>3631</w:t>
            </w:r>
          </w:p>
        </w:tc>
        <w:tc>
          <w:tcPr>
            <w:tcW w:w="840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Tekuće pomoći unutar općeg proračuna</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29.040,00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r>
      <w:tr w:rsidR="00671983" w:rsidRPr="00671983" w:rsidTr="00671983">
        <w:trPr>
          <w:trHeight w:val="315"/>
        </w:trPr>
        <w:tc>
          <w:tcPr>
            <w:tcW w:w="10270" w:type="dxa"/>
            <w:gridSpan w:val="2"/>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Aktivnost A100029 DONACIJE UDRUGAMA STUDENATA I MLADIH</w:t>
            </w:r>
          </w:p>
        </w:tc>
        <w:tc>
          <w:tcPr>
            <w:tcW w:w="1660" w:type="dxa"/>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51.500,00</w:t>
            </w:r>
          </w:p>
        </w:tc>
        <w:tc>
          <w:tcPr>
            <w:tcW w:w="1660" w:type="dxa"/>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45.500,02</w:t>
            </w:r>
          </w:p>
        </w:tc>
        <w:tc>
          <w:tcPr>
            <w:tcW w:w="1660" w:type="dxa"/>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88,35</w:t>
            </w:r>
          </w:p>
        </w:tc>
      </w:tr>
      <w:tr w:rsidR="00671983" w:rsidRPr="00671983" w:rsidTr="00671983">
        <w:trPr>
          <w:trHeight w:val="300"/>
        </w:trPr>
        <w:tc>
          <w:tcPr>
            <w:tcW w:w="186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381</w:t>
            </w:r>
          </w:p>
        </w:tc>
        <w:tc>
          <w:tcPr>
            <w:tcW w:w="840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Tekuće donacije</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51.500,00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45.500,02</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88,35</w:t>
            </w:r>
          </w:p>
        </w:tc>
      </w:tr>
      <w:tr w:rsidR="00671983" w:rsidRPr="00671983" w:rsidTr="00671983">
        <w:trPr>
          <w:trHeight w:val="300"/>
        </w:trPr>
        <w:tc>
          <w:tcPr>
            <w:tcW w:w="186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3811</w:t>
            </w:r>
          </w:p>
        </w:tc>
        <w:tc>
          <w:tcPr>
            <w:tcW w:w="840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Tekuće donacije u novcu</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45.500,02</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r>
      <w:tr w:rsidR="00671983" w:rsidRPr="00671983" w:rsidTr="00671983">
        <w:trPr>
          <w:trHeight w:val="315"/>
        </w:trPr>
        <w:tc>
          <w:tcPr>
            <w:tcW w:w="10270" w:type="dxa"/>
            <w:gridSpan w:val="2"/>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Aktivnost A100030 DODATNA SKRB O ŠKOLSKOJ DJECI</w:t>
            </w:r>
          </w:p>
        </w:tc>
        <w:tc>
          <w:tcPr>
            <w:tcW w:w="1660" w:type="dxa"/>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486.811,10</w:t>
            </w:r>
          </w:p>
        </w:tc>
        <w:tc>
          <w:tcPr>
            <w:tcW w:w="1660" w:type="dxa"/>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454.040,57</w:t>
            </w:r>
          </w:p>
        </w:tc>
        <w:tc>
          <w:tcPr>
            <w:tcW w:w="1660" w:type="dxa"/>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93,27</w:t>
            </w:r>
          </w:p>
        </w:tc>
      </w:tr>
      <w:tr w:rsidR="00671983" w:rsidRPr="00671983" w:rsidTr="00671983">
        <w:trPr>
          <w:trHeight w:val="300"/>
        </w:trPr>
        <w:tc>
          <w:tcPr>
            <w:tcW w:w="186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363</w:t>
            </w:r>
          </w:p>
        </w:tc>
        <w:tc>
          <w:tcPr>
            <w:tcW w:w="840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Pomoći unutar općeg proračuna</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476.811,10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444.040,57</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93,13</w:t>
            </w:r>
          </w:p>
        </w:tc>
      </w:tr>
      <w:tr w:rsidR="00671983" w:rsidRPr="00671983" w:rsidTr="00671983">
        <w:trPr>
          <w:trHeight w:val="300"/>
        </w:trPr>
        <w:tc>
          <w:tcPr>
            <w:tcW w:w="186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3631</w:t>
            </w:r>
          </w:p>
        </w:tc>
        <w:tc>
          <w:tcPr>
            <w:tcW w:w="840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Tekuće pomoći unutar općeg proračuna</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444.040,57</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r>
      <w:tr w:rsidR="00671983" w:rsidRPr="00671983" w:rsidTr="00671983">
        <w:trPr>
          <w:trHeight w:val="300"/>
        </w:trPr>
        <w:tc>
          <w:tcPr>
            <w:tcW w:w="186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381</w:t>
            </w:r>
          </w:p>
        </w:tc>
        <w:tc>
          <w:tcPr>
            <w:tcW w:w="840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Tekuće donacije</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10.000,00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10.000,00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100,00</w:t>
            </w:r>
          </w:p>
        </w:tc>
      </w:tr>
      <w:tr w:rsidR="00671983" w:rsidRPr="00671983" w:rsidTr="00671983">
        <w:trPr>
          <w:trHeight w:val="300"/>
        </w:trPr>
        <w:tc>
          <w:tcPr>
            <w:tcW w:w="186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3811</w:t>
            </w:r>
          </w:p>
        </w:tc>
        <w:tc>
          <w:tcPr>
            <w:tcW w:w="840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Tekuće donacije u novcu</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10.000,00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r>
      <w:tr w:rsidR="00671983" w:rsidRPr="00671983" w:rsidTr="00671983">
        <w:trPr>
          <w:trHeight w:val="315"/>
        </w:trPr>
        <w:tc>
          <w:tcPr>
            <w:tcW w:w="10270" w:type="dxa"/>
            <w:gridSpan w:val="2"/>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GLAVA  00106   SPORT I REKREACIJA</w:t>
            </w:r>
          </w:p>
        </w:tc>
        <w:tc>
          <w:tcPr>
            <w:tcW w:w="1660" w:type="dxa"/>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621.500,00</w:t>
            </w:r>
          </w:p>
        </w:tc>
        <w:tc>
          <w:tcPr>
            <w:tcW w:w="1660" w:type="dxa"/>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621.500,00</w:t>
            </w:r>
          </w:p>
        </w:tc>
        <w:tc>
          <w:tcPr>
            <w:tcW w:w="1660" w:type="dxa"/>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100,00</w:t>
            </w:r>
          </w:p>
        </w:tc>
      </w:tr>
      <w:tr w:rsidR="00671983" w:rsidRPr="00671983" w:rsidTr="00671983">
        <w:trPr>
          <w:trHeight w:val="315"/>
        </w:trPr>
        <w:tc>
          <w:tcPr>
            <w:tcW w:w="10270" w:type="dxa"/>
            <w:gridSpan w:val="2"/>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Program 1009 PROGRAM JAVNIH POTREBA U SPORTU I REKREACIJI</w:t>
            </w:r>
          </w:p>
        </w:tc>
        <w:tc>
          <w:tcPr>
            <w:tcW w:w="1660" w:type="dxa"/>
            <w:tcBorders>
              <w:top w:val="nil"/>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621.500,00</w:t>
            </w:r>
          </w:p>
        </w:tc>
        <w:tc>
          <w:tcPr>
            <w:tcW w:w="1660" w:type="dxa"/>
            <w:tcBorders>
              <w:top w:val="nil"/>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621.500,00</w:t>
            </w:r>
          </w:p>
        </w:tc>
        <w:tc>
          <w:tcPr>
            <w:tcW w:w="1660" w:type="dxa"/>
            <w:tcBorders>
              <w:top w:val="nil"/>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100,00</w:t>
            </w:r>
          </w:p>
        </w:tc>
      </w:tr>
      <w:tr w:rsidR="00671983" w:rsidRPr="00671983" w:rsidTr="00671983">
        <w:trPr>
          <w:trHeight w:val="315"/>
        </w:trPr>
        <w:tc>
          <w:tcPr>
            <w:tcW w:w="10270" w:type="dxa"/>
            <w:gridSpan w:val="2"/>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Aktivnost A100033 TEKUĆE DONACIJE SPORTSKOJ ZAJEDNICI GRADA BUJA</w:t>
            </w:r>
          </w:p>
        </w:tc>
        <w:tc>
          <w:tcPr>
            <w:tcW w:w="1660" w:type="dxa"/>
            <w:tcBorders>
              <w:top w:val="nil"/>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571.500,00</w:t>
            </w:r>
          </w:p>
        </w:tc>
        <w:tc>
          <w:tcPr>
            <w:tcW w:w="1660" w:type="dxa"/>
            <w:tcBorders>
              <w:top w:val="nil"/>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571.500,00</w:t>
            </w:r>
          </w:p>
        </w:tc>
        <w:tc>
          <w:tcPr>
            <w:tcW w:w="1660" w:type="dxa"/>
            <w:tcBorders>
              <w:top w:val="nil"/>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100,00</w:t>
            </w:r>
          </w:p>
        </w:tc>
      </w:tr>
      <w:tr w:rsidR="00671983" w:rsidRPr="00671983" w:rsidTr="00671983">
        <w:trPr>
          <w:trHeight w:val="300"/>
        </w:trPr>
        <w:tc>
          <w:tcPr>
            <w:tcW w:w="186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381</w:t>
            </w:r>
          </w:p>
        </w:tc>
        <w:tc>
          <w:tcPr>
            <w:tcW w:w="840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Tekuće donacije</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571.500,00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571.500,00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100,00</w:t>
            </w:r>
          </w:p>
        </w:tc>
      </w:tr>
      <w:tr w:rsidR="00671983" w:rsidRPr="00671983" w:rsidTr="00671983">
        <w:trPr>
          <w:trHeight w:val="300"/>
        </w:trPr>
        <w:tc>
          <w:tcPr>
            <w:tcW w:w="186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3811</w:t>
            </w:r>
          </w:p>
        </w:tc>
        <w:tc>
          <w:tcPr>
            <w:tcW w:w="840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Tekuće donacije u novcu</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571.500,00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r>
      <w:tr w:rsidR="00671983" w:rsidRPr="00671983" w:rsidTr="00671983">
        <w:trPr>
          <w:trHeight w:val="315"/>
        </w:trPr>
        <w:tc>
          <w:tcPr>
            <w:tcW w:w="10270" w:type="dxa"/>
            <w:gridSpan w:val="2"/>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Aktivnost A100034 TEKUĆE DONACIJE SPORTSKIM I REKREATIVNIM UDRUGAMA / KLUBOVIMA</w:t>
            </w:r>
          </w:p>
        </w:tc>
        <w:tc>
          <w:tcPr>
            <w:tcW w:w="1660" w:type="dxa"/>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50.000,00</w:t>
            </w:r>
          </w:p>
        </w:tc>
        <w:tc>
          <w:tcPr>
            <w:tcW w:w="1660" w:type="dxa"/>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50.000,00</w:t>
            </w:r>
          </w:p>
        </w:tc>
        <w:tc>
          <w:tcPr>
            <w:tcW w:w="1660" w:type="dxa"/>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100,00</w:t>
            </w:r>
          </w:p>
        </w:tc>
      </w:tr>
      <w:tr w:rsidR="00671983" w:rsidRPr="00671983" w:rsidTr="00671983">
        <w:trPr>
          <w:trHeight w:val="300"/>
        </w:trPr>
        <w:tc>
          <w:tcPr>
            <w:tcW w:w="186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381</w:t>
            </w:r>
          </w:p>
        </w:tc>
        <w:tc>
          <w:tcPr>
            <w:tcW w:w="840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Tekuće donacije</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50.000,00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50.000,00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100,00</w:t>
            </w:r>
          </w:p>
        </w:tc>
      </w:tr>
      <w:tr w:rsidR="00671983" w:rsidRPr="00671983" w:rsidTr="00671983">
        <w:trPr>
          <w:trHeight w:val="300"/>
        </w:trPr>
        <w:tc>
          <w:tcPr>
            <w:tcW w:w="186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3811</w:t>
            </w:r>
          </w:p>
        </w:tc>
        <w:tc>
          <w:tcPr>
            <w:tcW w:w="840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Tekuće donacije u novcu</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50.000,00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r>
      <w:tr w:rsidR="00671983" w:rsidRPr="00671983" w:rsidTr="00671983">
        <w:trPr>
          <w:trHeight w:val="315"/>
        </w:trPr>
        <w:tc>
          <w:tcPr>
            <w:tcW w:w="10270" w:type="dxa"/>
            <w:gridSpan w:val="2"/>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GLAVA  00107   ZDRAVSTVO I SOCIJALNA SKRB</w:t>
            </w:r>
          </w:p>
        </w:tc>
        <w:tc>
          <w:tcPr>
            <w:tcW w:w="1660" w:type="dxa"/>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652.240,93</w:t>
            </w:r>
          </w:p>
        </w:tc>
        <w:tc>
          <w:tcPr>
            <w:tcW w:w="1660" w:type="dxa"/>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587.690,16</w:t>
            </w:r>
          </w:p>
        </w:tc>
        <w:tc>
          <w:tcPr>
            <w:tcW w:w="1660" w:type="dxa"/>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90,10</w:t>
            </w:r>
          </w:p>
        </w:tc>
      </w:tr>
      <w:tr w:rsidR="00671983" w:rsidRPr="00671983" w:rsidTr="00671983">
        <w:trPr>
          <w:trHeight w:val="315"/>
        </w:trPr>
        <w:tc>
          <w:tcPr>
            <w:tcW w:w="10270" w:type="dxa"/>
            <w:gridSpan w:val="2"/>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Program 1010 PROGRAM SOCIJALNE SKRBI I ZDRAVSTVA</w:t>
            </w:r>
          </w:p>
        </w:tc>
        <w:tc>
          <w:tcPr>
            <w:tcW w:w="1660" w:type="dxa"/>
            <w:tcBorders>
              <w:top w:val="nil"/>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652.240,93</w:t>
            </w:r>
          </w:p>
        </w:tc>
        <w:tc>
          <w:tcPr>
            <w:tcW w:w="1660" w:type="dxa"/>
            <w:tcBorders>
              <w:top w:val="nil"/>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587.690,16</w:t>
            </w:r>
          </w:p>
        </w:tc>
        <w:tc>
          <w:tcPr>
            <w:tcW w:w="1660" w:type="dxa"/>
            <w:tcBorders>
              <w:top w:val="nil"/>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90,10</w:t>
            </w:r>
          </w:p>
        </w:tc>
      </w:tr>
      <w:tr w:rsidR="00671983" w:rsidRPr="00671983" w:rsidTr="00671983">
        <w:trPr>
          <w:trHeight w:val="315"/>
        </w:trPr>
        <w:tc>
          <w:tcPr>
            <w:tcW w:w="10270" w:type="dxa"/>
            <w:gridSpan w:val="2"/>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Aktivnost A100035 GRADSKO DRUŠTVO CRVENOG KRIŽA BUJE</w:t>
            </w:r>
          </w:p>
        </w:tc>
        <w:tc>
          <w:tcPr>
            <w:tcW w:w="1660" w:type="dxa"/>
            <w:tcBorders>
              <w:top w:val="nil"/>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97.000,00</w:t>
            </w:r>
          </w:p>
        </w:tc>
        <w:tc>
          <w:tcPr>
            <w:tcW w:w="1660" w:type="dxa"/>
            <w:tcBorders>
              <w:top w:val="nil"/>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97.000,00</w:t>
            </w:r>
          </w:p>
        </w:tc>
        <w:tc>
          <w:tcPr>
            <w:tcW w:w="1660" w:type="dxa"/>
            <w:tcBorders>
              <w:top w:val="nil"/>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100,00</w:t>
            </w:r>
          </w:p>
        </w:tc>
      </w:tr>
      <w:tr w:rsidR="00671983" w:rsidRPr="00671983" w:rsidTr="00671983">
        <w:trPr>
          <w:trHeight w:val="300"/>
        </w:trPr>
        <w:tc>
          <w:tcPr>
            <w:tcW w:w="186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372</w:t>
            </w:r>
          </w:p>
        </w:tc>
        <w:tc>
          <w:tcPr>
            <w:tcW w:w="840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Ostale naknade građanima i kućanstvima iz proračuna</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25.000,00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25.000,00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100,00</w:t>
            </w:r>
          </w:p>
        </w:tc>
      </w:tr>
      <w:tr w:rsidR="00671983" w:rsidRPr="00671983" w:rsidTr="00671983">
        <w:trPr>
          <w:trHeight w:val="300"/>
        </w:trPr>
        <w:tc>
          <w:tcPr>
            <w:tcW w:w="186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3722</w:t>
            </w:r>
          </w:p>
        </w:tc>
        <w:tc>
          <w:tcPr>
            <w:tcW w:w="840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Naknade građanima i kućanstvima u naravi</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25.000,00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r>
      <w:tr w:rsidR="00671983" w:rsidRPr="00671983" w:rsidTr="00671983">
        <w:trPr>
          <w:trHeight w:val="300"/>
        </w:trPr>
        <w:tc>
          <w:tcPr>
            <w:tcW w:w="186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381</w:t>
            </w:r>
          </w:p>
        </w:tc>
        <w:tc>
          <w:tcPr>
            <w:tcW w:w="840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Tekuće donacije</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72.000,00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72.000,00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100,00</w:t>
            </w:r>
          </w:p>
        </w:tc>
      </w:tr>
      <w:tr w:rsidR="00671983" w:rsidRPr="00671983" w:rsidTr="00671983">
        <w:trPr>
          <w:trHeight w:val="300"/>
        </w:trPr>
        <w:tc>
          <w:tcPr>
            <w:tcW w:w="186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3811</w:t>
            </w:r>
          </w:p>
        </w:tc>
        <w:tc>
          <w:tcPr>
            <w:tcW w:w="840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Tekuće donacije u novcu</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72.000,00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r>
      <w:tr w:rsidR="00671983" w:rsidRPr="00671983" w:rsidTr="00671983">
        <w:trPr>
          <w:trHeight w:val="315"/>
        </w:trPr>
        <w:tc>
          <w:tcPr>
            <w:tcW w:w="10270" w:type="dxa"/>
            <w:gridSpan w:val="2"/>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Aktivnost A100036 POMOĆI USTANOVAMA IZ OBLASTI SOCIJALNE SKRBI I ZDRAVSTVA</w:t>
            </w:r>
          </w:p>
        </w:tc>
        <w:tc>
          <w:tcPr>
            <w:tcW w:w="1660" w:type="dxa"/>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153.339,73</w:t>
            </w:r>
          </w:p>
        </w:tc>
        <w:tc>
          <w:tcPr>
            <w:tcW w:w="1660" w:type="dxa"/>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153.339,73</w:t>
            </w:r>
          </w:p>
        </w:tc>
        <w:tc>
          <w:tcPr>
            <w:tcW w:w="1660" w:type="dxa"/>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100,00</w:t>
            </w:r>
          </w:p>
        </w:tc>
      </w:tr>
      <w:tr w:rsidR="00671983" w:rsidRPr="00671983" w:rsidTr="00671983">
        <w:trPr>
          <w:trHeight w:val="300"/>
        </w:trPr>
        <w:tc>
          <w:tcPr>
            <w:tcW w:w="186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363</w:t>
            </w:r>
          </w:p>
        </w:tc>
        <w:tc>
          <w:tcPr>
            <w:tcW w:w="840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Pomoći unutar općeg proračuna</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76.339,73</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76.339,73</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100,00</w:t>
            </w:r>
          </w:p>
        </w:tc>
      </w:tr>
      <w:tr w:rsidR="00671983" w:rsidRPr="00671983" w:rsidTr="00671983">
        <w:trPr>
          <w:trHeight w:val="300"/>
        </w:trPr>
        <w:tc>
          <w:tcPr>
            <w:tcW w:w="186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lastRenderedPageBreak/>
              <w:t>3631</w:t>
            </w:r>
          </w:p>
        </w:tc>
        <w:tc>
          <w:tcPr>
            <w:tcW w:w="840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Tekuće pomoći unutar općeg proračuna</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76.339,73</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r>
      <w:tr w:rsidR="00671983" w:rsidRPr="00671983" w:rsidTr="00671983">
        <w:trPr>
          <w:trHeight w:val="300"/>
        </w:trPr>
        <w:tc>
          <w:tcPr>
            <w:tcW w:w="186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381</w:t>
            </w:r>
          </w:p>
        </w:tc>
        <w:tc>
          <w:tcPr>
            <w:tcW w:w="840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Tekuće donacije</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77.000,00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77.000,00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100,00</w:t>
            </w:r>
          </w:p>
        </w:tc>
      </w:tr>
      <w:tr w:rsidR="00671983" w:rsidRPr="00671983" w:rsidTr="00671983">
        <w:trPr>
          <w:trHeight w:val="300"/>
        </w:trPr>
        <w:tc>
          <w:tcPr>
            <w:tcW w:w="186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3811</w:t>
            </w:r>
          </w:p>
        </w:tc>
        <w:tc>
          <w:tcPr>
            <w:tcW w:w="840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Tekuće donacije u novcu</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77.000,00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r>
      <w:tr w:rsidR="00671983" w:rsidRPr="00671983" w:rsidTr="00671983">
        <w:trPr>
          <w:trHeight w:val="315"/>
        </w:trPr>
        <w:tc>
          <w:tcPr>
            <w:tcW w:w="10270" w:type="dxa"/>
            <w:gridSpan w:val="2"/>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Aktivnost A100037 SOCIJALNE POTPORE STANOVNIŠTVU</w:t>
            </w:r>
          </w:p>
        </w:tc>
        <w:tc>
          <w:tcPr>
            <w:tcW w:w="1660" w:type="dxa"/>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336.901,20</w:t>
            </w:r>
          </w:p>
        </w:tc>
        <w:tc>
          <w:tcPr>
            <w:tcW w:w="1660" w:type="dxa"/>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282.600,43</w:t>
            </w:r>
          </w:p>
        </w:tc>
        <w:tc>
          <w:tcPr>
            <w:tcW w:w="1660" w:type="dxa"/>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83,88</w:t>
            </w:r>
          </w:p>
        </w:tc>
      </w:tr>
      <w:tr w:rsidR="00671983" w:rsidRPr="00671983" w:rsidTr="00671983">
        <w:trPr>
          <w:trHeight w:val="300"/>
        </w:trPr>
        <w:tc>
          <w:tcPr>
            <w:tcW w:w="186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323</w:t>
            </w:r>
          </w:p>
        </w:tc>
        <w:tc>
          <w:tcPr>
            <w:tcW w:w="840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Rashodi za usluge</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20.000,00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19.948,76</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99,74</w:t>
            </w:r>
          </w:p>
        </w:tc>
      </w:tr>
      <w:tr w:rsidR="00671983" w:rsidRPr="00671983" w:rsidTr="00671983">
        <w:trPr>
          <w:trHeight w:val="300"/>
        </w:trPr>
        <w:tc>
          <w:tcPr>
            <w:tcW w:w="186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3237</w:t>
            </w:r>
          </w:p>
        </w:tc>
        <w:tc>
          <w:tcPr>
            <w:tcW w:w="840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Intelektualne i osobne usluge</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19.948,76</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r>
      <w:tr w:rsidR="00671983" w:rsidRPr="00671983" w:rsidTr="00671983">
        <w:trPr>
          <w:trHeight w:val="300"/>
        </w:trPr>
        <w:tc>
          <w:tcPr>
            <w:tcW w:w="186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372</w:t>
            </w:r>
          </w:p>
        </w:tc>
        <w:tc>
          <w:tcPr>
            <w:tcW w:w="840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Ostale naknade građanima i kućanstvima iz proračuna</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316.901,20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262.651,67</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82,88</w:t>
            </w:r>
          </w:p>
        </w:tc>
      </w:tr>
      <w:tr w:rsidR="00671983" w:rsidRPr="00671983" w:rsidTr="00671983">
        <w:trPr>
          <w:trHeight w:val="300"/>
        </w:trPr>
        <w:tc>
          <w:tcPr>
            <w:tcW w:w="186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3721</w:t>
            </w:r>
          </w:p>
        </w:tc>
        <w:tc>
          <w:tcPr>
            <w:tcW w:w="840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Naknade građanima i kućanstvima u novcu</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130.395,46</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r>
      <w:tr w:rsidR="00671983" w:rsidRPr="00671983" w:rsidTr="00671983">
        <w:trPr>
          <w:trHeight w:val="300"/>
        </w:trPr>
        <w:tc>
          <w:tcPr>
            <w:tcW w:w="186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3722</w:t>
            </w:r>
          </w:p>
        </w:tc>
        <w:tc>
          <w:tcPr>
            <w:tcW w:w="840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Naknade građanima i kućanstvima u naravi</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132.256,21</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r>
      <w:tr w:rsidR="00671983" w:rsidRPr="00671983" w:rsidTr="00671983">
        <w:trPr>
          <w:trHeight w:val="315"/>
        </w:trPr>
        <w:tc>
          <w:tcPr>
            <w:tcW w:w="10270" w:type="dxa"/>
            <w:gridSpan w:val="2"/>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Aktivnost A100038 POTPORE UDRUGAMA SOCIJALNE SKRBI I ZDRAVSTVA NA PODRUČJU GRADA</w:t>
            </w:r>
          </w:p>
        </w:tc>
        <w:tc>
          <w:tcPr>
            <w:tcW w:w="1660" w:type="dxa"/>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40.000,00</w:t>
            </w:r>
          </w:p>
        </w:tc>
        <w:tc>
          <w:tcPr>
            <w:tcW w:w="1660" w:type="dxa"/>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39.750,00</w:t>
            </w:r>
          </w:p>
        </w:tc>
        <w:tc>
          <w:tcPr>
            <w:tcW w:w="1660" w:type="dxa"/>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99,38</w:t>
            </w:r>
          </w:p>
        </w:tc>
      </w:tr>
      <w:tr w:rsidR="00671983" w:rsidRPr="00671983" w:rsidTr="00671983">
        <w:trPr>
          <w:trHeight w:val="300"/>
        </w:trPr>
        <w:tc>
          <w:tcPr>
            <w:tcW w:w="186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381</w:t>
            </w:r>
          </w:p>
        </w:tc>
        <w:tc>
          <w:tcPr>
            <w:tcW w:w="840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Tekuće donacije</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40.000,00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39.750,00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99,38</w:t>
            </w:r>
          </w:p>
        </w:tc>
      </w:tr>
      <w:tr w:rsidR="00671983" w:rsidRPr="00671983" w:rsidTr="00671983">
        <w:trPr>
          <w:trHeight w:val="300"/>
        </w:trPr>
        <w:tc>
          <w:tcPr>
            <w:tcW w:w="186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3811</w:t>
            </w:r>
          </w:p>
        </w:tc>
        <w:tc>
          <w:tcPr>
            <w:tcW w:w="840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Tekuće donacije u novcu</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39.750,00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r>
      <w:tr w:rsidR="00671983" w:rsidRPr="00671983" w:rsidTr="00671983">
        <w:trPr>
          <w:trHeight w:val="315"/>
        </w:trPr>
        <w:tc>
          <w:tcPr>
            <w:tcW w:w="10270" w:type="dxa"/>
            <w:gridSpan w:val="2"/>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Aktivnost A100039 TEKUĆE DONACIJE UDRUGAMA I KORISNICIMA IZVAN GRADA BUJA</w:t>
            </w:r>
          </w:p>
        </w:tc>
        <w:tc>
          <w:tcPr>
            <w:tcW w:w="1660" w:type="dxa"/>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15.000,00</w:t>
            </w:r>
          </w:p>
        </w:tc>
        <w:tc>
          <w:tcPr>
            <w:tcW w:w="1660" w:type="dxa"/>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15.000,00</w:t>
            </w:r>
          </w:p>
        </w:tc>
        <w:tc>
          <w:tcPr>
            <w:tcW w:w="1660" w:type="dxa"/>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100,00</w:t>
            </w:r>
          </w:p>
        </w:tc>
      </w:tr>
      <w:tr w:rsidR="00671983" w:rsidRPr="00671983" w:rsidTr="00671983">
        <w:trPr>
          <w:trHeight w:val="300"/>
        </w:trPr>
        <w:tc>
          <w:tcPr>
            <w:tcW w:w="186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381</w:t>
            </w:r>
          </w:p>
        </w:tc>
        <w:tc>
          <w:tcPr>
            <w:tcW w:w="840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Tekuće donacije</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15.000,00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15.000,00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100,00</w:t>
            </w:r>
          </w:p>
        </w:tc>
      </w:tr>
      <w:tr w:rsidR="00671983" w:rsidRPr="00671983" w:rsidTr="00671983">
        <w:trPr>
          <w:trHeight w:val="300"/>
        </w:trPr>
        <w:tc>
          <w:tcPr>
            <w:tcW w:w="186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3811</w:t>
            </w:r>
          </w:p>
        </w:tc>
        <w:tc>
          <w:tcPr>
            <w:tcW w:w="840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Tekuće donacije u novcu</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15.000,00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r>
      <w:tr w:rsidR="00671983" w:rsidRPr="00671983" w:rsidTr="00671983">
        <w:trPr>
          <w:trHeight w:val="315"/>
        </w:trPr>
        <w:tc>
          <w:tcPr>
            <w:tcW w:w="10270" w:type="dxa"/>
            <w:gridSpan w:val="2"/>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Aktivnost A100040 OSTALI SOCIJALNO ZDRAVSTVENI PROGRAMI</w:t>
            </w:r>
          </w:p>
        </w:tc>
        <w:tc>
          <w:tcPr>
            <w:tcW w:w="1660" w:type="dxa"/>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10.000,00</w:t>
            </w:r>
          </w:p>
        </w:tc>
        <w:tc>
          <w:tcPr>
            <w:tcW w:w="1660" w:type="dxa"/>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0,00</w:t>
            </w:r>
          </w:p>
        </w:tc>
        <w:tc>
          <w:tcPr>
            <w:tcW w:w="1660" w:type="dxa"/>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0,00</w:t>
            </w:r>
          </w:p>
        </w:tc>
      </w:tr>
      <w:tr w:rsidR="00671983" w:rsidRPr="00671983" w:rsidTr="00671983">
        <w:trPr>
          <w:trHeight w:val="300"/>
        </w:trPr>
        <w:tc>
          <w:tcPr>
            <w:tcW w:w="186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329</w:t>
            </w:r>
          </w:p>
        </w:tc>
        <w:tc>
          <w:tcPr>
            <w:tcW w:w="840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Ostali nespomenuti rashodi poslovanja</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10.000,00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0,00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0,00</w:t>
            </w:r>
          </w:p>
        </w:tc>
      </w:tr>
      <w:tr w:rsidR="00671983" w:rsidRPr="00671983" w:rsidTr="00671983">
        <w:trPr>
          <w:trHeight w:val="300"/>
        </w:trPr>
        <w:tc>
          <w:tcPr>
            <w:tcW w:w="186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3299</w:t>
            </w:r>
          </w:p>
        </w:tc>
        <w:tc>
          <w:tcPr>
            <w:tcW w:w="840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Ostali nespomenuti rashodi poslovanja</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r>
      <w:tr w:rsidR="00671983" w:rsidRPr="00671983" w:rsidTr="00671983">
        <w:trPr>
          <w:trHeight w:val="315"/>
        </w:trPr>
        <w:tc>
          <w:tcPr>
            <w:tcW w:w="10270" w:type="dxa"/>
            <w:gridSpan w:val="2"/>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GLAVA  00108   GOSPODARSTVO</w:t>
            </w:r>
          </w:p>
        </w:tc>
        <w:tc>
          <w:tcPr>
            <w:tcW w:w="1660" w:type="dxa"/>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183.765,00</w:t>
            </w:r>
          </w:p>
        </w:tc>
        <w:tc>
          <w:tcPr>
            <w:tcW w:w="1660" w:type="dxa"/>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171.138,94</w:t>
            </w:r>
          </w:p>
        </w:tc>
        <w:tc>
          <w:tcPr>
            <w:tcW w:w="1660" w:type="dxa"/>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93,13</w:t>
            </w:r>
          </w:p>
        </w:tc>
      </w:tr>
      <w:tr w:rsidR="00671983" w:rsidRPr="00671983" w:rsidTr="00671983">
        <w:trPr>
          <w:trHeight w:val="315"/>
        </w:trPr>
        <w:tc>
          <w:tcPr>
            <w:tcW w:w="10270" w:type="dxa"/>
            <w:gridSpan w:val="2"/>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Program 1011 PROGRAM POTICANJA RAZVOJA POLJOPRIVREDE I PODUZETNIŠTVA</w:t>
            </w:r>
          </w:p>
        </w:tc>
        <w:tc>
          <w:tcPr>
            <w:tcW w:w="1660" w:type="dxa"/>
            <w:tcBorders>
              <w:top w:val="nil"/>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183.765,00</w:t>
            </w:r>
          </w:p>
        </w:tc>
        <w:tc>
          <w:tcPr>
            <w:tcW w:w="1660" w:type="dxa"/>
            <w:tcBorders>
              <w:top w:val="nil"/>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171.138,94</w:t>
            </w:r>
          </w:p>
        </w:tc>
        <w:tc>
          <w:tcPr>
            <w:tcW w:w="1660" w:type="dxa"/>
            <w:tcBorders>
              <w:top w:val="nil"/>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93,13</w:t>
            </w:r>
          </w:p>
        </w:tc>
      </w:tr>
      <w:tr w:rsidR="00671983" w:rsidRPr="00671983" w:rsidTr="00671983">
        <w:trPr>
          <w:trHeight w:val="315"/>
        </w:trPr>
        <w:tc>
          <w:tcPr>
            <w:tcW w:w="10270" w:type="dxa"/>
            <w:gridSpan w:val="2"/>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Aktivnost A100041 PROGRAM - GRADOVI ULJA</w:t>
            </w:r>
          </w:p>
        </w:tc>
        <w:tc>
          <w:tcPr>
            <w:tcW w:w="1660" w:type="dxa"/>
            <w:tcBorders>
              <w:top w:val="nil"/>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79.980,00</w:t>
            </w:r>
          </w:p>
        </w:tc>
        <w:tc>
          <w:tcPr>
            <w:tcW w:w="1660" w:type="dxa"/>
            <w:tcBorders>
              <w:top w:val="nil"/>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79.980,00</w:t>
            </w:r>
          </w:p>
        </w:tc>
        <w:tc>
          <w:tcPr>
            <w:tcW w:w="1660" w:type="dxa"/>
            <w:tcBorders>
              <w:top w:val="nil"/>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100,00</w:t>
            </w:r>
          </w:p>
        </w:tc>
      </w:tr>
      <w:tr w:rsidR="00671983" w:rsidRPr="00671983" w:rsidTr="00671983">
        <w:trPr>
          <w:trHeight w:val="300"/>
        </w:trPr>
        <w:tc>
          <w:tcPr>
            <w:tcW w:w="186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323</w:t>
            </w:r>
          </w:p>
        </w:tc>
        <w:tc>
          <w:tcPr>
            <w:tcW w:w="840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Rashodi za usluge</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49.980,00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49.980,00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100,00</w:t>
            </w:r>
          </w:p>
        </w:tc>
      </w:tr>
      <w:tr w:rsidR="00671983" w:rsidRPr="00671983" w:rsidTr="00671983">
        <w:trPr>
          <w:trHeight w:val="300"/>
        </w:trPr>
        <w:tc>
          <w:tcPr>
            <w:tcW w:w="186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3233</w:t>
            </w:r>
          </w:p>
        </w:tc>
        <w:tc>
          <w:tcPr>
            <w:tcW w:w="840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Usluge promidžbe i informiranja</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13.125,00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r>
      <w:tr w:rsidR="00671983" w:rsidRPr="00671983" w:rsidTr="00671983">
        <w:trPr>
          <w:trHeight w:val="300"/>
        </w:trPr>
        <w:tc>
          <w:tcPr>
            <w:tcW w:w="186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3235</w:t>
            </w:r>
          </w:p>
        </w:tc>
        <w:tc>
          <w:tcPr>
            <w:tcW w:w="840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Zakupnine i najamnine</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21.875,00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r>
      <w:tr w:rsidR="00671983" w:rsidRPr="00671983" w:rsidTr="00671983">
        <w:trPr>
          <w:trHeight w:val="300"/>
        </w:trPr>
        <w:tc>
          <w:tcPr>
            <w:tcW w:w="186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3236</w:t>
            </w:r>
          </w:p>
        </w:tc>
        <w:tc>
          <w:tcPr>
            <w:tcW w:w="840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Zdravstvene i veterinarske usluge</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14.980,00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r>
      <w:tr w:rsidR="00671983" w:rsidRPr="00671983" w:rsidTr="00671983">
        <w:trPr>
          <w:trHeight w:val="300"/>
        </w:trPr>
        <w:tc>
          <w:tcPr>
            <w:tcW w:w="186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329</w:t>
            </w:r>
          </w:p>
        </w:tc>
        <w:tc>
          <w:tcPr>
            <w:tcW w:w="840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Ostali nespomenuti rashodi poslovanja</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25.000,00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25.000,00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100,00</w:t>
            </w:r>
          </w:p>
        </w:tc>
      </w:tr>
      <w:tr w:rsidR="00671983" w:rsidRPr="00671983" w:rsidTr="00671983">
        <w:trPr>
          <w:trHeight w:val="300"/>
        </w:trPr>
        <w:tc>
          <w:tcPr>
            <w:tcW w:w="186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lastRenderedPageBreak/>
              <w:t>3299</w:t>
            </w:r>
          </w:p>
        </w:tc>
        <w:tc>
          <w:tcPr>
            <w:tcW w:w="840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Ostali nespomenuti rashodi poslovanja</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25.000,00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r>
      <w:tr w:rsidR="00671983" w:rsidRPr="00671983" w:rsidTr="00671983">
        <w:trPr>
          <w:trHeight w:val="300"/>
        </w:trPr>
        <w:tc>
          <w:tcPr>
            <w:tcW w:w="186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363</w:t>
            </w:r>
          </w:p>
        </w:tc>
        <w:tc>
          <w:tcPr>
            <w:tcW w:w="840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Pomoći unutar općeg proračuna</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5.000,00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5.000,00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100,00</w:t>
            </w:r>
          </w:p>
        </w:tc>
      </w:tr>
      <w:tr w:rsidR="00671983" w:rsidRPr="00671983" w:rsidTr="00671983">
        <w:trPr>
          <w:trHeight w:val="300"/>
        </w:trPr>
        <w:tc>
          <w:tcPr>
            <w:tcW w:w="186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3631</w:t>
            </w:r>
          </w:p>
        </w:tc>
        <w:tc>
          <w:tcPr>
            <w:tcW w:w="840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Tekuće pomoći unutar općeg proračuna</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5.000,00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r>
      <w:tr w:rsidR="00671983" w:rsidRPr="00671983" w:rsidTr="00671983">
        <w:trPr>
          <w:trHeight w:val="315"/>
        </w:trPr>
        <w:tc>
          <w:tcPr>
            <w:tcW w:w="10270" w:type="dxa"/>
            <w:gridSpan w:val="2"/>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Aktivnost A100042 PROGRAM - GRADOVI VINA</w:t>
            </w:r>
          </w:p>
        </w:tc>
        <w:tc>
          <w:tcPr>
            <w:tcW w:w="1660" w:type="dxa"/>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12.285,00</w:t>
            </w:r>
          </w:p>
        </w:tc>
        <w:tc>
          <w:tcPr>
            <w:tcW w:w="1660" w:type="dxa"/>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8.658,94</w:t>
            </w:r>
          </w:p>
        </w:tc>
        <w:tc>
          <w:tcPr>
            <w:tcW w:w="1660" w:type="dxa"/>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70,48</w:t>
            </w:r>
          </w:p>
        </w:tc>
      </w:tr>
      <w:tr w:rsidR="00671983" w:rsidRPr="00671983" w:rsidTr="00671983">
        <w:trPr>
          <w:trHeight w:val="300"/>
        </w:trPr>
        <w:tc>
          <w:tcPr>
            <w:tcW w:w="186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329</w:t>
            </w:r>
          </w:p>
        </w:tc>
        <w:tc>
          <w:tcPr>
            <w:tcW w:w="840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Ostali nespomenuti rashodi poslovanja</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12.285,00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8.658,94</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70,48</w:t>
            </w:r>
          </w:p>
        </w:tc>
      </w:tr>
      <w:tr w:rsidR="00671983" w:rsidRPr="00671983" w:rsidTr="00671983">
        <w:trPr>
          <w:trHeight w:val="300"/>
        </w:trPr>
        <w:tc>
          <w:tcPr>
            <w:tcW w:w="186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3294</w:t>
            </w:r>
          </w:p>
        </w:tc>
        <w:tc>
          <w:tcPr>
            <w:tcW w:w="840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Članarine</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8.658,94</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r>
      <w:tr w:rsidR="00671983" w:rsidRPr="00671983" w:rsidTr="00671983">
        <w:trPr>
          <w:trHeight w:val="315"/>
        </w:trPr>
        <w:tc>
          <w:tcPr>
            <w:tcW w:w="10270" w:type="dxa"/>
            <w:gridSpan w:val="2"/>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Aktivnost A100045 POMOĆI I DONACIJE UDRGAMA OD ZNAČAJA ZA RAZVOJ POLJOPRIVREDE</w:t>
            </w:r>
          </w:p>
        </w:tc>
        <w:tc>
          <w:tcPr>
            <w:tcW w:w="1660" w:type="dxa"/>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44.000,00</w:t>
            </w:r>
          </w:p>
        </w:tc>
        <w:tc>
          <w:tcPr>
            <w:tcW w:w="1660" w:type="dxa"/>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44.000,00</w:t>
            </w:r>
          </w:p>
        </w:tc>
        <w:tc>
          <w:tcPr>
            <w:tcW w:w="1660" w:type="dxa"/>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100,00</w:t>
            </w:r>
          </w:p>
        </w:tc>
      </w:tr>
      <w:tr w:rsidR="00671983" w:rsidRPr="00671983" w:rsidTr="00671983">
        <w:trPr>
          <w:trHeight w:val="300"/>
        </w:trPr>
        <w:tc>
          <w:tcPr>
            <w:tcW w:w="186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363</w:t>
            </w:r>
          </w:p>
        </w:tc>
        <w:tc>
          <w:tcPr>
            <w:tcW w:w="840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Pomoći unutar općeg proračuna</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15.000,00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15.000,00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100,00</w:t>
            </w:r>
          </w:p>
        </w:tc>
      </w:tr>
      <w:tr w:rsidR="00671983" w:rsidRPr="00671983" w:rsidTr="00671983">
        <w:trPr>
          <w:trHeight w:val="300"/>
        </w:trPr>
        <w:tc>
          <w:tcPr>
            <w:tcW w:w="186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3631</w:t>
            </w:r>
          </w:p>
        </w:tc>
        <w:tc>
          <w:tcPr>
            <w:tcW w:w="840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Tekuće pomoći unutar općeg proračuna</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15.000,00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r>
      <w:tr w:rsidR="00671983" w:rsidRPr="00671983" w:rsidTr="00671983">
        <w:trPr>
          <w:trHeight w:val="300"/>
        </w:trPr>
        <w:tc>
          <w:tcPr>
            <w:tcW w:w="186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381</w:t>
            </w:r>
          </w:p>
        </w:tc>
        <w:tc>
          <w:tcPr>
            <w:tcW w:w="840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Tekuće donacije</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29.000,00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29.000,00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100,00</w:t>
            </w:r>
          </w:p>
        </w:tc>
      </w:tr>
      <w:tr w:rsidR="00671983" w:rsidRPr="00671983" w:rsidTr="00671983">
        <w:trPr>
          <w:trHeight w:val="300"/>
        </w:trPr>
        <w:tc>
          <w:tcPr>
            <w:tcW w:w="186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3811</w:t>
            </w:r>
          </w:p>
        </w:tc>
        <w:tc>
          <w:tcPr>
            <w:tcW w:w="840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Tekuće donacije u novcu</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29.000,00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r>
      <w:tr w:rsidR="00671983" w:rsidRPr="00671983" w:rsidTr="00671983">
        <w:trPr>
          <w:trHeight w:val="315"/>
        </w:trPr>
        <w:tc>
          <w:tcPr>
            <w:tcW w:w="10270" w:type="dxa"/>
            <w:gridSpan w:val="2"/>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Aktivnost A100046 POSEBNI PROGRAMI U OBLASTI GOSPODARSTVA</w:t>
            </w:r>
          </w:p>
        </w:tc>
        <w:tc>
          <w:tcPr>
            <w:tcW w:w="1660" w:type="dxa"/>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10.000,00</w:t>
            </w:r>
          </w:p>
        </w:tc>
        <w:tc>
          <w:tcPr>
            <w:tcW w:w="1660" w:type="dxa"/>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1.000,00</w:t>
            </w:r>
          </w:p>
        </w:tc>
        <w:tc>
          <w:tcPr>
            <w:tcW w:w="1660" w:type="dxa"/>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10,00</w:t>
            </w:r>
          </w:p>
        </w:tc>
      </w:tr>
      <w:tr w:rsidR="00671983" w:rsidRPr="00671983" w:rsidTr="00671983">
        <w:trPr>
          <w:trHeight w:val="300"/>
        </w:trPr>
        <w:tc>
          <w:tcPr>
            <w:tcW w:w="186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323</w:t>
            </w:r>
          </w:p>
        </w:tc>
        <w:tc>
          <w:tcPr>
            <w:tcW w:w="840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Rashodi za usluge</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10.000,00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1.000,00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10,00</w:t>
            </w:r>
          </w:p>
        </w:tc>
      </w:tr>
      <w:tr w:rsidR="00671983" w:rsidRPr="00671983" w:rsidTr="00671983">
        <w:trPr>
          <w:trHeight w:val="300"/>
        </w:trPr>
        <w:tc>
          <w:tcPr>
            <w:tcW w:w="186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3237</w:t>
            </w:r>
          </w:p>
        </w:tc>
        <w:tc>
          <w:tcPr>
            <w:tcW w:w="840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Intelektualne i osobne usluge</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1.000,00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r>
      <w:tr w:rsidR="00671983" w:rsidRPr="00671983" w:rsidTr="00671983">
        <w:trPr>
          <w:trHeight w:val="315"/>
        </w:trPr>
        <w:tc>
          <w:tcPr>
            <w:tcW w:w="10270" w:type="dxa"/>
            <w:gridSpan w:val="2"/>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Aktivnost A100062 VALORIZACIJA MOMJANSKOG MUŠKATA</w:t>
            </w:r>
          </w:p>
        </w:tc>
        <w:tc>
          <w:tcPr>
            <w:tcW w:w="1660" w:type="dxa"/>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37.500,00</w:t>
            </w:r>
          </w:p>
        </w:tc>
        <w:tc>
          <w:tcPr>
            <w:tcW w:w="1660" w:type="dxa"/>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37.500,00</w:t>
            </w:r>
          </w:p>
        </w:tc>
        <w:tc>
          <w:tcPr>
            <w:tcW w:w="1660" w:type="dxa"/>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100,00</w:t>
            </w:r>
          </w:p>
        </w:tc>
      </w:tr>
      <w:tr w:rsidR="00671983" w:rsidRPr="00671983" w:rsidTr="00671983">
        <w:trPr>
          <w:trHeight w:val="300"/>
        </w:trPr>
        <w:tc>
          <w:tcPr>
            <w:tcW w:w="186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381</w:t>
            </w:r>
          </w:p>
        </w:tc>
        <w:tc>
          <w:tcPr>
            <w:tcW w:w="840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Tekuće donacije</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37.500,00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37.500,00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100,00</w:t>
            </w:r>
          </w:p>
        </w:tc>
      </w:tr>
      <w:tr w:rsidR="00671983" w:rsidRPr="00671983" w:rsidTr="00671983">
        <w:trPr>
          <w:trHeight w:val="300"/>
        </w:trPr>
        <w:tc>
          <w:tcPr>
            <w:tcW w:w="186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3811</w:t>
            </w:r>
          </w:p>
        </w:tc>
        <w:tc>
          <w:tcPr>
            <w:tcW w:w="840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Tekuće donacije u novcu</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37.500,00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r>
      <w:tr w:rsidR="00671983" w:rsidRPr="00671983" w:rsidTr="00671983">
        <w:trPr>
          <w:trHeight w:val="600"/>
        </w:trPr>
        <w:tc>
          <w:tcPr>
            <w:tcW w:w="10270" w:type="dxa"/>
            <w:gridSpan w:val="2"/>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RAZDJEL  002   UPRAVNI ODJEL ZA KOMUNALNE DJELATNOSTI</w:t>
            </w:r>
          </w:p>
        </w:tc>
        <w:tc>
          <w:tcPr>
            <w:tcW w:w="1660" w:type="dxa"/>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8.819.221,06</w:t>
            </w:r>
          </w:p>
        </w:tc>
        <w:tc>
          <w:tcPr>
            <w:tcW w:w="1660" w:type="dxa"/>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8.534.307,83</w:t>
            </w:r>
          </w:p>
        </w:tc>
        <w:tc>
          <w:tcPr>
            <w:tcW w:w="1660" w:type="dxa"/>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96,77</w:t>
            </w:r>
          </w:p>
        </w:tc>
      </w:tr>
      <w:tr w:rsidR="00671983" w:rsidRPr="00671983" w:rsidTr="00671983">
        <w:trPr>
          <w:trHeight w:val="315"/>
        </w:trPr>
        <w:tc>
          <w:tcPr>
            <w:tcW w:w="10270" w:type="dxa"/>
            <w:gridSpan w:val="2"/>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GLAVA  00201   GRADSKA UPRAVA</w:t>
            </w:r>
          </w:p>
        </w:tc>
        <w:tc>
          <w:tcPr>
            <w:tcW w:w="1660" w:type="dxa"/>
            <w:tcBorders>
              <w:top w:val="nil"/>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862.261,00</w:t>
            </w:r>
          </w:p>
        </w:tc>
        <w:tc>
          <w:tcPr>
            <w:tcW w:w="1660" w:type="dxa"/>
            <w:tcBorders>
              <w:top w:val="nil"/>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845.677,87</w:t>
            </w:r>
          </w:p>
        </w:tc>
        <w:tc>
          <w:tcPr>
            <w:tcW w:w="1660" w:type="dxa"/>
            <w:tcBorders>
              <w:top w:val="nil"/>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98,08</w:t>
            </w:r>
          </w:p>
        </w:tc>
      </w:tr>
      <w:tr w:rsidR="00671983" w:rsidRPr="00671983" w:rsidTr="00671983">
        <w:trPr>
          <w:trHeight w:val="315"/>
        </w:trPr>
        <w:tc>
          <w:tcPr>
            <w:tcW w:w="10270" w:type="dxa"/>
            <w:gridSpan w:val="2"/>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Program 2001 REDOVNA DJELATNOST UPRAVNIH ODJELA</w:t>
            </w:r>
          </w:p>
        </w:tc>
        <w:tc>
          <w:tcPr>
            <w:tcW w:w="1660" w:type="dxa"/>
            <w:tcBorders>
              <w:top w:val="nil"/>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862.261,00</w:t>
            </w:r>
          </w:p>
        </w:tc>
        <w:tc>
          <w:tcPr>
            <w:tcW w:w="1660" w:type="dxa"/>
            <w:tcBorders>
              <w:top w:val="nil"/>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845.677,87</w:t>
            </w:r>
          </w:p>
        </w:tc>
        <w:tc>
          <w:tcPr>
            <w:tcW w:w="1660" w:type="dxa"/>
            <w:tcBorders>
              <w:top w:val="nil"/>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98,08</w:t>
            </w:r>
          </w:p>
        </w:tc>
      </w:tr>
      <w:tr w:rsidR="00671983" w:rsidRPr="00671983" w:rsidTr="00671983">
        <w:trPr>
          <w:trHeight w:val="315"/>
        </w:trPr>
        <w:tc>
          <w:tcPr>
            <w:tcW w:w="10270" w:type="dxa"/>
            <w:gridSpan w:val="2"/>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Aktivnost A200001 RASHODI ZA ZAPOSLENE</w:t>
            </w:r>
          </w:p>
        </w:tc>
        <w:tc>
          <w:tcPr>
            <w:tcW w:w="1660" w:type="dxa"/>
            <w:tcBorders>
              <w:top w:val="nil"/>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572.208,00</w:t>
            </w:r>
          </w:p>
        </w:tc>
        <w:tc>
          <w:tcPr>
            <w:tcW w:w="1660" w:type="dxa"/>
            <w:tcBorders>
              <w:top w:val="nil"/>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556.427,37</w:t>
            </w:r>
          </w:p>
        </w:tc>
        <w:tc>
          <w:tcPr>
            <w:tcW w:w="1660" w:type="dxa"/>
            <w:tcBorders>
              <w:top w:val="nil"/>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97,24</w:t>
            </w:r>
          </w:p>
        </w:tc>
      </w:tr>
      <w:tr w:rsidR="00671983" w:rsidRPr="00671983" w:rsidTr="00671983">
        <w:trPr>
          <w:trHeight w:val="300"/>
        </w:trPr>
        <w:tc>
          <w:tcPr>
            <w:tcW w:w="186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311</w:t>
            </w:r>
          </w:p>
        </w:tc>
        <w:tc>
          <w:tcPr>
            <w:tcW w:w="840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Plaće (Bruto)</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481.000,00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472.644,20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98,26</w:t>
            </w:r>
          </w:p>
        </w:tc>
      </w:tr>
      <w:tr w:rsidR="00671983" w:rsidRPr="00671983" w:rsidTr="00671983">
        <w:trPr>
          <w:trHeight w:val="300"/>
        </w:trPr>
        <w:tc>
          <w:tcPr>
            <w:tcW w:w="186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3111</w:t>
            </w:r>
          </w:p>
        </w:tc>
        <w:tc>
          <w:tcPr>
            <w:tcW w:w="840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Plaće za redovan rad</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472.644,20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r>
      <w:tr w:rsidR="00671983" w:rsidRPr="00671983" w:rsidTr="00671983">
        <w:trPr>
          <w:trHeight w:val="300"/>
        </w:trPr>
        <w:tc>
          <w:tcPr>
            <w:tcW w:w="186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3113</w:t>
            </w:r>
          </w:p>
        </w:tc>
        <w:tc>
          <w:tcPr>
            <w:tcW w:w="840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Plaće za prekovremeni rad</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r>
      <w:tr w:rsidR="00671983" w:rsidRPr="00671983" w:rsidTr="00671983">
        <w:trPr>
          <w:trHeight w:val="300"/>
        </w:trPr>
        <w:tc>
          <w:tcPr>
            <w:tcW w:w="186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312</w:t>
            </w:r>
          </w:p>
        </w:tc>
        <w:tc>
          <w:tcPr>
            <w:tcW w:w="840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Ostali rashodi za zaposlene</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18.400,00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11.800,00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64,13</w:t>
            </w:r>
          </w:p>
        </w:tc>
      </w:tr>
      <w:tr w:rsidR="00671983" w:rsidRPr="00671983" w:rsidTr="00671983">
        <w:trPr>
          <w:trHeight w:val="300"/>
        </w:trPr>
        <w:tc>
          <w:tcPr>
            <w:tcW w:w="186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lastRenderedPageBreak/>
              <w:t>3121</w:t>
            </w:r>
          </w:p>
        </w:tc>
        <w:tc>
          <w:tcPr>
            <w:tcW w:w="840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Ostali rashodi za zaposlene</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11.800,00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r>
      <w:tr w:rsidR="00671983" w:rsidRPr="00671983" w:rsidTr="00671983">
        <w:trPr>
          <w:trHeight w:val="300"/>
        </w:trPr>
        <w:tc>
          <w:tcPr>
            <w:tcW w:w="186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313</w:t>
            </w:r>
          </w:p>
        </w:tc>
        <w:tc>
          <w:tcPr>
            <w:tcW w:w="840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Doprinosi na plaće</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72.808,00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71.983,17</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98,87</w:t>
            </w:r>
          </w:p>
        </w:tc>
      </w:tr>
      <w:tr w:rsidR="00671983" w:rsidRPr="00671983" w:rsidTr="00671983">
        <w:trPr>
          <w:trHeight w:val="300"/>
        </w:trPr>
        <w:tc>
          <w:tcPr>
            <w:tcW w:w="186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3132</w:t>
            </w:r>
          </w:p>
        </w:tc>
        <w:tc>
          <w:tcPr>
            <w:tcW w:w="840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Doprinosi za obvezno zdravstveno osiguranje</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63.932,44</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r>
      <w:tr w:rsidR="00671983" w:rsidRPr="00671983" w:rsidTr="00671983">
        <w:trPr>
          <w:trHeight w:val="300"/>
        </w:trPr>
        <w:tc>
          <w:tcPr>
            <w:tcW w:w="186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3133</w:t>
            </w:r>
          </w:p>
        </w:tc>
        <w:tc>
          <w:tcPr>
            <w:tcW w:w="840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Doprinosi za obvezno osiguranje u slučaju nezaposlenosti</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8.050,73</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r>
      <w:tr w:rsidR="00671983" w:rsidRPr="00671983" w:rsidTr="00671983">
        <w:trPr>
          <w:trHeight w:val="315"/>
        </w:trPr>
        <w:tc>
          <w:tcPr>
            <w:tcW w:w="10270" w:type="dxa"/>
            <w:gridSpan w:val="2"/>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Kapitalni projekt K200013 DOKAPITALIZACIJA KOMUNALNOG PODUZEĆA I KAPITALNE POMOĆI</w:t>
            </w:r>
          </w:p>
        </w:tc>
        <w:tc>
          <w:tcPr>
            <w:tcW w:w="1660" w:type="dxa"/>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290.053,00</w:t>
            </w:r>
          </w:p>
        </w:tc>
        <w:tc>
          <w:tcPr>
            <w:tcW w:w="1660" w:type="dxa"/>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289.250,50</w:t>
            </w:r>
          </w:p>
        </w:tc>
        <w:tc>
          <w:tcPr>
            <w:tcW w:w="1660" w:type="dxa"/>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99,72</w:t>
            </w:r>
          </w:p>
        </w:tc>
      </w:tr>
      <w:tr w:rsidR="00671983" w:rsidRPr="00671983" w:rsidTr="00671983">
        <w:trPr>
          <w:trHeight w:val="300"/>
        </w:trPr>
        <w:tc>
          <w:tcPr>
            <w:tcW w:w="186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386</w:t>
            </w:r>
          </w:p>
        </w:tc>
        <w:tc>
          <w:tcPr>
            <w:tcW w:w="840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Kapitalne pomoći</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290.000,00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289.197,50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99,72</w:t>
            </w:r>
          </w:p>
        </w:tc>
      </w:tr>
      <w:tr w:rsidR="00671983" w:rsidRPr="00671983" w:rsidTr="00671983">
        <w:trPr>
          <w:trHeight w:val="600"/>
        </w:trPr>
        <w:tc>
          <w:tcPr>
            <w:tcW w:w="186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3861</w:t>
            </w:r>
          </w:p>
        </w:tc>
        <w:tc>
          <w:tcPr>
            <w:tcW w:w="840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 xml:space="preserve">Kapitalne pomoći kreditnim i ostalim financijskim institucijama te trgovačkim društvima u javnom </w:t>
            </w:r>
            <w:proofErr w:type="spellStart"/>
            <w:r w:rsidRPr="00671983">
              <w:rPr>
                <w:rFonts w:ascii="Calibri" w:eastAsia="Times New Roman" w:hAnsi="Calibri" w:cs="Times New Roman"/>
                <w:lang w:eastAsia="hr-HR"/>
              </w:rPr>
              <w:t>sek</w:t>
            </w:r>
            <w:proofErr w:type="spellEnd"/>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289.197,50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r>
      <w:tr w:rsidR="00671983" w:rsidRPr="00671983" w:rsidTr="00671983">
        <w:trPr>
          <w:trHeight w:val="300"/>
        </w:trPr>
        <w:tc>
          <w:tcPr>
            <w:tcW w:w="186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532</w:t>
            </w:r>
          </w:p>
        </w:tc>
        <w:tc>
          <w:tcPr>
            <w:tcW w:w="840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Dionice i udjeli u glavnici trgovačkih društava u javnom sektoru</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53,00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53,00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100,00</w:t>
            </w:r>
          </w:p>
        </w:tc>
      </w:tr>
      <w:tr w:rsidR="00671983" w:rsidRPr="00671983" w:rsidTr="00671983">
        <w:trPr>
          <w:trHeight w:val="300"/>
        </w:trPr>
        <w:tc>
          <w:tcPr>
            <w:tcW w:w="186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5321</w:t>
            </w:r>
          </w:p>
        </w:tc>
        <w:tc>
          <w:tcPr>
            <w:tcW w:w="840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Dionice i udjeli u glavnici trgovačkih društava u javnom sektoru</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53,00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r>
      <w:tr w:rsidR="00671983" w:rsidRPr="00671983" w:rsidTr="00671983">
        <w:trPr>
          <w:trHeight w:val="315"/>
        </w:trPr>
        <w:tc>
          <w:tcPr>
            <w:tcW w:w="10270" w:type="dxa"/>
            <w:gridSpan w:val="2"/>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GLAVA  00203   REDOVNE DJELATNOSTI UPRAVNOG ODJELA</w:t>
            </w:r>
          </w:p>
        </w:tc>
        <w:tc>
          <w:tcPr>
            <w:tcW w:w="1660" w:type="dxa"/>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6.075.342,09</w:t>
            </w:r>
          </w:p>
        </w:tc>
        <w:tc>
          <w:tcPr>
            <w:tcW w:w="1660" w:type="dxa"/>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5.970.259,99</w:t>
            </w:r>
          </w:p>
        </w:tc>
        <w:tc>
          <w:tcPr>
            <w:tcW w:w="1660" w:type="dxa"/>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98,27</w:t>
            </w:r>
          </w:p>
        </w:tc>
      </w:tr>
      <w:tr w:rsidR="00671983" w:rsidRPr="00671983" w:rsidTr="00671983">
        <w:trPr>
          <w:trHeight w:val="315"/>
        </w:trPr>
        <w:tc>
          <w:tcPr>
            <w:tcW w:w="10270" w:type="dxa"/>
            <w:gridSpan w:val="2"/>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Program 2003 TEKUĆE I INVESTICIJSKO ODRŽAVANJE I KAPITALNA ULAGANJA</w:t>
            </w:r>
          </w:p>
        </w:tc>
        <w:tc>
          <w:tcPr>
            <w:tcW w:w="1660" w:type="dxa"/>
            <w:tcBorders>
              <w:top w:val="nil"/>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802.624,48</w:t>
            </w:r>
          </w:p>
        </w:tc>
        <w:tc>
          <w:tcPr>
            <w:tcW w:w="1660" w:type="dxa"/>
            <w:tcBorders>
              <w:top w:val="nil"/>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793.959,97</w:t>
            </w:r>
          </w:p>
        </w:tc>
        <w:tc>
          <w:tcPr>
            <w:tcW w:w="1660" w:type="dxa"/>
            <w:tcBorders>
              <w:top w:val="nil"/>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98,92</w:t>
            </w:r>
          </w:p>
        </w:tc>
      </w:tr>
      <w:tr w:rsidR="00671983" w:rsidRPr="00671983" w:rsidTr="00671983">
        <w:trPr>
          <w:trHeight w:val="315"/>
        </w:trPr>
        <w:tc>
          <w:tcPr>
            <w:tcW w:w="10270" w:type="dxa"/>
            <w:gridSpan w:val="2"/>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Aktivnost A200004 TEKUĆE I INVESTICIJSKO ODRŽAVANJE GRAĐEVINSKIH OBJEKATA</w:t>
            </w:r>
          </w:p>
        </w:tc>
        <w:tc>
          <w:tcPr>
            <w:tcW w:w="1660" w:type="dxa"/>
            <w:tcBorders>
              <w:top w:val="nil"/>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614.000,00</w:t>
            </w:r>
          </w:p>
        </w:tc>
        <w:tc>
          <w:tcPr>
            <w:tcW w:w="1660" w:type="dxa"/>
            <w:tcBorders>
              <w:top w:val="nil"/>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608.407,23</w:t>
            </w:r>
          </w:p>
        </w:tc>
        <w:tc>
          <w:tcPr>
            <w:tcW w:w="1660" w:type="dxa"/>
            <w:tcBorders>
              <w:top w:val="nil"/>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99,09</w:t>
            </w:r>
          </w:p>
        </w:tc>
      </w:tr>
      <w:tr w:rsidR="00671983" w:rsidRPr="00671983" w:rsidTr="00671983">
        <w:trPr>
          <w:trHeight w:val="300"/>
        </w:trPr>
        <w:tc>
          <w:tcPr>
            <w:tcW w:w="186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323</w:t>
            </w:r>
          </w:p>
        </w:tc>
        <w:tc>
          <w:tcPr>
            <w:tcW w:w="840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Rashodi za usluge</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614.000,00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608.407,23</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99,09</w:t>
            </w:r>
          </w:p>
        </w:tc>
      </w:tr>
      <w:tr w:rsidR="00671983" w:rsidRPr="00671983" w:rsidTr="00671983">
        <w:trPr>
          <w:trHeight w:val="300"/>
        </w:trPr>
        <w:tc>
          <w:tcPr>
            <w:tcW w:w="186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3232</w:t>
            </w:r>
          </w:p>
        </w:tc>
        <w:tc>
          <w:tcPr>
            <w:tcW w:w="840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Usluge tekućeg i investicijskog održavanja</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546.202,43</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r>
      <w:tr w:rsidR="00671983" w:rsidRPr="00671983" w:rsidTr="00671983">
        <w:trPr>
          <w:trHeight w:val="300"/>
        </w:trPr>
        <w:tc>
          <w:tcPr>
            <w:tcW w:w="186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3234</w:t>
            </w:r>
          </w:p>
        </w:tc>
        <w:tc>
          <w:tcPr>
            <w:tcW w:w="840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Komunalne usluge</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62.204,80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r>
      <w:tr w:rsidR="00671983" w:rsidRPr="00671983" w:rsidTr="00671983">
        <w:trPr>
          <w:trHeight w:val="315"/>
        </w:trPr>
        <w:tc>
          <w:tcPr>
            <w:tcW w:w="10270" w:type="dxa"/>
            <w:gridSpan w:val="2"/>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Kapitalni projekt K200004 KAPITALNA ULAGANJA U OBJEKTE</w:t>
            </w:r>
          </w:p>
        </w:tc>
        <w:tc>
          <w:tcPr>
            <w:tcW w:w="1660" w:type="dxa"/>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161.898,00</w:t>
            </w:r>
          </w:p>
        </w:tc>
        <w:tc>
          <w:tcPr>
            <w:tcW w:w="1660" w:type="dxa"/>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158.826,26</w:t>
            </w:r>
          </w:p>
        </w:tc>
        <w:tc>
          <w:tcPr>
            <w:tcW w:w="1660" w:type="dxa"/>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98,10</w:t>
            </w:r>
          </w:p>
        </w:tc>
      </w:tr>
      <w:tr w:rsidR="00671983" w:rsidRPr="00671983" w:rsidTr="00671983">
        <w:trPr>
          <w:trHeight w:val="300"/>
        </w:trPr>
        <w:tc>
          <w:tcPr>
            <w:tcW w:w="186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451</w:t>
            </w:r>
          </w:p>
        </w:tc>
        <w:tc>
          <w:tcPr>
            <w:tcW w:w="840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Dodatna ulaganja na građevinskim objektima</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161.898,00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158.826,26</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98,10</w:t>
            </w:r>
          </w:p>
        </w:tc>
      </w:tr>
      <w:tr w:rsidR="00671983" w:rsidRPr="00671983" w:rsidTr="00671983">
        <w:trPr>
          <w:trHeight w:val="300"/>
        </w:trPr>
        <w:tc>
          <w:tcPr>
            <w:tcW w:w="186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4511</w:t>
            </w:r>
          </w:p>
        </w:tc>
        <w:tc>
          <w:tcPr>
            <w:tcW w:w="840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Dodatna ulaganja na građevinskim objektima</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158.826,26</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r>
      <w:tr w:rsidR="00671983" w:rsidRPr="00671983" w:rsidTr="00671983">
        <w:trPr>
          <w:trHeight w:val="315"/>
        </w:trPr>
        <w:tc>
          <w:tcPr>
            <w:tcW w:w="10270" w:type="dxa"/>
            <w:gridSpan w:val="2"/>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Kapitalni projekt K200005 PROJEKTI VODNOG GOSPODARSVA</w:t>
            </w:r>
          </w:p>
        </w:tc>
        <w:tc>
          <w:tcPr>
            <w:tcW w:w="1660" w:type="dxa"/>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26.726,48</w:t>
            </w:r>
          </w:p>
        </w:tc>
        <w:tc>
          <w:tcPr>
            <w:tcW w:w="1660" w:type="dxa"/>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26.726,48</w:t>
            </w:r>
          </w:p>
        </w:tc>
        <w:tc>
          <w:tcPr>
            <w:tcW w:w="1660" w:type="dxa"/>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100,00</w:t>
            </w:r>
          </w:p>
        </w:tc>
      </w:tr>
      <w:tr w:rsidR="00671983" w:rsidRPr="00671983" w:rsidTr="00671983">
        <w:trPr>
          <w:trHeight w:val="300"/>
        </w:trPr>
        <w:tc>
          <w:tcPr>
            <w:tcW w:w="186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323</w:t>
            </w:r>
          </w:p>
        </w:tc>
        <w:tc>
          <w:tcPr>
            <w:tcW w:w="840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Rashodi za usluge</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26.726,48</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26.726,48</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100,00</w:t>
            </w:r>
          </w:p>
        </w:tc>
      </w:tr>
      <w:tr w:rsidR="00671983" w:rsidRPr="00671983" w:rsidTr="00671983">
        <w:trPr>
          <w:trHeight w:val="300"/>
        </w:trPr>
        <w:tc>
          <w:tcPr>
            <w:tcW w:w="186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3232</w:t>
            </w:r>
          </w:p>
        </w:tc>
        <w:tc>
          <w:tcPr>
            <w:tcW w:w="840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Usluge tekućeg i investicijskog održavanja</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26.726,48</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r>
      <w:tr w:rsidR="00671983" w:rsidRPr="00671983" w:rsidTr="00671983">
        <w:trPr>
          <w:trHeight w:val="315"/>
        </w:trPr>
        <w:tc>
          <w:tcPr>
            <w:tcW w:w="10270" w:type="dxa"/>
            <w:gridSpan w:val="2"/>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Program 2004 ODRŽAVANJE KOMUNALNE INFRASTRUKTURE</w:t>
            </w:r>
          </w:p>
        </w:tc>
        <w:tc>
          <w:tcPr>
            <w:tcW w:w="1660" w:type="dxa"/>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4.468.402,61</w:t>
            </w:r>
          </w:p>
        </w:tc>
        <w:tc>
          <w:tcPr>
            <w:tcW w:w="1660" w:type="dxa"/>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4.330.968,51</w:t>
            </w:r>
          </w:p>
        </w:tc>
        <w:tc>
          <w:tcPr>
            <w:tcW w:w="1660" w:type="dxa"/>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96,92</w:t>
            </w:r>
          </w:p>
        </w:tc>
      </w:tr>
      <w:tr w:rsidR="00671983" w:rsidRPr="00671983" w:rsidTr="00671983">
        <w:trPr>
          <w:trHeight w:val="315"/>
        </w:trPr>
        <w:tc>
          <w:tcPr>
            <w:tcW w:w="10270" w:type="dxa"/>
            <w:gridSpan w:val="2"/>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Aktivnost A200005 JAVNA RASVJETA</w:t>
            </w:r>
          </w:p>
        </w:tc>
        <w:tc>
          <w:tcPr>
            <w:tcW w:w="1660" w:type="dxa"/>
            <w:tcBorders>
              <w:top w:val="nil"/>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962.000,00</w:t>
            </w:r>
          </w:p>
        </w:tc>
        <w:tc>
          <w:tcPr>
            <w:tcW w:w="1660" w:type="dxa"/>
            <w:tcBorders>
              <w:top w:val="nil"/>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941.705,68</w:t>
            </w:r>
          </w:p>
        </w:tc>
        <w:tc>
          <w:tcPr>
            <w:tcW w:w="1660" w:type="dxa"/>
            <w:tcBorders>
              <w:top w:val="nil"/>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97,89</w:t>
            </w:r>
          </w:p>
        </w:tc>
      </w:tr>
      <w:tr w:rsidR="00671983" w:rsidRPr="00671983" w:rsidTr="00671983">
        <w:trPr>
          <w:trHeight w:val="300"/>
        </w:trPr>
        <w:tc>
          <w:tcPr>
            <w:tcW w:w="186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322</w:t>
            </w:r>
          </w:p>
        </w:tc>
        <w:tc>
          <w:tcPr>
            <w:tcW w:w="840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Rashodi za materijal i energiju</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650.000,00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630.465,68</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96,99</w:t>
            </w:r>
          </w:p>
        </w:tc>
      </w:tr>
      <w:tr w:rsidR="00671983" w:rsidRPr="00671983" w:rsidTr="00671983">
        <w:trPr>
          <w:trHeight w:val="300"/>
        </w:trPr>
        <w:tc>
          <w:tcPr>
            <w:tcW w:w="186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3223</w:t>
            </w:r>
          </w:p>
        </w:tc>
        <w:tc>
          <w:tcPr>
            <w:tcW w:w="840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Energija</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630.465,68</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r>
      <w:tr w:rsidR="00671983" w:rsidRPr="00671983" w:rsidTr="00671983">
        <w:trPr>
          <w:trHeight w:val="300"/>
        </w:trPr>
        <w:tc>
          <w:tcPr>
            <w:tcW w:w="186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lastRenderedPageBreak/>
              <w:t>323</w:t>
            </w:r>
          </w:p>
        </w:tc>
        <w:tc>
          <w:tcPr>
            <w:tcW w:w="840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Rashodi za usluge</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312.000,00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311.240,00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99,76</w:t>
            </w:r>
          </w:p>
        </w:tc>
      </w:tr>
      <w:tr w:rsidR="00671983" w:rsidRPr="00671983" w:rsidTr="00671983">
        <w:trPr>
          <w:trHeight w:val="300"/>
        </w:trPr>
        <w:tc>
          <w:tcPr>
            <w:tcW w:w="186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3232</w:t>
            </w:r>
          </w:p>
        </w:tc>
        <w:tc>
          <w:tcPr>
            <w:tcW w:w="840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Usluge tekućeg i investicijskog održavanja</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186.427,50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r>
      <w:tr w:rsidR="00671983" w:rsidRPr="00671983" w:rsidTr="00671983">
        <w:trPr>
          <w:trHeight w:val="300"/>
        </w:trPr>
        <w:tc>
          <w:tcPr>
            <w:tcW w:w="186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3234</w:t>
            </w:r>
          </w:p>
        </w:tc>
        <w:tc>
          <w:tcPr>
            <w:tcW w:w="840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Komunalne usluge</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124.812,50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r>
      <w:tr w:rsidR="00671983" w:rsidRPr="00671983" w:rsidTr="00671983">
        <w:trPr>
          <w:trHeight w:val="315"/>
        </w:trPr>
        <w:tc>
          <w:tcPr>
            <w:tcW w:w="10270" w:type="dxa"/>
            <w:gridSpan w:val="2"/>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Aktivnost A200006 ODRŽAVNJE CESTA I PROMETNE SIGNALIZACIJE</w:t>
            </w:r>
          </w:p>
        </w:tc>
        <w:tc>
          <w:tcPr>
            <w:tcW w:w="1660" w:type="dxa"/>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934.640,11</w:t>
            </w:r>
          </w:p>
        </w:tc>
        <w:tc>
          <w:tcPr>
            <w:tcW w:w="1660" w:type="dxa"/>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918.844,09</w:t>
            </w:r>
          </w:p>
        </w:tc>
        <w:tc>
          <w:tcPr>
            <w:tcW w:w="1660" w:type="dxa"/>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98,31</w:t>
            </w:r>
          </w:p>
        </w:tc>
      </w:tr>
      <w:tr w:rsidR="00671983" w:rsidRPr="00671983" w:rsidTr="00671983">
        <w:trPr>
          <w:trHeight w:val="300"/>
        </w:trPr>
        <w:tc>
          <w:tcPr>
            <w:tcW w:w="186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323</w:t>
            </w:r>
          </w:p>
        </w:tc>
        <w:tc>
          <w:tcPr>
            <w:tcW w:w="840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Rashodi za usluge</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934.640,11</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918.844,09</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98,31</w:t>
            </w:r>
          </w:p>
        </w:tc>
      </w:tr>
      <w:tr w:rsidR="00671983" w:rsidRPr="00671983" w:rsidTr="00671983">
        <w:trPr>
          <w:trHeight w:val="300"/>
        </w:trPr>
        <w:tc>
          <w:tcPr>
            <w:tcW w:w="186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3232</w:t>
            </w:r>
          </w:p>
        </w:tc>
        <w:tc>
          <w:tcPr>
            <w:tcW w:w="840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Usluge tekućeg i investicijskog održavanja</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778.956,59</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r>
      <w:tr w:rsidR="00671983" w:rsidRPr="00671983" w:rsidTr="00671983">
        <w:trPr>
          <w:trHeight w:val="300"/>
        </w:trPr>
        <w:tc>
          <w:tcPr>
            <w:tcW w:w="186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3234</w:t>
            </w:r>
          </w:p>
        </w:tc>
        <w:tc>
          <w:tcPr>
            <w:tcW w:w="840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Komunalne usluge</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139.887,50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r>
      <w:tr w:rsidR="00671983" w:rsidRPr="00671983" w:rsidTr="00671983">
        <w:trPr>
          <w:trHeight w:val="315"/>
        </w:trPr>
        <w:tc>
          <w:tcPr>
            <w:tcW w:w="10270" w:type="dxa"/>
            <w:gridSpan w:val="2"/>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Aktivnost A200007 ODRŽAVANJE ČISTOĆE JAVNIH POVRŠINA, KOMUNALNE AKCIJE I GOSPODARENJE OTPADOM</w:t>
            </w:r>
          </w:p>
        </w:tc>
        <w:tc>
          <w:tcPr>
            <w:tcW w:w="1660" w:type="dxa"/>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850.000,00</w:t>
            </w:r>
          </w:p>
        </w:tc>
        <w:tc>
          <w:tcPr>
            <w:tcW w:w="1660" w:type="dxa"/>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810.912,52</w:t>
            </w:r>
          </w:p>
        </w:tc>
        <w:tc>
          <w:tcPr>
            <w:tcW w:w="1660" w:type="dxa"/>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95,40</w:t>
            </w:r>
          </w:p>
        </w:tc>
      </w:tr>
      <w:tr w:rsidR="00671983" w:rsidRPr="00671983" w:rsidTr="00671983">
        <w:trPr>
          <w:trHeight w:val="300"/>
        </w:trPr>
        <w:tc>
          <w:tcPr>
            <w:tcW w:w="186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323</w:t>
            </w:r>
          </w:p>
        </w:tc>
        <w:tc>
          <w:tcPr>
            <w:tcW w:w="840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Rashodi za usluge</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850.000,00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810.912,52</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95,40</w:t>
            </w:r>
          </w:p>
        </w:tc>
      </w:tr>
      <w:tr w:rsidR="00671983" w:rsidRPr="00671983" w:rsidTr="00671983">
        <w:trPr>
          <w:trHeight w:val="300"/>
        </w:trPr>
        <w:tc>
          <w:tcPr>
            <w:tcW w:w="186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3232</w:t>
            </w:r>
          </w:p>
        </w:tc>
        <w:tc>
          <w:tcPr>
            <w:tcW w:w="840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Usluge tekućeg i investicijskog održavanja</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83.343,75</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r>
      <w:tr w:rsidR="00671983" w:rsidRPr="00671983" w:rsidTr="00671983">
        <w:trPr>
          <w:trHeight w:val="300"/>
        </w:trPr>
        <w:tc>
          <w:tcPr>
            <w:tcW w:w="186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3234</w:t>
            </w:r>
          </w:p>
        </w:tc>
        <w:tc>
          <w:tcPr>
            <w:tcW w:w="840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Komunalne usluge</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191.882,58</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r>
      <w:tr w:rsidR="00671983" w:rsidRPr="00671983" w:rsidTr="00671983">
        <w:trPr>
          <w:trHeight w:val="300"/>
        </w:trPr>
        <w:tc>
          <w:tcPr>
            <w:tcW w:w="186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3236</w:t>
            </w:r>
          </w:p>
        </w:tc>
        <w:tc>
          <w:tcPr>
            <w:tcW w:w="840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Zdravstvene i veterinarske usluge</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15.798,69</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r>
      <w:tr w:rsidR="00671983" w:rsidRPr="00671983" w:rsidTr="00671983">
        <w:trPr>
          <w:trHeight w:val="300"/>
        </w:trPr>
        <w:tc>
          <w:tcPr>
            <w:tcW w:w="186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3239</w:t>
            </w:r>
          </w:p>
        </w:tc>
        <w:tc>
          <w:tcPr>
            <w:tcW w:w="840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Ostale usluge</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519.887,50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r>
      <w:tr w:rsidR="00671983" w:rsidRPr="00671983" w:rsidTr="00671983">
        <w:trPr>
          <w:trHeight w:val="315"/>
        </w:trPr>
        <w:tc>
          <w:tcPr>
            <w:tcW w:w="10270" w:type="dxa"/>
            <w:gridSpan w:val="2"/>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Aktivnost A200008 ODRŽAVANJE OBORINSKE ODVODNJE</w:t>
            </w:r>
          </w:p>
        </w:tc>
        <w:tc>
          <w:tcPr>
            <w:tcW w:w="1660" w:type="dxa"/>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100.000,00</w:t>
            </w:r>
          </w:p>
        </w:tc>
        <w:tc>
          <w:tcPr>
            <w:tcW w:w="1660" w:type="dxa"/>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108.578,31</w:t>
            </w:r>
          </w:p>
        </w:tc>
        <w:tc>
          <w:tcPr>
            <w:tcW w:w="1660" w:type="dxa"/>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108,58</w:t>
            </w:r>
          </w:p>
        </w:tc>
      </w:tr>
      <w:tr w:rsidR="00671983" w:rsidRPr="00671983" w:rsidTr="00671983">
        <w:trPr>
          <w:trHeight w:val="300"/>
        </w:trPr>
        <w:tc>
          <w:tcPr>
            <w:tcW w:w="186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323</w:t>
            </w:r>
          </w:p>
        </w:tc>
        <w:tc>
          <w:tcPr>
            <w:tcW w:w="840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Rashodi za usluge</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100.000,00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108.578,31</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108,58</w:t>
            </w:r>
          </w:p>
        </w:tc>
      </w:tr>
      <w:tr w:rsidR="00671983" w:rsidRPr="00671983" w:rsidTr="00671983">
        <w:trPr>
          <w:trHeight w:val="300"/>
        </w:trPr>
        <w:tc>
          <w:tcPr>
            <w:tcW w:w="186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3232</w:t>
            </w:r>
          </w:p>
        </w:tc>
        <w:tc>
          <w:tcPr>
            <w:tcW w:w="840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Usluge tekućeg i investicijskog održavanja</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108.578,31</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r>
      <w:tr w:rsidR="00671983" w:rsidRPr="00671983" w:rsidTr="00671983">
        <w:trPr>
          <w:trHeight w:val="315"/>
        </w:trPr>
        <w:tc>
          <w:tcPr>
            <w:tcW w:w="10270" w:type="dxa"/>
            <w:gridSpan w:val="2"/>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Aktivnost A200009 ODRŽAVANJE JAVNIH POVRŠINA</w:t>
            </w:r>
          </w:p>
        </w:tc>
        <w:tc>
          <w:tcPr>
            <w:tcW w:w="1660" w:type="dxa"/>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1.022.000,00</w:t>
            </w:r>
          </w:p>
        </w:tc>
        <w:tc>
          <w:tcPr>
            <w:tcW w:w="1660" w:type="dxa"/>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1.023.301,48</w:t>
            </w:r>
          </w:p>
        </w:tc>
        <w:tc>
          <w:tcPr>
            <w:tcW w:w="1660" w:type="dxa"/>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100,13</w:t>
            </w:r>
          </w:p>
        </w:tc>
      </w:tr>
      <w:tr w:rsidR="00671983" w:rsidRPr="00671983" w:rsidTr="00671983">
        <w:trPr>
          <w:trHeight w:val="300"/>
        </w:trPr>
        <w:tc>
          <w:tcPr>
            <w:tcW w:w="186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323</w:t>
            </w:r>
          </w:p>
        </w:tc>
        <w:tc>
          <w:tcPr>
            <w:tcW w:w="840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Rashodi za usluge</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1.020.000,00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1.021.738,98</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100,17</w:t>
            </w:r>
          </w:p>
        </w:tc>
      </w:tr>
      <w:tr w:rsidR="00671983" w:rsidRPr="00671983" w:rsidTr="00671983">
        <w:trPr>
          <w:trHeight w:val="300"/>
        </w:trPr>
        <w:tc>
          <w:tcPr>
            <w:tcW w:w="186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3232</w:t>
            </w:r>
          </w:p>
        </w:tc>
        <w:tc>
          <w:tcPr>
            <w:tcW w:w="840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Usluge tekućeg i investicijskog održavanja</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108.766,27</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r>
      <w:tr w:rsidR="00671983" w:rsidRPr="00671983" w:rsidTr="00671983">
        <w:trPr>
          <w:trHeight w:val="300"/>
        </w:trPr>
        <w:tc>
          <w:tcPr>
            <w:tcW w:w="186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3234</w:t>
            </w:r>
          </w:p>
        </w:tc>
        <w:tc>
          <w:tcPr>
            <w:tcW w:w="840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Komunalne usluge</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912.972,71</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r>
      <w:tr w:rsidR="00671983" w:rsidRPr="00671983" w:rsidTr="00671983">
        <w:trPr>
          <w:trHeight w:val="300"/>
        </w:trPr>
        <w:tc>
          <w:tcPr>
            <w:tcW w:w="186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425</w:t>
            </w:r>
          </w:p>
        </w:tc>
        <w:tc>
          <w:tcPr>
            <w:tcW w:w="840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Višegodišnji nasadi i osnovno stado</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2.000,00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1.562,50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78,13</w:t>
            </w:r>
          </w:p>
        </w:tc>
      </w:tr>
      <w:tr w:rsidR="00671983" w:rsidRPr="00671983" w:rsidTr="00671983">
        <w:trPr>
          <w:trHeight w:val="300"/>
        </w:trPr>
        <w:tc>
          <w:tcPr>
            <w:tcW w:w="186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4251</w:t>
            </w:r>
          </w:p>
        </w:tc>
        <w:tc>
          <w:tcPr>
            <w:tcW w:w="840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Višegodišnji nasadi</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1.562,50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r>
      <w:tr w:rsidR="00671983" w:rsidRPr="00671983" w:rsidTr="00671983">
        <w:trPr>
          <w:trHeight w:val="315"/>
        </w:trPr>
        <w:tc>
          <w:tcPr>
            <w:tcW w:w="10270" w:type="dxa"/>
            <w:gridSpan w:val="2"/>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Aktivnost A200010 ODRŽAVANJE GROBLJA</w:t>
            </w:r>
          </w:p>
        </w:tc>
        <w:tc>
          <w:tcPr>
            <w:tcW w:w="1660" w:type="dxa"/>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100.000,00</w:t>
            </w:r>
          </w:p>
        </w:tc>
        <w:tc>
          <w:tcPr>
            <w:tcW w:w="1660" w:type="dxa"/>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99.987,50</w:t>
            </w:r>
          </w:p>
        </w:tc>
        <w:tc>
          <w:tcPr>
            <w:tcW w:w="1660" w:type="dxa"/>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99,</w:t>
            </w:r>
            <w:proofErr w:type="spellStart"/>
            <w:r w:rsidRPr="00671983">
              <w:rPr>
                <w:rFonts w:ascii="Calibri" w:eastAsia="Times New Roman" w:hAnsi="Calibri" w:cs="Times New Roman"/>
                <w:b/>
                <w:bCs/>
                <w:lang w:eastAsia="hr-HR"/>
              </w:rPr>
              <w:t>99</w:t>
            </w:r>
            <w:proofErr w:type="spellEnd"/>
          </w:p>
        </w:tc>
      </w:tr>
      <w:tr w:rsidR="00671983" w:rsidRPr="00671983" w:rsidTr="00671983">
        <w:trPr>
          <w:trHeight w:val="300"/>
        </w:trPr>
        <w:tc>
          <w:tcPr>
            <w:tcW w:w="186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323</w:t>
            </w:r>
          </w:p>
        </w:tc>
        <w:tc>
          <w:tcPr>
            <w:tcW w:w="840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Rashodi za usluge</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100.000,00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99.987,50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99,</w:t>
            </w:r>
            <w:proofErr w:type="spellStart"/>
            <w:r w:rsidRPr="00671983">
              <w:rPr>
                <w:rFonts w:ascii="Calibri" w:eastAsia="Times New Roman" w:hAnsi="Calibri" w:cs="Times New Roman"/>
                <w:b/>
                <w:bCs/>
                <w:lang w:eastAsia="hr-HR"/>
              </w:rPr>
              <w:t>99</w:t>
            </w:r>
            <w:proofErr w:type="spellEnd"/>
          </w:p>
        </w:tc>
      </w:tr>
      <w:tr w:rsidR="00671983" w:rsidRPr="00671983" w:rsidTr="00671983">
        <w:trPr>
          <w:trHeight w:val="300"/>
        </w:trPr>
        <w:tc>
          <w:tcPr>
            <w:tcW w:w="186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3232</w:t>
            </w:r>
          </w:p>
        </w:tc>
        <w:tc>
          <w:tcPr>
            <w:tcW w:w="840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Usluge tekućeg i investicijskog održavanja</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99.987,50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r>
      <w:tr w:rsidR="00671983" w:rsidRPr="00671983" w:rsidTr="00671983">
        <w:trPr>
          <w:trHeight w:val="315"/>
        </w:trPr>
        <w:tc>
          <w:tcPr>
            <w:tcW w:w="10270" w:type="dxa"/>
            <w:gridSpan w:val="2"/>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lastRenderedPageBreak/>
              <w:t>Aktivnost A200047 ODRŽAVANJE SPORTSKIH OBJEKATA I TERENA</w:t>
            </w:r>
          </w:p>
        </w:tc>
        <w:tc>
          <w:tcPr>
            <w:tcW w:w="1660" w:type="dxa"/>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117.262,50</w:t>
            </w:r>
          </w:p>
        </w:tc>
        <w:tc>
          <w:tcPr>
            <w:tcW w:w="1660" w:type="dxa"/>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111.253,81</w:t>
            </w:r>
          </w:p>
        </w:tc>
        <w:tc>
          <w:tcPr>
            <w:tcW w:w="1660" w:type="dxa"/>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94,88</w:t>
            </w:r>
          </w:p>
        </w:tc>
      </w:tr>
      <w:tr w:rsidR="00671983" w:rsidRPr="00671983" w:rsidTr="00671983">
        <w:trPr>
          <w:trHeight w:val="300"/>
        </w:trPr>
        <w:tc>
          <w:tcPr>
            <w:tcW w:w="186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323</w:t>
            </w:r>
          </w:p>
        </w:tc>
        <w:tc>
          <w:tcPr>
            <w:tcW w:w="840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Rashodi za usluge</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105.262,50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100.981,31</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95,93</w:t>
            </w:r>
          </w:p>
        </w:tc>
      </w:tr>
      <w:tr w:rsidR="00671983" w:rsidRPr="00671983" w:rsidTr="00671983">
        <w:trPr>
          <w:trHeight w:val="300"/>
        </w:trPr>
        <w:tc>
          <w:tcPr>
            <w:tcW w:w="186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3232</w:t>
            </w:r>
          </w:p>
        </w:tc>
        <w:tc>
          <w:tcPr>
            <w:tcW w:w="840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Usluge tekućeg i investicijskog održavanja</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100.981,31</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r>
      <w:tr w:rsidR="00671983" w:rsidRPr="00671983" w:rsidTr="00671983">
        <w:trPr>
          <w:trHeight w:val="300"/>
        </w:trPr>
        <w:tc>
          <w:tcPr>
            <w:tcW w:w="186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422</w:t>
            </w:r>
          </w:p>
        </w:tc>
        <w:tc>
          <w:tcPr>
            <w:tcW w:w="840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Postrojenja i oprema</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12.000,00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10.272,50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85,60</w:t>
            </w:r>
          </w:p>
        </w:tc>
      </w:tr>
      <w:tr w:rsidR="00671983" w:rsidRPr="00671983" w:rsidTr="00671983">
        <w:trPr>
          <w:trHeight w:val="300"/>
        </w:trPr>
        <w:tc>
          <w:tcPr>
            <w:tcW w:w="186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4226</w:t>
            </w:r>
          </w:p>
        </w:tc>
        <w:tc>
          <w:tcPr>
            <w:tcW w:w="840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Sportska i glazbena oprema</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10.272,50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r>
      <w:tr w:rsidR="00671983" w:rsidRPr="00671983" w:rsidTr="00671983">
        <w:trPr>
          <w:trHeight w:val="315"/>
        </w:trPr>
        <w:tc>
          <w:tcPr>
            <w:tcW w:w="10270" w:type="dxa"/>
            <w:gridSpan w:val="2"/>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Aktivnost A200048 WIRELESS (BEŽIČNA MREŽA)</w:t>
            </w:r>
          </w:p>
        </w:tc>
        <w:tc>
          <w:tcPr>
            <w:tcW w:w="1660" w:type="dxa"/>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22.500,00</w:t>
            </w:r>
          </w:p>
        </w:tc>
        <w:tc>
          <w:tcPr>
            <w:tcW w:w="1660" w:type="dxa"/>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0,00</w:t>
            </w:r>
          </w:p>
        </w:tc>
        <w:tc>
          <w:tcPr>
            <w:tcW w:w="1660" w:type="dxa"/>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0,00</w:t>
            </w:r>
          </w:p>
        </w:tc>
      </w:tr>
      <w:tr w:rsidR="00671983" w:rsidRPr="00671983" w:rsidTr="00671983">
        <w:trPr>
          <w:trHeight w:val="300"/>
        </w:trPr>
        <w:tc>
          <w:tcPr>
            <w:tcW w:w="186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323</w:t>
            </w:r>
          </w:p>
        </w:tc>
        <w:tc>
          <w:tcPr>
            <w:tcW w:w="840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Rashodi za usluge</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22.500,00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0,00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0,00</w:t>
            </w:r>
          </w:p>
        </w:tc>
      </w:tr>
      <w:tr w:rsidR="00671983" w:rsidRPr="00671983" w:rsidTr="00671983">
        <w:trPr>
          <w:trHeight w:val="300"/>
        </w:trPr>
        <w:tc>
          <w:tcPr>
            <w:tcW w:w="186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3239</w:t>
            </w:r>
          </w:p>
        </w:tc>
        <w:tc>
          <w:tcPr>
            <w:tcW w:w="840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Ostale usluge</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r>
      <w:tr w:rsidR="00671983" w:rsidRPr="00671983" w:rsidTr="00671983">
        <w:trPr>
          <w:trHeight w:val="315"/>
        </w:trPr>
        <w:tc>
          <w:tcPr>
            <w:tcW w:w="10270" w:type="dxa"/>
            <w:gridSpan w:val="2"/>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Aktivnost A200049 MATERIJALNI RASHODI VEZANI ZA SPORTSKE OBJEKTE</w:t>
            </w:r>
          </w:p>
        </w:tc>
        <w:tc>
          <w:tcPr>
            <w:tcW w:w="1660" w:type="dxa"/>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185.000,00</w:t>
            </w:r>
          </w:p>
        </w:tc>
        <w:tc>
          <w:tcPr>
            <w:tcW w:w="1660" w:type="dxa"/>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158.868,59</w:t>
            </w:r>
          </w:p>
        </w:tc>
        <w:tc>
          <w:tcPr>
            <w:tcW w:w="1660" w:type="dxa"/>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85,87</w:t>
            </w:r>
          </w:p>
        </w:tc>
      </w:tr>
      <w:tr w:rsidR="00671983" w:rsidRPr="00671983" w:rsidTr="00671983">
        <w:trPr>
          <w:trHeight w:val="300"/>
        </w:trPr>
        <w:tc>
          <w:tcPr>
            <w:tcW w:w="186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322</w:t>
            </w:r>
          </w:p>
        </w:tc>
        <w:tc>
          <w:tcPr>
            <w:tcW w:w="840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Rashodi za materijal i energiju</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130.000,00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115.922,87</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89,17</w:t>
            </w:r>
          </w:p>
        </w:tc>
      </w:tr>
      <w:tr w:rsidR="00671983" w:rsidRPr="00671983" w:rsidTr="00671983">
        <w:trPr>
          <w:trHeight w:val="300"/>
        </w:trPr>
        <w:tc>
          <w:tcPr>
            <w:tcW w:w="186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3223</w:t>
            </w:r>
          </w:p>
        </w:tc>
        <w:tc>
          <w:tcPr>
            <w:tcW w:w="840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Energija</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115.922,87</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r>
      <w:tr w:rsidR="00671983" w:rsidRPr="00671983" w:rsidTr="00671983">
        <w:trPr>
          <w:trHeight w:val="300"/>
        </w:trPr>
        <w:tc>
          <w:tcPr>
            <w:tcW w:w="186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323</w:t>
            </w:r>
          </w:p>
        </w:tc>
        <w:tc>
          <w:tcPr>
            <w:tcW w:w="840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Rashodi za usluge</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55.000,00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42.945,72</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78,08</w:t>
            </w:r>
          </w:p>
        </w:tc>
      </w:tr>
      <w:tr w:rsidR="00671983" w:rsidRPr="00671983" w:rsidTr="00671983">
        <w:trPr>
          <w:trHeight w:val="300"/>
        </w:trPr>
        <w:tc>
          <w:tcPr>
            <w:tcW w:w="186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3234</w:t>
            </w:r>
          </w:p>
        </w:tc>
        <w:tc>
          <w:tcPr>
            <w:tcW w:w="840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Komunalne usluge</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42.945,72</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r>
      <w:tr w:rsidR="00671983" w:rsidRPr="00671983" w:rsidTr="00671983">
        <w:trPr>
          <w:trHeight w:val="315"/>
        </w:trPr>
        <w:tc>
          <w:tcPr>
            <w:tcW w:w="10270" w:type="dxa"/>
            <w:gridSpan w:val="2"/>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Aktivnost A200050 MATERIJALNI RASHODI VEZANI ZA NEKRETNINE U VLASNIŠTVU GRADA</w:t>
            </w:r>
          </w:p>
        </w:tc>
        <w:tc>
          <w:tcPr>
            <w:tcW w:w="1660" w:type="dxa"/>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175.000,00</w:t>
            </w:r>
          </w:p>
        </w:tc>
        <w:tc>
          <w:tcPr>
            <w:tcW w:w="1660" w:type="dxa"/>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157.516,53</w:t>
            </w:r>
          </w:p>
        </w:tc>
        <w:tc>
          <w:tcPr>
            <w:tcW w:w="1660" w:type="dxa"/>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90,01</w:t>
            </w:r>
          </w:p>
        </w:tc>
      </w:tr>
      <w:tr w:rsidR="00671983" w:rsidRPr="00671983" w:rsidTr="00671983">
        <w:trPr>
          <w:trHeight w:val="300"/>
        </w:trPr>
        <w:tc>
          <w:tcPr>
            <w:tcW w:w="186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322</w:t>
            </w:r>
          </w:p>
        </w:tc>
        <w:tc>
          <w:tcPr>
            <w:tcW w:w="840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Rashodi za materijal i energiju</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130.000,00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118.519,99</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91,17</w:t>
            </w:r>
          </w:p>
        </w:tc>
      </w:tr>
      <w:tr w:rsidR="00671983" w:rsidRPr="00671983" w:rsidTr="00671983">
        <w:trPr>
          <w:trHeight w:val="300"/>
        </w:trPr>
        <w:tc>
          <w:tcPr>
            <w:tcW w:w="186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3223</w:t>
            </w:r>
          </w:p>
        </w:tc>
        <w:tc>
          <w:tcPr>
            <w:tcW w:w="840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Energija</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118.519,99</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r>
      <w:tr w:rsidR="00671983" w:rsidRPr="00671983" w:rsidTr="00671983">
        <w:trPr>
          <w:trHeight w:val="300"/>
        </w:trPr>
        <w:tc>
          <w:tcPr>
            <w:tcW w:w="186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323</w:t>
            </w:r>
          </w:p>
        </w:tc>
        <w:tc>
          <w:tcPr>
            <w:tcW w:w="840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Rashodi za usluge</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45.000,00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38.996,54</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86,66</w:t>
            </w:r>
          </w:p>
        </w:tc>
      </w:tr>
      <w:tr w:rsidR="00671983" w:rsidRPr="00671983" w:rsidTr="00671983">
        <w:trPr>
          <w:trHeight w:val="300"/>
        </w:trPr>
        <w:tc>
          <w:tcPr>
            <w:tcW w:w="186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3234</w:t>
            </w:r>
          </w:p>
        </w:tc>
        <w:tc>
          <w:tcPr>
            <w:tcW w:w="840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Komunalne usluge</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38.996,54</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r>
      <w:tr w:rsidR="00671983" w:rsidRPr="00671983" w:rsidTr="00671983">
        <w:trPr>
          <w:trHeight w:val="315"/>
        </w:trPr>
        <w:tc>
          <w:tcPr>
            <w:tcW w:w="10270" w:type="dxa"/>
            <w:gridSpan w:val="2"/>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Program 2005 GRAĐENJE OBJEKATA I UREĐAJA KOMUNALNE INFRASTRUKTURE</w:t>
            </w:r>
          </w:p>
        </w:tc>
        <w:tc>
          <w:tcPr>
            <w:tcW w:w="1660" w:type="dxa"/>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804.315,00</w:t>
            </w:r>
          </w:p>
        </w:tc>
        <w:tc>
          <w:tcPr>
            <w:tcW w:w="1660" w:type="dxa"/>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845.331,51</w:t>
            </w:r>
          </w:p>
        </w:tc>
        <w:tc>
          <w:tcPr>
            <w:tcW w:w="1660" w:type="dxa"/>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105,10</w:t>
            </w:r>
          </w:p>
        </w:tc>
      </w:tr>
      <w:tr w:rsidR="00671983" w:rsidRPr="00671983" w:rsidTr="00671983">
        <w:trPr>
          <w:trHeight w:val="315"/>
        </w:trPr>
        <w:tc>
          <w:tcPr>
            <w:tcW w:w="10270" w:type="dxa"/>
            <w:gridSpan w:val="2"/>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Kapitalni projekt K200006 IZGRADNJA I REKONSTRUKCIJA JAVNIH POVRŠINA</w:t>
            </w:r>
          </w:p>
        </w:tc>
        <w:tc>
          <w:tcPr>
            <w:tcW w:w="1660" w:type="dxa"/>
            <w:tcBorders>
              <w:top w:val="nil"/>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83.315,00</w:t>
            </w:r>
          </w:p>
        </w:tc>
        <w:tc>
          <w:tcPr>
            <w:tcW w:w="1660" w:type="dxa"/>
            <w:tcBorders>
              <w:top w:val="nil"/>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82.077,50</w:t>
            </w:r>
          </w:p>
        </w:tc>
        <w:tc>
          <w:tcPr>
            <w:tcW w:w="1660" w:type="dxa"/>
            <w:tcBorders>
              <w:top w:val="nil"/>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98,51</w:t>
            </w:r>
          </w:p>
        </w:tc>
      </w:tr>
      <w:tr w:rsidR="00671983" w:rsidRPr="00671983" w:rsidTr="00671983">
        <w:trPr>
          <w:trHeight w:val="300"/>
        </w:trPr>
        <w:tc>
          <w:tcPr>
            <w:tcW w:w="186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421</w:t>
            </w:r>
          </w:p>
        </w:tc>
        <w:tc>
          <w:tcPr>
            <w:tcW w:w="840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Građevinski objekti</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59.690,00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58.452,50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97,93</w:t>
            </w:r>
          </w:p>
        </w:tc>
      </w:tr>
      <w:tr w:rsidR="00671983" w:rsidRPr="00671983" w:rsidTr="00671983">
        <w:trPr>
          <w:trHeight w:val="300"/>
        </w:trPr>
        <w:tc>
          <w:tcPr>
            <w:tcW w:w="186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4213</w:t>
            </w:r>
          </w:p>
        </w:tc>
        <w:tc>
          <w:tcPr>
            <w:tcW w:w="840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Ceste, željeznice i ostali prometni objekti</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58.452,50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r>
      <w:tr w:rsidR="00671983" w:rsidRPr="00671983" w:rsidTr="00671983">
        <w:trPr>
          <w:trHeight w:val="300"/>
        </w:trPr>
        <w:tc>
          <w:tcPr>
            <w:tcW w:w="186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422</w:t>
            </w:r>
          </w:p>
        </w:tc>
        <w:tc>
          <w:tcPr>
            <w:tcW w:w="840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Postrojenja i oprema</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23.625,00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23.625,00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100,00</w:t>
            </w:r>
          </w:p>
        </w:tc>
      </w:tr>
      <w:tr w:rsidR="00671983" w:rsidRPr="00671983" w:rsidTr="00671983">
        <w:trPr>
          <w:trHeight w:val="300"/>
        </w:trPr>
        <w:tc>
          <w:tcPr>
            <w:tcW w:w="186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4227</w:t>
            </w:r>
          </w:p>
        </w:tc>
        <w:tc>
          <w:tcPr>
            <w:tcW w:w="840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Uređaji, strojevi i oprema za ostale namjene</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23.625,00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r>
      <w:tr w:rsidR="00671983" w:rsidRPr="00671983" w:rsidTr="00671983">
        <w:trPr>
          <w:trHeight w:val="315"/>
        </w:trPr>
        <w:tc>
          <w:tcPr>
            <w:tcW w:w="10270" w:type="dxa"/>
            <w:gridSpan w:val="2"/>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Kapitalni projekt K200007 GRAĐENJE I REKONSTRUKCIJA NERAZVRSTANIH CESTA</w:t>
            </w:r>
          </w:p>
        </w:tc>
        <w:tc>
          <w:tcPr>
            <w:tcW w:w="1660" w:type="dxa"/>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80.000,00</w:t>
            </w:r>
          </w:p>
        </w:tc>
        <w:tc>
          <w:tcPr>
            <w:tcW w:w="1660" w:type="dxa"/>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84.856,18</w:t>
            </w:r>
          </w:p>
        </w:tc>
        <w:tc>
          <w:tcPr>
            <w:tcW w:w="1660" w:type="dxa"/>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106,07</w:t>
            </w:r>
          </w:p>
        </w:tc>
      </w:tr>
      <w:tr w:rsidR="00671983" w:rsidRPr="00671983" w:rsidTr="00671983">
        <w:trPr>
          <w:trHeight w:val="300"/>
        </w:trPr>
        <w:tc>
          <w:tcPr>
            <w:tcW w:w="186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421</w:t>
            </w:r>
          </w:p>
        </w:tc>
        <w:tc>
          <w:tcPr>
            <w:tcW w:w="840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Građevinski objekti</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80.000,00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84.856,18</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106,07</w:t>
            </w:r>
          </w:p>
        </w:tc>
      </w:tr>
      <w:tr w:rsidR="00671983" w:rsidRPr="00671983" w:rsidTr="00671983">
        <w:trPr>
          <w:trHeight w:val="300"/>
        </w:trPr>
        <w:tc>
          <w:tcPr>
            <w:tcW w:w="186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lastRenderedPageBreak/>
              <w:t>4213</w:t>
            </w:r>
          </w:p>
        </w:tc>
        <w:tc>
          <w:tcPr>
            <w:tcW w:w="840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Ceste, željeznice i ostali prometni objekti</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84.856,18</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r>
      <w:tr w:rsidR="00671983" w:rsidRPr="00671983" w:rsidTr="00671983">
        <w:trPr>
          <w:trHeight w:val="315"/>
        </w:trPr>
        <w:tc>
          <w:tcPr>
            <w:tcW w:w="10270" w:type="dxa"/>
            <w:gridSpan w:val="2"/>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Kapitalni projekt K200008 IZGRADNJA JAVNE RASVJETE</w:t>
            </w:r>
          </w:p>
        </w:tc>
        <w:tc>
          <w:tcPr>
            <w:tcW w:w="1660" w:type="dxa"/>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371.000,00</w:t>
            </w:r>
          </w:p>
        </w:tc>
        <w:tc>
          <w:tcPr>
            <w:tcW w:w="1660" w:type="dxa"/>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362.319,97</w:t>
            </w:r>
          </w:p>
        </w:tc>
        <w:tc>
          <w:tcPr>
            <w:tcW w:w="1660" w:type="dxa"/>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97,66</w:t>
            </w:r>
          </w:p>
        </w:tc>
      </w:tr>
      <w:tr w:rsidR="00671983" w:rsidRPr="00671983" w:rsidTr="00671983">
        <w:trPr>
          <w:trHeight w:val="300"/>
        </w:trPr>
        <w:tc>
          <w:tcPr>
            <w:tcW w:w="186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422</w:t>
            </w:r>
          </w:p>
        </w:tc>
        <w:tc>
          <w:tcPr>
            <w:tcW w:w="840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Postrojenja i oprema</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5.000,00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0,00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0,00</w:t>
            </w:r>
          </w:p>
        </w:tc>
      </w:tr>
      <w:tr w:rsidR="00671983" w:rsidRPr="00671983" w:rsidTr="00671983">
        <w:trPr>
          <w:trHeight w:val="300"/>
        </w:trPr>
        <w:tc>
          <w:tcPr>
            <w:tcW w:w="186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4227</w:t>
            </w:r>
          </w:p>
        </w:tc>
        <w:tc>
          <w:tcPr>
            <w:tcW w:w="840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Uređaji, strojevi i oprema za ostale namjene</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r>
      <w:tr w:rsidR="00671983" w:rsidRPr="00671983" w:rsidTr="00671983">
        <w:trPr>
          <w:trHeight w:val="300"/>
        </w:trPr>
        <w:tc>
          <w:tcPr>
            <w:tcW w:w="186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451</w:t>
            </w:r>
          </w:p>
        </w:tc>
        <w:tc>
          <w:tcPr>
            <w:tcW w:w="840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Dodatna ulaganja na građevinskim objektima</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366.000,00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362.319,97</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98,99</w:t>
            </w:r>
          </w:p>
        </w:tc>
      </w:tr>
      <w:tr w:rsidR="00671983" w:rsidRPr="00671983" w:rsidTr="00671983">
        <w:trPr>
          <w:trHeight w:val="300"/>
        </w:trPr>
        <w:tc>
          <w:tcPr>
            <w:tcW w:w="186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4511</w:t>
            </w:r>
          </w:p>
        </w:tc>
        <w:tc>
          <w:tcPr>
            <w:tcW w:w="840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Dodatna ulaganja na građevinskim objektima</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362.319,97</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r>
      <w:tr w:rsidR="00671983" w:rsidRPr="00671983" w:rsidTr="00671983">
        <w:trPr>
          <w:trHeight w:val="315"/>
        </w:trPr>
        <w:tc>
          <w:tcPr>
            <w:tcW w:w="10270" w:type="dxa"/>
            <w:gridSpan w:val="2"/>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Kapitalni projekt K200010 IZGRADNJA OBJEKATA VODOOPSKRBE</w:t>
            </w:r>
          </w:p>
        </w:tc>
        <w:tc>
          <w:tcPr>
            <w:tcW w:w="1660" w:type="dxa"/>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150.000,00</w:t>
            </w:r>
          </w:p>
        </w:tc>
        <w:tc>
          <w:tcPr>
            <w:tcW w:w="1660" w:type="dxa"/>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205.685,36</w:t>
            </w:r>
          </w:p>
        </w:tc>
        <w:tc>
          <w:tcPr>
            <w:tcW w:w="1660" w:type="dxa"/>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137,12</w:t>
            </w:r>
          </w:p>
        </w:tc>
      </w:tr>
      <w:tr w:rsidR="00671983" w:rsidRPr="00671983" w:rsidTr="00671983">
        <w:trPr>
          <w:trHeight w:val="300"/>
        </w:trPr>
        <w:tc>
          <w:tcPr>
            <w:tcW w:w="186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386</w:t>
            </w:r>
          </w:p>
        </w:tc>
        <w:tc>
          <w:tcPr>
            <w:tcW w:w="840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Kapitalne pomoći</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150.000,00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205.685,36</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137,12</w:t>
            </w:r>
          </w:p>
        </w:tc>
      </w:tr>
      <w:tr w:rsidR="00671983" w:rsidRPr="00671983" w:rsidTr="00671983">
        <w:trPr>
          <w:trHeight w:val="600"/>
        </w:trPr>
        <w:tc>
          <w:tcPr>
            <w:tcW w:w="186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3861</w:t>
            </w:r>
          </w:p>
        </w:tc>
        <w:tc>
          <w:tcPr>
            <w:tcW w:w="840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 xml:space="preserve">Kapitalne pomoći kreditnim i ostalim financijskim institucijama te trgovačkim društvima u javnom </w:t>
            </w:r>
            <w:proofErr w:type="spellStart"/>
            <w:r w:rsidRPr="00671983">
              <w:rPr>
                <w:rFonts w:ascii="Calibri" w:eastAsia="Times New Roman" w:hAnsi="Calibri" w:cs="Times New Roman"/>
                <w:lang w:eastAsia="hr-HR"/>
              </w:rPr>
              <w:t>sek</w:t>
            </w:r>
            <w:proofErr w:type="spellEnd"/>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205.685,36</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r>
      <w:tr w:rsidR="00671983" w:rsidRPr="00671983" w:rsidTr="00671983">
        <w:trPr>
          <w:trHeight w:val="315"/>
        </w:trPr>
        <w:tc>
          <w:tcPr>
            <w:tcW w:w="10270" w:type="dxa"/>
            <w:gridSpan w:val="2"/>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Kapitalni projekt K200011 IZGRADNJA SUSTAVA ZA ODVODNJU I PROČIŠĆAVANJE OTPADNIH VODA</w:t>
            </w:r>
          </w:p>
        </w:tc>
        <w:tc>
          <w:tcPr>
            <w:tcW w:w="1660" w:type="dxa"/>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0,00</w:t>
            </w:r>
          </w:p>
        </w:tc>
        <w:tc>
          <w:tcPr>
            <w:tcW w:w="1660" w:type="dxa"/>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320,00</w:t>
            </w:r>
          </w:p>
        </w:tc>
        <w:tc>
          <w:tcPr>
            <w:tcW w:w="1660" w:type="dxa"/>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0,00</w:t>
            </w:r>
          </w:p>
        </w:tc>
      </w:tr>
      <w:tr w:rsidR="00671983" w:rsidRPr="00671983" w:rsidTr="00671983">
        <w:trPr>
          <w:trHeight w:val="300"/>
        </w:trPr>
        <w:tc>
          <w:tcPr>
            <w:tcW w:w="186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386</w:t>
            </w:r>
          </w:p>
        </w:tc>
        <w:tc>
          <w:tcPr>
            <w:tcW w:w="840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Kapitalne pomoći</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0,00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320,00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0,00</w:t>
            </w:r>
          </w:p>
        </w:tc>
      </w:tr>
      <w:tr w:rsidR="00671983" w:rsidRPr="00671983" w:rsidTr="00671983">
        <w:trPr>
          <w:trHeight w:val="600"/>
        </w:trPr>
        <w:tc>
          <w:tcPr>
            <w:tcW w:w="186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3861</w:t>
            </w:r>
          </w:p>
        </w:tc>
        <w:tc>
          <w:tcPr>
            <w:tcW w:w="840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 xml:space="preserve">Kapitalne pomoći kreditnim i ostalim financijskim institucijama te trgovačkim društvima u javnom </w:t>
            </w:r>
            <w:proofErr w:type="spellStart"/>
            <w:r w:rsidRPr="00671983">
              <w:rPr>
                <w:rFonts w:ascii="Calibri" w:eastAsia="Times New Roman" w:hAnsi="Calibri" w:cs="Times New Roman"/>
                <w:lang w:eastAsia="hr-HR"/>
              </w:rPr>
              <w:t>sek</w:t>
            </w:r>
            <w:proofErr w:type="spellEnd"/>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320,00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r>
      <w:tr w:rsidR="00671983" w:rsidRPr="00671983" w:rsidTr="00671983">
        <w:trPr>
          <w:trHeight w:val="315"/>
        </w:trPr>
        <w:tc>
          <w:tcPr>
            <w:tcW w:w="10270" w:type="dxa"/>
            <w:gridSpan w:val="2"/>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Kapitalni projekt K200016 KANALIZACIJSKI SUSTAV NASELJA KREŠTE</w:t>
            </w:r>
          </w:p>
        </w:tc>
        <w:tc>
          <w:tcPr>
            <w:tcW w:w="1660" w:type="dxa"/>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120.000,00</w:t>
            </w:r>
          </w:p>
        </w:tc>
        <w:tc>
          <w:tcPr>
            <w:tcW w:w="1660" w:type="dxa"/>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110.072,50</w:t>
            </w:r>
          </w:p>
        </w:tc>
        <w:tc>
          <w:tcPr>
            <w:tcW w:w="1660" w:type="dxa"/>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91,73</w:t>
            </w:r>
          </w:p>
        </w:tc>
      </w:tr>
      <w:tr w:rsidR="00671983" w:rsidRPr="00671983" w:rsidTr="00671983">
        <w:trPr>
          <w:trHeight w:val="300"/>
        </w:trPr>
        <w:tc>
          <w:tcPr>
            <w:tcW w:w="186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426</w:t>
            </w:r>
          </w:p>
        </w:tc>
        <w:tc>
          <w:tcPr>
            <w:tcW w:w="840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Nematerijalna proizvedena imovina</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120.000,00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110.072,50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91,73</w:t>
            </w:r>
          </w:p>
        </w:tc>
      </w:tr>
      <w:tr w:rsidR="00671983" w:rsidRPr="00671983" w:rsidTr="00671983">
        <w:trPr>
          <w:trHeight w:val="300"/>
        </w:trPr>
        <w:tc>
          <w:tcPr>
            <w:tcW w:w="186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4263</w:t>
            </w:r>
          </w:p>
        </w:tc>
        <w:tc>
          <w:tcPr>
            <w:tcW w:w="840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Umjetnička, literarna i znanstvena djela</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110.072,50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r>
      <w:tr w:rsidR="00671983" w:rsidRPr="00671983" w:rsidTr="00671983">
        <w:trPr>
          <w:trHeight w:val="315"/>
        </w:trPr>
        <w:tc>
          <w:tcPr>
            <w:tcW w:w="10270" w:type="dxa"/>
            <w:gridSpan w:val="2"/>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GLAVA  00204   PROTUPOŽARNA I CIVILNA ZAŠTITA</w:t>
            </w:r>
          </w:p>
        </w:tc>
        <w:tc>
          <w:tcPr>
            <w:tcW w:w="1660" w:type="dxa"/>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1.881.617,97</w:t>
            </w:r>
          </w:p>
        </w:tc>
        <w:tc>
          <w:tcPr>
            <w:tcW w:w="1660" w:type="dxa"/>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1.718.369,97</w:t>
            </w:r>
          </w:p>
        </w:tc>
        <w:tc>
          <w:tcPr>
            <w:tcW w:w="1660" w:type="dxa"/>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91,32</w:t>
            </w:r>
          </w:p>
        </w:tc>
      </w:tr>
      <w:tr w:rsidR="00671983" w:rsidRPr="00671983" w:rsidTr="00671983">
        <w:trPr>
          <w:trHeight w:val="315"/>
        </w:trPr>
        <w:tc>
          <w:tcPr>
            <w:tcW w:w="10270" w:type="dxa"/>
            <w:gridSpan w:val="2"/>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Program 2006 FINANCIRANJE PROTUPOŽARNE I CIVILNE ZAŠTITE</w:t>
            </w:r>
          </w:p>
        </w:tc>
        <w:tc>
          <w:tcPr>
            <w:tcW w:w="1660" w:type="dxa"/>
            <w:tcBorders>
              <w:top w:val="nil"/>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1.881.617,97</w:t>
            </w:r>
          </w:p>
        </w:tc>
        <w:tc>
          <w:tcPr>
            <w:tcW w:w="1660" w:type="dxa"/>
            <w:tcBorders>
              <w:top w:val="nil"/>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1.718.369,97</w:t>
            </w:r>
          </w:p>
        </w:tc>
        <w:tc>
          <w:tcPr>
            <w:tcW w:w="1660" w:type="dxa"/>
            <w:tcBorders>
              <w:top w:val="nil"/>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91,32</w:t>
            </w:r>
          </w:p>
        </w:tc>
      </w:tr>
      <w:tr w:rsidR="00671983" w:rsidRPr="00671983" w:rsidTr="00671983">
        <w:trPr>
          <w:trHeight w:val="315"/>
        </w:trPr>
        <w:tc>
          <w:tcPr>
            <w:tcW w:w="10270" w:type="dxa"/>
            <w:gridSpan w:val="2"/>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Aktivnost A200011 POMOĆI, DONACIJE I OSTALI RASHODI ZA REDOVAN RAD SLUŽBI</w:t>
            </w:r>
          </w:p>
        </w:tc>
        <w:tc>
          <w:tcPr>
            <w:tcW w:w="1660" w:type="dxa"/>
            <w:tcBorders>
              <w:top w:val="nil"/>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1.881.617,97</w:t>
            </w:r>
          </w:p>
        </w:tc>
        <w:tc>
          <w:tcPr>
            <w:tcW w:w="1660" w:type="dxa"/>
            <w:tcBorders>
              <w:top w:val="nil"/>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1.718.369,97</w:t>
            </w:r>
          </w:p>
        </w:tc>
        <w:tc>
          <w:tcPr>
            <w:tcW w:w="1660" w:type="dxa"/>
            <w:tcBorders>
              <w:top w:val="nil"/>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91,32</w:t>
            </w:r>
          </w:p>
        </w:tc>
      </w:tr>
      <w:tr w:rsidR="00671983" w:rsidRPr="00671983" w:rsidTr="00671983">
        <w:trPr>
          <w:trHeight w:val="300"/>
        </w:trPr>
        <w:tc>
          <w:tcPr>
            <w:tcW w:w="186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322</w:t>
            </w:r>
          </w:p>
        </w:tc>
        <w:tc>
          <w:tcPr>
            <w:tcW w:w="840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Rashodi za materijal i energiju</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10.000,00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0,00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0,00</w:t>
            </w:r>
          </w:p>
        </w:tc>
      </w:tr>
      <w:tr w:rsidR="00671983" w:rsidRPr="00671983" w:rsidTr="00671983">
        <w:trPr>
          <w:trHeight w:val="300"/>
        </w:trPr>
        <w:tc>
          <w:tcPr>
            <w:tcW w:w="186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3227</w:t>
            </w:r>
          </w:p>
        </w:tc>
        <w:tc>
          <w:tcPr>
            <w:tcW w:w="840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Službena, radna i zaštitna odjeća i obuća</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r>
      <w:tr w:rsidR="00671983" w:rsidRPr="00671983" w:rsidTr="00671983">
        <w:trPr>
          <w:trHeight w:val="300"/>
        </w:trPr>
        <w:tc>
          <w:tcPr>
            <w:tcW w:w="186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323</w:t>
            </w:r>
          </w:p>
        </w:tc>
        <w:tc>
          <w:tcPr>
            <w:tcW w:w="840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Rashodi za usluge</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13.125,00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13.125,00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100,00</w:t>
            </w:r>
          </w:p>
        </w:tc>
      </w:tr>
      <w:tr w:rsidR="00671983" w:rsidRPr="00671983" w:rsidTr="00671983">
        <w:trPr>
          <w:trHeight w:val="300"/>
        </w:trPr>
        <w:tc>
          <w:tcPr>
            <w:tcW w:w="186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3237</w:t>
            </w:r>
          </w:p>
        </w:tc>
        <w:tc>
          <w:tcPr>
            <w:tcW w:w="840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Intelektualne i osobne usluge</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13.125,00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r>
      <w:tr w:rsidR="00671983" w:rsidRPr="00671983" w:rsidTr="00671983">
        <w:trPr>
          <w:trHeight w:val="300"/>
        </w:trPr>
        <w:tc>
          <w:tcPr>
            <w:tcW w:w="186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363</w:t>
            </w:r>
          </w:p>
        </w:tc>
        <w:tc>
          <w:tcPr>
            <w:tcW w:w="840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Pomoći unutar općeg proračuna</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1.525.000,00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1.371.752,05</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89,95</w:t>
            </w:r>
          </w:p>
        </w:tc>
      </w:tr>
      <w:tr w:rsidR="00671983" w:rsidRPr="00671983" w:rsidTr="00671983">
        <w:trPr>
          <w:trHeight w:val="300"/>
        </w:trPr>
        <w:tc>
          <w:tcPr>
            <w:tcW w:w="186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3631</w:t>
            </w:r>
          </w:p>
        </w:tc>
        <w:tc>
          <w:tcPr>
            <w:tcW w:w="840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Tekuće pomoći unutar općeg proračuna</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1.371.752,05</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r>
      <w:tr w:rsidR="00671983" w:rsidRPr="00671983" w:rsidTr="00671983">
        <w:trPr>
          <w:trHeight w:val="300"/>
        </w:trPr>
        <w:tc>
          <w:tcPr>
            <w:tcW w:w="186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lastRenderedPageBreak/>
              <w:t>381</w:t>
            </w:r>
          </w:p>
        </w:tc>
        <w:tc>
          <w:tcPr>
            <w:tcW w:w="840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Tekuće donacije</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333.492,97</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333.492,92</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100,00</w:t>
            </w:r>
          </w:p>
        </w:tc>
      </w:tr>
      <w:tr w:rsidR="00671983" w:rsidRPr="00671983" w:rsidTr="00671983">
        <w:trPr>
          <w:trHeight w:val="300"/>
        </w:trPr>
        <w:tc>
          <w:tcPr>
            <w:tcW w:w="186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3811</w:t>
            </w:r>
          </w:p>
        </w:tc>
        <w:tc>
          <w:tcPr>
            <w:tcW w:w="840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Tekuće donacije u novcu</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333.492,92</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r>
      <w:tr w:rsidR="00671983" w:rsidRPr="00671983" w:rsidTr="00671983">
        <w:trPr>
          <w:trHeight w:val="600"/>
        </w:trPr>
        <w:tc>
          <w:tcPr>
            <w:tcW w:w="10270" w:type="dxa"/>
            <w:gridSpan w:val="2"/>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RAZDJEL  003   UPRAVNI ODJEL ZA PROSTORNO UREĐENJE I UPRAVLJANJE GRADSKOM IMOVINOM</w:t>
            </w:r>
          </w:p>
        </w:tc>
        <w:tc>
          <w:tcPr>
            <w:tcW w:w="1660" w:type="dxa"/>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4.140.277,34</w:t>
            </w:r>
          </w:p>
        </w:tc>
        <w:tc>
          <w:tcPr>
            <w:tcW w:w="1660" w:type="dxa"/>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3.923.623,90</w:t>
            </w:r>
          </w:p>
        </w:tc>
        <w:tc>
          <w:tcPr>
            <w:tcW w:w="1660" w:type="dxa"/>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94,77</w:t>
            </w:r>
          </w:p>
        </w:tc>
      </w:tr>
      <w:tr w:rsidR="00671983" w:rsidRPr="00671983" w:rsidTr="00671983">
        <w:trPr>
          <w:trHeight w:val="315"/>
        </w:trPr>
        <w:tc>
          <w:tcPr>
            <w:tcW w:w="10270" w:type="dxa"/>
            <w:gridSpan w:val="2"/>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GLAVA  00301   GRADSKA UPRAVA</w:t>
            </w:r>
          </w:p>
        </w:tc>
        <w:tc>
          <w:tcPr>
            <w:tcW w:w="1660" w:type="dxa"/>
            <w:tcBorders>
              <w:top w:val="nil"/>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666.764,00</w:t>
            </w:r>
          </w:p>
        </w:tc>
        <w:tc>
          <w:tcPr>
            <w:tcW w:w="1660" w:type="dxa"/>
            <w:tcBorders>
              <w:top w:val="nil"/>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650.970,04</w:t>
            </w:r>
          </w:p>
        </w:tc>
        <w:tc>
          <w:tcPr>
            <w:tcW w:w="1660" w:type="dxa"/>
            <w:tcBorders>
              <w:top w:val="nil"/>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97,63</w:t>
            </w:r>
          </w:p>
        </w:tc>
      </w:tr>
      <w:tr w:rsidR="00671983" w:rsidRPr="00671983" w:rsidTr="00671983">
        <w:trPr>
          <w:trHeight w:val="315"/>
        </w:trPr>
        <w:tc>
          <w:tcPr>
            <w:tcW w:w="10270" w:type="dxa"/>
            <w:gridSpan w:val="2"/>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Program 3001 REDOVNA DJELATNOST UPRAVNIH ODJELA</w:t>
            </w:r>
          </w:p>
        </w:tc>
        <w:tc>
          <w:tcPr>
            <w:tcW w:w="1660" w:type="dxa"/>
            <w:tcBorders>
              <w:top w:val="nil"/>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666.764,00</w:t>
            </w:r>
          </w:p>
        </w:tc>
        <w:tc>
          <w:tcPr>
            <w:tcW w:w="1660" w:type="dxa"/>
            <w:tcBorders>
              <w:top w:val="nil"/>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650.970,04</w:t>
            </w:r>
          </w:p>
        </w:tc>
        <w:tc>
          <w:tcPr>
            <w:tcW w:w="1660" w:type="dxa"/>
            <w:tcBorders>
              <w:top w:val="nil"/>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97,63</w:t>
            </w:r>
          </w:p>
        </w:tc>
      </w:tr>
      <w:tr w:rsidR="00671983" w:rsidRPr="00671983" w:rsidTr="00671983">
        <w:trPr>
          <w:trHeight w:val="315"/>
        </w:trPr>
        <w:tc>
          <w:tcPr>
            <w:tcW w:w="10270" w:type="dxa"/>
            <w:gridSpan w:val="2"/>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Aktivnost A300001 RASHODI ZA ZAPOSLENE</w:t>
            </w:r>
          </w:p>
        </w:tc>
        <w:tc>
          <w:tcPr>
            <w:tcW w:w="1660" w:type="dxa"/>
            <w:tcBorders>
              <w:top w:val="nil"/>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666.764,00</w:t>
            </w:r>
          </w:p>
        </w:tc>
        <w:tc>
          <w:tcPr>
            <w:tcW w:w="1660" w:type="dxa"/>
            <w:tcBorders>
              <w:top w:val="nil"/>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650.970,04</w:t>
            </w:r>
          </w:p>
        </w:tc>
        <w:tc>
          <w:tcPr>
            <w:tcW w:w="1660" w:type="dxa"/>
            <w:tcBorders>
              <w:top w:val="nil"/>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97,63</w:t>
            </w:r>
          </w:p>
        </w:tc>
      </w:tr>
      <w:tr w:rsidR="00671983" w:rsidRPr="00671983" w:rsidTr="00671983">
        <w:trPr>
          <w:trHeight w:val="300"/>
        </w:trPr>
        <w:tc>
          <w:tcPr>
            <w:tcW w:w="186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311</w:t>
            </w:r>
          </w:p>
        </w:tc>
        <w:tc>
          <w:tcPr>
            <w:tcW w:w="840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Plaće (Bruto)</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559.000,00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552.187,51</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98,78</w:t>
            </w:r>
          </w:p>
        </w:tc>
      </w:tr>
      <w:tr w:rsidR="00671983" w:rsidRPr="00671983" w:rsidTr="00671983">
        <w:trPr>
          <w:trHeight w:val="300"/>
        </w:trPr>
        <w:tc>
          <w:tcPr>
            <w:tcW w:w="186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3111</w:t>
            </w:r>
          </w:p>
        </w:tc>
        <w:tc>
          <w:tcPr>
            <w:tcW w:w="840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Plaće za redovan rad</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552.187,51</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r>
      <w:tr w:rsidR="00671983" w:rsidRPr="00671983" w:rsidTr="00671983">
        <w:trPr>
          <w:trHeight w:val="300"/>
        </w:trPr>
        <w:tc>
          <w:tcPr>
            <w:tcW w:w="186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3113</w:t>
            </w:r>
          </w:p>
        </w:tc>
        <w:tc>
          <w:tcPr>
            <w:tcW w:w="840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Plaće za prekovremeni rad</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r>
      <w:tr w:rsidR="00671983" w:rsidRPr="00671983" w:rsidTr="00671983">
        <w:trPr>
          <w:trHeight w:val="300"/>
        </w:trPr>
        <w:tc>
          <w:tcPr>
            <w:tcW w:w="186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312</w:t>
            </w:r>
          </w:p>
        </w:tc>
        <w:tc>
          <w:tcPr>
            <w:tcW w:w="840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Ostali rashodi za zaposlene</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23.100,00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14.850,00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64,29</w:t>
            </w:r>
          </w:p>
        </w:tc>
      </w:tr>
      <w:tr w:rsidR="00671983" w:rsidRPr="00671983" w:rsidTr="00671983">
        <w:trPr>
          <w:trHeight w:val="300"/>
        </w:trPr>
        <w:tc>
          <w:tcPr>
            <w:tcW w:w="186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3121</w:t>
            </w:r>
          </w:p>
        </w:tc>
        <w:tc>
          <w:tcPr>
            <w:tcW w:w="840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Ostali rashodi za zaposlene</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14.850,00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r>
      <w:tr w:rsidR="00671983" w:rsidRPr="00671983" w:rsidTr="00671983">
        <w:trPr>
          <w:trHeight w:val="300"/>
        </w:trPr>
        <w:tc>
          <w:tcPr>
            <w:tcW w:w="186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313</w:t>
            </w:r>
          </w:p>
        </w:tc>
        <w:tc>
          <w:tcPr>
            <w:tcW w:w="840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Doprinosi na plaće</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84.664,00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83.932,53</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99,14</w:t>
            </w:r>
          </w:p>
        </w:tc>
      </w:tr>
      <w:tr w:rsidR="00671983" w:rsidRPr="00671983" w:rsidTr="00671983">
        <w:trPr>
          <w:trHeight w:val="300"/>
        </w:trPr>
        <w:tc>
          <w:tcPr>
            <w:tcW w:w="186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3132</w:t>
            </w:r>
          </w:p>
        </w:tc>
        <w:tc>
          <w:tcPr>
            <w:tcW w:w="840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Doprinosi za obvezno zdravstveno osiguranje</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74.545,28</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r>
      <w:tr w:rsidR="00671983" w:rsidRPr="00671983" w:rsidTr="00671983">
        <w:trPr>
          <w:trHeight w:val="300"/>
        </w:trPr>
        <w:tc>
          <w:tcPr>
            <w:tcW w:w="186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3133</w:t>
            </w:r>
          </w:p>
        </w:tc>
        <w:tc>
          <w:tcPr>
            <w:tcW w:w="840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Doprinosi za obvezno osiguranje u slučaju nezaposlenosti</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9.387,25</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r>
      <w:tr w:rsidR="00671983" w:rsidRPr="00671983" w:rsidTr="00671983">
        <w:trPr>
          <w:trHeight w:val="315"/>
        </w:trPr>
        <w:tc>
          <w:tcPr>
            <w:tcW w:w="10270" w:type="dxa"/>
            <w:gridSpan w:val="2"/>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GLAVA  00302   REDOVNE DJELATNOSTI UPRAVNOG ODJELA</w:t>
            </w:r>
          </w:p>
        </w:tc>
        <w:tc>
          <w:tcPr>
            <w:tcW w:w="1660" w:type="dxa"/>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3.246.613,20</w:t>
            </w:r>
          </w:p>
        </w:tc>
        <w:tc>
          <w:tcPr>
            <w:tcW w:w="1660" w:type="dxa"/>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3.102.660,57</w:t>
            </w:r>
          </w:p>
        </w:tc>
        <w:tc>
          <w:tcPr>
            <w:tcW w:w="1660" w:type="dxa"/>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95,57</w:t>
            </w:r>
          </w:p>
        </w:tc>
      </w:tr>
      <w:tr w:rsidR="00671983" w:rsidRPr="00671983" w:rsidTr="00671983">
        <w:trPr>
          <w:trHeight w:val="315"/>
        </w:trPr>
        <w:tc>
          <w:tcPr>
            <w:tcW w:w="10270" w:type="dxa"/>
            <w:gridSpan w:val="2"/>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Program 3002 GRADNJA KAPITALNIH OBJEKATA</w:t>
            </w:r>
          </w:p>
        </w:tc>
        <w:tc>
          <w:tcPr>
            <w:tcW w:w="1660" w:type="dxa"/>
            <w:tcBorders>
              <w:top w:val="nil"/>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2.631.373,20</w:t>
            </w:r>
          </w:p>
        </w:tc>
        <w:tc>
          <w:tcPr>
            <w:tcW w:w="1660" w:type="dxa"/>
            <w:tcBorders>
              <w:top w:val="nil"/>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2.537.388,33</w:t>
            </w:r>
          </w:p>
        </w:tc>
        <w:tc>
          <w:tcPr>
            <w:tcW w:w="1660" w:type="dxa"/>
            <w:tcBorders>
              <w:top w:val="nil"/>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96,43</w:t>
            </w:r>
          </w:p>
        </w:tc>
      </w:tr>
      <w:tr w:rsidR="00671983" w:rsidRPr="00671983" w:rsidTr="00671983">
        <w:trPr>
          <w:trHeight w:val="315"/>
        </w:trPr>
        <w:tc>
          <w:tcPr>
            <w:tcW w:w="10270" w:type="dxa"/>
            <w:gridSpan w:val="2"/>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Kapitalni projekt K300003 RESTAURACIJA I KONZERVACIJA SPOMENIKA KULTURE</w:t>
            </w:r>
          </w:p>
        </w:tc>
        <w:tc>
          <w:tcPr>
            <w:tcW w:w="1660" w:type="dxa"/>
            <w:tcBorders>
              <w:top w:val="nil"/>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350.000,00</w:t>
            </w:r>
          </w:p>
        </w:tc>
        <w:tc>
          <w:tcPr>
            <w:tcW w:w="1660" w:type="dxa"/>
            <w:tcBorders>
              <w:top w:val="nil"/>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338.825,52</w:t>
            </w:r>
          </w:p>
        </w:tc>
        <w:tc>
          <w:tcPr>
            <w:tcW w:w="1660" w:type="dxa"/>
            <w:tcBorders>
              <w:top w:val="nil"/>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96,81</w:t>
            </w:r>
          </w:p>
        </w:tc>
      </w:tr>
      <w:tr w:rsidR="00671983" w:rsidRPr="00671983" w:rsidTr="00671983">
        <w:trPr>
          <w:trHeight w:val="300"/>
        </w:trPr>
        <w:tc>
          <w:tcPr>
            <w:tcW w:w="186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451</w:t>
            </w:r>
          </w:p>
        </w:tc>
        <w:tc>
          <w:tcPr>
            <w:tcW w:w="840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Dodatna ulaganja na građevinskim objektima</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350.000,00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338.825,52</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96,81</w:t>
            </w:r>
          </w:p>
        </w:tc>
      </w:tr>
      <w:tr w:rsidR="00671983" w:rsidRPr="00671983" w:rsidTr="00671983">
        <w:trPr>
          <w:trHeight w:val="300"/>
        </w:trPr>
        <w:tc>
          <w:tcPr>
            <w:tcW w:w="186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4511</w:t>
            </w:r>
          </w:p>
        </w:tc>
        <w:tc>
          <w:tcPr>
            <w:tcW w:w="840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Dodatna ulaganja na građevinskim objektima</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338.825,52</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r>
      <w:tr w:rsidR="00671983" w:rsidRPr="00671983" w:rsidTr="00671983">
        <w:trPr>
          <w:trHeight w:val="315"/>
        </w:trPr>
        <w:tc>
          <w:tcPr>
            <w:tcW w:w="10270" w:type="dxa"/>
            <w:gridSpan w:val="2"/>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Kapitalni projekt K300006 OTKUP I ZAMJENA NEKRETNINA</w:t>
            </w:r>
          </w:p>
        </w:tc>
        <w:tc>
          <w:tcPr>
            <w:tcW w:w="1660" w:type="dxa"/>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2.009.373,20</w:t>
            </w:r>
          </w:p>
        </w:tc>
        <w:tc>
          <w:tcPr>
            <w:tcW w:w="1660" w:type="dxa"/>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2.011.886,00</w:t>
            </w:r>
          </w:p>
        </w:tc>
        <w:tc>
          <w:tcPr>
            <w:tcW w:w="1660" w:type="dxa"/>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100,13</w:t>
            </w:r>
          </w:p>
        </w:tc>
      </w:tr>
      <w:tr w:rsidR="00671983" w:rsidRPr="00671983" w:rsidTr="00671983">
        <w:trPr>
          <w:trHeight w:val="300"/>
        </w:trPr>
        <w:tc>
          <w:tcPr>
            <w:tcW w:w="186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323</w:t>
            </w:r>
          </w:p>
        </w:tc>
        <w:tc>
          <w:tcPr>
            <w:tcW w:w="840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Rashodi za usluge</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60.000,00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62.300,00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103,83</w:t>
            </w:r>
          </w:p>
        </w:tc>
      </w:tr>
      <w:tr w:rsidR="00671983" w:rsidRPr="00671983" w:rsidTr="00671983">
        <w:trPr>
          <w:trHeight w:val="300"/>
        </w:trPr>
        <w:tc>
          <w:tcPr>
            <w:tcW w:w="186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3237</w:t>
            </w:r>
          </w:p>
        </w:tc>
        <w:tc>
          <w:tcPr>
            <w:tcW w:w="840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Intelektualne i osobne usluge</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62.300,00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r>
      <w:tr w:rsidR="00671983" w:rsidRPr="00671983" w:rsidTr="00671983">
        <w:trPr>
          <w:trHeight w:val="300"/>
        </w:trPr>
        <w:tc>
          <w:tcPr>
            <w:tcW w:w="186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411</w:t>
            </w:r>
          </w:p>
        </w:tc>
        <w:tc>
          <w:tcPr>
            <w:tcW w:w="840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Materijalna imovina - prirodna bogatstva</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1.949.373,20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1.949.586,00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100,01</w:t>
            </w:r>
          </w:p>
        </w:tc>
      </w:tr>
      <w:tr w:rsidR="00671983" w:rsidRPr="00671983" w:rsidTr="00671983">
        <w:trPr>
          <w:trHeight w:val="300"/>
        </w:trPr>
        <w:tc>
          <w:tcPr>
            <w:tcW w:w="186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4111</w:t>
            </w:r>
          </w:p>
        </w:tc>
        <w:tc>
          <w:tcPr>
            <w:tcW w:w="840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Zemljište</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1.949.586,00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r>
      <w:tr w:rsidR="00671983" w:rsidRPr="00671983" w:rsidTr="00671983">
        <w:trPr>
          <w:trHeight w:val="315"/>
        </w:trPr>
        <w:tc>
          <w:tcPr>
            <w:tcW w:w="10270" w:type="dxa"/>
            <w:gridSpan w:val="2"/>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Kapitalni projekt K300008 IZGRADNJA GROBLJA</w:t>
            </w:r>
          </w:p>
        </w:tc>
        <w:tc>
          <w:tcPr>
            <w:tcW w:w="1660" w:type="dxa"/>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70.000,00</w:t>
            </w:r>
          </w:p>
        </w:tc>
        <w:tc>
          <w:tcPr>
            <w:tcW w:w="1660" w:type="dxa"/>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69.979,75</w:t>
            </w:r>
          </w:p>
        </w:tc>
        <w:tc>
          <w:tcPr>
            <w:tcW w:w="1660" w:type="dxa"/>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99,97</w:t>
            </w:r>
          </w:p>
        </w:tc>
      </w:tr>
      <w:tr w:rsidR="00671983" w:rsidRPr="00671983" w:rsidTr="00671983">
        <w:trPr>
          <w:trHeight w:val="300"/>
        </w:trPr>
        <w:tc>
          <w:tcPr>
            <w:tcW w:w="186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lastRenderedPageBreak/>
              <w:t>421</w:t>
            </w:r>
          </w:p>
        </w:tc>
        <w:tc>
          <w:tcPr>
            <w:tcW w:w="840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Građevinski objekti</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70.000,00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69.979,75</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99,97</w:t>
            </w:r>
          </w:p>
        </w:tc>
      </w:tr>
      <w:tr w:rsidR="00671983" w:rsidRPr="00671983" w:rsidTr="00671983">
        <w:trPr>
          <w:trHeight w:val="300"/>
        </w:trPr>
        <w:tc>
          <w:tcPr>
            <w:tcW w:w="186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4214</w:t>
            </w:r>
          </w:p>
        </w:tc>
        <w:tc>
          <w:tcPr>
            <w:tcW w:w="840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Ostali građevinski objekti</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69.979,75</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r>
      <w:tr w:rsidR="00671983" w:rsidRPr="00671983" w:rsidTr="00671983">
        <w:trPr>
          <w:trHeight w:val="315"/>
        </w:trPr>
        <w:tc>
          <w:tcPr>
            <w:tcW w:w="10270" w:type="dxa"/>
            <w:gridSpan w:val="2"/>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Kapitalni projekt K300010 REKONSTRUKCIJA ULICE 1. SVIBNJA I GARIBALDI</w:t>
            </w:r>
          </w:p>
        </w:tc>
        <w:tc>
          <w:tcPr>
            <w:tcW w:w="1660" w:type="dxa"/>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202.000,00</w:t>
            </w:r>
          </w:p>
        </w:tc>
        <w:tc>
          <w:tcPr>
            <w:tcW w:w="1660" w:type="dxa"/>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116.697,06</w:t>
            </w:r>
          </w:p>
        </w:tc>
        <w:tc>
          <w:tcPr>
            <w:tcW w:w="1660" w:type="dxa"/>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57,77</w:t>
            </w:r>
          </w:p>
        </w:tc>
      </w:tr>
      <w:tr w:rsidR="00671983" w:rsidRPr="00671983" w:rsidTr="00671983">
        <w:trPr>
          <w:trHeight w:val="300"/>
        </w:trPr>
        <w:tc>
          <w:tcPr>
            <w:tcW w:w="186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421</w:t>
            </w:r>
          </w:p>
        </w:tc>
        <w:tc>
          <w:tcPr>
            <w:tcW w:w="840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Građevinski objekti</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2.000,00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1.918,75</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95,94</w:t>
            </w:r>
          </w:p>
        </w:tc>
      </w:tr>
      <w:tr w:rsidR="00671983" w:rsidRPr="00671983" w:rsidTr="00671983">
        <w:trPr>
          <w:trHeight w:val="300"/>
        </w:trPr>
        <w:tc>
          <w:tcPr>
            <w:tcW w:w="186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4213</w:t>
            </w:r>
          </w:p>
        </w:tc>
        <w:tc>
          <w:tcPr>
            <w:tcW w:w="840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Ceste, željeznice i ostali prometni objekti</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1.918,75</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r>
      <w:tr w:rsidR="00671983" w:rsidRPr="00671983" w:rsidTr="00671983">
        <w:trPr>
          <w:trHeight w:val="300"/>
        </w:trPr>
        <w:tc>
          <w:tcPr>
            <w:tcW w:w="186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426</w:t>
            </w:r>
          </w:p>
        </w:tc>
        <w:tc>
          <w:tcPr>
            <w:tcW w:w="840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Nematerijalna proizvedena imovina</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200.000,00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114.778,31</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57,39</w:t>
            </w:r>
          </w:p>
        </w:tc>
      </w:tr>
      <w:tr w:rsidR="00671983" w:rsidRPr="00671983" w:rsidTr="00671983">
        <w:trPr>
          <w:trHeight w:val="300"/>
        </w:trPr>
        <w:tc>
          <w:tcPr>
            <w:tcW w:w="186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4263</w:t>
            </w:r>
          </w:p>
        </w:tc>
        <w:tc>
          <w:tcPr>
            <w:tcW w:w="840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Umjetnička, literarna i znanstvena djela</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114.778,31</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r>
      <w:tr w:rsidR="00671983" w:rsidRPr="00671983" w:rsidTr="00671983">
        <w:trPr>
          <w:trHeight w:val="315"/>
        </w:trPr>
        <w:tc>
          <w:tcPr>
            <w:tcW w:w="10270" w:type="dxa"/>
            <w:gridSpan w:val="2"/>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Program 3003 PROSTORNO UREĐENJE I PROJEKTI</w:t>
            </w:r>
          </w:p>
        </w:tc>
        <w:tc>
          <w:tcPr>
            <w:tcW w:w="1660" w:type="dxa"/>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615.240,00</w:t>
            </w:r>
          </w:p>
        </w:tc>
        <w:tc>
          <w:tcPr>
            <w:tcW w:w="1660" w:type="dxa"/>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565.272,24</w:t>
            </w:r>
          </w:p>
        </w:tc>
        <w:tc>
          <w:tcPr>
            <w:tcW w:w="1660" w:type="dxa"/>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91,88</w:t>
            </w:r>
          </w:p>
        </w:tc>
      </w:tr>
      <w:tr w:rsidR="00671983" w:rsidRPr="00671983" w:rsidTr="00671983">
        <w:trPr>
          <w:trHeight w:val="315"/>
        </w:trPr>
        <w:tc>
          <w:tcPr>
            <w:tcW w:w="10270" w:type="dxa"/>
            <w:gridSpan w:val="2"/>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Kapitalni projekt K300007 IZRADA PROSTORNO PLANSKE DOKUMENTACIJE I OSTALIH PROJEKATA</w:t>
            </w:r>
          </w:p>
        </w:tc>
        <w:tc>
          <w:tcPr>
            <w:tcW w:w="1660" w:type="dxa"/>
            <w:tcBorders>
              <w:top w:val="nil"/>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614.500,00</w:t>
            </w:r>
          </w:p>
        </w:tc>
        <w:tc>
          <w:tcPr>
            <w:tcW w:w="1660" w:type="dxa"/>
            <w:tcBorders>
              <w:top w:val="nil"/>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564.535,40</w:t>
            </w:r>
          </w:p>
        </w:tc>
        <w:tc>
          <w:tcPr>
            <w:tcW w:w="1660" w:type="dxa"/>
            <w:tcBorders>
              <w:top w:val="nil"/>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91,87</w:t>
            </w:r>
          </w:p>
        </w:tc>
      </w:tr>
      <w:tr w:rsidR="00671983" w:rsidRPr="00671983" w:rsidTr="00671983">
        <w:trPr>
          <w:trHeight w:val="300"/>
        </w:trPr>
        <w:tc>
          <w:tcPr>
            <w:tcW w:w="186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323</w:t>
            </w:r>
          </w:p>
        </w:tc>
        <w:tc>
          <w:tcPr>
            <w:tcW w:w="840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Rashodi za usluge</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63.000,00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62.505,00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99,21</w:t>
            </w:r>
          </w:p>
        </w:tc>
      </w:tr>
      <w:tr w:rsidR="00671983" w:rsidRPr="00671983" w:rsidTr="00671983">
        <w:trPr>
          <w:trHeight w:val="300"/>
        </w:trPr>
        <w:tc>
          <w:tcPr>
            <w:tcW w:w="186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3237</w:t>
            </w:r>
          </w:p>
        </w:tc>
        <w:tc>
          <w:tcPr>
            <w:tcW w:w="840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Intelektualne i osobne usluge</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62.505,00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r>
      <w:tr w:rsidR="00671983" w:rsidRPr="00671983" w:rsidTr="00671983">
        <w:trPr>
          <w:trHeight w:val="300"/>
        </w:trPr>
        <w:tc>
          <w:tcPr>
            <w:tcW w:w="186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426</w:t>
            </w:r>
          </w:p>
        </w:tc>
        <w:tc>
          <w:tcPr>
            <w:tcW w:w="840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Nematerijalna proizvedena imovina</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551.500,00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502.030,40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91,03</w:t>
            </w:r>
          </w:p>
        </w:tc>
      </w:tr>
      <w:tr w:rsidR="00671983" w:rsidRPr="00671983" w:rsidTr="00671983">
        <w:trPr>
          <w:trHeight w:val="300"/>
        </w:trPr>
        <w:tc>
          <w:tcPr>
            <w:tcW w:w="186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4262</w:t>
            </w:r>
          </w:p>
        </w:tc>
        <w:tc>
          <w:tcPr>
            <w:tcW w:w="840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Ulaganja u računalne programe</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12.500,00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r>
      <w:tr w:rsidR="00671983" w:rsidRPr="00671983" w:rsidTr="00671983">
        <w:trPr>
          <w:trHeight w:val="300"/>
        </w:trPr>
        <w:tc>
          <w:tcPr>
            <w:tcW w:w="186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4263</w:t>
            </w:r>
          </w:p>
        </w:tc>
        <w:tc>
          <w:tcPr>
            <w:tcW w:w="840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Umjetnička, literarna i znanstvena djela</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489.530,40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r>
      <w:tr w:rsidR="00671983" w:rsidRPr="00671983" w:rsidTr="00671983">
        <w:trPr>
          <w:trHeight w:val="315"/>
        </w:trPr>
        <w:tc>
          <w:tcPr>
            <w:tcW w:w="10270" w:type="dxa"/>
            <w:gridSpan w:val="2"/>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Kapitalni projekt K300009 RAZVOJ GOSPODARSKIH ZONA</w:t>
            </w:r>
          </w:p>
        </w:tc>
        <w:tc>
          <w:tcPr>
            <w:tcW w:w="1660" w:type="dxa"/>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740,00</w:t>
            </w:r>
          </w:p>
        </w:tc>
        <w:tc>
          <w:tcPr>
            <w:tcW w:w="1660" w:type="dxa"/>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736,84</w:t>
            </w:r>
          </w:p>
        </w:tc>
        <w:tc>
          <w:tcPr>
            <w:tcW w:w="1660" w:type="dxa"/>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99,57</w:t>
            </w:r>
          </w:p>
        </w:tc>
      </w:tr>
      <w:tr w:rsidR="00671983" w:rsidRPr="00671983" w:rsidTr="00671983">
        <w:trPr>
          <w:trHeight w:val="300"/>
        </w:trPr>
        <w:tc>
          <w:tcPr>
            <w:tcW w:w="186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426</w:t>
            </w:r>
          </w:p>
        </w:tc>
        <w:tc>
          <w:tcPr>
            <w:tcW w:w="840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Nematerijalna proizvedena imovina</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740,00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736,84</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99,57</w:t>
            </w:r>
          </w:p>
        </w:tc>
      </w:tr>
      <w:tr w:rsidR="00671983" w:rsidRPr="00671983" w:rsidTr="00671983">
        <w:trPr>
          <w:trHeight w:val="300"/>
        </w:trPr>
        <w:tc>
          <w:tcPr>
            <w:tcW w:w="186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4263</w:t>
            </w:r>
          </w:p>
        </w:tc>
        <w:tc>
          <w:tcPr>
            <w:tcW w:w="840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Umjetnička, literarna i znanstvena djela</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736,84</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r>
      <w:tr w:rsidR="00671983" w:rsidRPr="00671983" w:rsidTr="00671983">
        <w:trPr>
          <w:trHeight w:val="315"/>
        </w:trPr>
        <w:tc>
          <w:tcPr>
            <w:tcW w:w="10270" w:type="dxa"/>
            <w:gridSpan w:val="2"/>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GLAVA  00303   MEĐUNARODNA SURADNJA</w:t>
            </w:r>
          </w:p>
        </w:tc>
        <w:tc>
          <w:tcPr>
            <w:tcW w:w="1660" w:type="dxa"/>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226.900,14</w:t>
            </w:r>
          </w:p>
        </w:tc>
        <w:tc>
          <w:tcPr>
            <w:tcW w:w="1660" w:type="dxa"/>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169.993,29</w:t>
            </w:r>
          </w:p>
        </w:tc>
        <w:tc>
          <w:tcPr>
            <w:tcW w:w="1660" w:type="dxa"/>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74,92</w:t>
            </w:r>
          </w:p>
        </w:tc>
      </w:tr>
      <w:tr w:rsidR="00671983" w:rsidRPr="00671983" w:rsidTr="00671983">
        <w:trPr>
          <w:trHeight w:val="315"/>
        </w:trPr>
        <w:tc>
          <w:tcPr>
            <w:tcW w:w="10270" w:type="dxa"/>
            <w:gridSpan w:val="2"/>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Program 3004 EU PROJEKTI</w:t>
            </w:r>
          </w:p>
        </w:tc>
        <w:tc>
          <w:tcPr>
            <w:tcW w:w="1660" w:type="dxa"/>
            <w:tcBorders>
              <w:top w:val="nil"/>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226.900,14</w:t>
            </w:r>
          </w:p>
        </w:tc>
        <w:tc>
          <w:tcPr>
            <w:tcW w:w="1660" w:type="dxa"/>
            <w:tcBorders>
              <w:top w:val="nil"/>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169.993,29</w:t>
            </w:r>
          </w:p>
        </w:tc>
        <w:tc>
          <w:tcPr>
            <w:tcW w:w="1660" w:type="dxa"/>
            <w:tcBorders>
              <w:top w:val="nil"/>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74,92</w:t>
            </w:r>
          </w:p>
        </w:tc>
      </w:tr>
      <w:tr w:rsidR="00671983" w:rsidRPr="00671983" w:rsidTr="00671983">
        <w:trPr>
          <w:trHeight w:val="315"/>
        </w:trPr>
        <w:tc>
          <w:tcPr>
            <w:tcW w:w="10270" w:type="dxa"/>
            <w:gridSpan w:val="2"/>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Aktivnost A300049 PROJEKT SVILUPPO BALCANI - BALKAN DEVELOPMENT</w:t>
            </w:r>
          </w:p>
        </w:tc>
        <w:tc>
          <w:tcPr>
            <w:tcW w:w="1660" w:type="dxa"/>
            <w:tcBorders>
              <w:top w:val="nil"/>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42.375,41</w:t>
            </w:r>
          </w:p>
        </w:tc>
        <w:tc>
          <w:tcPr>
            <w:tcW w:w="1660" w:type="dxa"/>
            <w:tcBorders>
              <w:top w:val="nil"/>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42.350,40</w:t>
            </w:r>
          </w:p>
        </w:tc>
        <w:tc>
          <w:tcPr>
            <w:tcW w:w="1660" w:type="dxa"/>
            <w:tcBorders>
              <w:top w:val="nil"/>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99,94</w:t>
            </w:r>
          </w:p>
        </w:tc>
      </w:tr>
      <w:tr w:rsidR="00671983" w:rsidRPr="00671983" w:rsidTr="00671983">
        <w:trPr>
          <w:trHeight w:val="300"/>
        </w:trPr>
        <w:tc>
          <w:tcPr>
            <w:tcW w:w="186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323</w:t>
            </w:r>
          </w:p>
        </w:tc>
        <w:tc>
          <w:tcPr>
            <w:tcW w:w="840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Rashodi za usluge</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42.116,91</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42.091,90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99,94</w:t>
            </w:r>
          </w:p>
        </w:tc>
      </w:tr>
      <w:tr w:rsidR="00671983" w:rsidRPr="00671983" w:rsidTr="00671983">
        <w:trPr>
          <w:trHeight w:val="300"/>
        </w:trPr>
        <w:tc>
          <w:tcPr>
            <w:tcW w:w="186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3237</w:t>
            </w:r>
          </w:p>
        </w:tc>
        <w:tc>
          <w:tcPr>
            <w:tcW w:w="840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Intelektualne i osobne usluge</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42.091,90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r>
      <w:tr w:rsidR="00671983" w:rsidRPr="00671983" w:rsidTr="00671983">
        <w:trPr>
          <w:trHeight w:val="300"/>
        </w:trPr>
        <w:tc>
          <w:tcPr>
            <w:tcW w:w="186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329</w:t>
            </w:r>
          </w:p>
        </w:tc>
        <w:tc>
          <w:tcPr>
            <w:tcW w:w="840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Ostali nespomenuti rashodi poslovanja</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258,50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258,50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100,00</w:t>
            </w:r>
          </w:p>
        </w:tc>
      </w:tr>
      <w:tr w:rsidR="00671983" w:rsidRPr="00671983" w:rsidTr="00671983">
        <w:trPr>
          <w:trHeight w:val="300"/>
        </w:trPr>
        <w:tc>
          <w:tcPr>
            <w:tcW w:w="186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3293</w:t>
            </w:r>
          </w:p>
        </w:tc>
        <w:tc>
          <w:tcPr>
            <w:tcW w:w="840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Reprezentacija</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258,50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r>
      <w:tr w:rsidR="00671983" w:rsidRPr="00671983" w:rsidTr="00671983">
        <w:trPr>
          <w:trHeight w:val="315"/>
        </w:trPr>
        <w:tc>
          <w:tcPr>
            <w:tcW w:w="10270" w:type="dxa"/>
            <w:gridSpan w:val="2"/>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Aktivnost A300055 PROJEKT GRUNDTVIG</w:t>
            </w:r>
          </w:p>
        </w:tc>
        <w:tc>
          <w:tcPr>
            <w:tcW w:w="1660" w:type="dxa"/>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40.981,95</w:t>
            </w:r>
          </w:p>
        </w:tc>
        <w:tc>
          <w:tcPr>
            <w:tcW w:w="1660" w:type="dxa"/>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40.981,95</w:t>
            </w:r>
          </w:p>
        </w:tc>
        <w:tc>
          <w:tcPr>
            <w:tcW w:w="1660" w:type="dxa"/>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100,00</w:t>
            </w:r>
          </w:p>
        </w:tc>
      </w:tr>
      <w:tr w:rsidR="00671983" w:rsidRPr="00671983" w:rsidTr="00671983">
        <w:trPr>
          <w:trHeight w:val="300"/>
        </w:trPr>
        <w:tc>
          <w:tcPr>
            <w:tcW w:w="186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321</w:t>
            </w:r>
          </w:p>
        </w:tc>
        <w:tc>
          <w:tcPr>
            <w:tcW w:w="840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Naknade troškova zaposlenima</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1.091,16</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1.091,16</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100,00</w:t>
            </w:r>
          </w:p>
        </w:tc>
      </w:tr>
      <w:tr w:rsidR="00671983" w:rsidRPr="00671983" w:rsidTr="00671983">
        <w:trPr>
          <w:trHeight w:val="300"/>
        </w:trPr>
        <w:tc>
          <w:tcPr>
            <w:tcW w:w="186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lastRenderedPageBreak/>
              <w:t>3211</w:t>
            </w:r>
          </w:p>
        </w:tc>
        <w:tc>
          <w:tcPr>
            <w:tcW w:w="840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Službena putovanja</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1.091,16</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r>
      <w:tr w:rsidR="00671983" w:rsidRPr="00671983" w:rsidTr="00671983">
        <w:trPr>
          <w:trHeight w:val="300"/>
        </w:trPr>
        <w:tc>
          <w:tcPr>
            <w:tcW w:w="186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322</w:t>
            </w:r>
          </w:p>
        </w:tc>
        <w:tc>
          <w:tcPr>
            <w:tcW w:w="840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Rashodi za materijal i energiju</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6.999,93</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6.999,93</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100,00</w:t>
            </w:r>
          </w:p>
        </w:tc>
      </w:tr>
      <w:tr w:rsidR="00671983" w:rsidRPr="00671983" w:rsidTr="00671983">
        <w:trPr>
          <w:trHeight w:val="300"/>
        </w:trPr>
        <w:tc>
          <w:tcPr>
            <w:tcW w:w="186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3221</w:t>
            </w:r>
          </w:p>
        </w:tc>
        <w:tc>
          <w:tcPr>
            <w:tcW w:w="840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Uredski materijal i ostali materijalni rashodi</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6.999,93</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r>
      <w:tr w:rsidR="00671983" w:rsidRPr="00671983" w:rsidTr="00671983">
        <w:trPr>
          <w:trHeight w:val="300"/>
        </w:trPr>
        <w:tc>
          <w:tcPr>
            <w:tcW w:w="186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323</w:t>
            </w:r>
          </w:p>
        </w:tc>
        <w:tc>
          <w:tcPr>
            <w:tcW w:w="840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Rashodi za usluge</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22.899,95</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22.899,95</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100,00</w:t>
            </w:r>
          </w:p>
        </w:tc>
      </w:tr>
      <w:tr w:rsidR="00671983" w:rsidRPr="00671983" w:rsidTr="00671983">
        <w:trPr>
          <w:trHeight w:val="300"/>
        </w:trPr>
        <w:tc>
          <w:tcPr>
            <w:tcW w:w="186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3231</w:t>
            </w:r>
          </w:p>
        </w:tc>
        <w:tc>
          <w:tcPr>
            <w:tcW w:w="840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Usluge telefona, pošte i prijevoza</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11.900,00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r>
      <w:tr w:rsidR="00671983" w:rsidRPr="00671983" w:rsidTr="00671983">
        <w:trPr>
          <w:trHeight w:val="300"/>
        </w:trPr>
        <w:tc>
          <w:tcPr>
            <w:tcW w:w="186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3237</w:t>
            </w:r>
          </w:p>
        </w:tc>
        <w:tc>
          <w:tcPr>
            <w:tcW w:w="840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Intelektualne i osobne usluge</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10.999,95</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r>
      <w:tr w:rsidR="00671983" w:rsidRPr="00671983" w:rsidTr="00671983">
        <w:trPr>
          <w:trHeight w:val="300"/>
        </w:trPr>
        <w:tc>
          <w:tcPr>
            <w:tcW w:w="186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329</w:t>
            </w:r>
          </w:p>
        </w:tc>
        <w:tc>
          <w:tcPr>
            <w:tcW w:w="840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Ostali nespomenuti rashodi poslovanja</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9.990,91</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9.990,91</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100,00</w:t>
            </w:r>
          </w:p>
        </w:tc>
      </w:tr>
      <w:tr w:rsidR="00671983" w:rsidRPr="00671983" w:rsidTr="00671983">
        <w:trPr>
          <w:trHeight w:val="300"/>
        </w:trPr>
        <w:tc>
          <w:tcPr>
            <w:tcW w:w="186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3293</w:t>
            </w:r>
          </w:p>
        </w:tc>
        <w:tc>
          <w:tcPr>
            <w:tcW w:w="840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Reprezentacija</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9.990,91</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r>
      <w:tr w:rsidR="00671983" w:rsidRPr="00671983" w:rsidTr="00671983">
        <w:trPr>
          <w:trHeight w:val="315"/>
        </w:trPr>
        <w:tc>
          <w:tcPr>
            <w:tcW w:w="10270" w:type="dxa"/>
            <w:gridSpan w:val="2"/>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Aktivnost A300063 PROJEKT AGE</w:t>
            </w:r>
          </w:p>
        </w:tc>
        <w:tc>
          <w:tcPr>
            <w:tcW w:w="1660" w:type="dxa"/>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100.542,78</w:t>
            </w:r>
          </w:p>
        </w:tc>
        <w:tc>
          <w:tcPr>
            <w:tcW w:w="1660" w:type="dxa"/>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86.001,57</w:t>
            </w:r>
          </w:p>
        </w:tc>
        <w:tc>
          <w:tcPr>
            <w:tcW w:w="1660" w:type="dxa"/>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85,54</w:t>
            </w:r>
          </w:p>
        </w:tc>
      </w:tr>
      <w:tr w:rsidR="00671983" w:rsidRPr="00671983" w:rsidTr="00671983">
        <w:trPr>
          <w:trHeight w:val="300"/>
        </w:trPr>
        <w:tc>
          <w:tcPr>
            <w:tcW w:w="186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321</w:t>
            </w:r>
          </w:p>
        </w:tc>
        <w:tc>
          <w:tcPr>
            <w:tcW w:w="840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Naknade troškova zaposlenima</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11.542,78</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11.988,95</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103,87</w:t>
            </w:r>
          </w:p>
        </w:tc>
      </w:tr>
      <w:tr w:rsidR="00671983" w:rsidRPr="00671983" w:rsidTr="00671983">
        <w:trPr>
          <w:trHeight w:val="300"/>
        </w:trPr>
        <w:tc>
          <w:tcPr>
            <w:tcW w:w="186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3211</w:t>
            </w:r>
          </w:p>
        </w:tc>
        <w:tc>
          <w:tcPr>
            <w:tcW w:w="840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Službena putovanja</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11.116,95</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r>
      <w:tr w:rsidR="00671983" w:rsidRPr="00671983" w:rsidTr="00671983">
        <w:trPr>
          <w:trHeight w:val="300"/>
        </w:trPr>
        <w:tc>
          <w:tcPr>
            <w:tcW w:w="186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3214</w:t>
            </w:r>
          </w:p>
        </w:tc>
        <w:tc>
          <w:tcPr>
            <w:tcW w:w="840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Ostale naknade troškova zaposlenima</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872,00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r>
      <w:tr w:rsidR="00671983" w:rsidRPr="00671983" w:rsidTr="00671983">
        <w:trPr>
          <w:trHeight w:val="300"/>
        </w:trPr>
        <w:tc>
          <w:tcPr>
            <w:tcW w:w="186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322</w:t>
            </w:r>
          </w:p>
        </w:tc>
        <w:tc>
          <w:tcPr>
            <w:tcW w:w="840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Rashodi za materijal i energiju</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5.000,00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4.184,79</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83,70</w:t>
            </w:r>
          </w:p>
        </w:tc>
      </w:tr>
      <w:tr w:rsidR="00671983" w:rsidRPr="00671983" w:rsidTr="00671983">
        <w:trPr>
          <w:trHeight w:val="300"/>
        </w:trPr>
        <w:tc>
          <w:tcPr>
            <w:tcW w:w="186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3221</w:t>
            </w:r>
          </w:p>
        </w:tc>
        <w:tc>
          <w:tcPr>
            <w:tcW w:w="840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Uredski materijal i ostali materijalni rashodi</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2.964,62</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r>
      <w:tr w:rsidR="00671983" w:rsidRPr="00671983" w:rsidTr="00671983">
        <w:trPr>
          <w:trHeight w:val="300"/>
        </w:trPr>
        <w:tc>
          <w:tcPr>
            <w:tcW w:w="186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3223</w:t>
            </w:r>
          </w:p>
        </w:tc>
        <w:tc>
          <w:tcPr>
            <w:tcW w:w="840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Energija</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1.220,17</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r>
      <w:tr w:rsidR="00671983" w:rsidRPr="00671983" w:rsidTr="00671983">
        <w:trPr>
          <w:trHeight w:val="300"/>
        </w:trPr>
        <w:tc>
          <w:tcPr>
            <w:tcW w:w="186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323</w:t>
            </w:r>
          </w:p>
        </w:tc>
        <w:tc>
          <w:tcPr>
            <w:tcW w:w="840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Rashodi za usluge</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19.000,00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16.250,00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85,53</w:t>
            </w:r>
          </w:p>
        </w:tc>
      </w:tr>
      <w:tr w:rsidR="00671983" w:rsidRPr="00671983" w:rsidTr="00671983">
        <w:trPr>
          <w:trHeight w:val="300"/>
        </w:trPr>
        <w:tc>
          <w:tcPr>
            <w:tcW w:w="186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3237</w:t>
            </w:r>
          </w:p>
        </w:tc>
        <w:tc>
          <w:tcPr>
            <w:tcW w:w="840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Intelektualne i osobne usluge</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r>
      <w:tr w:rsidR="00671983" w:rsidRPr="00671983" w:rsidTr="00671983">
        <w:trPr>
          <w:trHeight w:val="300"/>
        </w:trPr>
        <w:tc>
          <w:tcPr>
            <w:tcW w:w="186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3239</w:t>
            </w:r>
          </w:p>
        </w:tc>
        <w:tc>
          <w:tcPr>
            <w:tcW w:w="840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Ostale usluge</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16.250,00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r>
      <w:tr w:rsidR="00671983" w:rsidRPr="00671983" w:rsidTr="00671983">
        <w:trPr>
          <w:trHeight w:val="300"/>
        </w:trPr>
        <w:tc>
          <w:tcPr>
            <w:tcW w:w="186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329</w:t>
            </w:r>
          </w:p>
        </w:tc>
        <w:tc>
          <w:tcPr>
            <w:tcW w:w="840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Ostali nespomenuti rashodi poslovanja</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65.000,00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53.577,83</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82,43</w:t>
            </w:r>
          </w:p>
        </w:tc>
      </w:tr>
      <w:tr w:rsidR="00671983" w:rsidRPr="00671983" w:rsidTr="00671983">
        <w:trPr>
          <w:trHeight w:val="300"/>
        </w:trPr>
        <w:tc>
          <w:tcPr>
            <w:tcW w:w="186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3293</w:t>
            </w:r>
          </w:p>
        </w:tc>
        <w:tc>
          <w:tcPr>
            <w:tcW w:w="840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Reprezentacija</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53.577,83</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r>
      <w:tr w:rsidR="00671983" w:rsidRPr="00671983" w:rsidTr="00671983">
        <w:trPr>
          <w:trHeight w:val="315"/>
        </w:trPr>
        <w:tc>
          <w:tcPr>
            <w:tcW w:w="10270" w:type="dxa"/>
            <w:gridSpan w:val="2"/>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Aktivnost A300065 LAG - LOKALNA AKCIJSKA GRUPA</w:t>
            </w:r>
          </w:p>
        </w:tc>
        <w:tc>
          <w:tcPr>
            <w:tcW w:w="1660" w:type="dxa"/>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23.000,00</w:t>
            </w:r>
          </w:p>
        </w:tc>
        <w:tc>
          <w:tcPr>
            <w:tcW w:w="1660" w:type="dxa"/>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0,00</w:t>
            </w:r>
          </w:p>
        </w:tc>
        <w:tc>
          <w:tcPr>
            <w:tcW w:w="1660" w:type="dxa"/>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0,00</w:t>
            </w:r>
          </w:p>
        </w:tc>
      </w:tr>
      <w:tr w:rsidR="00671983" w:rsidRPr="00671983" w:rsidTr="00671983">
        <w:trPr>
          <w:trHeight w:val="300"/>
        </w:trPr>
        <w:tc>
          <w:tcPr>
            <w:tcW w:w="186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323</w:t>
            </w:r>
          </w:p>
        </w:tc>
        <w:tc>
          <w:tcPr>
            <w:tcW w:w="840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Rashodi za usluge</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18.000,00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0,00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0,00</w:t>
            </w:r>
          </w:p>
        </w:tc>
      </w:tr>
      <w:tr w:rsidR="00671983" w:rsidRPr="00671983" w:rsidTr="00671983">
        <w:trPr>
          <w:trHeight w:val="300"/>
        </w:trPr>
        <w:tc>
          <w:tcPr>
            <w:tcW w:w="186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3231</w:t>
            </w:r>
          </w:p>
        </w:tc>
        <w:tc>
          <w:tcPr>
            <w:tcW w:w="840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Usluge telefona, pošte i prijevoza</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r>
      <w:tr w:rsidR="00671983" w:rsidRPr="00671983" w:rsidTr="00671983">
        <w:trPr>
          <w:trHeight w:val="300"/>
        </w:trPr>
        <w:tc>
          <w:tcPr>
            <w:tcW w:w="186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3237</w:t>
            </w:r>
          </w:p>
        </w:tc>
        <w:tc>
          <w:tcPr>
            <w:tcW w:w="840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Intelektualne i osobne usluge</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r>
      <w:tr w:rsidR="00671983" w:rsidRPr="00671983" w:rsidTr="00671983">
        <w:trPr>
          <w:trHeight w:val="300"/>
        </w:trPr>
        <w:tc>
          <w:tcPr>
            <w:tcW w:w="186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329</w:t>
            </w:r>
          </w:p>
        </w:tc>
        <w:tc>
          <w:tcPr>
            <w:tcW w:w="840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Ostali nespomenuti rashodi poslovanja</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5.000,00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0,00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0,00</w:t>
            </w:r>
          </w:p>
        </w:tc>
      </w:tr>
      <w:tr w:rsidR="00671983" w:rsidRPr="00671983" w:rsidTr="00671983">
        <w:trPr>
          <w:trHeight w:val="300"/>
        </w:trPr>
        <w:tc>
          <w:tcPr>
            <w:tcW w:w="186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3294</w:t>
            </w:r>
          </w:p>
        </w:tc>
        <w:tc>
          <w:tcPr>
            <w:tcW w:w="840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Članarine</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r>
      <w:tr w:rsidR="00671983" w:rsidRPr="00671983" w:rsidTr="00671983">
        <w:trPr>
          <w:trHeight w:val="300"/>
        </w:trPr>
        <w:tc>
          <w:tcPr>
            <w:tcW w:w="10270" w:type="dxa"/>
            <w:gridSpan w:val="2"/>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lastRenderedPageBreak/>
              <w:t>Aktivnost A300066 PROJEKTI U PRIPREMI</w:t>
            </w:r>
          </w:p>
        </w:tc>
        <w:tc>
          <w:tcPr>
            <w:tcW w:w="1660" w:type="dxa"/>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20.000,00</w:t>
            </w:r>
          </w:p>
        </w:tc>
        <w:tc>
          <w:tcPr>
            <w:tcW w:w="1660" w:type="dxa"/>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659,37</w:t>
            </w:r>
          </w:p>
        </w:tc>
        <w:tc>
          <w:tcPr>
            <w:tcW w:w="1660" w:type="dxa"/>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3,30</w:t>
            </w:r>
          </w:p>
        </w:tc>
      </w:tr>
      <w:tr w:rsidR="00671983" w:rsidRPr="00671983" w:rsidTr="00671983">
        <w:trPr>
          <w:trHeight w:val="300"/>
        </w:trPr>
        <w:tc>
          <w:tcPr>
            <w:tcW w:w="186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321</w:t>
            </w:r>
          </w:p>
        </w:tc>
        <w:tc>
          <w:tcPr>
            <w:tcW w:w="840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Naknade troškova zaposlenima</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20.000,00</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659,37</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3,30</w:t>
            </w:r>
          </w:p>
        </w:tc>
      </w:tr>
      <w:tr w:rsidR="00671983" w:rsidRPr="00671983" w:rsidTr="00671983">
        <w:trPr>
          <w:trHeight w:val="315"/>
        </w:trPr>
        <w:tc>
          <w:tcPr>
            <w:tcW w:w="186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3211</w:t>
            </w:r>
          </w:p>
        </w:tc>
        <w:tc>
          <w:tcPr>
            <w:tcW w:w="8405"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r w:rsidRPr="00671983">
              <w:rPr>
                <w:rFonts w:ascii="Calibri" w:eastAsia="Times New Roman" w:hAnsi="Calibri" w:cs="Times New Roman"/>
                <w:lang w:eastAsia="hr-HR"/>
              </w:rPr>
              <w:t>Službena putovanja</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Calibri" w:eastAsia="Times New Roman" w:hAnsi="Calibri" w:cs="Times New Roman"/>
                <w:lang w:eastAsia="hr-HR"/>
              </w:rPr>
            </w:pP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659,37</w:t>
            </w:r>
          </w:p>
        </w:tc>
        <w:tc>
          <w:tcPr>
            <w:tcW w:w="16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jc w:val="right"/>
              <w:rPr>
                <w:rFonts w:ascii="Calibri" w:eastAsia="Times New Roman" w:hAnsi="Calibri" w:cs="Times New Roman"/>
                <w:lang w:eastAsia="hr-HR"/>
              </w:rPr>
            </w:pPr>
            <w:r w:rsidRPr="00671983">
              <w:rPr>
                <w:rFonts w:ascii="Calibri" w:eastAsia="Times New Roman" w:hAnsi="Calibri" w:cs="Times New Roman"/>
                <w:lang w:eastAsia="hr-HR"/>
              </w:rPr>
              <w:t>0,00</w:t>
            </w:r>
          </w:p>
        </w:tc>
      </w:tr>
      <w:tr w:rsidR="00671983" w:rsidRPr="00671983" w:rsidTr="00671983">
        <w:trPr>
          <w:trHeight w:val="600"/>
        </w:trPr>
        <w:tc>
          <w:tcPr>
            <w:tcW w:w="10270" w:type="dxa"/>
            <w:gridSpan w:val="2"/>
            <w:tcBorders>
              <w:top w:val="double" w:sz="6" w:space="0" w:color="auto"/>
              <w:left w:val="nil"/>
              <w:bottom w:val="single" w:sz="8" w:space="0" w:color="auto"/>
              <w:right w:val="nil"/>
            </w:tcBorders>
            <w:shd w:val="clear" w:color="auto" w:fill="auto"/>
            <w:noWrap/>
            <w:vAlign w:val="bottom"/>
            <w:hideMark/>
          </w:tcPr>
          <w:p w:rsidR="00671983" w:rsidRPr="00671983" w:rsidRDefault="00671983" w:rsidP="00671983">
            <w:pPr>
              <w:spacing w:after="0" w:line="240" w:lineRule="auto"/>
              <w:rPr>
                <w:rFonts w:ascii="Calibri" w:eastAsia="Times New Roman" w:hAnsi="Calibri" w:cs="Times New Roman"/>
                <w:b/>
                <w:bCs/>
                <w:lang w:eastAsia="hr-HR"/>
              </w:rPr>
            </w:pPr>
            <w:r w:rsidRPr="00671983">
              <w:rPr>
                <w:rFonts w:ascii="Calibri" w:eastAsia="Times New Roman" w:hAnsi="Calibri" w:cs="Times New Roman"/>
                <w:b/>
                <w:bCs/>
                <w:lang w:eastAsia="hr-HR"/>
              </w:rPr>
              <w:t>UKUPNO RASHODI / IZDACI</w:t>
            </w:r>
          </w:p>
        </w:tc>
        <w:tc>
          <w:tcPr>
            <w:tcW w:w="1660" w:type="dxa"/>
            <w:tcBorders>
              <w:top w:val="double" w:sz="6" w:space="0" w:color="auto"/>
              <w:left w:val="nil"/>
              <w:bottom w:val="single" w:sz="8" w:space="0" w:color="auto"/>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24.833.393,83</w:t>
            </w:r>
          </w:p>
        </w:tc>
        <w:tc>
          <w:tcPr>
            <w:tcW w:w="1660" w:type="dxa"/>
            <w:tcBorders>
              <w:top w:val="double" w:sz="6" w:space="0" w:color="auto"/>
              <w:left w:val="nil"/>
              <w:bottom w:val="single" w:sz="8" w:space="0" w:color="auto"/>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23.622.407,68</w:t>
            </w:r>
          </w:p>
        </w:tc>
        <w:tc>
          <w:tcPr>
            <w:tcW w:w="1660" w:type="dxa"/>
            <w:tcBorders>
              <w:top w:val="double" w:sz="6" w:space="0" w:color="auto"/>
              <w:left w:val="nil"/>
              <w:bottom w:val="single" w:sz="8" w:space="0" w:color="auto"/>
              <w:right w:val="nil"/>
            </w:tcBorders>
            <w:shd w:val="clear" w:color="auto" w:fill="auto"/>
            <w:noWrap/>
            <w:vAlign w:val="bottom"/>
            <w:hideMark/>
          </w:tcPr>
          <w:p w:rsidR="00671983" w:rsidRPr="00671983" w:rsidRDefault="00671983" w:rsidP="00671983">
            <w:pPr>
              <w:spacing w:after="0" w:line="240" w:lineRule="auto"/>
              <w:jc w:val="right"/>
              <w:rPr>
                <w:rFonts w:ascii="Calibri" w:eastAsia="Times New Roman" w:hAnsi="Calibri" w:cs="Times New Roman"/>
                <w:b/>
                <w:bCs/>
                <w:lang w:eastAsia="hr-HR"/>
              </w:rPr>
            </w:pPr>
            <w:r w:rsidRPr="00671983">
              <w:rPr>
                <w:rFonts w:ascii="Calibri" w:eastAsia="Times New Roman" w:hAnsi="Calibri" w:cs="Times New Roman"/>
                <w:b/>
                <w:bCs/>
                <w:lang w:eastAsia="hr-HR"/>
              </w:rPr>
              <w:t>95,12</w:t>
            </w:r>
          </w:p>
        </w:tc>
      </w:tr>
    </w:tbl>
    <w:p w:rsidR="00671983" w:rsidRPr="00671983" w:rsidRDefault="00671983" w:rsidP="00671983">
      <w:pPr>
        <w:spacing w:after="0" w:line="240" w:lineRule="auto"/>
        <w:rPr>
          <w:rFonts w:ascii="Tahoma" w:eastAsia="Times New Roman" w:hAnsi="Tahoma" w:cs="Tahoma"/>
          <w:bCs/>
          <w:sz w:val="20"/>
          <w:szCs w:val="20"/>
          <w:lang w:eastAsia="hr-HR"/>
        </w:rPr>
      </w:pPr>
    </w:p>
    <w:p w:rsidR="00671983" w:rsidRPr="00671983" w:rsidRDefault="00671983" w:rsidP="00671983">
      <w:pPr>
        <w:spacing w:after="0" w:line="240" w:lineRule="auto"/>
        <w:rPr>
          <w:rFonts w:ascii="Tahoma" w:eastAsia="Times New Roman" w:hAnsi="Tahoma" w:cs="Tahoma"/>
          <w:bCs/>
          <w:sz w:val="20"/>
          <w:szCs w:val="20"/>
          <w:lang w:eastAsia="hr-HR"/>
        </w:rPr>
      </w:pPr>
    </w:p>
    <w:p w:rsidR="00671983" w:rsidRPr="00671983" w:rsidRDefault="00671983" w:rsidP="00671983">
      <w:pPr>
        <w:spacing w:after="0" w:line="240" w:lineRule="auto"/>
        <w:rPr>
          <w:rFonts w:ascii="Tahoma" w:eastAsia="Times New Roman" w:hAnsi="Tahoma" w:cs="Tahoma"/>
          <w:bCs/>
          <w:sz w:val="20"/>
          <w:szCs w:val="20"/>
          <w:lang w:eastAsia="hr-HR"/>
        </w:rPr>
      </w:pPr>
    </w:p>
    <w:p w:rsidR="00671983" w:rsidRPr="00671983" w:rsidRDefault="00671983" w:rsidP="00671983">
      <w:pPr>
        <w:spacing w:after="0" w:line="240" w:lineRule="auto"/>
        <w:rPr>
          <w:rFonts w:ascii="Tahoma" w:eastAsia="Times New Roman" w:hAnsi="Tahoma" w:cs="Tahoma"/>
          <w:bCs/>
          <w:sz w:val="20"/>
          <w:szCs w:val="20"/>
          <w:lang w:eastAsia="hr-HR"/>
        </w:rPr>
        <w:sectPr w:rsidR="00671983" w:rsidRPr="00671983" w:rsidSect="00326849">
          <w:pgSz w:w="16838" w:h="11906" w:orient="landscape" w:code="9"/>
          <w:pgMar w:top="1418" w:right="1418" w:bottom="1418" w:left="1418" w:header="284" w:footer="0" w:gutter="0"/>
          <w:pgNumType w:start="4"/>
          <w:cols w:space="708"/>
          <w:titlePg/>
          <w:docGrid w:linePitch="360"/>
        </w:sectPr>
      </w:pPr>
    </w:p>
    <w:p w:rsidR="00671983" w:rsidRPr="00671983" w:rsidRDefault="00671983" w:rsidP="00671983">
      <w:pPr>
        <w:numPr>
          <w:ilvl w:val="0"/>
          <w:numId w:val="30"/>
        </w:numPr>
        <w:spacing w:after="0" w:line="240" w:lineRule="auto"/>
        <w:rPr>
          <w:rFonts w:ascii="Tahoma" w:eastAsia="Times New Roman" w:hAnsi="Tahoma" w:cs="Tahoma"/>
          <w:b/>
          <w:lang w:eastAsia="hr-HR"/>
        </w:rPr>
      </w:pPr>
      <w:r w:rsidRPr="00671983">
        <w:rPr>
          <w:rFonts w:ascii="Tahoma" w:eastAsia="Times New Roman" w:hAnsi="Tahoma" w:cs="Tahoma"/>
          <w:b/>
          <w:lang w:eastAsia="hr-HR"/>
        </w:rPr>
        <w:lastRenderedPageBreak/>
        <w:t>IZVJEŠTAJ O ZADUŽIVANJU NA DOMAĆEM I STRANOM TRŽIŠTU NOVCA I KAPITALA</w:t>
      </w:r>
    </w:p>
    <w:p w:rsidR="00671983" w:rsidRPr="00671983" w:rsidRDefault="00671983" w:rsidP="00671983">
      <w:pPr>
        <w:spacing w:after="0" w:line="240" w:lineRule="auto"/>
        <w:rPr>
          <w:rFonts w:ascii="Tahoma" w:eastAsia="Times New Roman" w:hAnsi="Tahoma" w:cs="Tahoma"/>
          <w:b/>
          <w:lang w:eastAsia="hr-HR"/>
        </w:rPr>
      </w:pPr>
    </w:p>
    <w:p w:rsidR="00671983" w:rsidRPr="00671983" w:rsidRDefault="00671983" w:rsidP="00671983">
      <w:pPr>
        <w:spacing w:after="0" w:line="240" w:lineRule="auto"/>
        <w:rPr>
          <w:rFonts w:ascii="Tahoma" w:eastAsia="Times New Roman" w:hAnsi="Tahoma" w:cs="Tahoma"/>
          <w:b/>
          <w:lang w:eastAsia="hr-HR"/>
        </w:rPr>
      </w:pPr>
    </w:p>
    <w:p w:rsidR="00671983" w:rsidRPr="00671983" w:rsidRDefault="00671983" w:rsidP="00671983">
      <w:pPr>
        <w:spacing w:after="0" w:line="240" w:lineRule="auto"/>
        <w:rPr>
          <w:rFonts w:ascii="Tahoma" w:eastAsia="Times New Roman" w:hAnsi="Tahoma" w:cs="Tahoma"/>
          <w:sz w:val="20"/>
          <w:szCs w:val="20"/>
          <w:lang w:eastAsia="hr-HR"/>
        </w:rPr>
      </w:pPr>
      <w:r w:rsidRPr="00671983">
        <w:rPr>
          <w:rFonts w:ascii="Tahoma" w:eastAsia="Times New Roman" w:hAnsi="Tahoma" w:cs="Tahoma"/>
          <w:sz w:val="20"/>
          <w:szCs w:val="20"/>
          <w:lang w:eastAsia="hr-HR"/>
        </w:rPr>
        <w:t>U toku 2013. godine Grad Buje nije se zadužio na domaćem i stranom tržištu novca i kapitala.</w:t>
      </w:r>
    </w:p>
    <w:p w:rsidR="00671983" w:rsidRPr="00671983" w:rsidRDefault="00671983" w:rsidP="00671983">
      <w:pPr>
        <w:spacing w:after="0" w:line="240" w:lineRule="auto"/>
        <w:rPr>
          <w:rFonts w:ascii="Tahoma" w:eastAsia="Times New Roman" w:hAnsi="Tahoma" w:cs="Tahoma"/>
          <w:sz w:val="20"/>
          <w:szCs w:val="20"/>
          <w:lang w:eastAsia="hr-HR"/>
        </w:rPr>
      </w:pPr>
      <w:r w:rsidRPr="00671983">
        <w:rPr>
          <w:rFonts w:ascii="Tahoma" w:eastAsia="Times New Roman" w:hAnsi="Tahoma" w:cs="Tahoma"/>
          <w:sz w:val="20"/>
          <w:szCs w:val="20"/>
          <w:lang w:eastAsia="hr-HR"/>
        </w:rPr>
        <w:t xml:space="preserve">Stanje obveza po osnovi vrijednosnih papira, kredita i zajmova na početku godine, kao i na kraju 2013. godine je nula kuna. </w:t>
      </w:r>
    </w:p>
    <w:p w:rsidR="00671983" w:rsidRPr="00671983" w:rsidRDefault="00671983" w:rsidP="00671983">
      <w:pPr>
        <w:spacing w:after="0" w:line="240" w:lineRule="auto"/>
        <w:rPr>
          <w:rFonts w:ascii="Tahoma" w:eastAsia="Times New Roman" w:hAnsi="Tahoma" w:cs="Tahoma"/>
          <w:sz w:val="20"/>
          <w:szCs w:val="20"/>
          <w:lang w:eastAsia="hr-HR"/>
        </w:rPr>
      </w:pPr>
    </w:p>
    <w:p w:rsidR="00671983" w:rsidRPr="00671983" w:rsidRDefault="00671983" w:rsidP="00671983">
      <w:pPr>
        <w:spacing w:after="0" w:line="240" w:lineRule="auto"/>
        <w:rPr>
          <w:rFonts w:ascii="Tahoma" w:eastAsia="Times New Roman" w:hAnsi="Tahoma" w:cs="Tahoma"/>
          <w:color w:val="17365D"/>
          <w:sz w:val="20"/>
          <w:szCs w:val="20"/>
          <w:lang w:eastAsia="hr-HR"/>
        </w:rPr>
      </w:pPr>
    </w:p>
    <w:p w:rsidR="00671983" w:rsidRPr="00671983" w:rsidRDefault="00671983" w:rsidP="00671983">
      <w:pPr>
        <w:spacing w:after="0" w:line="240" w:lineRule="auto"/>
        <w:rPr>
          <w:rFonts w:ascii="Tahoma" w:eastAsia="Times New Roman" w:hAnsi="Tahoma" w:cs="Tahoma"/>
          <w:color w:val="17365D"/>
          <w:sz w:val="20"/>
          <w:szCs w:val="20"/>
          <w:lang w:eastAsia="hr-HR"/>
        </w:rPr>
      </w:pPr>
    </w:p>
    <w:p w:rsidR="00671983" w:rsidRPr="00671983" w:rsidRDefault="00671983" w:rsidP="00671983">
      <w:pPr>
        <w:numPr>
          <w:ilvl w:val="0"/>
          <w:numId w:val="30"/>
        </w:numPr>
        <w:spacing w:after="0" w:line="240" w:lineRule="auto"/>
        <w:rPr>
          <w:rFonts w:ascii="Tahoma" w:eastAsia="Times New Roman" w:hAnsi="Tahoma" w:cs="Tahoma"/>
          <w:b/>
          <w:lang w:eastAsia="hr-HR"/>
        </w:rPr>
      </w:pPr>
      <w:r w:rsidRPr="00671983">
        <w:rPr>
          <w:rFonts w:ascii="Tahoma" w:eastAsia="Times New Roman" w:hAnsi="Tahoma" w:cs="Tahoma"/>
          <w:b/>
          <w:lang w:eastAsia="hr-HR"/>
        </w:rPr>
        <w:t>IZVJEŠTAJ O KORIŠTENJU PRORAČUNSKE ZALIHE</w:t>
      </w:r>
    </w:p>
    <w:p w:rsidR="00671983" w:rsidRPr="00671983" w:rsidRDefault="00671983" w:rsidP="00671983">
      <w:pPr>
        <w:spacing w:after="0" w:line="240" w:lineRule="auto"/>
        <w:ind w:left="720"/>
        <w:rPr>
          <w:rFonts w:ascii="Tahoma" w:eastAsia="Times New Roman" w:hAnsi="Tahoma" w:cs="Tahoma"/>
          <w:b/>
          <w:lang w:eastAsia="hr-HR"/>
        </w:rPr>
      </w:pPr>
    </w:p>
    <w:p w:rsidR="00671983" w:rsidRPr="00671983" w:rsidRDefault="00671983" w:rsidP="00671983">
      <w:pPr>
        <w:spacing w:after="0" w:line="240" w:lineRule="auto"/>
        <w:rPr>
          <w:rFonts w:ascii="Tahoma" w:eastAsia="Times New Roman" w:hAnsi="Tahoma" w:cs="Tahoma"/>
          <w:sz w:val="24"/>
          <w:szCs w:val="24"/>
          <w:lang w:eastAsia="hr-HR"/>
        </w:rPr>
      </w:pPr>
    </w:p>
    <w:p w:rsidR="00671983" w:rsidRPr="00671983" w:rsidRDefault="00671983" w:rsidP="00671983">
      <w:pPr>
        <w:spacing w:after="0" w:line="240" w:lineRule="auto"/>
        <w:rPr>
          <w:rFonts w:ascii="Tahoma" w:eastAsia="Times New Roman" w:hAnsi="Tahoma" w:cs="Tahoma"/>
          <w:sz w:val="20"/>
          <w:szCs w:val="24"/>
          <w:lang w:eastAsia="hr-HR"/>
        </w:rPr>
      </w:pPr>
      <w:r w:rsidRPr="00671983">
        <w:rPr>
          <w:rFonts w:ascii="Tahoma" w:eastAsia="Times New Roman" w:hAnsi="Tahoma" w:cs="Tahoma"/>
          <w:sz w:val="20"/>
          <w:szCs w:val="24"/>
          <w:lang w:eastAsia="hr-HR"/>
        </w:rPr>
        <w:t xml:space="preserve">Sukladno članku 56. Zakona o proračunu („Narodne novine“ broj 87/08 </w:t>
      </w:r>
      <w:r w:rsidRPr="00671983">
        <w:rPr>
          <w:rFonts w:ascii="Tahoma" w:eastAsia="Times New Roman" w:hAnsi="Tahoma" w:cs="Tahoma"/>
          <w:bCs/>
          <w:sz w:val="20"/>
          <w:szCs w:val="20"/>
          <w:lang w:eastAsia="hr-HR"/>
        </w:rPr>
        <w:t>i 136/12</w:t>
      </w:r>
      <w:r w:rsidRPr="00671983">
        <w:rPr>
          <w:rFonts w:ascii="Tahoma" w:eastAsia="Times New Roman" w:hAnsi="Tahoma" w:cs="Tahoma"/>
          <w:sz w:val="20"/>
          <w:szCs w:val="24"/>
          <w:lang w:eastAsia="hr-HR"/>
        </w:rPr>
        <w:t>) sredstva proračunske zalihe mogu se koristiti za nepredviđene namjene za koje u proračunu nisu osigurana sredstva ili za namjene za koje se tijekom godine pokaže da za njih nisu utvrđena dostatna sredstva jer ih pri planiranju proračuna nije bilo moguće predvidjeti; za financiranje rashoda nastalih pri otklanjanju posljedica elementarnih nepogoda, epidemija, ekoloških nesreća ili izvanrednih događaja i ostalih nepredvidivih nesreća, te za druge nepredviđene rashode tijekom godine.</w:t>
      </w:r>
    </w:p>
    <w:p w:rsidR="00671983" w:rsidRPr="00671983" w:rsidRDefault="00671983" w:rsidP="00671983">
      <w:pPr>
        <w:spacing w:after="0" w:line="240" w:lineRule="auto"/>
        <w:rPr>
          <w:rFonts w:ascii="Tahoma" w:eastAsia="Times New Roman" w:hAnsi="Tahoma" w:cs="Tahoma"/>
          <w:sz w:val="20"/>
          <w:szCs w:val="24"/>
          <w:lang w:eastAsia="hr-HR"/>
        </w:rPr>
      </w:pPr>
      <w:r w:rsidRPr="00671983">
        <w:rPr>
          <w:rFonts w:ascii="Tahoma" w:eastAsia="Times New Roman" w:hAnsi="Tahoma" w:cs="Tahoma"/>
          <w:sz w:val="20"/>
          <w:szCs w:val="24"/>
          <w:lang w:eastAsia="hr-HR"/>
        </w:rPr>
        <w:t>Planom proračuna i Odlukom o izvršavanju proračuna Grada Buja utvrđena je visina proračunske zalihe kojom raspolaže Gradonačelnik u iznosu od 70.000 kuna.</w:t>
      </w:r>
    </w:p>
    <w:p w:rsidR="00671983" w:rsidRPr="00671983" w:rsidRDefault="00671983" w:rsidP="00671983">
      <w:pPr>
        <w:spacing w:after="0" w:line="240" w:lineRule="auto"/>
        <w:rPr>
          <w:rFonts w:ascii="Tahoma" w:eastAsia="Times New Roman" w:hAnsi="Tahoma" w:cs="Tahoma"/>
          <w:sz w:val="20"/>
          <w:szCs w:val="24"/>
          <w:lang w:eastAsia="hr-HR"/>
        </w:rPr>
      </w:pPr>
    </w:p>
    <w:p w:rsidR="00671983" w:rsidRPr="00671983" w:rsidRDefault="00671983" w:rsidP="00671983">
      <w:pPr>
        <w:spacing w:after="0" w:line="240" w:lineRule="auto"/>
        <w:rPr>
          <w:rFonts w:ascii="Tahoma" w:eastAsia="Times New Roman" w:hAnsi="Tahoma" w:cs="Tahoma"/>
          <w:sz w:val="20"/>
          <w:szCs w:val="24"/>
          <w:lang w:eastAsia="hr-HR"/>
        </w:rPr>
      </w:pPr>
      <w:r w:rsidRPr="00671983">
        <w:rPr>
          <w:rFonts w:ascii="Tahoma" w:eastAsia="Times New Roman" w:hAnsi="Tahoma" w:cs="Tahoma"/>
          <w:sz w:val="20"/>
          <w:szCs w:val="24"/>
          <w:lang w:eastAsia="hr-HR"/>
        </w:rPr>
        <w:t>Temeljem Zaključka Gradonačelnika u 2013. godine izvršene su sljedeće isplate na teret sredstava proračunske zalihe:</w:t>
      </w:r>
    </w:p>
    <w:p w:rsidR="00671983" w:rsidRPr="00671983" w:rsidRDefault="00671983" w:rsidP="00671983">
      <w:pPr>
        <w:spacing w:after="0" w:line="240" w:lineRule="auto"/>
        <w:rPr>
          <w:rFonts w:ascii="Tahoma" w:eastAsia="Times New Roman" w:hAnsi="Tahoma" w:cs="Tahoma"/>
          <w:sz w:val="20"/>
          <w:szCs w:val="24"/>
          <w:lang w:eastAsia="hr-HR"/>
        </w:rPr>
      </w:pPr>
    </w:p>
    <w:tbl>
      <w:tblPr>
        <w:tblW w:w="8840" w:type="dxa"/>
        <w:tblInd w:w="93" w:type="dxa"/>
        <w:tblLook w:val="04A0" w:firstRow="1" w:lastRow="0" w:firstColumn="1" w:lastColumn="0" w:noHBand="0" w:noVBand="1"/>
      </w:tblPr>
      <w:tblGrid>
        <w:gridCol w:w="1120"/>
        <w:gridCol w:w="6340"/>
        <w:gridCol w:w="1380"/>
      </w:tblGrid>
      <w:tr w:rsidR="00671983" w:rsidRPr="00671983" w:rsidTr="00671983">
        <w:trPr>
          <w:trHeight w:val="510"/>
        </w:trPr>
        <w:tc>
          <w:tcPr>
            <w:tcW w:w="1120" w:type="dxa"/>
            <w:tcBorders>
              <w:top w:val="single" w:sz="4" w:space="0" w:color="auto"/>
              <w:left w:val="nil"/>
              <w:bottom w:val="single" w:sz="4" w:space="0" w:color="auto"/>
              <w:right w:val="nil"/>
            </w:tcBorders>
            <w:shd w:val="clear" w:color="auto" w:fill="auto"/>
            <w:vAlign w:val="bottom"/>
            <w:hideMark/>
          </w:tcPr>
          <w:p w:rsidR="00671983" w:rsidRPr="00671983" w:rsidRDefault="00671983" w:rsidP="00671983">
            <w:pPr>
              <w:spacing w:after="0" w:line="240" w:lineRule="auto"/>
              <w:jc w:val="center"/>
              <w:rPr>
                <w:rFonts w:ascii="Tahoma" w:eastAsia="Times New Roman" w:hAnsi="Tahoma" w:cs="Tahoma"/>
                <w:sz w:val="20"/>
                <w:szCs w:val="20"/>
                <w:lang w:eastAsia="hr-HR"/>
              </w:rPr>
            </w:pPr>
            <w:r w:rsidRPr="00671983">
              <w:rPr>
                <w:rFonts w:ascii="Tahoma" w:eastAsia="Times New Roman" w:hAnsi="Tahoma" w:cs="Tahoma"/>
                <w:sz w:val="20"/>
                <w:szCs w:val="20"/>
                <w:lang w:eastAsia="hr-HR"/>
              </w:rPr>
              <w:t xml:space="preserve">datum </w:t>
            </w:r>
            <w:r w:rsidRPr="00671983">
              <w:rPr>
                <w:rFonts w:ascii="Tahoma" w:eastAsia="Times New Roman" w:hAnsi="Tahoma" w:cs="Tahoma"/>
                <w:sz w:val="20"/>
                <w:szCs w:val="20"/>
                <w:lang w:eastAsia="hr-HR"/>
              </w:rPr>
              <w:br/>
              <w:t>korištenja</w:t>
            </w:r>
          </w:p>
        </w:tc>
        <w:tc>
          <w:tcPr>
            <w:tcW w:w="6340" w:type="dxa"/>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rPr>
                <w:rFonts w:ascii="Tahoma" w:eastAsia="Times New Roman" w:hAnsi="Tahoma" w:cs="Tahoma"/>
                <w:sz w:val="20"/>
                <w:szCs w:val="20"/>
                <w:lang w:eastAsia="hr-HR"/>
              </w:rPr>
            </w:pPr>
            <w:r w:rsidRPr="00671983">
              <w:rPr>
                <w:rFonts w:ascii="Tahoma" w:eastAsia="Times New Roman" w:hAnsi="Tahoma" w:cs="Tahoma"/>
                <w:sz w:val="20"/>
                <w:szCs w:val="20"/>
                <w:lang w:eastAsia="hr-HR"/>
              </w:rPr>
              <w:t xml:space="preserve">namjena </w:t>
            </w:r>
          </w:p>
        </w:tc>
        <w:tc>
          <w:tcPr>
            <w:tcW w:w="1380" w:type="dxa"/>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center"/>
              <w:rPr>
                <w:rFonts w:ascii="Tahoma" w:eastAsia="Times New Roman" w:hAnsi="Tahoma" w:cs="Tahoma"/>
                <w:sz w:val="20"/>
                <w:szCs w:val="20"/>
                <w:lang w:eastAsia="hr-HR"/>
              </w:rPr>
            </w:pPr>
            <w:r w:rsidRPr="00671983">
              <w:rPr>
                <w:rFonts w:ascii="Tahoma" w:eastAsia="Times New Roman" w:hAnsi="Tahoma" w:cs="Tahoma"/>
                <w:sz w:val="20"/>
                <w:szCs w:val="20"/>
                <w:lang w:eastAsia="hr-HR"/>
              </w:rPr>
              <w:t>iznos</w:t>
            </w:r>
          </w:p>
        </w:tc>
      </w:tr>
      <w:tr w:rsidR="00671983" w:rsidRPr="00671983" w:rsidTr="00671983">
        <w:trPr>
          <w:trHeight w:val="255"/>
        </w:trPr>
        <w:tc>
          <w:tcPr>
            <w:tcW w:w="1120"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jc w:val="right"/>
              <w:rPr>
                <w:rFonts w:ascii="Tahoma" w:eastAsia="Times New Roman" w:hAnsi="Tahoma" w:cs="Tahoma"/>
                <w:sz w:val="20"/>
                <w:szCs w:val="20"/>
                <w:lang w:eastAsia="hr-HR"/>
              </w:rPr>
            </w:pPr>
            <w:r w:rsidRPr="00671983">
              <w:rPr>
                <w:rFonts w:ascii="Tahoma" w:eastAsia="Times New Roman" w:hAnsi="Tahoma" w:cs="Tahoma"/>
                <w:sz w:val="20"/>
                <w:szCs w:val="20"/>
                <w:lang w:eastAsia="hr-HR"/>
              </w:rPr>
              <w:t>31.1.2013</w:t>
            </w:r>
          </w:p>
        </w:tc>
        <w:tc>
          <w:tcPr>
            <w:tcW w:w="634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Tahoma" w:eastAsia="Times New Roman" w:hAnsi="Tahoma" w:cs="Tahoma"/>
                <w:sz w:val="20"/>
                <w:szCs w:val="20"/>
                <w:lang w:eastAsia="hr-HR"/>
              </w:rPr>
            </w:pPr>
            <w:r w:rsidRPr="00671983">
              <w:rPr>
                <w:rFonts w:ascii="Tahoma" w:eastAsia="Times New Roman" w:hAnsi="Tahoma" w:cs="Tahoma"/>
                <w:sz w:val="20"/>
                <w:szCs w:val="20"/>
                <w:lang w:eastAsia="hr-HR"/>
              </w:rPr>
              <w:t>Bolnički smještaj građanke (</w:t>
            </w:r>
            <w:proofErr w:type="spellStart"/>
            <w:r w:rsidRPr="00671983">
              <w:rPr>
                <w:rFonts w:ascii="Tahoma" w:eastAsia="Times New Roman" w:hAnsi="Tahoma" w:cs="Tahoma"/>
                <w:sz w:val="20"/>
                <w:szCs w:val="20"/>
                <w:lang w:eastAsia="hr-HR"/>
              </w:rPr>
              <w:t>Lopača</w:t>
            </w:r>
            <w:proofErr w:type="spellEnd"/>
            <w:r w:rsidRPr="00671983">
              <w:rPr>
                <w:rFonts w:ascii="Tahoma" w:eastAsia="Times New Roman" w:hAnsi="Tahoma" w:cs="Tahoma"/>
                <w:sz w:val="20"/>
                <w:szCs w:val="20"/>
                <w:lang w:eastAsia="hr-HR"/>
              </w:rPr>
              <w:t>) za 01/2013</w:t>
            </w:r>
          </w:p>
        </w:tc>
        <w:tc>
          <w:tcPr>
            <w:tcW w:w="1380"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rPr>
                <w:rFonts w:ascii="Tahoma" w:eastAsia="Times New Roman" w:hAnsi="Tahoma" w:cs="Tahoma"/>
                <w:sz w:val="20"/>
                <w:szCs w:val="20"/>
                <w:lang w:eastAsia="hr-HR"/>
              </w:rPr>
            </w:pPr>
            <w:r w:rsidRPr="00671983">
              <w:rPr>
                <w:rFonts w:ascii="Tahoma" w:eastAsia="Times New Roman" w:hAnsi="Tahoma" w:cs="Tahoma"/>
                <w:sz w:val="20"/>
                <w:szCs w:val="20"/>
                <w:lang w:eastAsia="hr-HR"/>
              </w:rPr>
              <w:t xml:space="preserve">     3.370,35    </w:t>
            </w:r>
          </w:p>
        </w:tc>
      </w:tr>
      <w:tr w:rsidR="00671983" w:rsidRPr="00671983" w:rsidTr="00671983">
        <w:trPr>
          <w:trHeight w:val="255"/>
        </w:trPr>
        <w:tc>
          <w:tcPr>
            <w:tcW w:w="1120"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jc w:val="right"/>
              <w:rPr>
                <w:rFonts w:ascii="Tahoma" w:eastAsia="Times New Roman" w:hAnsi="Tahoma" w:cs="Tahoma"/>
                <w:sz w:val="20"/>
                <w:szCs w:val="20"/>
                <w:lang w:eastAsia="hr-HR"/>
              </w:rPr>
            </w:pPr>
            <w:r w:rsidRPr="00671983">
              <w:rPr>
                <w:rFonts w:ascii="Tahoma" w:eastAsia="Times New Roman" w:hAnsi="Tahoma" w:cs="Tahoma"/>
                <w:sz w:val="20"/>
                <w:szCs w:val="20"/>
                <w:lang w:eastAsia="hr-HR"/>
              </w:rPr>
              <w:t>28.2.2013</w:t>
            </w:r>
          </w:p>
        </w:tc>
        <w:tc>
          <w:tcPr>
            <w:tcW w:w="634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Tahoma" w:eastAsia="Times New Roman" w:hAnsi="Tahoma" w:cs="Tahoma"/>
                <w:sz w:val="20"/>
                <w:szCs w:val="20"/>
                <w:lang w:eastAsia="hr-HR"/>
              </w:rPr>
            </w:pPr>
            <w:r w:rsidRPr="00671983">
              <w:rPr>
                <w:rFonts w:ascii="Tahoma" w:eastAsia="Times New Roman" w:hAnsi="Tahoma" w:cs="Tahoma"/>
                <w:sz w:val="20"/>
                <w:szCs w:val="20"/>
                <w:lang w:eastAsia="hr-HR"/>
              </w:rPr>
              <w:t>Bolnički smještaj građanke (</w:t>
            </w:r>
            <w:proofErr w:type="spellStart"/>
            <w:r w:rsidRPr="00671983">
              <w:rPr>
                <w:rFonts w:ascii="Tahoma" w:eastAsia="Times New Roman" w:hAnsi="Tahoma" w:cs="Tahoma"/>
                <w:sz w:val="20"/>
                <w:szCs w:val="20"/>
                <w:lang w:eastAsia="hr-HR"/>
              </w:rPr>
              <w:t>Lopača</w:t>
            </w:r>
            <w:proofErr w:type="spellEnd"/>
            <w:r w:rsidRPr="00671983">
              <w:rPr>
                <w:rFonts w:ascii="Tahoma" w:eastAsia="Times New Roman" w:hAnsi="Tahoma" w:cs="Tahoma"/>
                <w:sz w:val="20"/>
                <w:szCs w:val="20"/>
                <w:lang w:eastAsia="hr-HR"/>
              </w:rPr>
              <w:t>) za 02/2013</w:t>
            </w:r>
          </w:p>
        </w:tc>
        <w:tc>
          <w:tcPr>
            <w:tcW w:w="1380"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rPr>
                <w:rFonts w:ascii="Tahoma" w:eastAsia="Times New Roman" w:hAnsi="Tahoma" w:cs="Tahoma"/>
                <w:sz w:val="20"/>
                <w:szCs w:val="20"/>
                <w:lang w:eastAsia="hr-HR"/>
              </w:rPr>
            </w:pPr>
            <w:r w:rsidRPr="00671983">
              <w:rPr>
                <w:rFonts w:ascii="Tahoma" w:eastAsia="Times New Roman" w:hAnsi="Tahoma" w:cs="Tahoma"/>
                <w:sz w:val="20"/>
                <w:szCs w:val="20"/>
                <w:lang w:eastAsia="hr-HR"/>
              </w:rPr>
              <w:t xml:space="preserve">     2.761,51    </w:t>
            </w:r>
          </w:p>
        </w:tc>
      </w:tr>
      <w:tr w:rsidR="00671983" w:rsidRPr="00671983" w:rsidTr="00671983">
        <w:trPr>
          <w:trHeight w:val="255"/>
        </w:trPr>
        <w:tc>
          <w:tcPr>
            <w:tcW w:w="1120"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jc w:val="right"/>
              <w:rPr>
                <w:rFonts w:ascii="Tahoma" w:eastAsia="Times New Roman" w:hAnsi="Tahoma" w:cs="Tahoma"/>
                <w:sz w:val="20"/>
                <w:szCs w:val="20"/>
                <w:lang w:eastAsia="hr-HR"/>
              </w:rPr>
            </w:pPr>
            <w:r w:rsidRPr="00671983">
              <w:rPr>
                <w:rFonts w:ascii="Tahoma" w:eastAsia="Times New Roman" w:hAnsi="Tahoma" w:cs="Tahoma"/>
                <w:sz w:val="20"/>
                <w:szCs w:val="20"/>
                <w:lang w:eastAsia="hr-HR"/>
              </w:rPr>
              <w:t>20.3.2013</w:t>
            </w:r>
          </w:p>
        </w:tc>
        <w:tc>
          <w:tcPr>
            <w:tcW w:w="634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Tahoma" w:eastAsia="Times New Roman" w:hAnsi="Tahoma" w:cs="Tahoma"/>
                <w:sz w:val="20"/>
                <w:szCs w:val="20"/>
                <w:lang w:eastAsia="hr-HR"/>
              </w:rPr>
            </w:pPr>
            <w:r w:rsidRPr="00671983">
              <w:rPr>
                <w:rFonts w:ascii="Tahoma" w:eastAsia="Times New Roman" w:hAnsi="Tahoma" w:cs="Tahoma"/>
                <w:sz w:val="20"/>
                <w:szCs w:val="20"/>
                <w:lang w:eastAsia="hr-HR"/>
              </w:rPr>
              <w:t>Snimanje emisije "Lijepom našom" - smještaj</w:t>
            </w:r>
          </w:p>
        </w:tc>
        <w:tc>
          <w:tcPr>
            <w:tcW w:w="1380"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rPr>
                <w:rFonts w:ascii="Tahoma" w:eastAsia="Times New Roman" w:hAnsi="Tahoma" w:cs="Tahoma"/>
                <w:sz w:val="20"/>
                <w:szCs w:val="20"/>
                <w:lang w:eastAsia="hr-HR"/>
              </w:rPr>
            </w:pPr>
            <w:r w:rsidRPr="00671983">
              <w:rPr>
                <w:rFonts w:ascii="Tahoma" w:eastAsia="Times New Roman" w:hAnsi="Tahoma" w:cs="Tahoma"/>
                <w:sz w:val="20"/>
                <w:szCs w:val="20"/>
                <w:lang w:eastAsia="hr-HR"/>
              </w:rPr>
              <w:t xml:space="preserve">     1.211,00    </w:t>
            </w:r>
          </w:p>
        </w:tc>
      </w:tr>
      <w:tr w:rsidR="00671983" w:rsidRPr="00671983" w:rsidTr="00671983">
        <w:trPr>
          <w:trHeight w:val="255"/>
        </w:trPr>
        <w:tc>
          <w:tcPr>
            <w:tcW w:w="1120"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jc w:val="right"/>
              <w:rPr>
                <w:rFonts w:ascii="Tahoma" w:eastAsia="Times New Roman" w:hAnsi="Tahoma" w:cs="Tahoma"/>
                <w:sz w:val="20"/>
                <w:szCs w:val="20"/>
                <w:lang w:eastAsia="hr-HR"/>
              </w:rPr>
            </w:pPr>
            <w:r w:rsidRPr="00671983">
              <w:rPr>
                <w:rFonts w:ascii="Tahoma" w:eastAsia="Times New Roman" w:hAnsi="Tahoma" w:cs="Tahoma"/>
                <w:sz w:val="20"/>
                <w:szCs w:val="20"/>
                <w:lang w:eastAsia="hr-HR"/>
              </w:rPr>
              <w:t>21.3.2013</w:t>
            </w:r>
          </w:p>
        </w:tc>
        <w:tc>
          <w:tcPr>
            <w:tcW w:w="634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Tahoma" w:eastAsia="Times New Roman" w:hAnsi="Tahoma" w:cs="Tahoma"/>
                <w:sz w:val="20"/>
                <w:szCs w:val="20"/>
                <w:lang w:eastAsia="hr-HR"/>
              </w:rPr>
            </w:pPr>
            <w:r w:rsidRPr="00671983">
              <w:rPr>
                <w:rFonts w:ascii="Tahoma" w:eastAsia="Times New Roman" w:hAnsi="Tahoma" w:cs="Tahoma"/>
                <w:sz w:val="20"/>
                <w:szCs w:val="20"/>
                <w:lang w:eastAsia="hr-HR"/>
              </w:rPr>
              <w:t>Snimanje emisije "Lijepom našom" - potrošni materijal</w:t>
            </w:r>
          </w:p>
        </w:tc>
        <w:tc>
          <w:tcPr>
            <w:tcW w:w="1380"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rPr>
                <w:rFonts w:ascii="Tahoma" w:eastAsia="Times New Roman" w:hAnsi="Tahoma" w:cs="Tahoma"/>
                <w:sz w:val="20"/>
                <w:szCs w:val="20"/>
                <w:lang w:eastAsia="hr-HR"/>
              </w:rPr>
            </w:pPr>
            <w:r w:rsidRPr="00671983">
              <w:rPr>
                <w:rFonts w:ascii="Tahoma" w:eastAsia="Times New Roman" w:hAnsi="Tahoma" w:cs="Tahoma"/>
                <w:sz w:val="20"/>
                <w:szCs w:val="20"/>
                <w:lang w:eastAsia="hr-HR"/>
              </w:rPr>
              <w:t xml:space="preserve">        884,60    </w:t>
            </w:r>
          </w:p>
        </w:tc>
      </w:tr>
      <w:tr w:rsidR="00671983" w:rsidRPr="00671983" w:rsidTr="00671983">
        <w:trPr>
          <w:trHeight w:val="255"/>
        </w:trPr>
        <w:tc>
          <w:tcPr>
            <w:tcW w:w="1120"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jc w:val="right"/>
              <w:rPr>
                <w:rFonts w:ascii="Tahoma" w:eastAsia="Times New Roman" w:hAnsi="Tahoma" w:cs="Tahoma"/>
                <w:sz w:val="20"/>
                <w:szCs w:val="20"/>
                <w:lang w:eastAsia="hr-HR"/>
              </w:rPr>
            </w:pPr>
            <w:r w:rsidRPr="00671983">
              <w:rPr>
                <w:rFonts w:ascii="Tahoma" w:eastAsia="Times New Roman" w:hAnsi="Tahoma" w:cs="Tahoma"/>
                <w:sz w:val="20"/>
                <w:szCs w:val="20"/>
                <w:lang w:eastAsia="hr-HR"/>
              </w:rPr>
              <w:t>26.3.2013</w:t>
            </w:r>
          </w:p>
        </w:tc>
        <w:tc>
          <w:tcPr>
            <w:tcW w:w="634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Tahoma" w:eastAsia="Times New Roman" w:hAnsi="Tahoma" w:cs="Tahoma"/>
                <w:sz w:val="20"/>
                <w:szCs w:val="20"/>
                <w:lang w:eastAsia="hr-HR"/>
              </w:rPr>
            </w:pPr>
            <w:r w:rsidRPr="00671983">
              <w:rPr>
                <w:rFonts w:ascii="Tahoma" w:eastAsia="Times New Roman" w:hAnsi="Tahoma" w:cs="Tahoma"/>
                <w:sz w:val="20"/>
                <w:szCs w:val="20"/>
                <w:lang w:eastAsia="hr-HR"/>
              </w:rPr>
              <w:t>Snimanje emisije "Lijepom našom" - čišćenje dvorane</w:t>
            </w:r>
          </w:p>
        </w:tc>
        <w:tc>
          <w:tcPr>
            <w:tcW w:w="1380"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rPr>
                <w:rFonts w:ascii="Tahoma" w:eastAsia="Times New Roman" w:hAnsi="Tahoma" w:cs="Tahoma"/>
                <w:sz w:val="20"/>
                <w:szCs w:val="20"/>
                <w:lang w:eastAsia="hr-HR"/>
              </w:rPr>
            </w:pPr>
            <w:r w:rsidRPr="00671983">
              <w:rPr>
                <w:rFonts w:ascii="Tahoma" w:eastAsia="Times New Roman" w:hAnsi="Tahoma" w:cs="Tahoma"/>
                <w:sz w:val="20"/>
                <w:szCs w:val="20"/>
                <w:lang w:eastAsia="hr-HR"/>
              </w:rPr>
              <w:t xml:space="preserve">     1.000,00    </w:t>
            </w:r>
          </w:p>
        </w:tc>
      </w:tr>
      <w:tr w:rsidR="00671983" w:rsidRPr="00671983" w:rsidTr="00671983">
        <w:trPr>
          <w:trHeight w:val="255"/>
        </w:trPr>
        <w:tc>
          <w:tcPr>
            <w:tcW w:w="1120"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jc w:val="right"/>
              <w:rPr>
                <w:rFonts w:ascii="Tahoma" w:eastAsia="Times New Roman" w:hAnsi="Tahoma" w:cs="Tahoma"/>
                <w:sz w:val="20"/>
                <w:szCs w:val="20"/>
                <w:lang w:eastAsia="hr-HR"/>
              </w:rPr>
            </w:pPr>
            <w:r w:rsidRPr="00671983">
              <w:rPr>
                <w:rFonts w:ascii="Tahoma" w:eastAsia="Times New Roman" w:hAnsi="Tahoma" w:cs="Tahoma"/>
                <w:sz w:val="20"/>
                <w:szCs w:val="20"/>
                <w:lang w:eastAsia="hr-HR"/>
              </w:rPr>
              <w:t>31.3.2013</w:t>
            </w:r>
          </w:p>
        </w:tc>
        <w:tc>
          <w:tcPr>
            <w:tcW w:w="634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Tahoma" w:eastAsia="Times New Roman" w:hAnsi="Tahoma" w:cs="Tahoma"/>
                <w:sz w:val="20"/>
                <w:szCs w:val="20"/>
                <w:lang w:eastAsia="hr-HR"/>
              </w:rPr>
            </w:pPr>
            <w:r w:rsidRPr="00671983">
              <w:rPr>
                <w:rFonts w:ascii="Tahoma" w:eastAsia="Times New Roman" w:hAnsi="Tahoma" w:cs="Tahoma"/>
                <w:sz w:val="20"/>
                <w:szCs w:val="20"/>
                <w:lang w:eastAsia="hr-HR"/>
              </w:rPr>
              <w:t>Bolnički smještaj građanke (</w:t>
            </w:r>
            <w:proofErr w:type="spellStart"/>
            <w:r w:rsidRPr="00671983">
              <w:rPr>
                <w:rFonts w:ascii="Tahoma" w:eastAsia="Times New Roman" w:hAnsi="Tahoma" w:cs="Tahoma"/>
                <w:sz w:val="20"/>
                <w:szCs w:val="20"/>
                <w:lang w:eastAsia="hr-HR"/>
              </w:rPr>
              <w:t>Lopača</w:t>
            </w:r>
            <w:proofErr w:type="spellEnd"/>
            <w:r w:rsidRPr="00671983">
              <w:rPr>
                <w:rFonts w:ascii="Tahoma" w:eastAsia="Times New Roman" w:hAnsi="Tahoma" w:cs="Tahoma"/>
                <w:sz w:val="20"/>
                <w:szCs w:val="20"/>
                <w:lang w:eastAsia="hr-HR"/>
              </w:rPr>
              <w:t>) za 03/2013</w:t>
            </w:r>
          </w:p>
        </w:tc>
        <w:tc>
          <w:tcPr>
            <w:tcW w:w="1380"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rPr>
                <w:rFonts w:ascii="Tahoma" w:eastAsia="Times New Roman" w:hAnsi="Tahoma" w:cs="Tahoma"/>
                <w:sz w:val="20"/>
                <w:szCs w:val="20"/>
                <w:lang w:eastAsia="hr-HR"/>
              </w:rPr>
            </w:pPr>
            <w:r w:rsidRPr="00671983">
              <w:rPr>
                <w:rFonts w:ascii="Tahoma" w:eastAsia="Times New Roman" w:hAnsi="Tahoma" w:cs="Tahoma"/>
                <w:sz w:val="20"/>
                <w:szCs w:val="20"/>
                <w:lang w:eastAsia="hr-HR"/>
              </w:rPr>
              <w:t xml:space="preserve">     3.155,95    </w:t>
            </w:r>
          </w:p>
        </w:tc>
      </w:tr>
      <w:tr w:rsidR="00671983" w:rsidRPr="00671983" w:rsidTr="00671983">
        <w:trPr>
          <w:trHeight w:val="255"/>
        </w:trPr>
        <w:tc>
          <w:tcPr>
            <w:tcW w:w="1120"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jc w:val="right"/>
              <w:rPr>
                <w:rFonts w:ascii="Tahoma" w:eastAsia="Times New Roman" w:hAnsi="Tahoma" w:cs="Tahoma"/>
                <w:sz w:val="20"/>
                <w:szCs w:val="20"/>
                <w:lang w:eastAsia="hr-HR"/>
              </w:rPr>
            </w:pPr>
            <w:r w:rsidRPr="00671983">
              <w:rPr>
                <w:rFonts w:ascii="Tahoma" w:eastAsia="Times New Roman" w:hAnsi="Tahoma" w:cs="Tahoma"/>
                <w:sz w:val="20"/>
                <w:szCs w:val="20"/>
                <w:lang w:eastAsia="hr-HR"/>
              </w:rPr>
              <w:t>2.4.2013</w:t>
            </w:r>
          </w:p>
        </w:tc>
        <w:tc>
          <w:tcPr>
            <w:tcW w:w="634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Tahoma" w:eastAsia="Times New Roman" w:hAnsi="Tahoma" w:cs="Tahoma"/>
                <w:sz w:val="20"/>
                <w:szCs w:val="20"/>
                <w:lang w:eastAsia="hr-HR"/>
              </w:rPr>
            </w:pPr>
            <w:r w:rsidRPr="00671983">
              <w:rPr>
                <w:rFonts w:ascii="Tahoma" w:eastAsia="Times New Roman" w:hAnsi="Tahoma" w:cs="Tahoma"/>
                <w:sz w:val="20"/>
                <w:szCs w:val="20"/>
                <w:lang w:eastAsia="hr-HR"/>
              </w:rPr>
              <w:t>Snimanje emisije "Lijepom našom" - uređenje dvorane</w:t>
            </w:r>
          </w:p>
        </w:tc>
        <w:tc>
          <w:tcPr>
            <w:tcW w:w="1380"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rPr>
                <w:rFonts w:ascii="Tahoma" w:eastAsia="Times New Roman" w:hAnsi="Tahoma" w:cs="Tahoma"/>
                <w:sz w:val="20"/>
                <w:szCs w:val="20"/>
                <w:lang w:eastAsia="hr-HR"/>
              </w:rPr>
            </w:pPr>
            <w:r w:rsidRPr="00671983">
              <w:rPr>
                <w:rFonts w:ascii="Tahoma" w:eastAsia="Times New Roman" w:hAnsi="Tahoma" w:cs="Tahoma"/>
                <w:sz w:val="20"/>
                <w:szCs w:val="20"/>
                <w:lang w:eastAsia="hr-HR"/>
              </w:rPr>
              <w:t xml:space="preserve">     1.200,00    </w:t>
            </w:r>
          </w:p>
        </w:tc>
      </w:tr>
      <w:tr w:rsidR="00671983" w:rsidRPr="00671983" w:rsidTr="00671983">
        <w:trPr>
          <w:trHeight w:val="255"/>
        </w:trPr>
        <w:tc>
          <w:tcPr>
            <w:tcW w:w="1120"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jc w:val="right"/>
              <w:rPr>
                <w:rFonts w:ascii="Tahoma" w:eastAsia="Times New Roman" w:hAnsi="Tahoma" w:cs="Tahoma"/>
                <w:sz w:val="20"/>
                <w:szCs w:val="20"/>
                <w:lang w:eastAsia="hr-HR"/>
              </w:rPr>
            </w:pPr>
            <w:r w:rsidRPr="00671983">
              <w:rPr>
                <w:rFonts w:ascii="Tahoma" w:eastAsia="Times New Roman" w:hAnsi="Tahoma" w:cs="Tahoma"/>
                <w:sz w:val="20"/>
                <w:szCs w:val="20"/>
                <w:lang w:eastAsia="hr-HR"/>
              </w:rPr>
              <w:t>4.4.2013</w:t>
            </w:r>
          </w:p>
        </w:tc>
        <w:tc>
          <w:tcPr>
            <w:tcW w:w="634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Tahoma" w:eastAsia="Times New Roman" w:hAnsi="Tahoma" w:cs="Tahoma"/>
                <w:sz w:val="20"/>
                <w:szCs w:val="20"/>
                <w:lang w:eastAsia="hr-HR"/>
              </w:rPr>
            </w:pPr>
            <w:r w:rsidRPr="00671983">
              <w:rPr>
                <w:rFonts w:ascii="Tahoma" w:eastAsia="Times New Roman" w:hAnsi="Tahoma" w:cs="Tahoma"/>
                <w:sz w:val="20"/>
                <w:szCs w:val="20"/>
                <w:lang w:eastAsia="hr-HR"/>
              </w:rPr>
              <w:t xml:space="preserve">Sudjelovanje učenika SŠ </w:t>
            </w:r>
            <w:proofErr w:type="spellStart"/>
            <w:r w:rsidRPr="00671983">
              <w:rPr>
                <w:rFonts w:ascii="Tahoma" w:eastAsia="Times New Roman" w:hAnsi="Tahoma" w:cs="Tahoma"/>
                <w:sz w:val="20"/>
                <w:szCs w:val="20"/>
                <w:lang w:eastAsia="hr-HR"/>
              </w:rPr>
              <w:t>V.Gortan</w:t>
            </w:r>
            <w:proofErr w:type="spellEnd"/>
            <w:r w:rsidRPr="00671983">
              <w:rPr>
                <w:rFonts w:ascii="Tahoma" w:eastAsia="Times New Roman" w:hAnsi="Tahoma" w:cs="Tahoma"/>
                <w:sz w:val="20"/>
                <w:szCs w:val="20"/>
                <w:lang w:eastAsia="hr-HR"/>
              </w:rPr>
              <w:t xml:space="preserve"> na Novigradskom proljeću</w:t>
            </w:r>
          </w:p>
        </w:tc>
        <w:tc>
          <w:tcPr>
            <w:tcW w:w="1380"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rPr>
                <w:rFonts w:ascii="Tahoma" w:eastAsia="Times New Roman" w:hAnsi="Tahoma" w:cs="Tahoma"/>
                <w:sz w:val="20"/>
                <w:szCs w:val="20"/>
                <w:lang w:eastAsia="hr-HR"/>
              </w:rPr>
            </w:pPr>
            <w:r w:rsidRPr="00671983">
              <w:rPr>
                <w:rFonts w:ascii="Tahoma" w:eastAsia="Times New Roman" w:hAnsi="Tahoma" w:cs="Tahoma"/>
                <w:sz w:val="20"/>
                <w:szCs w:val="20"/>
                <w:lang w:eastAsia="hr-HR"/>
              </w:rPr>
              <w:t xml:space="preserve">     4.900,00    </w:t>
            </w:r>
          </w:p>
        </w:tc>
      </w:tr>
      <w:tr w:rsidR="00671983" w:rsidRPr="00671983" w:rsidTr="00671983">
        <w:trPr>
          <w:trHeight w:val="255"/>
        </w:trPr>
        <w:tc>
          <w:tcPr>
            <w:tcW w:w="1120"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jc w:val="right"/>
              <w:rPr>
                <w:rFonts w:ascii="Tahoma" w:eastAsia="Times New Roman" w:hAnsi="Tahoma" w:cs="Tahoma"/>
                <w:sz w:val="20"/>
                <w:szCs w:val="20"/>
                <w:lang w:eastAsia="hr-HR"/>
              </w:rPr>
            </w:pPr>
            <w:r w:rsidRPr="00671983">
              <w:rPr>
                <w:rFonts w:ascii="Tahoma" w:eastAsia="Times New Roman" w:hAnsi="Tahoma" w:cs="Tahoma"/>
                <w:sz w:val="20"/>
                <w:szCs w:val="20"/>
                <w:lang w:eastAsia="hr-HR"/>
              </w:rPr>
              <w:t>17.4.2013</w:t>
            </w:r>
          </w:p>
        </w:tc>
        <w:tc>
          <w:tcPr>
            <w:tcW w:w="634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Tahoma" w:eastAsia="Times New Roman" w:hAnsi="Tahoma" w:cs="Tahoma"/>
                <w:sz w:val="20"/>
                <w:szCs w:val="20"/>
                <w:lang w:eastAsia="hr-HR"/>
              </w:rPr>
            </w:pPr>
            <w:r w:rsidRPr="00671983">
              <w:rPr>
                <w:rFonts w:ascii="Tahoma" w:eastAsia="Times New Roman" w:hAnsi="Tahoma" w:cs="Tahoma"/>
                <w:sz w:val="20"/>
                <w:szCs w:val="20"/>
                <w:lang w:eastAsia="hr-HR"/>
              </w:rPr>
              <w:t>Bolnički smještaj građanke (</w:t>
            </w:r>
            <w:proofErr w:type="spellStart"/>
            <w:r w:rsidRPr="00671983">
              <w:rPr>
                <w:rFonts w:ascii="Tahoma" w:eastAsia="Times New Roman" w:hAnsi="Tahoma" w:cs="Tahoma"/>
                <w:sz w:val="20"/>
                <w:szCs w:val="20"/>
                <w:lang w:eastAsia="hr-HR"/>
              </w:rPr>
              <w:t>Lopača</w:t>
            </w:r>
            <w:proofErr w:type="spellEnd"/>
            <w:r w:rsidRPr="00671983">
              <w:rPr>
                <w:rFonts w:ascii="Tahoma" w:eastAsia="Times New Roman" w:hAnsi="Tahoma" w:cs="Tahoma"/>
                <w:sz w:val="20"/>
                <w:szCs w:val="20"/>
                <w:lang w:eastAsia="hr-HR"/>
              </w:rPr>
              <w:t>) za 04/2013</w:t>
            </w:r>
          </w:p>
        </w:tc>
        <w:tc>
          <w:tcPr>
            <w:tcW w:w="1380"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rPr>
                <w:rFonts w:ascii="Tahoma" w:eastAsia="Times New Roman" w:hAnsi="Tahoma" w:cs="Tahoma"/>
                <w:sz w:val="20"/>
                <w:szCs w:val="20"/>
                <w:lang w:eastAsia="hr-HR"/>
              </w:rPr>
            </w:pPr>
            <w:r w:rsidRPr="00671983">
              <w:rPr>
                <w:rFonts w:ascii="Tahoma" w:eastAsia="Times New Roman" w:hAnsi="Tahoma" w:cs="Tahoma"/>
                <w:sz w:val="20"/>
                <w:szCs w:val="20"/>
                <w:lang w:eastAsia="hr-HR"/>
              </w:rPr>
              <w:t xml:space="preserve">        704,69    </w:t>
            </w:r>
          </w:p>
        </w:tc>
      </w:tr>
      <w:tr w:rsidR="00671983" w:rsidRPr="00671983" w:rsidTr="00671983">
        <w:trPr>
          <w:trHeight w:val="255"/>
        </w:trPr>
        <w:tc>
          <w:tcPr>
            <w:tcW w:w="1120"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jc w:val="right"/>
              <w:rPr>
                <w:rFonts w:ascii="Tahoma" w:eastAsia="Times New Roman" w:hAnsi="Tahoma" w:cs="Tahoma"/>
                <w:sz w:val="20"/>
                <w:szCs w:val="20"/>
                <w:lang w:eastAsia="hr-HR"/>
              </w:rPr>
            </w:pPr>
            <w:r w:rsidRPr="00671983">
              <w:rPr>
                <w:rFonts w:ascii="Tahoma" w:eastAsia="Times New Roman" w:hAnsi="Tahoma" w:cs="Tahoma"/>
                <w:sz w:val="20"/>
                <w:szCs w:val="20"/>
                <w:lang w:eastAsia="hr-HR"/>
              </w:rPr>
              <w:t>18.4.2013</w:t>
            </w:r>
          </w:p>
        </w:tc>
        <w:tc>
          <w:tcPr>
            <w:tcW w:w="634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Tahoma" w:eastAsia="Times New Roman" w:hAnsi="Tahoma" w:cs="Tahoma"/>
                <w:sz w:val="20"/>
                <w:szCs w:val="20"/>
                <w:lang w:eastAsia="hr-HR"/>
              </w:rPr>
            </w:pPr>
            <w:r w:rsidRPr="00671983">
              <w:rPr>
                <w:rFonts w:ascii="Tahoma" w:eastAsia="Times New Roman" w:hAnsi="Tahoma" w:cs="Tahoma"/>
                <w:sz w:val="20"/>
                <w:szCs w:val="20"/>
                <w:lang w:eastAsia="hr-HR"/>
              </w:rPr>
              <w:t xml:space="preserve">Snimanje emisije "Lijepom našom" - </w:t>
            </w:r>
            <w:proofErr w:type="spellStart"/>
            <w:r w:rsidRPr="00671983">
              <w:rPr>
                <w:rFonts w:ascii="Tahoma" w:eastAsia="Times New Roman" w:hAnsi="Tahoma" w:cs="Tahoma"/>
                <w:sz w:val="20"/>
                <w:szCs w:val="20"/>
                <w:lang w:eastAsia="hr-HR"/>
              </w:rPr>
              <w:t>catering</w:t>
            </w:r>
            <w:proofErr w:type="spellEnd"/>
          </w:p>
        </w:tc>
        <w:tc>
          <w:tcPr>
            <w:tcW w:w="1380"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rPr>
                <w:rFonts w:ascii="Tahoma" w:eastAsia="Times New Roman" w:hAnsi="Tahoma" w:cs="Tahoma"/>
                <w:sz w:val="20"/>
                <w:szCs w:val="20"/>
                <w:lang w:eastAsia="hr-HR"/>
              </w:rPr>
            </w:pPr>
            <w:r w:rsidRPr="00671983">
              <w:rPr>
                <w:rFonts w:ascii="Tahoma" w:eastAsia="Times New Roman" w:hAnsi="Tahoma" w:cs="Tahoma"/>
                <w:sz w:val="20"/>
                <w:szCs w:val="20"/>
                <w:lang w:eastAsia="hr-HR"/>
              </w:rPr>
              <w:t xml:space="preserve">     8.400,00    </w:t>
            </w:r>
          </w:p>
        </w:tc>
      </w:tr>
      <w:tr w:rsidR="00671983" w:rsidRPr="00671983" w:rsidTr="00671983">
        <w:trPr>
          <w:trHeight w:val="255"/>
        </w:trPr>
        <w:tc>
          <w:tcPr>
            <w:tcW w:w="1120"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jc w:val="right"/>
              <w:rPr>
                <w:rFonts w:ascii="Tahoma" w:eastAsia="Times New Roman" w:hAnsi="Tahoma" w:cs="Tahoma"/>
                <w:sz w:val="20"/>
                <w:szCs w:val="20"/>
                <w:lang w:eastAsia="hr-HR"/>
              </w:rPr>
            </w:pPr>
            <w:r w:rsidRPr="00671983">
              <w:rPr>
                <w:rFonts w:ascii="Tahoma" w:eastAsia="Times New Roman" w:hAnsi="Tahoma" w:cs="Tahoma"/>
                <w:sz w:val="20"/>
                <w:szCs w:val="20"/>
                <w:lang w:eastAsia="hr-HR"/>
              </w:rPr>
              <w:t>11.7.2013</w:t>
            </w:r>
          </w:p>
        </w:tc>
        <w:tc>
          <w:tcPr>
            <w:tcW w:w="634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Tahoma" w:eastAsia="Times New Roman" w:hAnsi="Tahoma" w:cs="Tahoma"/>
                <w:sz w:val="20"/>
                <w:szCs w:val="20"/>
                <w:lang w:eastAsia="hr-HR"/>
              </w:rPr>
            </w:pPr>
            <w:r w:rsidRPr="00671983">
              <w:rPr>
                <w:rFonts w:ascii="Tahoma" w:eastAsia="Times New Roman" w:hAnsi="Tahoma" w:cs="Tahoma"/>
                <w:sz w:val="20"/>
                <w:szCs w:val="20"/>
                <w:lang w:eastAsia="hr-HR"/>
              </w:rPr>
              <w:t>Dokapitalizacija tvrtke 6. maj d.o.o. s pripadajućim troškovima</w:t>
            </w:r>
          </w:p>
        </w:tc>
        <w:tc>
          <w:tcPr>
            <w:tcW w:w="1380"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rPr>
                <w:rFonts w:ascii="Tahoma" w:eastAsia="Times New Roman" w:hAnsi="Tahoma" w:cs="Tahoma"/>
                <w:sz w:val="20"/>
                <w:szCs w:val="20"/>
                <w:lang w:eastAsia="hr-HR"/>
              </w:rPr>
            </w:pPr>
            <w:r w:rsidRPr="00671983">
              <w:rPr>
                <w:rFonts w:ascii="Tahoma" w:eastAsia="Times New Roman" w:hAnsi="Tahoma" w:cs="Tahoma"/>
                <w:sz w:val="20"/>
                <w:szCs w:val="20"/>
                <w:lang w:eastAsia="hr-HR"/>
              </w:rPr>
              <w:t xml:space="preserve">        103,00    </w:t>
            </w:r>
          </w:p>
        </w:tc>
      </w:tr>
      <w:tr w:rsidR="00671983" w:rsidRPr="00671983" w:rsidTr="00671983">
        <w:trPr>
          <w:trHeight w:val="255"/>
        </w:trPr>
        <w:tc>
          <w:tcPr>
            <w:tcW w:w="1120" w:type="dxa"/>
            <w:tcBorders>
              <w:top w:val="nil"/>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Tahoma" w:eastAsia="Times New Roman" w:hAnsi="Tahoma" w:cs="Tahoma"/>
                <w:sz w:val="20"/>
                <w:szCs w:val="20"/>
                <w:lang w:eastAsia="hr-HR"/>
              </w:rPr>
            </w:pPr>
            <w:r w:rsidRPr="00671983">
              <w:rPr>
                <w:rFonts w:ascii="Tahoma" w:eastAsia="Times New Roman" w:hAnsi="Tahoma" w:cs="Tahoma"/>
                <w:sz w:val="20"/>
                <w:szCs w:val="20"/>
                <w:lang w:eastAsia="hr-HR"/>
              </w:rPr>
              <w:t>26.9.2013</w:t>
            </w:r>
          </w:p>
        </w:tc>
        <w:tc>
          <w:tcPr>
            <w:tcW w:w="6340" w:type="dxa"/>
            <w:tcBorders>
              <w:top w:val="nil"/>
              <w:left w:val="nil"/>
              <w:bottom w:val="single" w:sz="4" w:space="0" w:color="auto"/>
              <w:right w:val="nil"/>
            </w:tcBorders>
            <w:shd w:val="clear" w:color="auto" w:fill="auto"/>
            <w:vAlign w:val="bottom"/>
            <w:hideMark/>
          </w:tcPr>
          <w:p w:rsidR="00671983" w:rsidRPr="00671983" w:rsidRDefault="00671983" w:rsidP="00671983">
            <w:pPr>
              <w:spacing w:after="0" w:line="240" w:lineRule="auto"/>
              <w:rPr>
                <w:rFonts w:ascii="Tahoma" w:eastAsia="Times New Roman" w:hAnsi="Tahoma" w:cs="Tahoma"/>
                <w:sz w:val="20"/>
                <w:szCs w:val="20"/>
                <w:lang w:eastAsia="hr-HR"/>
              </w:rPr>
            </w:pPr>
            <w:r w:rsidRPr="00671983">
              <w:rPr>
                <w:rFonts w:ascii="Tahoma" w:eastAsia="Times New Roman" w:hAnsi="Tahoma" w:cs="Tahoma"/>
                <w:sz w:val="20"/>
                <w:szCs w:val="20"/>
                <w:lang w:eastAsia="hr-HR"/>
              </w:rPr>
              <w:t xml:space="preserve">Donacija Biskupiji Porečko Pulskoj - obred proglašenja </w:t>
            </w:r>
            <w:proofErr w:type="spellStart"/>
            <w:r w:rsidRPr="00671983">
              <w:rPr>
                <w:rFonts w:ascii="Tahoma" w:eastAsia="Times New Roman" w:hAnsi="Tahoma" w:cs="Tahoma"/>
                <w:sz w:val="20"/>
                <w:szCs w:val="20"/>
                <w:lang w:eastAsia="hr-HR"/>
              </w:rPr>
              <w:t>bl.M</w:t>
            </w:r>
            <w:proofErr w:type="spellEnd"/>
            <w:r w:rsidRPr="00671983">
              <w:rPr>
                <w:rFonts w:ascii="Tahoma" w:eastAsia="Times New Roman" w:hAnsi="Tahoma" w:cs="Tahoma"/>
                <w:sz w:val="20"/>
                <w:szCs w:val="20"/>
                <w:lang w:eastAsia="hr-HR"/>
              </w:rPr>
              <w:t xml:space="preserve">. </w:t>
            </w:r>
            <w:proofErr w:type="spellStart"/>
            <w:r w:rsidRPr="00671983">
              <w:rPr>
                <w:rFonts w:ascii="Tahoma" w:eastAsia="Times New Roman" w:hAnsi="Tahoma" w:cs="Tahoma"/>
                <w:sz w:val="20"/>
                <w:szCs w:val="20"/>
                <w:lang w:eastAsia="hr-HR"/>
              </w:rPr>
              <w:t>Bulešića</w:t>
            </w:r>
            <w:proofErr w:type="spellEnd"/>
          </w:p>
        </w:tc>
        <w:tc>
          <w:tcPr>
            <w:tcW w:w="1380" w:type="dxa"/>
            <w:tcBorders>
              <w:top w:val="nil"/>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rPr>
                <w:rFonts w:ascii="Tahoma" w:eastAsia="Times New Roman" w:hAnsi="Tahoma" w:cs="Tahoma"/>
                <w:sz w:val="20"/>
                <w:szCs w:val="20"/>
                <w:lang w:eastAsia="hr-HR"/>
              </w:rPr>
            </w:pPr>
            <w:r w:rsidRPr="00671983">
              <w:rPr>
                <w:rFonts w:ascii="Tahoma" w:eastAsia="Times New Roman" w:hAnsi="Tahoma" w:cs="Tahoma"/>
                <w:sz w:val="20"/>
                <w:szCs w:val="20"/>
                <w:lang w:eastAsia="hr-HR"/>
              </w:rPr>
              <w:t xml:space="preserve">     2.000,00    </w:t>
            </w:r>
          </w:p>
        </w:tc>
      </w:tr>
      <w:tr w:rsidR="00671983" w:rsidRPr="00671983" w:rsidTr="00671983">
        <w:trPr>
          <w:trHeight w:val="255"/>
        </w:trPr>
        <w:tc>
          <w:tcPr>
            <w:tcW w:w="1120" w:type="dxa"/>
            <w:tcBorders>
              <w:top w:val="nil"/>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rPr>
                <w:rFonts w:ascii="Tahoma" w:eastAsia="Times New Roman" w:hAnsi="Tahoma" w:cs="Tahoma"/>
                <w:sz w:val="20"/>
                <w:szCs w:val="20"/>
                <w:lang w:eastAsia="hr-HR"/>
              </w:rPr>
            </w:pPr>
            <w:r w:rsidRPr="00671983">
              <w:rPr>
                <w:rFonts w:ascii="Tahoma" w:eastAsia="Times New Roman" w:hAnsi="Tahoma" w:cs="Tahoma"/>
                <w:sz w:val="20"/>
                <w:szCs w:val="20"/>
                <w:lang w:eastAsia="hr-HR"/>
              </w:rPr>
              <w:t> </w:t>
            </w:r>
          </w:p>
        </w:tc>
        <w:tc>
          <w:tcPr>
            <w:tcW w:w="6340" w:type="dxa"/>
            <w:tcBorders>
              <w:top w:val="nil"/>
              <w:left w:val="nil"/>
              <w:bottom w:val="single" w:sz="4" w:space="0" w:color="auto"/>
              <w:right w:val="nil"/>
            </w:tcBorders>
            <w:shd w:val="clear" w:color="auto" w:fill="auto"/>
            <w:vAlign w:val="bottom"/>
            <w:hideMark/>
          </w:tcPr>
          <w:p w:rsidR="00671983" w:rsidRPr="00671983" w:rsidRDefault="00671983" w:rsidP="00671983">
            <w:pPr>
              <w:spacing w:after="0" w:line="240" w:lineRule="auto"/>
              <w:rPr>
                <w:rFonts w:ascii="Tahoma" w:eastAsia="Times New Roman" w:hAnsi="Tahoma" w:cs="Tahoma"/>
                <w:sz w:val="20"/>
                <w:szCs w:val="20"/>
                <w:lang w:eastAsia="hr-HR"/>
              </w:rPr>
            </w:pPr>
            <w:r w:rsidRPr="00671983">
              <w:rPr>
                <w:rFonts w:ascii="Tahoma" w:eastAsia="Times New Roman" w:hAnsi="Tahoma" w:cs="Tahoma"/>
                <w:sz w:val="20"/>
                <w:szCs w:val="20"/>
                <w:lang w:eastAsia="hr-HR"/>
              </w:rPr>
              <w:t>ukupno</w:t>
            </w:r>
          </w:p>
        </w:tc>
        <w:tc>
          <w:tcPr>
            <w:tcW w:w="1380" w:type="dxa"/>
            <w:tcBorders>
              <w:top w:val="nil"/>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rPr>
                <w:rFonts w:ascii="Tahoma" w:eastAsia="Times New Roman" w:hAnsi="Tahoma" w:cs="Tahoma"/>
                <w:sz w:val="20"/>
                <w:szCs w:val="20"/>
                <w:lang w:eastAsia="hr-HR"/>
              </w:rPr>
            </w:pPr>
            <w:r w:rsidRPr="00671983">
              <w:rPr>
                <w:rFonts w:ascii="Tahoma" w:eastAsia="Times New Roman" w:hAnsi="Tahoma" w:cs="Tahoma"/>
                <w:sz w:val="20"/>
                <w:szCs w:val="20"/>
                <w:lang w:eastAsia="hr-HR"/>
              </w:rPr>
              <w:t xml:space="preserve">   29.691,10    </w:t>
            </w:r>
          </w:p>
        </w:tc>
      </w:tr>
    </w:tbl>
    <w:p w:rsidR="00671983" w:rsidRPr="00671983" w:rsidRDefault="00671983" w:rsidP="00671983">
      <w:pPr>
        <w:spacing w:after="0" w:line="240" w:lineRule="auto"/>
        <w:rPr>
          <w:rFonts w:ascii="Tahoma" w:eastAsia="Times New Roman" w:hAnsi="Tahoma" w:cs="Tahoma"/>
          <w:sz w:val="20"/>
          <w:szCs w:val="24"/>
          <w:lang w:eastAsia="hr-HR"/>
        </w:rPr>
      </w:pPr>
    </w:p>
    <w:p w:rsidR="00671983" w:rsidRPr="00671983" w:rsidRDefault="00671983" w:rsidP="00671983">
      <w:pPr>
        <w:spacing w:after="0" w:line="240" w:lineRule="auto"/>
        <w:rPr>
          <w:rFonts w:ascii="Tahoma" w:eastAsia="Times New Roman" w:hAnsi="Tahoma" w:cs="Tahoma"/>
          <w:sz w:val="20"/>
          <w:szCs w:val="24"/>
          <w:lang w:eastAsia="hr-HR"/>
        </w:rPr>
      </w:pPr>
      <w:r w:rsidRPr="00671983">
        <w:rPr>
          <w:rFonts w:ascii="Tahoma" w:eastAsia="Times New Roman" w:hAnsi="Tahoma" w:cs="Tahoma"/>
          <w:sz w:val="20"/>
          <w:szCs w:val="24"/>
          <w:lang w:eastAsia="hr-HR"/>
        </w:rPr>
        <w:t xml:space="preserve">Izmjenama i dopunama Proračuna Grada Buja osigurana su sredstva za sve rashode koji su tijekom godine financirani na teret proračunske zalihe. </w:t>
      </w:r>
    </w:p>
    <w:p w:rsidR="00671983" w:rsidRPr="00671983" w:rsidRDefault="00671983" w:rsidP="00671983">
      <w:pPr>
        <w:spacing w:after="0" w:line="240" w:lineRule="auto"/>
        <w:rPr>
          <w:rFonts w:ascii="Tahoma" w:eastAsia="Times New Roman" w:hAnsi="Tahoma" w:cs="Tahoma"/>
          <w:color w:val="17365D"/>
          <w:sz w:val="20"/>
          <w:szCs w:val="24"/>
          <w:lang w:eastAsia="hr-HR"/>
        </w:rPr>
      </w:pPr>
      <w:r w:rsidRPr="00671983">
        <w:rPr>
          <w:rFonts w:ascii="Tahoma" w:eastAsia="Times New Roman" w:hAnsi="Tahoma" w:cs="Tahoma"/>
          <w:sz w:val="20"/>
          <w:szCs w:val="24"/>
          <w:lang w:eastAsia="hr-HR"/>
        </w:rPr>
        <w:t>Na kraju 2013. godine nema rashoda evidentiranih na teret sredstava proračunske zalihe.</w:t>
      </w:r>
    </w:p>
    <w:p w:rsidR="00671983" w:rsidRPr="00671983" w:rsidRDefault="00671983" w:rsidP="00671983">
      <w:pPr>
        <w:spacing w:after="0" w:line="240" w:lineRule="auto"/>
        <w:rPr>
          <w:rFonts w:ascii="Tahoma" w:eastAsia="Times New Roman" w:hAnsi="Tahoma" w:cs="Tahoma"/>
          <w:color w:val="17365D"/>
          <w:sz w:val="20"/>
          <w:szCs w:val="24"/>
          <w:lang w:eastAsia="hr-HR"/>
        </w:rPr>
      </w:pPr>
    </w:p>
    <w:p w:rsidR="00671983" w:rsidRPr="00671983" w:rsidRDefault="00671983" w:rsidP="00671983">
      <w:pPr>
        <w:spacing w:after="0" w:line="240" w:lineRule="auto"/>
        <w:rPr>
          <w:rFonts w:ascii="Tahoma" w:eastAsia="Times New Roman" w:hAnsi="Tahoma" w:cs="Tahoma"/>
          <w:color w:val="17365D"/>
          <w:sz w:val="20"/>
          <w:szCs w:val="24"/>
          <w:lang w:eastAsia="hr-HR"/>
        </w:rPr>
      </w:pPr>
    </w:p>
    <w:p w:rsidR="00671983" w:rsidRPr="00671983" w:rsidRDefault="00671983" w:rsidP="00671983">
      <w:pPr>
        <w:spacing w:after="0" w:line="240" w:lineRule="auto"/>
        <w:rPr>
          <w:rFonts w:ascii="Tahoma" w:eastAsia="Times New Roman" w:hAnsi="Tahoma" w:cs="Tahoma"/>
          <w:color w:val="17365D"/>
          <w:sz w:val="20"/>
          <w:szCs w:val="24"/>
          <w:lang w:eastAsia="hr-HR"/>
        </w:rPr>
      </w:pPr>
    </w:p>
    <w:p w:rsidR="00671983" w:rsidRPr="00671983" w:rsidRDefault="00671983" w:rsidP="00671983">
      <w:pPr>
        <w:spacing w:after="0" w:line="240" w:lineRule="auto"/>
        <w:rPr>
          <w:rFonts w:ascii="Tahoma" w:eastAsia="Times New Roman" w:hAnsi="Tahoma" w:cs="Tahoma"/>
          <w:color w:val="17365D"/>
          <w:sz w:val="20"/>
          <w:szCs w:val="20"/>
          <w:lang w:eastAsia="hr-HR"/>
        </w:rPr>
      </w:pPr>
    </w:p>
    <w:p w:rsidR="00671983" w:rsidRPr="00671983" w:rsidRDefault="00671983" w:rsidP="00671983">
      <w:pPr>
        <w:numPr>
          <w:ilvl w:val="0"/>
          <w:numId w:val="30"/>
        </w:numPr>
        <w:spacing w:after="0" w:line="240" w:lineRule="auto"/>
        <w:contextualSpacing/>
        <w:rPr>
          <w:rFonts w:ascii="Tahoma" w:eastAsia="Times New Roman" w:hAnsi="Tahoma" w:cs="Tahoma"/>
          <w:b/>
          <w:bCs/>
          <w:lang w:eastAsia="hr-HR"/>
        </w:rPr>
      </w:pPr>
      <w:r w:rsidRPr="00671983">
        <w:rPr>
          <w:rFonts w:ascii="Tahoma" w:eastAsia="Times New Roman" w:hAnsi="Tahoma" w:cs="Tahoma"/>
          <w:b/>
          <w:lang w:eastAsia="hr-HR"/>
        </w:rPr>
        <w:t xml:space="preserve">IZVJEŠTAJ O DANIM JAMSTVIMA I IZDACIMA PO JAMSTVIMA </w:t>
      </w:r>
    </w:p>
    <w:p w:rsidR="00671983" w:rsidRPr="00671983" w:rsidRDefault="00671983" w:rsidP="00671983">
      <w:pPr>
        <w:spacing w:after="0" w:line="240" w:lineRule="auto"/>
        <w:rPr>
          <w:rFonts w:ascii="Tahoma" w:eastAsia="Times New Roman" w:hAnsi="Tahoma" w:cs="Tahoma"/>
          <w:sz w:val="20"/>
          <w:szCs w:val="20"/>
          <w:u w:val="single"/>
          <w:lang w:eastAsia="hr-HR"/>
        </w:rPr>
      </w:pPr>
    </w:p>
    <w:p w:rsidR="00671983" w:rsidRPr="00671983" w:rsidRDefault="00671983" w:rsidP="00671983">
      <w:pPr>
        <w:spacing w:after="0" w:line="240" w:lineRule="auto"/>
        <w:rPr>
          <w:rFonts w:ascii="Tahoma" w:eastAsia="Times New Roman" w:hAnsi="Tahoma" w:cs="Tahoma"/>
          <w:sz w:val="20"/>
          <w:szCs w:val="20"/>
          <w:lang w:eastAsia="hr-HR"/>
        </w:rPr>
      </w:pPr>
    </w:p>
    <w:p w:rsidR="00671983" w:rsidRPr="00671983" w:rsidRDefault="00671983" w:rsidP="00671983">
      <w:pPr>
        <w:spacing w:after="0" w:line="240" w:lineRule="auto"/>
        <w:rPr>
          <w:rFonts w:ascii="Tahoma" w:eastAsia="Times New Roman" w:hAnsi="Tahoma" w:cs="Tahoma"/>
          <w:sz w:val="20"/>
          <w:szCs w:val="20"/>
          <w:lang w:eastAsia="hr-HR"/>
        </w:rPr>
      </w:pPr>
      <w:r w:rsidRPr="00671983">
        <w:rPr>
          <w:rFonts w:ascii="Tahoma" w:eastAsia="Times New Roman" w:hAnsi="Tahoma" w:cs="Tahoma"/>
          <w:sz w:val="20"/>
          <w:szCs w:val="20"/>
          <w:lang w:eastAsia="hr-HR"/>
        </w:rPr>
        <w:lastRenderedPageBreak/>
        <w:t>U 2013. godini nisu dana nova jamstva i suglasnosti za zaduživanje, niti je u izvještajnom razdoblju bilo protestiranih jamstava.</w:t>
      </w:r>
    </w:p>
    <w:p w:rsidR="00671983" w:rsidRPr="00671983" w:rsidRDefault="00671983" w:rsidP="00671983">
      <w:pPr>
        <w:spacing w:after="0" w:line="240" w:lineRule="auto"/>
        <w:rPr>
          <w:rFonts w:ascii="Tahoma" w:eastAsia="Times New Roman" w:hAnsi="Tahoma" w:cs="Tahoma"/>
          <w:sz w:val="20"/>
          <w:szCs w:val="20"/>
          <w:lang w:eastAsia="hr-HR"/>
        </w:rPr>
      </w:pPr>
    </w:p>
    <w:p w:rsidR="00671983" w:rsidRPr="00671983" w:rsidRDefault="00671983" w:rsidP="00671983">
      <w:pPr>
        <w:spacing w:after="0" w:line="240" w:lineRule="auto"/>
        <w:rPr>
          <w:rFonts w:ascii="Tahoma" w:eastAsia="Times New Roman" w:hAnsi="Tahoma" w:cs="Tahoma"/>
          <w:sz w:val="20"/>
          <w:szCs w:val="20"/>
          <w:lang w:eastAsia="hr-HR"/>
        </w:rPr>
      </w:pPr>
      <w:r w:rsidRPr="00671983">
        <w:rPr>
          <w:rFonts w:ascii="Tahoma" w:eastAsia="Times New Roman" w:hAnsi="Tahoma" w:cs="Tahoma"/>
          <w:sz w:val="20"/>
          <w:szCs w:val="20"/>
          <w:lang w:eastAsia="hr-HR"/>
        </w:rPr>
        <w:t>Grad Buje je kao suosnivač odnosno suvlasnik Javne vatrogasne postrojbe Umag i Istarskog vodovoda d.o.o. Buzet, dao suglasnosti za zaduživanje proporcionalne vlastitim udjelima u temeljnom kapitalu.</w:t>
      </w:r>
    </w:p>
    <w:p w:rsidR="00671983" w:rsidRPr="00671983" w:rsidRDefault="00671983" w:rsidP="00671983">
      <w:pPr>
        <w:spacing w:after="0" w:line="240" w:lineRule="auto"/>
        <w:rPr>
          <w:rFonts w:ascii="Tahoma" w:eastAsia="Times New Roman" w:hAnsi="Tahoma" w:cs="Tahoma"/>
          <w:sz w:val="20"/>
          <w:szCs w:val="20"/>
          <w:lang w:eastAsia="hr-HR"/>
        </w:rPr>
      </w:pPr>
    </w:p>
    <w:p w:rsidR="00671983" w:rsidRPr="00671983" w:rsidRDefault="00671983" w:rsidP="00671983">
      <w:pPr>
        <w:spacing w:after="0" w:line="240" w:lineRule="auto"/>
        <w:rPr>
          <w:rFonts w:ascii="Times New Roman" w:eastAsia="Times New Roman" w:hAnsi="Times New Roman" w:cs="Times New Roman"/>
          <w:sz w:val="24"/>
          <w:szCs w:val="24"/>
          <w:lang w:eastAsia="hr-HR"/>
        </w:rPr>
      </w:pPr>
      <w:r w:rsidRPr="00671983">
        <w:rPr>
          <w:rFonts w:ascii="Times New Roman" w:eastAsia="Times New Roman" w:hAnsi="Times New Roman" w:cs="Times New Roman"/>
          <w:noProof/>
          <w:sz w:val="24"/>
          <w:szCs w:val="24"/>
          <w:lang w:eastAsia="hr-HR"/>
        </w:rPr>
        <w:drawing>
          <wp:inline distT="0" distB="0" distL="0" distR="0" wp14:anchorId="09B33AF3" wp14:editId="3BE9257D">
            <wp:extent cx="5753100" cy="781050"/>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53100" cy="781050"/>
                    </a:xfrm>
                    <a:prstGeom prst="rect">
                      <a:avLst/>
                    </a:prstGeom>
                    <a:noFill/>
                    <a:ln>
                      <a:noFill/>
                    </a:ln>
                  </pic:spPr>
                </pic:pic>
              </a:graphicData>
            </a:graphic>
          </wp:inline>
        </w:drawing>
      </w:r>
    </w:p>
    <w:p w:rsidR="00671983" w:rsidRPr="00671983" w:rsidRDefault="00671983" w:rsidP="00671983">
      <w:pPr>
        <w:spacing w:after="0" w:line="240" w:lineRule="auto"/>
        <w:rPr>
          <w:rFonts w:ascii="Tahoma" w:eastAsia="Times New Roman" w:hAnsi="Tahoma" w:cs="Tahoma"/>
          <w:sz w:val="20"/>
          <w:szCs w:val="20"/>
          <w:lang w:eastAsia="hr-HR"/>
        </w:rPr>
      </w:pPr>
    </w:p>
    <w:p w:rsidR="00671983" w:rsidRPr="00671983" w:rsidRDefault="00671983" w:rsidP="00671983">
      <w:pPr>
        <w:spacing w:after="0" w:line="240" w:lineRule="auto"/>
        <w:rPr>
          <w:rFonts w:ascii="Tahoma" w:eastAsia="Times New Roman" w:hAnsi="Tahoma" w:cs="Tahoma"/>
          <w:sz w:val="20"/>
          <w:szCs w:val="20"/>
          <w:lang w:eastAsia="hr-HR"/>
        </w:rPr>
      </w:pPr>
      <w:r w:rsidRPr="00671983">
        <w:rPr>
          <w:rFonts w:ascii="Tahoma" w:eastAsia="Times New Roman" w:hAnsi="Tahoma" w:cs="Tahoma"/>
          <w:sz w:val="20"/>
          <w:szCs w:val="20"/>
          <w:lang w:eastAsia="hr-HR"/>
        </w:rPr>
        <w:t xml:space="preserve">Korisnici suglasnosti za zaduživanje uredno izvršavaju svoje kreditne obveze, a u </w:t>
      </w:r>
      <w:proofErr w:type="spellStart"/>
      <w:r w:rsidRPr="00671983">
        <w:rPr>
          <w:rFonts w:ascii="Tahoma" w:eastAsia="Times New Roman" w:hAnsi="Tahoma" w:cs="Tahoma"/>
          <w:sz w:val="20"/>
          <w:szCs w:val="20"/>
          <w:lang w:eastAsia="hr-HR"/>
        </w:rPr>
        <w:t>izvanbilančnoj</w:t>
      </w:r>
      <w:proofErr w:type="spellEnd"/>
      <w:r w:rsidRPr="00671983">
        <w:rPr>
          <w:rFonts w:ascii="Tahoma" w:eastAsia="Times New Roman" w:hAnsi="Tahoma" w:cs="Tahoma"/>
          <w:sz w:val="20"/>
          <w:szCs w:val="20"/>
          <w:lang w:eastAsia="hr-HR"/>
        </w:rPr>
        <w:t xml:space="preserve"> evidenciji Grada Buja, prati se otplata kredita na temelju podnesenih izvještaja.</w:t>
      </w:r>
    </w:p>
    <w:p w:rsidR="00671983" w:rsidRPr="00671983" w:rsidRDefault="00671983" w:rsidP="00671983">
      <w:pPr>
        <w:spacing w:after="0" w:line="240" w:lineRule="auto"/>
        <w:rPr>
          <w:rFonts w:ascii="Tahoma" w:eastAsia="Times New Roman" w:hAnsi="Tahoma" w:cs="Tahoma"/>
          <w:sz w:val="20"/>
          <w:szCs w:val="20"/>
          <w:lang w:eastAsia="hr-HR"/>
        </w:rPr>
      </w:pPr>
    </w:p>
    <w:p w:rsidR="00671983" w:rsidRPr="00671983" w:rsidRDefault="00671983" w:rsidP="00671983">
      <w:pPr>
        <w:spacing w:after="0" w:line="240" w:lineRule="auto"/>
        <w:rPr>
          <w:rFonts w:ascii="Tahoma" w:eastAsia="Times New Roman" w:hAnsi="Tahoma" w:cs="Tahoma"/>
          <w:sz w:val="20"/>
          <w:szCs w:val="20"/>
          <w:lang w:eastAsia="hr-HR"/>
        </w:rPr>
      </w:pPr>
      <w:r w:rsidRPr="00671983">
        <w:rPr>
          <w:rFonts w:ascii="Tahoma" w:eastAsia="Times New Roman" w:hAnsi="Tahoma" w:cs="Tahoma"/>
          <w:sz w:val="20"/>
          <w:szCs w:val="20"/>
          <w:lang w:eastAsia="hr-HR"/>
        </w:rPr>
        <w:t>Stanje neotplaćene i nedospjele glavnice kredita na dan 01.01.2013. godine iznosilo je:</w:t>
      </w:r>
    </w:p>
    <w:p w:rsidR="00671983" w:rsidRPr="00671983" w:rsidRDefault="00671983" w:rsidP="00671983">
      <w:pPr>
        <w:spacing w:after="0" w:line="240" w:lineRule="auto"/>
        <w:rPr>
          <w:rFonts w:ascii="Tahoma" w:eastAsia="Times New Roman" w:hAnsi="Tahoma" w:cs="Tahoma"/>
          <w:sz w:val="20"/>
          <w:szCs w:val="20"/>
          <w:lang w:eastAsia="hr-HR"/>
        </w:rPr>
      </w:pPr>
    </w:p>
    <w:p w:rsidR="00671983" w:rsidRPr="00671983" w:rsidRDefault="00671983" w:rsidP="00671983">
      <w:pPr>
        <w:spacing w:after="0" w:line="240" w:lineRule="auto"/>
        <w:rPr>
          <w:rFonts w:ascii="Tahoma" w:eastAsia="Times New Roman" w:hAnsi="Tahoma" w:cs="Tahoma"/>
          <w:sz w:val="20"/>
          <w:szCs w:val="20"/>
          <w:lang w:eastAsia="hr-HR"/>
        </w:rPr>
      </w:pPr>
      <w:r w:rsidRPr="00671983">
        <w:rPr>
          <w:rFonts w:ascii="Tahoma" w:eastAsia="Times New Roman" w:hAnsi="Tahoma" w:cs="Tahoma"/>
          <w:sz w:val="20"/>
          <w:szCs w:val="20"/>
          <w:lang w:eastAsia="hr-HR"/>
        </w:rPr>
        <w:t>Javna vatrogasna postrojba Umag</w:t>
      </w:r>
      <w:r w:rsidRPr="00671983">
        <w:rPr>
          <w:rFonts w:ascii="Tahoma" w:eastAsia="Times New Roman" w:hAnsi="Tahoma" w:cs="Tahoma"/>
          <w:sz w:val="20"/>
          <w:szCs w:val="20"/>
          <w:lang w:eastAsia="hr-HR"/>
        </w:rPr>
        <w:tab/>
        <w:t xml:space="preserve">   878.930,03 kn</w:t>
      </w:r>
    </w:p>
    <w:p w:rsidR="00671983" w:rsidRPr="00671983" w:rsidRDefault="00671983" w:rsidP="00671983">
      <w:pPr>
        <w:spacing w:after="0" w:line="240" w:lineRule="auto"/>
        <w:rPr>
          <w:rFonts w:ascii="Tahoma" w:eastAsia="Times New Roman" w:hAnsi="Tahoma" w:cs="Tahoma"/>
          <w:sz w:val="20"/>
          <w:szCs w:val="20"/>
          <w:lang w:eastAsia="hr-HR"/>
        </w:rPr>
      </w:pPr>
      <w:r w:rsidRPr="00671983">
        <w:rPr>
          <w:rFonts w:ascii="Tahoma" w:eastAsia="Times New Roman" w:hAnsi="Tahoma" w:cs="Tahoma"/>
          <w:sz w:val="20"/>
          <w:szCs w:val="20"/>
          <w:lang w:eastAsia="hr-HR"/>
        </w:rPr>
        <w:t>Istarski vodovod d.o.o. Buzet</w:t>
      </w:r>
      <w:r w:rsidRPr="00671983">
        <w:rPr>
          <w:rFonts w:ascii="Tahoma" w:eastAsia="Times New Roman" w:hAnsi="Tahoma" w:cs="Tahoma"/>
          <w:sz w:val="20"/>
          <w:szCs w:val="20"/>
          <w:lang w:eastAsia="hr-HR"/>
        </w:rPr>
        <w:tab/>
      </w:r>
      <w:r w:rsidRPr="00671983">
        <w:rPr>
          <w:rFonts w:ascii="Tahoma" w:eastAsia="Times New Roman" w:hAnsi="Tahoma" w:cs="Tahoma"/>
          <w:sz w:val="20"/>
          <w:szCs w:val="20"/>
          <w:lang w:eastAsia="hr-HR"/>
        </w:rPr>
        <w:tab/>
        <w:t xml:space="preserve">   362.966,48 kn</w:t>
      </w:r>
    </w:p>
    <w:p w:rsidR="00671983" w:rsidRPr="00671983" w:rsidRDefault="00671983" w:rsidP="00671983">
      <w:pPr>
        <w:spacing w:after="0" w:line="240" w:lineRule="auto"/>
        <w:rPr>
          <w:rFonts w:ascii="Tahoma" w:eastAsia="Times New Roman" w:hAnsi="Tahoma" w:cs="Tahoma"/>
          <w:sz w:val="20"/>
          <w:szCs w:val="20"/>
          <w:lang w:eastAsia="hr-HR"/>
        </w:rPr>
      </w:pPr>
    </w:p>
    <w:p w:rsidR="00671983" w:rsidRPr="00671983" w:rsidRDefault="00671983" w:rsidP="00671983">
      <w:pPr>
        <w:spacing w:after="0" w:line="240" w:lineRule="auto"/>
        <w:rPr>
          <w:rFonts w:ascii="Tahoma" w:eastAsia="Times New Roman" w:hAnsi="Tahoma" w:cs="Tahoma"/>
          <w:sz w:val="20"/>
          <w:szCs w:val="20"/>
          <w:lang w:eastAsia="hr-HR"/>
        </w:rPr>
      </w:pPr>
      <w:r w:rsidRPr="00671983">
        <w:rPr>
          <w:rFonts w:ascii="Tahoma" w:eastAsia="Times New Roman" w:hAnsi="Tahoma" w:cs="Tahoma"/>
          <w:sz w:val="20"/>
          <w:szCs w:val="20"/>
          <w:lang w:eastAsia="hr-HR"/>
        </w:rPr>
        <w:t>Stanje neotplaćene i nedospjele glavnice kredita na dan 31.12.2013. godine iznosilo je:</w:t>
      </w:r>
    </w:p>
    <w:p w:rsidR="00671983" w:rsidRPr="00671983" w:rsidRDefault="00671983" w:rsidP="00671983">
      <w:pPr>
        <w:spacing w:after="0" w:line="240" w:lineRule="auto"/>
        <w:rPr>
          <w:rFonts w:ascii="Tahoma" w:eastAsia="Times New Roman" w:hAnsi="Tahoma" w:cs="Tahoma"/>
          <w:sz w:val="20"/>
          <w:szCs w:val="20"/>
          <w:lang w:eastAsia="hr-HR"/>
        </w:rPr>
      </w:pPr>
    </w:p>
    <w:p w:rsidR="00671983" w:rsidRPr="00671983" w:rsidRDefault="00671983" w:rsidP="00671983">
      <w:pPr>
        <w:spacing w:after="0" w:line="240" w:lineRule="auto"/>
        <w:rPr>
          <w:rFonts w:ascii="Tahoma" w:eastAsia="Times New Roman" w:hAnsi="Tahoma" w:cs="Tahoma"/>
          <w:sz w:val="20"/>
          <w:szCs w:val="20"/>
          <w:lang w:eastAsia="hr-HR"/>
        </w:rPr>
      </w:pPr>
      <w:r w:rsidRPr="00671983">
        <w:rPr>
          <w:rFonts w:ascii="Tahoma" w:eastAsia="Times New Roman" w:hAnsi="Tahoma" w:cs="Tahoma"/>
          <w:sz w:val="20"/>
          <w:szCs w:val="20"/>
          <w:lang w:eastAsia="hr-HR"/>
        </w:rPr>
        <w:t>Javna vatrogasna postrojba Umag</w:t>
      </w:r>
      <w:r w:rsidRPr="00671983">
        <w:rPr>
          <w:rFonts w:ascii="Tahoma" w:eastAsia="Times New Roman" w:hAnsi="Tahoma" w:cs="Tahoma"/>
          <w:sz w:val="20"/>
          <w:szCs w:val="20"/>
          <w:lang w:eastAsia="hr-HR"/>
        </w:rPr>
        <w:tab/>
        <w:t xml:space="preserve">   659.134,87 kn</w:t>
      </w:r>
    </w:p>
    <w:p w:rsidR="00671983" w:rsidRPr="00671983" w:rsidRDefault="00671983" w:rsidP="00671983">
      <w:pPr>
        <w:spacing w:after="0" w:line="240" w:lineRule="auto"/>
        <w:rPr>
          <w:rFonts w:ascii="Tahoma" w:eastAsia="Times New Roman" w:hAnsi="Tahoma" w:cs="Tahoma"/>
          <w:sz w:val="20"/>
          <w:szCs w:val="20"/>
          <w:lang w:eastAsia="hr-HR"/>
        </w:rPr>
      </w:pPr>
      <w:r w:rsidRPr="00671983">
        <w:rPr>
          <w:rFonts w:ascii="Tahoma" w:eastAsia="Times New Roman" w:hAnsi="Tahoma" w:cs="Tahoma"/>
          <w:sz w:val="20"/>
          <w:szCs w:val="20"/>
          <w:lang w:eastAsia="hr-HR"/>
        </w:rPr>
        <w:t>Istarski vodovod d.o.o. Buzet</w:t>
      </w:r>
      <w:r w:rsidRPr="00671983">
        <w:rPr>
          <w:rFonts w:ascii="Tahoma" w:eastAsia="Times New Roman" w:hAnsi="Tahoma" w:cs="Tahoma"/>
          <w:sz w:val="20"/>
          <w:szCs w:val="20"/>
          <w:lang w:eastAsia="hr-HR"/>
        </w:rPr>
        <w:tab/>
      </w:r>
      <w:r w:rsidRPr="00671983">
        <w:rPr>
          <w:rFonts w:ascii="Tahoma" w:eastAsia="Times New Roman" w:hAnsi="Tahoma" w:cs="Tahoma"/>
          <w:sz w:val="20"/>
          <w:szCs w:val="20"/>
          <w:lang w:eastAsia="hr-HR"/>
        </w:rPr>
        <w:tab/>
        <w:t xml:space="preserve">   199.271,63 kn</w:t>
      </w:r>
    </w:p>
    <w:p w:rsidR="00671983" w:rsidRPr="00671983" w:rsidRDefault="00671983" w:rsidP="00671983">
      <w:pPr>
        <w:spacing w:after="0" w:line="240" w:lineRule="auto"/>
        <w:rPr>
          <w:rFonts w:ascii="Tahoma" w:eastAsia="Times New Roman" w:hAnsi="Tahoma" w:cs="Tahoma"/>
          <w:sz w:val="20"/>
          <w:szCs w:val="20"/>
          <w:lang w:eastAsia="hr-HR"/>
        </w:rPr>
      </w:pPr>
    </w:p>
    <w:p w:rsidR="00671983" w:rsidRPr="00671983" w:rsidRDefault="00671983" w:rsidP="00671983">
      <w:pPr>
        <w:spacing w:after="0" w:line="240" w:lineRule="auto"/>
        <w:rPr>
          <w:rFonts w:ascii="Tahoma" w:eastAsia="Times New Roman" w:hAnsi="Tahoma" w:cs="Tahoma"/>
          <w:color w:val="17365D"/>
          <w:sz w:val="20"/>
          <w:szCs w:val="20"/>
          <w:lang w:eastAsia="hr-HR"/>
        </w:rPr>
      </w:pPr>
    </w:p>
    <w:p w:rsidR="00671983" w:rsidRPr="00671983" w:rsidRDefault="00671983" w:rsidP="00671983">
      <w:pPr>
        <w:spacing w:after="0" w:line="240" w:lineRule="auto"/>
        <w:rPr>
          <w:rFonts w:ascii="Tahoma" w:eastAsia="Times New Roman" w:hAnsi="Tahoma" w:cs="Tahoma"/>
          <w:color w:val="17365D"/>
          <w:sz w:val="20"/>
          <w:szCs w:val="20"/>
          <w:lang w:eastAsia="hr-HR"/>
        </w:rPr>
      </w:pPr>
    </w:p>
    <w:p w:rsidR="00671983" w:rsidRPr="00671983" w:rsidRDefault="00671983" w:rsidP="00671983">
      <w:pPr>
        <w:numPr>
          <w:ilvl w:val="0"/>
          <w:numId w:val="30"/>
        </w:numPr>
        <w:spacing w:after="0" w:line="240" w:lineRule="auto"/>
        <w:contextualSpacing/>
        <w:rPr>
          <w:rFonts w:ascii="Tahoma" w:eastAsia="Times New Roman" w:hAnsi="Tahoma" w:cs="Tahoma"/>
          <w:b/>
          <w:lang w:eastAsia="hr-HR"/>
        </w:rPr>
      </w:pPr>
      <w:r w:rsidRPr="00671983">
        <w:rPr>
          <w:rFonts w:ascii="Tahoma" w:eastAsia="Times New Roman" w:hAnsi="Tahoma" w:cs="Tahoma"/>
          <w:b/>
          <w:lang w:eastAsia="hr-HR"/>
        </w:rPr>
        <w:t>OBRAZLOŽENJE OSTVARENJA PRIHODA I PRIMITAKA, RASHODA I IZDATAKA PRORAČUNA GRADA BUJA U 2013. GODINi</w:t>
      </w:r>
    </w:p>
    <w:p w:rsidR="00671983" w:rsidRPr="00671983" w:rsidRDefault="00671983" w:rsidP="00671983">
      <w:pPr>
        <w:spacing w:after="0" w:line="240" w:lineRule="auto"/>
        <w:rPr>
          <w:rFonts w:ascii="Tahoma" w:eastAsia="Times New Roman" w:hAnsi="Tahoma" w:cs="Tahoma"/>
          <w:b/>
          <w:lang w:eastAsia="hr-HR"/>
        </w:rPr>
      </w:pPr>
    </w:p>
    <w:p w:rsidR="00671983" w:rsidRPr="00671983" w:rsidRDefault="00671983" w:rsidP="00671983">
      <w:pPr>
        <w:spacing w:after="0" w:line="240" w:lineRule="auto"/>
        <w:rPr>
          <w:rFonts w:ascii="Tahoma" w:eastAsia="Times New Roman" w:hAnsi="Tahoma" w:cs="Tahoma"/>
          <w:b/>
          <w:lang w:eastAsia="hr-HR"/>
        </w:rPr>
      </w:pPr>
    </w:p>
    <w:p w:rsidR="00671983" w:rsidRPr="00671983" w:rsidRDefault="00671983" w:rsidP="00671983">
      <w:pPr>
        <w:spacing w:after="0" w:line="240" w:lineRule="auto"/>
        <w:rPr>
          <w:rFonts w:ascii="Tahoma" w:eastAsia="Times New Roman" w:hAnsi="Tahoma" w:cs="Tahoma"/>
          <w:bCs/>
          <w:sz w:val="20"/>
          <w:szCs w:val="20"/>
          <w:lang w:eastAsia="hr-HR"/>
        </w:rPr>
      </w:pPr>
      <w:r w:rsidRPr="00671983">
        <w:rPr>
          <w:rFonts w:ascii="Tahoma" w:eastAsia="Times New Roman" w:hAnsi="Tahoma" w:cs="Tahoma"/>
          <w:bCs/>
          <w:sz w:val="20"/>
          <w:szCs w:val="20"/>
          <w:lang w:eastAsia="hr-HR"/>
        </w:rPr>
        <w:t xml:space="preserve">U razdoblju od 01.01. do 31.12.2013. godine Grad Buje ostvario je </w:t>
      </w:r>
      <w:r w:rsidRPr="00671983">
        <w:rPr>
          <w:rFonts w:ascii="Tahoma" w:eastAsia="Times New Roman" w:hAnsi="Tahoma" w:cs="Tahoma"/>
          <w:b/>
          <w:bCs/>
          <w:sz w:val="20"/>
          <w:szCs w:val="20"/>
          <w:lang w:eastAsia="hr-HR"/>
        </w:rPr>
        <w:t>ukupne prihode i</w:t>
      </w:r>
      <w:r w:rsidRPr="00671983">
        <w:rPr>
          <w:rFonts w:ascii="Tahoma" w:eastAsia="Times New Roman" w:hAnsi="Tahoma" w:cs="Tahoma"/>
          <w:bCs/>
          <w:sz w:val="20"/>
          <w:szCs w:val="20"/>
          <w:lang w:eastAsia="hr-HR"/>
        </w:rPr>
        <w:t xml:space="preserve"> </w:t>
      </w:r>
      <w:r w:rsidRPr="00671983">
        <w:rPr>
          <w:rFonts w:ascii="Tahoma" w:eastAsia="Times New Roman" w:hAnsi="Tahoma" w:cs="Tahoma"/>
          <w:b/>
          <w:bCs/>
          <w:sz w:val="20"/>
          <w:szCs w:val="20"/>
          <w:lang w:eastAsia="hr-HR"/>
        </w:rPr>
        <w:t>primitke</w:t>
      </w:r>
      <w:r w:rsidRPr="00671983">
        <w:rPr>
          <w:rFonts w:ascii="Tahoma" w:eastAsia="Times New Roman" w:hAnsi="Tahoma" w:cs="Tahoma"/>
          <w:bCs/>
          <w:sz w:val="20"/>
          <w:szCs w:val="20"/>
          <w:lang w:eastAsia="hr-HR"/>
        </w:rPr>
        <w:t xml:space="preserve"> u iznosu od </w:t>
      </w:r>
      <w:r w:rsidRPr="00671983">
        <w:rPr>
          <w:rFonts w:ascii="Tahoma" w:eastAsia="Times New Roman" w:hAnsi="Tahoma" w:cs="Tahoma"/>
          <w:b/>
          <w:bCs/>
          <w:sz w:val="20"/>
          <w:szCs w:val="20"/>
          <w:lang w:eastAsia="hr-HR"/>
        </w:rPr>
        <w:t>23.241.908,26 kuna</w:t>
      </w:r>
      <w:r w:rsidRPr="00671983">
        <w:rPr>
          <w:rFonts w:ascii="Tahoma" w:eastAsia="Times New Roman" w:hAnsi="Tahoma" w:cs="Tahoma"/>
          <w:bCs/>
          <w:sz w:val="20"/>
          <w:szCs w:val="20"/>
          <w:lang w:eastAsia="hr-HR"/>
        </w:rPr>
        <w:t xml:space="preserve"> odnosno 93,59% od plana.</w:t>
      </w:r>
    </w:p>
    <w:p w:rsidR="00671983" w:rsidRPr="00671983" w:rsidRDefault="00671983" w:rsidP="00671983">
      <w:pPr>
        <w:spacing w:after="0" w:line="240" w:lineRule="auto"/>
        <w:rPr>
          <w:rFonts w:ascii="Tahoma" w:eastAsia="Times New Roman" w:hAnsi="Tahoma" w:cs="Tahoma"/>
          <w:bCs/>
          <w:sz w:val="20"/>
          <w:szCs w:val="20"/>
          <w:lang w:eastAsia="hr-HR"/>
        </w:rPr>
      </w:pPr>
      <w:r w:rsidRPr="00671983">
        <w:rPr>
          <w:rFonts w:ascii="Tahoma" w:eastAsia="Times New Roman" w:hAnsi="Tahoma" w:cs="Tahoma"/>
          <w:b/>
          <w:bCs/>
          <w:sz w:val="20"/>
          <w:szCs w:val="20"/>
          <w:lang w:eastAsia="hr-HR"/>
        </w:rPr>
        <w:t>Ukupni rashodi i izdaci</w:t>
      </w:r>
      <w:r w:rsidRPr="00671983">
        <w:rPr>
          <w:rFonts w:ascii="Tahoma" w:eastAsia="Times New Roman" w:hAnsi="Tahoma" w:cs="Tahoma"/>
          <w:bCs/>
          <w:sz w:val="20"/>
          <w:szCs w:val="20"/>
          <w:lang w:eastAsia="hr-HR"/>
        </w:rPr>
        <w:t xml:space="preserve"> ostvareni su u iznosu od </w:t>
      </w:r>
      <w:r w:rsidRPr="00671983">
        <w:rPr>
          <w:rFonts w:ascii="Tahoma" w:eastAsia="Times New Roman" w:hAnsi="Tahoma" w:cs="Tahoma"/>
          <w:b/>
          <w:bCs/>
          <w:sz w:val="20"/>
          <w:szCs w:val="20"/>
          <w:lang w:eastAsia="hr-HR"/>
        </w:rPr>
        <w:t>23.622.407,68 kuna</w:t>
      </w:r>
      <w:r w:rsidRPr="00671983">
        <w:rPr>
          <w:rFonts w:ascii="Tahoma" w:eastAsia="Times New Roman" w:hAnsi="Tahoma" w:cs="Tahoma"/>
          <w:bCs/>
          <w:sz w:val="20"/>
          <w:szCs w:val="20"/>
          <w:lang w:eastAsia="hr-HR"/>
        </w:rPr>
        <w:t xml:space="preserve"> odnosno 95,12% od plana.</w:t>
      </w:r>
    </w:p>
    <w:p w:rsidR="00671983" w:rsidRPr="00671983" w:rsidRDefault="00671983" w:rsidP="00671983">
      <w:pPr>
        <w:spacing w:after="0" w:line="240" w:lineRule="auto"/>
        <w:ind w:right="70"/>
        <w:rPr>
          <w:rFonts w:ascii="Tahoma" w:eastAsia="Times New Roman" w:hAnsi="Tahoma" w:cs="Tahoma"/>
          <w:sz w:val="20"/>
          <w:szCs w:val="20"/>
          <w:lang w:eastAsia="hr-HR"/>
        </w:rPr>
      </w:pPr>
    </w:p>
    <w:p w:rsidR="00671983" w:rsidRPr="00671983" w:rsidRDefault="00671983" w:rsidP="00671983">
      <w:pPr>
        <w:spacing w:after="0" w:line="240" w:lineRule="auto"/>
        <w:ind w:right="70"/>
        <w:rPr>
          <w:rFonts w:ascii="Tahoma" w:eastAsia="Times New Roman" w:hAnsi="Tahoma" w:cs="Tahoma"/>
          <w:b/>
          <w:sz w:val="20"/>
          <w:szCs w:val="20"/>
          <w:lang w:eastAsia="hr-HR"/>
        </w:rPr>
      </w:pPr>
      <w:r w:rsidRPr="00671983">
        <w:rPr>
          <w:rFonts w:ascii="Tahoma" w:eastAsia="Times New Roman" w:hAnsi="Tahoma" w:cs="Tahoma"/>
          <w:sz w:val="20"/>
          <w:szCs w:val="20"/>
          <w:lang w:eastAsia="hr-HR"/>
        </w:rPr>
        <w:t xml:space="preserve">Iz navedenog proizlazi da je </w:t>
      </w:r>
      <w:r w:rsidRPr="00671983">
        <w:rPr>
          <w:rFonts w:ascii="Tahoma" w:eastAsia="Times New Roman" w:hAnsi="Tahoma" w:cs="Tahoma"/>
          <w:b/>
          <w:sz w:val="20"/>
          <w:szCs w:val="20"/>
          <w:lang w:eastAsia="hr-HR"/>
        </w:rPr>
        <w:t>ostvaren manjak prihoda i primitaka tekućeg razdoblja u</w:t>
      </w:r>
      <w:r w:rsidRPr="00671983">
        <w:rPr>
          <w:rFonts w:ascii="Tahoma" w:eastAsia="Times New Roman" w:hAnsi="Tahoma" w:cs="Tahoma"/>
          <w:sz w:val="20"/>
          <w:szCs w:val="20"/>
          <w:lang w:eastAsia="hr-HR"/>
        </w:rPr>
        <w:t xml:space="preserve"> iznosu od </w:t>
      </w:r>
      <w:r w:rsidRPr="00671983">
        <w:rPr>
          <w:rFonts w:ascii="Tahoma" w:eastAsia="Times New Roman" w:hAnsi="Tahoma" w:cs="Tahoma"/>
          <w:b/>
          <w:sz w:val="20"/>
          <w:szCs w:val="20"/>
          <w:lang w:eastAsia="hr-HR"/>
        </w:rPr>
        <w:t>380.499,42 kuna</w:t>
      </w:r>
      <w:r w:rsidRPr="00671983">
        <w:rPr>
          <w:rFonts w:ascii="Tahoma" w:eastAsia="Times New Roman" w:hAnsi="Tahoma" w:cs="Tahoma"/>
          <w:sz w:val="20"/>
          <w:szCs w:val="20"/>
          <w:lang w:eastAsia="hr-HR"/>
        </w:rPr>
        <w:t xml:space="preserve">, koji se djelomično pokriva sredstvima </w:t>
      </w:r>
      <w:r w:rsidRPr="00671983">
        <w:rPr>
          <w:rFonts w:ascii="Tahoma" w:eastAsia="Times New Roman" w:hAnsi="Tahoma" w:cs="Tahoma"/>
          <w:b/>
          <w:sz w:val="20"/>
          <w:szCs w:val="20"/>
          <w:lang w:eastAsia="hr-HR"/>
        </w:rPr>
        <w:t>prenesenog viška iz prethodnih godina</w:t>
      </w:r>
      <w:r w:rsidRPr="00671983">
        <w:rPr>
          <w:rFonts w:ascii="Tahoma" w:eastAsia="Times New Roman" w:hAnsi="Tahoma" w:cs="Tahoma"/>
          <w:sz w:val="20"/>
          <w:szCs w:val="20"/>
          <w:lang w:eastAsia="hr-HR"/>
        </w:rPr>
        <w:t xml:space="preserve"> utvrđenog godišnjim obračunom proračuna za 2012. godinu u iznosu od </w:t>
      </w:r>
      <w:r w:rsidRPr="00671983">
        <w:rPr>
          <w:rFonts w:ascii="Tahoma" w:eastAsia="Times New Roman" w:hAnsi="Tahoma" w:cs="Tahoma"/>
          <w:b/>
          <w:sz w:val="20"/>
          <w:szCs w:val="20"/>
          <w:lang w:eastAsia="hr-HR"/>
        </w:rPr>
        <w:t>203.578,40 kuna</w:t>
      </w:r>
      <w:r w:rsidRPr="00671983">
        <w:rPr>
          <w:rFonts w:ascii="Tahoma" w:eastAsia="Times New Roman" w:hAnsi="Tahoma" w:cs="Tahoma"/>
          <w:sz w:val="20"/>
          <w:szCs w:val="20"/>
          <w:lang w:eastAsia="hr-HR"/>
        </w:rPr>
        <w:t xml:space="preserve">. </w:t>
      </w:r>
      <w:r w:rsidRPr="00671983">
        <w:rPr>
          <w:rFonts w:ascii="Tahoma" w:eastAsia="Times New Roman" w:hAnsi="Tahoma" w:cs="Tahoma"/>
          <w:b/>
          <w:sz w:val="20"/>
          <w:szCs w:val="20"/>
          <w:lang w:eastAsia="hr-HR"/>
        </w:rPr>
        <w:t xml:space="preserve">Manjak prihoda i primitaka za pokriće </w:t>
      </w:r>
      <w:r w:rsidRPr="00671983">
        <w:rPr>
          <w:rFonts w:ascii="Tahoma" w:eastAsia="Times New Roman" w:hAnsi="Tahoma" w:cs="Tahoma"/>
          <w:sz w:val="20"/>
          <w:szCs w:val="20"/>
          <w:lang w:eastAsia="hr-HR"/>
        </w:rPr>
        <w:t>u</w:t>
      </w:r>
      <w:r w:rsidRPr="00671983">
        <w:rPr>
          <w:rFonts w:ascii="Tahoma" w:eastAsia="Times New Roman" w:hAnsi="Tahoma" w:cs="Tahoma"/>
          <w:b/>
          <w:sz w:val="20"/>
          <w:szCs w:val="20"/>
          <w:lang w:eastAsia="hr-HR"/>
        </w:rPr>
        <w:t xml:space="preserve"> </w:t>
      </w:r>
      <w:r w:rsidRPr="00671983">
        <w:rPr>
          <w:rFonts w:ascii="Tahoma" w:eastAsia="Times New Roman" w:hAnsi="Tahoma" w:cs="Tahoma"/>
          <w:sz w:val="20"/>
          <w:szCs w:val="20"/>
          <w:lang w:eastAsia="hr-HR"/>
        </w:rPr>
        <w:t xml:space="preserve">sljedećem razdoblju iznosi </w:t>
      </w:r>
      <w:r w:rsidRPr="00671983">
        <w:rPr>
          <w:rFonts w:ascii="Tahoma" w:eastAsia="Times New Roman" w:hAnsi="Tahoma" w:cs="Tahoma"/>
          <w:b/>
          <w:sz w:val="20"/>
          <w:szCs w:val="20"/>
          <w:lang w:eastAsia="hr-HR"/>
        </w:rPr>
        <w:t xml:space="preserve">176.921,02 kuna. </w:t>
      </w:r>
    </w:p>
    <w:p w:rsidR="00671983" w:rsidRPr="00671983" w:rsidRDefault="00671983" w:rsidP="00671983">
      <w:pPr>
        <w:spacing w:after="0" w:line="240" w:lineRule="auto"/>
        <w:ind w:right="70"/>
        <w:rPr>
          <w:rFonts w:ascii="Tahoma" w:eastAsia="Times New Roman" w:hAnsi="Tahoma" w:cs="Tahoma"/>
          <w:color w:val="17365D"/>
          <w:sz w:val="20"/>
          <w:szCs w:val="20"/>
          <w:lang w:eastAsia="hr-HR"/>
        </w:rPr>
      </w:pPr>
    </w:p>
    <w:p w:rsidR="00671983" w:rsidRPr="00671983" w:rsidRDefault="00671983" w:rsidP="00671983">
      <w:pPr>
        <w:spacing w:after="0" w:line="240" w:lineRule="auto"/>
        <w:ind w:right="70"/>
        <w:rPr>
          <w:rFonts w:ascii="Tahoma" w:eastAsia="Times New Roman" w:hAnsi="Tahoma" w:cs="Tahoma"/>
          <w:color w:val="17365D"/>
          <w:sz w:val="20"/>
          <w:szCs w:val="20"/>
          <w:lang w:eastAsia="hr-HR"/>
        </w:rPr>
      </w:pPr>
    </w:p>
    <w:p w:rsidR="00671983" w:rsidRPr="00671983" w:rsidRDefault="00671983" w:rsidP="00671983">
      <w:pPr>
        <w:spacing w:after="0" w:line="240" w:lineRule="auto"/>
        <w:rPr>
          <w:rFonts w:ascii="Tahoma" w:eastAsia="Times New Roman" w:hAnsi="Tahoma" w:cs="Tahoma"/>
          <w:b/>
          <w:bCs/>
          <w:lang w:eastAsia="hr-HR"/>
        </w:rPr>
      </w:pPr>
      <w:r w:rsidRPr="00671983">
        <w:rPr>
          <w:rFonts w:ascii="Tahoma" w:eastAsia="Times New Roman" w:hAnsi="Tahoma" w:cs="Tahoma"/>
          <w:b/>
          <w:bCs/>
          <w:lang w:eastAsia="hr-HR"/>
        </w:rPr>
        <w:t>PRIHODI I PRIMICI</w:t>
      </w:r>
    </w:p>
    <w:p w:rsidR="00671983" w:rsidRPr="00671983" w:rsidRDefault="00671983" w:rsidP="00671983">
      <w:pPr>
        <w:spacing w:after="0" w:line="240" w:lineRule="auto"/>
        <w:rPr>
          <w:rFonts w:ascii="Tahoma" w:eastAsia="Times New Roman" w:hAnsi="Tahoma" w:cs="Tahoma"/>
          <w:bCs/>
          <w:lang w:eastAsia="hr-HR"/>
        </w:rPr>
      </w:pPr>
    </w:p>
    <w:p w:rsidR="00671983" w:rsidRPr="00671983" w:rsidRDefault="00671983" w:rsidP="00671983">
      <w:pPr>
        <w:spacing w:after="0" w:line="240" w:lineRule="auto"/>
        <w:ind w:right="70"/>
        <w:rPr>
          <w:rFonts w:ascii="Tahoma" w:eastAsia="Times New Roman" w:hAnsi="Tahoma" w:cs="Tahoma"/>
          <w:sz w:val="20"/>
          <w:szCs w:val="20"/>
          <w:lang w:eastAsia="hr-HR"/>
        </w:rPr>
      </w:pPr>
    </w:p>
    <w:p w:rsidR="00671983" w:rsidRPr="00671983" w:rsidRDefault="00671983" w:rsidP="00671983">
      <w:pPr>
        <w:spacing w:after="0" w:line="240" w:lineRule="auto"/>
        <w:ind w:right="70"/>
        <w:rPr>
          <w:rFonts w:ascii="Tahoma" w:eastAsia="Times New Roman" w:hAnsi="Tahoma" w:cs="Tahoma"/>
          <w:sz w:val="20"/>
          <w:szCs w:val="20"/>
          <w:lang w:eastAsia="hr-HR"/>
        </w:rPr>
      </w:pPr>
      <w:r w:rsidRPr="00671983">
        <w:rPr>
          <w:rFonts w:ascii="Tahoma" w:eastAsia="Times New Roman" w:hAnsi="Tahoma" w:cs="Tahoma"/>
          <w:sz w:val="20"/>
          <w:szCs w:val="20"/>
          <w:lang w:eastAsia="hr-HR"/>
        </w:rPr>
        <w:t>U tablici broj 1. daje se pregled planiranih i ostvarenih prihoda i primitaka Proračuna Grada Buja u  2013. godini, uz usporedni prikaz ostvarenja prihoda u prethodnoj godini po osnovnim skupinama.</w:t>
      </w:r>
    </w:p>
    <w:p w:rsidR="00671983" w:rsidRPr="00671983" w:rsidRDefault="00671983" w:rsidP="00671983">
      <w:pPr>
        <w:spacing w:after="0" w:line="240" w:lineRule="auto"/>
        <w:ind w:right="70"/>
        <w:rPr>
          <w:rFonts w:ascii="Tahoma" w:eastAsia="Times New Roman" w:hAnsi="Tahoma" w:cs="Tahoma"/>
          <w:sz w:val="20"/>
          <w:szCs w:val="20"/>
          <w:lang w:eastAsia="hr-HR"/>
        </w:rPr>
      </w:pPr>
    </w:p>
    <w:p w:rsidR="00671983" w:rsidRPr="00671983" w:rsidRDefault="00671983" w:rsidP="00671983">
      <w:pPr>
        <w:spacing w:after="0" w:line="240" w:lineRule="auto"/>
        <w:ind w:right="70"/>
        <w:rPr>
          <w:rFonts w:ascii="Tahoma" w:eastAsia="Times New Roman" w:hAnsi="Tahoma" w:cs="Tahoma"/>
          <w:sz w:val="20"/>
          <w:szCs w:val="20"/>
          <w:lang w:eastAsia="hr-HR"/>
        </w:rPr>
      </w:pPr>
    </w:p>
    <w:p w:rsidR="00671983" w:rsidRPr="00671983" w:rsidRDefault="00671983" w:rsidP="00671983">
      <w:pPr>
        <w:spacing w:after="0" w:line="240" w:lineRule="auto"/>
        <w:ind w:right="70"/>
        <w:rPr>
          <w:rFonts w:ascii="Tahoma" w:eastAsia="Times New Roman" w:hAnsi="Tahoma" w:cs="Tahoma"/>
          <w:sz w:val="20"/>
          <w:szCs w:val="20"/>
          <w:lang w:eastAsia="hr-HR"/>
        </w:rPr>
      </w:pPr>
    </w:p>
    <w:p w:rsidR="00671983" w:rsidRPr="00671983" w:rsidRDefault="00671983" w:rsidP="00671983">
      <w:pPr>
        <w:spacing w:after="0" w:line="240" w:lineRule="auto"/>
        <w:ind w:right="70"/>
        <w:rPr>
          <w:rFonts w:ascii="Tahoma" w:eastAsia="Times New Roman" w:hAnsi="Tahoma" w:cs="Tahoma"/>
          <w:sz w:val="20"/>
          <w:szCs w:val="20"/>
          <w:lang w:eastAsia="hr-HR"/>
        </w:rPr>
      </w:pPr>
    </w:p>
    <w:p w:rsidR="00671983" w:rsidRPr="00671983" w:rsidRDefault="00671983" w:rsidP="00671983">
      <w:pPr>
        <w:spacing w:after="0" w:line="240" w:lineRule="auto"/>
        <w:ind w:right="70"/>
        <w:rPr>
          <w:rFonts w:ascii="Tahoma" w:eastAsia="Times New Roman" w:hAnsi="Tahoma" w:cs="Tahoma"/>
          <w:sz w:val="20"/>
          <w:szCs w:val="20"/>
          <w:lang w:eastAsia="hr-HR"/>
        </w:rPr>
      </w:pPr>
    </w:p>
    <w:p w:rsidR="00671983" w:rsidRPr="00671983" w:rsidRDefault="00671983" w:rsidP="00671983">
      <w:pPr>
        <w:spacing w:after="0" w:line="240" w:lineRule="auto"/>
        <w:ind w:right="70"/>
        <w:rPr>
          <w:rFonts w:ascii="Tahoma" w:eastAsia="Times New Roman" w:hAnsi="Tahoma" w:cs="Tahoma"/>
          <w:color w:val="17365D"/>
          <w:sz w:val="20"/>
          <w:szCs w:val="20"/>
          <w:lang w:eastAsia="hr-HR"/>
        </w:rPr>
      </w:pPr>
    </w:p>
    <w:p w:rsidR="00671983" w:rsidRPr="00671983" w:rsidRDefault="00671983" w:rsidP="00671983">
      <w:pPr>
        <w:spacing w:after="0" w:line="240" w:lineRule="auto"/>
        <w:ind w:right="70"/>
        <w:rPr>
          <w:rFonts w:ascii="Tahoma" w:eastAsia="Times New Roman" w:hAnsi="Tahoma" w:cs="Tahoma"/>
          <w:color w:val="17365D"/>
          <w:sz w:val="20"/>
          <w:szCs w:val="20"/>
          <w:lang w:eastAsia="hr-HR"/>
        </w:rPr>
      </w:pPr>
    </w:p>
    <w:tbl>
      <w:tblPr>
        <w:tblW w:w="11345" w:type="dxa"/>
        <w:tblInd w:w="-1026" w:type="dxa"/>
        <w:tblLook w:val="04A0" w:firstRow="1" w:lastRow="0" w:firstColumn="1" w:lastColumn="0" w:noHBand="0" w:noVBand="1"/>
      </w:tblPr>
      <w:tblGrid>
        <w:gridCol w:w="675"/>
        <w:gridCol w:w="4060"/>
        <w:gridCol w:w="1246"/>
        <w:gridCol w:w="1246"/>
        <w:gridCol w:w="1246"/>
        <w:gridCol w:w="846"/>
        <w:gridCol w:w="1013"/>
        <w:gridCol w:w="1013"/>
      </w:tblGrid>
      <w:tr w:rsidR="00671983" w:rsidRPr="00671983" w:rsidTr="00671983">
        <w:trPr>
          <w:trHeight w:val="225"/>
        </w:trPr>
        <w:tc>
          <w:tcPr>
            <w:tcW w:w="5981" w:type="dxa"/>
            <w:gridSpan w:val="3"/>
            <w:tcBorders>
              <w:top w:val="nil"/>
              <w:left w:val="nil"/>
              <w:bottom w:val="nil"/>
              <w:right w:val="nil"/>
            </w:tcBorders>
            <w:shd w:val="clear" w:color="auto" w:fill="auto"/>
            <w:noWrap/>
            <w:vAlign w:val="bottom"/>
            <w:hideMark/>
          </w:tcPr>
          <w:p w:rsidR="00671983" w:rsidRPr="00671983" w:rsidRDefault="00671983" w:rsidP="00671983">
            <w:pPr>
              <w:spacing w:after="0" w:line="240" w:lineRule="auto"/>
              <w:rPr>
                <w:rFonts w:ascii="Tahoma" w:eastAsia="Times New Roman" w:hAnsi="Tahoma" w:cs="Tahoma"/>
                <w:sz w:val="18"/>
                <w:szCs w:val="18"/>
                <w:lang w:eastAsia="hr-HR"/>
              </w:rPr>
            </w:pPr>
            <w:r w:rsidRPr="00671983">
              <w:rPr>
                <w:rFonts w:ascii="Tahoma" w:eastAsia="Times New Roman" w:hAnsi="Tahoma" w:cs="Tahoma"/>
                <w:sz w:val="18"/>
                <w:szCs w:val="18"/>
                <w:lang w:eastAsia="hr-HR"/>
              </w:rPr>
              <w:t>Tablica 1.  Planirani i ostvareni prihodi i primici u 2013. godini</w:t>
            </w:r>
          </w:p>
        </w:tc>
        <w:tc>
          <w:tcPr>
            <w:tcW w:w="1246"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rPr>
                <w:rFonts w:ascii="Tahoma" w:eastAsia="Times New Roman" w:hAnsi="Tahoma" w:cs="Tahoma"/>
                <w:sz w:val="18"/>
                <w:szCs w:val="18"/>
                <w:lang w:eastAsia="hr-HR"/>
              </w:rPr>
            </w:pPr>
          </w:p>
        </w:tc>
        <w:tc>
          <w:tcPr>
            <w:tcW w:w="1246"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rPr>
                <w:rFonts w:ascii="Tahoma" w:eastAsia="Times New Roman" w:hAnsi="Tahoma" w:cs="Tahoma"/>
                <w:sz w:val="18"/>
                <w:szCs w:val="18"/>
                <w:lang w:eastAsia="hr-HR"/>
              </w:rPr>
            </w:pPr>
          </w:p>
        </w:tc>
        <w:tc>
          <w:tcPr>
            <w:tcW w:w="846"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rPr>
                <w:rFonts w:ascii="Tahoma" w:eastAsia="Times New Roman" w:hAnsi="Tahoma" w:cs="Tahoma"/>
                <w:sz w:val="18"/>
                <w:szCs w:val="18"/>
                <w:lang w:eastAsia="hr-HR"/>
              </w:rPr>
            </w:pPr>
          </w:p>
        </w:tc>
        <w:tc>
          <w:tcPr>
            <w:tcW w:w="1013"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rPr>
                <w:rFonts w:ascii="Tahoma" w:eastAsia="Times New Roman" w:hAnsi="Tahoma" w:cs="Tahoma"/>
                <w:sz w:val="18"/>
                <w:szCs w:val="18"/>
                <w:lang w:eastAsia="hr-HR"/>
              </w:rPr>
            </w:pPr>
          </w:p>
        </w:tc>
        <w:tc>
          <w:tcPr>
            <w:tcW w:w="1013"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rPr>
                <w:rFonts w:ascii="Tahoma" w:eastAsia="Times New Roman" w:hAnsi="Tahoma" w:cs="Tahoma"/>
                <w:sz w:val="18"/>
                <w:szCs w:val="18"/>
                <w:lang w:eastAsia="hr-HR"/>
              </w:rPr>
            </w:pPr>
          </w:p>
        </w:tc>
      </w:tr>
      <w:tr w:rsidR="00671983" w:rsidRPr="00671983" w:rsidTr="00671983">
        <w:trPr>
          <w:trHeight w:val="225"/>
        </w:trPr>
        <w:tc>
          <w:tcPr>
            <w:tcW w:w="675"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rPr>
                <w:rFonts w:ascii="Tahoma" w:eastAsia="Times New Roman" w:hAnsi="Tahoma" w:cs="Tahoma"/>
                <w:sz w:val="18"/>
                <w:szCs w:val="18"/>
                <w:lang w:eastAsia="hr-HR"/>
              </w:rPr>
            </w:pPr>
          </w:p>
        </w:tc>
        <w:tc>
          <w:tcPr>
            <w:tcW w:w="4060"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rPr>
                <w:rFonts w:ascii="Tahoma" w:eastAsia="Times New Roman" w:hAnsi="Tahoma" w:cs="Tahoma"/>
                <w:sz w:val="18"/>
                <w:szCs w:val="18"/>
                <w:lang w:eastAsia="hr-HR"/>
              </w:rPr>
            </w:pPr>
          </w:p>
        </w:tc>
        <w:tc>
          <w:tcPr>
            <w:tcW w:w="1246"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rPr>
                <w:rFonts w:ascii="Tahoma" w:eastAsia="Times New Roman" w:hAnsi="Tahoma" w:cs="Tahoma"/>
                <w:sz w:val="18"/>
                <w:szCs w:val="18"/>
                <w:lang w:eastAsia="hr-HR"/>
              </w:rPr>
            </w:pPr>
          </w:p>
        </w:tc>
        <w:tc>
          <w:tcPr>
            <w:tcW w:w="1246"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rPr>
                <w:rFonts w:ascii="Tahoma" w:eastAsia="Times New Roman" w:hAnsi="Tahoma" w:cs="Tahoma"/>
                <w:sz w:val="18"/>
                <w:szCs w:val="18"/>
                <w:lang w:eastAsia="hr-HR"/>
              </w:rPr>
            </w:pPr>
          </w:p>
        </w:tc>
        <w:tc>
          <w:tcPr>
            <w:tcW w:w="1246"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rPr>
                <w:rFonts w:ascii="Tahoma" w:eastAsia="Times New Roman" w:hAnsi="Tahoma" w:cs="Tahoma"/>
                <w:sz w:val="18"/>
                <w:szCs w:val="18"/>
                <w:lang w:eastAsia="hr-HR"/>
              </w:rPr>
            </w:pPr>
          </w:p>
        </w:tc>
        <w:tc>
          <w:tcPr>
            <w:tcW w:w="846"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rPr>
                <w:rFonts w:ascii="Tahoma" w:eastAsia="Times New Roman" w:hAnsi="Tahoma" w:cs="Tahoma"/>
                <w:sz w:val="18"/>
                <w:szCs w:val="18"/>
                <w:lang w:eastAsia="hr-HR"/>
              </w:rPr>
            </w:pPr>
          </w:p>
        </w:tc>
        <w:tc>
          <w:tcPr>
            <w:tcW w:w="1013"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rPr>
                <w:rFonts w:ascii="Tahoma" w:eastAsia="Times New Roman" w:hAnsi="Tahoma" w:cs="Tahoma"/>
                <w:sz w:val="18"/>
                <w:szCs w:val="18"/>
                <w:lang w:eastAsia="hr-HR"/>
              </w:rPr>
            </w:pPr>
          </w:p>
        </w:tc>
        <w:tc>
          <w:tcPr>
            <w:tcW w:w="1013"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rPr>
                <w:rFonts w:ascii="Tahoma" w:eastAsia="Times New Roman" w:hAnsi="Tahoma" w:cs="Tahoma"/>
                <w:sz w:val="18"/>
                <w:szCs w:val="18"/>
                <w:lang w:eastAsia="hr-HR"/>
              </w:rPr>
            </w:pPr>
          </w:p>
        </w:tc>
      </w:tr>
      <w:tr w:rsidR="00671983" w:rsidRPr="00671983" w:rsidTr="00671983">
        <w:trPr>
          <w:trHeight w:val="675"/>
        </w:trPr>
        <w:tc>
          <w:tcPr>
            <w:tcW w:w="675" w:type="dxa"/>
            <w:tcBorders>
              <w:top w:val="nil"/>
              <w:left w:val="nil"/>
              <w:bottom w:val="single" w:sz="4" w:space="0" w:color="auto"/>
              <w:right w:val="nil"/>
            </w:tcBorders>
            <w:shd w:val="clear" w:color="auto" w:fill="auto"/>
            <w:vAlign w:val="bottom"/>
            <w:hideMark/>
          </w:tcPr>
          <w:p w:rsidR="00671983" w:rsidRPr="00671983" w:rsidRDefault="00671983" w:rsidP="00671983">
            <w:pPr>
              <w:spacing w:after="0" w:line="240" w:lineRule="auto"/>
              <w:rPr>
                <w:rFonts w:ascii="Tahoma" w:eastAsia="Times New Roman" w:hAnsi="Tahoma" w:cs="Tahoma"/>
                <w:sz w:val="18"/>
                <w:szCs w:val="18"/>
                <w:lang w:eastAsia="hr-HR"/>
              </w:rPr>
            </w:pPr>
            <w:r w:rsidRPr="00671983">
              <w:rPr>
                <w:rFonts w:ascii="Tahoma" w:eastAsia="Times New Roman" w:hAnsi="Tahoma" w:cs="Tahoma"/>
                <w:sz w:val="18"/>
                <w:szCs w:val="18"/>
                <w:lang w:eastAsia="hr-HR"/>
              </w:rPr>
              <w:t>red.</w:t>
            </w:r>
            <w:r w:rsidRPr="00671983">
              <w:rPr>
                <w:rFonts w:ascii="Tahoma" w:eastAsia="Times New Roman" w:hAnsi="Tahoma" w:cs="Tahoma"/>
                <w:sz w:val="18"/>
                <w:szCs w:val="18"/>
                <w:lang w:eastAsia="hr-HR"/>
              </w:rPr>
              <w:br/>
              <w:t>br.</w:t>
            </w:r>
          </w:p>
        </w:tc>
        <w:tc>
          <w:tcPr>
            <w:tcW w:w="4060" w:type="dxa"/>
            <w:tcBorders>
              <w:top w:val="nil"/>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rPr>
                <w:rFonts w:ascii="Tahoma" w:eastAsia="Times New Roman" w:hAnsi="Tahoma" w:cs="Tahoma"/>
                <w:sz w:val="18"/>
                <w:szCs w:val="18"/>
                <w:lang w:eastAsia="hr-HR"/>
              </w:rPr>
            </w:pPr>
            <w:r w:rsidRPr="00671983">
              <w:rPr>
                <w:rFonts w:ascii="Tahoma" w:eastAsia="Times New Roman" w:hAnsi="Tahoma" w:cs="Tahoma"/>
                <w:sz w:val="18"/>
                <w:szCs w:val="18"/>
                <w:lang w:eastAsia="hr-HR"/>
              </w:rPr>
              <w:t>opis</w:t>
            </w:r>
          </w:p>
        </w:tc>
        <w:tc>
          <w:tcPr>
            <w:tcW w:w="1246" w:type="dxa"/>
            <w:tcBorders>
              <w:top w:val="nil"/>
              <w:left w:val="nil"/>
              <w:bottom w:val="single" w:sz="4" w:space="0" w:color="auto"/>
              <w:right w:val="nil"/>
            </w:tcBorders>
            <w:shd w:val="clear" w:color="auto" w:fill="auto"/>
            <w:vAlign w:val="bottom"/>
            <w:hideMark/>
          </w:tcPr>
          <w:p w:rsidR="00671983" w:rsidRPr="00671983" w:rsidRDefault="00671983" w:rsidP="00671983">
            <w:pPr>
              <w:spacing w:after="0" w:line="240" w:lineRule="auto"/>
              <w:jc w:val="center"/>
              <w:rPr>
                <w:rFonts w:ascii="Tahoma" w:eastAsia="Times New Roman" w:hAnsi="Tahoma" w:cs="Tahoma"/>
                <w:sz w:val="18"/>
                <w:szCs w:val="18"/>
                <w:lang w:eastAsia="hr-HR"/>
              </w:rPr>
            </w:pPr>
            <w:r w:rsidRPr="00671983">
              <w:rPr>
                <w:rFonts w:ascii="Tahoma" w:eastAsia="Times New Roman" w:hAnsi="Tahoma" w:cs="Tahoma"/>
                <w:sz w:val="18"/>
                <w:szCs w:val="18"/>
                <w:lang w:eastAsia="hr-HR"/>
              </w:rPr>
              <w:t xml:space="preserve"> ostvareno </w:t>
            </w:r>
            <w:r w:rsidRPr="00671983">
              <w:rPr>
                <w:rFonts w:ascii="Tahoma" w:eastAsia="Times New Roman" w:hAnsi="Tahoma" w:cs="Tahoma"/>
                <w:sz w:val="18"/>
                <w:szCs w:val="18"/>
                <w:lang w:eastAsia="hr-HR"/>
              </w:rPr>
              <w:br/>
              <w:t xml:space="preserve">2012. </w:t>
            </w:r>
          </w:p>
        </w:tc>
        <w:tc>
          <w:tcPr>
            <w:tcW w:w="1246" w:type="dxa"/>
            <w:tcBorders>
              <w:top w:val="nil"/>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center"/>
              <w:rPr>
                <w:rFonts w:ascii="Tahoma" w:eastAsia="Times New Roman" w:hAnsi="Tahoma" w:cs="Tahoma"/>
                <w:sz w:val="18"/>
                <w:szCs w:val="18"/>
                <w:lang w:eastAsia="hr-HR"/>
              </w:rPr>
            </w:pPr>
            <w:r w:rsidRPr="00671983">
              <w:rPr>
                <w:rFonts w:ascii="Tahoma" w:eastAsia="Times New Roman" w:hAnsi="Tahoma" w:cs="Tahoma"/>
                <w:sz w:val="18"/>
                <w:szCs w:val="18"/>
                <w:lang w:eastAsia="hr-HR"/>
              </w:rPr>
              <w:t xml:space="preserve"> plan 2013. </w:t>
            </w:r>
          </w:p>
        </w:tc>
        <w:tc>
          <w:tcPr>
            <w:tcW w:w="1246" w:type="dxa"/>
            <w:tcBorders>
              <w:top w:val="nil"/>
              <w:left w:val="nil"/>
              <w:bottom w:val="single" w:sz="4" w:space="0" w:color="auto"/>
              <w:right w:val="nil"/>
            </w:tcBorders>
            <w:shd w:val="clear" w:color="auto" w:fill="auto"/>
            <w:vAlign w:val="bottom"/>
            <w:hideMark/>
          </w:tcPr>
          <w:p w:rsidR="00671983" w:rsidRPr="00671983" w:rsidRDefault="00671983" w:rsidP="00671983">
            <w:pPr>
              <w:spacing w:after="0" w:line="240" w:lineRule="auto"/>
              <w:jc w:val="center"/>
              <w:rPr>
                <w:rFonts w:ascii="Tahoma" w:eastAsia="Times New Roman" w:hAnsi="Tahoma" w:cs="Tahoma"/>
                <w:sz w:val="18"/>
                <w:szCs w:val="18"/>
                <w:lang w:eastAsia="hr-HR"/>
              </w:rPr>
            </w:pPr>
            <w:r w:rsidRPr="00671983">
              <w:rPr>
                <w:rFonts w:ascii="Tahoma" w:eastAsia="Times New Roman" w:hAnsi="Tahoma" w:cs="Tahoma"/>
                <w:sz w:val="18"/>
                <w:szCs w:val="18"/>
                <w:lang w:eastAsia="hr-HR"/>
              </w:rPr>
              <w:t xml:space="preserve"> ostvareno </w:t>
            </w:r>
            <w:r w:rsidRPr="00671983">
              <w:rPr>
                <w:rFonts w:ascii="Tahoma" w:eastAsia="Times New Roman" w:hAnsi="Tahoma" w:cs="Tahoma"/>
                <w:sz w:val="18"/>
                <w:szCs w:val="18"/>
                <w:lang w:eastAsia="hr-HR"/>
              </w:rPr>
              <w:br/>
              <w:t xml:space="preserve">2013. </w:t>
            </w:r>
          </w:p>
        </w:tc>
        <w:tc>
          <w:tcPr>
            <w:tcW w:w="846" w:type="dxa"/>
            <w:tcBorders>
              <w:top w:val="nil"/>
              <w:left w:val="nil"/>
              <w:bottom w:val="single" w:sz="4" w:space="0" w:color="auto"/>
              <w:right w:val="nil"/>
            </w:tcBorders>
            <w:shd w:val="clear" w:color="auto" w:fill="auto"/>
            <w:vAlign w:val="bottom"/>
            <w:hideMark/>
          </w:tcPr>
          <w:p w:rsidR="00671983" w:rsidRPr="00671983" w:rsidRDefault="00671983" w:rsidP="00671983">
            <w:pPr>
              <w:spacing w:after="0" w:line="240" w:lineRule="auto"/>
              <w:jc w:val="center"/>
              <w:rPr>
                <w:rFonts w:ascii="Tahoma" w:eastAsia="Times New Roman" w:hAnsi="Tahoma" w:cs="Tahoma"/>
                <w:sz w:val="18"/>
                <w:szCs w:val="18"/>
                <w:lang w:eastAsia="hr-HR"/>
              </w:rPr>
            </w:pPr>
            <w:r w:rsidRPr="00671983">
              <w:rPr>
                <w:rFonts w:ascii="Tahoma" w:eastAsia="Times New Roman" w:hAnsi="Tahoma" w:cs="Tahoma"/>
                <w:sz w:val="18"/>
                <w:szCs w:val="18"/>
                <w:lang w:eastAsia="hr-HR"/>
              </w:rPr>
              <w:t>udio</w:t>
            </w:r>
            <w:r w:rsidRPr="00671983">
              <w:rPr>
                <w:rFonts w:ascii="Tahoma" w:eastAsia="Times New Roman" w:hAnsi="Tahoma" w:cs="Tahoma"/>
                <w:sz w:val="18"/>
                <w:szCs w:val="18"/>
                <w:lang w:eastAsia="hr-HR"/>
              </w:rPr>
              <w:br/>
              <w:t>%</w:t>
            </w:r>
          </w:p>
        </w:tc>
        <w:tc>
          <w:tcPr>
            <w:tcW w:w="1013" w:type="dxa"/>
            <w:tcBorders>
              <w:top w:val="nil"/>
              <w:left w:val="nil"/>
              <w:bottom w:val="single" w:sz="4" w:space="0" w:color="auto"/>
              <w:right w:val="nil"/>
            </w:tcBorders>
            <w:shd w:val="clear" w:color="auto" w:fill="auto"/>
            <w:vAlign w:val="bottom"/>
            <w:hideMark/>
          </w:tcPr>
          <w:p w:rsidR="00671983" w:rsidRPr="00671983" w:rsidRDefault="00671983" w:rsidP="00671983">
            <w:pPr>
              <w:spacing w:after="0" w:line="240" w:lineRule="auto"/>
              <w:jc w:val="center"/>
              <w:rPr>
                <w:rFonts w:ascii="Tahoma" w:eastAsia="Times New Roman" w:hAnsi="Tahoma" w:cs="Tahoma"/>
                <w:sz w:val="18"/>
                <w:szCs w:val="18"/>
                <w:lang w:eastAsia="hr-HR"/>
              </w:rPr>
            </w:pPr>
            <w:r w:rsidRPr="00671983">
              <w:rPr>
                <w:rFonts w:ascii="Tahoma" w:eastAsia="Times New Roman" w:hAnsi="Tahoma" w:cs="Tahoma"/>
                <w:sz w:val="18"/>
                <w:szCs w:val="18"/>
                <w:lang w:eastAsia="hr-HR"/>
              </w:rPr>
              <w:t>indeks</w:t>
            </w:r>
            <w:r w:rsidRPr="00671983">
              <w:rPr>
                <w:rFonts w:ascii="Tahoma" w:eastAsia="Times New Roman" w:hAnsi="Tahoma" w:cs="Tahoma"/>
                <w:sz w:val="18"/>
                <w:szCs w:val="18"/>
                <w:lang w:eastAsia="hr-HR"/>
              </w:rPr>
              <w:br/>
              <w:t>(5/3*100)</w:t>
            </w:r>
          </w:p>
        </w:tc>
        <w:tc>
          <w:tcPr>
            <w:tcW w:w="1013" w:type="dxa"/>
            <w:tcBorders>
              <w:top w:val="nil"/>
              <w:left w:val="nil"/>
              <w:bottom w:val="single" w:sz="4" w:space="0" w:color="auto"/>
              <w:right w:val="nil"/>
            </w:tcBorders>
            <w:shd w:val="clear" w:color="auto" w:fill="auto"/>
            <w:vAlign w:val="bottom"/>
            <w:hideMark/>
          </w:tcPr>
          <w:p w:rsidR="00671983" w:rsidRPr="00671983" w:rsidRDefault="00671983" w:rsidP="00671983">
            <w:pPr>
              <w:spacing w:after="0" w:line="240" w:lineRule="auto"/>
              <w:jc w:val="center"/>
              <w:rPr>
                <w:rFonts w:ascii="Tahoma" w:eastAsia="Times New Roman" w:hAnsi="Tahoma" w:cs="Tahoma"/>
                <w:sz w:val="18"/>
                <w:szCs w:val="18"/>
                <w:lang w:eastAsia="hr-HR"/>
              </w:rPr>
            </w:pPr>
            <w:r w:rsidRPr="00671983">
              <w:rPr>
                <w:rFonts w:ascii="Tahoma" w:eastAsia="Times New Roman" w:hAnsi="Tahoma" w:cs="Tahoma"/>
                <w:sz w:val="18"/>
                <w:szCs w:val="18"/>
                <w:lang w:eastAsia="hr-HR"/>
              </w:rPr>
              <w:t>indeks</w:t>
            </w:r>
            <w:r w:rsidRPr="00671983">
              <w:rPr>
                <w:rFonts w:ascii="Tahoma" w:eastAsia="Times New Roman" w:hAnsi="Tahoma" w:cs="Tahoma"/>
                <w:sz w:val="18"/>
                <w:szCs w:val="18"/>
                <w:lang w:eastAsia="hr-HR"/>
              </w:rPr>
              <w:br/>
              <w:t>(5/4*100)</w:t>
            </w:r>
          </w:p>
        </w:tc>
      </w:tr>
      <w:tr w:rsidR="00671983" w:rsidRPr="00671983" w:rsidTr="00671983">
        <w:trPr>
          <w:trHeight w:val="225"/>
        </w:trPr>
        <w:tc>
          <w:tcPr>
            <w:tcW w:w="675" w:type="dxa"/>
            <w:tcBorders>
              <w:top w:val="nil"/>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center"/>
              <w:rPr>
                <w:rFonts w:ascii="Tahoma" w:eastAsia="Times New Roman" w:hAnsi="Tahoma" w:cs="Tahoma"/>
                <w:sz w:val="18"/>
                <w:szCs w:val="18"/>
                <w:lang w:eastAsia="hr-HR"/>
              </w:rPr>
            </w:pPr>
            <w:r w:rsidRPr="00671983">
              <w:rPr>
                <w:rFonts w:ascii="Tahoma" w:eastAsia="Times New Roman" w:hAnsi="Tahoma" w:cs="Tahoma"/>
                <w:sz w:val="18"/>
                <w:szCs w:val="18"/>
                <w:lang w:eastAsia="hr-HR"/>
              </w:rPr>
              <w:t>1</w:t>
            </w:r>
          </w:p>
        </w:tc>
        <w:tc>
          <w:tcPr>
            <w:tcW w:w="4060" w:type="dxa"/>
            <w:tcBorders>
              <w:top w:val="nil"/>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center"/>
              <w:rPr>
                <w:rFonts w:ascii="Tahoma" w:eastAsia="Times New Roman" w:hAnsi="Tahoma" w:cs="Tahoma"/>
                <w:sz w:val="18"/>
                <w:szCs w:val="18"/>
                <w:lang w:eastAsia="hr-HR"/>
              </w:rPr>
            </w:pPr>
            <w:r w:rsidRPr="00671983">
              <w:rPr>
                <w:rFonts w:ascii="Tahoma" w:eastAsia="Times New Roman" w:hAnsi="Tahoma" w:cs="Tahoma"/>
                <w:sz w:val="18"/>
                <w:szCs w:val="18"/>
                <w:lang w:eastAsia="hr-HR"/>
              </w:rPr>
              <w:t>2</w:t>
            </w:r>
          </w:p>
        </w:tc>
        <w:tc>
          <w:tcPr>
            <w:tcW w:w="1246" w:type="dxa"/>
            <w:tcBorders>
              <w:top w:val="nil"/>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center"/>
              <w:rPr>
                <w:rFonts w:ascii="Tahoma" w:eastAsia="Times New Roman" w:hAnsi="Tahoma" w:cs="Tahoma"/>
                <w:sz w:val="18"/>
                <w:szCs w:val="18"/>
                <w:lang w:eastAsia="hr-HR"/>
              </w:rPr>
            </w:pPr>
            <w:r w:rsidRPr="00671983">
              <w:rPr>
                <w:rFonts w:ascii="Tahoma" w:eastAsia="Times New Roman" w:hAnsi="Tahoma" w:cs="Tahoma"/>
                <w:sz w:val="18"/>
                <w:szCs w:val="18"/>
                <w:lang w:eastAsia="hr-HR"/>
              </w:rPr>
              <w:t>3</w:t>
            </w:r>
          </w:p>
        </w:tc>
        <w:tc>
          <w:tcPr>
            <w:tcW w:w="1246" w:type="dxa"/>
            <w:tcBorders>
              <w:top w:val="nil"/>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center"/>
              <w:rPr>
                <w:rFonts w:ascii="Tahoma" w:eastAsia="Times New Roman" w:hAnsi="Tahoma" w:cs="Tahoma"/>
                <w:sz w:val="18"/>
                <w:szCs w:val="18"/>
                <w:lang w:eastAsia="hr-HR"/>
              </w:rPr>
            </w:pPr>
            <w:r w:rsidRPr="00671983">
              <w:rPr>
                <w:rFonts w:ascii="Tahoma" w:eastAsia="Times New Roman" w:hAnsi="Tahoma" w:cs="Tahoma"/>
                <w:sz w:val="18"/>
                <w:szCs w:val="18"/>
                <w:lang w:eastAsia="hr-HR"/>
              </w:rPr>
              <w:t>4</w:t>
            </w:r>
          </w:p>
        </w:tc>
        <w:tc>
          <w:tcPr>
            <w:tcW w:w="1246" w:type="dxa"/>
            <w:tcBorders>
              <w:top w:val="nil"/>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center"/>
              <w:rPr>
                <w:rFonts w:ascii="Tahoma" w:eastAsia="Times New Roman" w:hAnsi="Tahoma" w:cs="Tahoma"/>
                <w:sz w:val="18"/>
                <w:szCs w:val="18"/>
                <w:lang w:eastAsia="hr-HR"/>
              </w:rPr>
            </w:pPr>
            <w:r w:rsidRPr="00671983">
              <w:rPr>
                <w:rFonts w:ascii="Tahoma" w:eastAsia="Times New Roman" w:hAnsi="Tahoma" w:cs="Tahoma"/>
                <w:sz w:val="18"/>
                <w:szCs w:val="18"/>
                <w:lang w:eastAsia="hr-HR"/>
              </w:rPr>
              <w:t>5</w:t>
            </w:r>
          </w:p>
        </w:tc>
        <w:tc>
          <w:tcPr>
            <w:tcW w:w="846" w:type="dxa"/>
            <w:tcBorders>
              <w:top w:val="nil"/>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center"/>
              <w:rPr>
                <w:rFonts w:ascii="Tahoma" w:eastAsia="Times New Roman" w:hAnsi="Tahoma" w:cs="Tahoma"/>
                <w:sz w:val="18"/>
                <w:szCs w:val="18"/>
                <w:lang w:eastAsia="hr-HR"/>
              </w:rPr>
            </w:pPr>
            <w:r w:rsidRPr="00671983">
              <w:rPr>
                <w:rFonts w:ascii="Tahoma" w:eastAsia="Times New Roman" w:hAnsi="Tahoma" w:cs="Tahoma"/>
                <w:sz w:val="18"/>
                <w:szCs w:val="18"/>
                <w:lang w:eastAsia="hr-HR"/>
              </w:rPr>
              <w:t>6</w:t>
            </w:r>
          </w:p>
        </w:tc>
        <w:tc>
          <w:tcPr>
            <w:tcW w:w="1013" w:type="dxa"/>
            <w:tcBorders>
              <w:top w:val="nil"/>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center"/>
              <w:rPr>
                <w:rFonts w:ascii="Tahoma" w:eastAsia="Times New Roman" w:hAnsi="Tahoma" w:cs="Tahoma"/>
                <w:sz w:val="18"/>
                <w:szCs w:val="18"/>
                <w:lang w:eastAsia="hr-HR"/>
              </w:rPr>
            </w:pPr>
            <w:r w:rsidRPr="00671983">
              <w:rPr>
                <w:rFonts w:ascii="Tahoma" w:eastAsia="Times New Roman" w:hAnsi="Tahoma" w:cs="Tahoma"/>
                <w:sz w:val="18"/>
                <w:szCs w:val="18"/>
                <w:lang w:eastAsia="hr-HR"/>
              </w:rPr>
              <w:t>7</w:t>
            </w:r>
          </w:p>
        </w:tc>
        <w:tc>
          <w:tcPr>
            <w:tcW w:w="1013" w:type="dxa"/>
            <w:tcBorders>
              <w:top w:val="nil"/>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center"/>
              <w:rPr>
                <w:rFonts w:ascii="Tahoma" w:eastAsia="Times New Roman" w:hAnsi="Tahoma" w:cs="Tahoma"/>
                <w:sz w:val="18"/>
                <w:szCs w:val="18"/>
                <w:lang w:eastAsia="hr-HR"/>
              </w:rPr>
            </w:pPr>
            <w:r w:rsidRPr="00671983">
              <w:rPr>
                <w:rFonts w:ascii="Tahoma" w:eastAsia="Times New Roman" w:hAnsi="Tahoma" w:cs="Tahoma"/>
                <w:sz w:val="18"/>
                <w:szCs w:val="18"/>
                <w:lang w:eastAsia="hr-HR"/>
              </w:rPr>
              <w:t>8</w:t>
            </w:r>
          </w:p>
        </w:tc>
      </w:tr>
      <w:tr w:rsidR="00671983" w:rsidRPr="00671983" w:rsidTr="00671983">
        <w:trPr>
          <w:trHeight w:val="225"/>
        </w:trPr>
        <w:tc>
          <w:tcPr>
            <w:tcW w:w="675" w:type="dxa"/>
            <w:tcBorders>
              <w:top w:val="nil"/>
              <w:left w:val="nil"/>
              <w:bottom w:val="nil"/>
              <w:right w:val="nil"/>
            </w:tcBorders>
            <w:shd w:val="clear" w:color="000000" w:fill="FFCC99"/>
            <w:noWrap/>
            <w:vAlign w:val="bottom"/>
            <w:hideMark/>
          </w:tcPr>
          <w:p w:rsidR="00671983" w:rsidRPr="00671983" w:rsidRDefault="00671983" w:rsidP="00671983">
            <w:pPr>
              <w:spacing w:after="0" w:line="240" w:lineRule="auto"/>
              <w:rPr>
                <w:rFonts w:ascii="Tahoma" w:eastAsia="Times New Roman" w:hAnsi="Tahoma" w:cs="Tahoma"/>
                <w:b/>
                <w:bCs/>
                <w:sz w:val="18"/>
                <w:szCs w:val="18"/>
                <w:lang w:eastAsia="hr-HR"/>
              </w:rPr>
            </w:pPr>
            <w:r w:rsidRPr="00671983">
              <w:rPr>
                <w:rFonts w:ascii="Tahoma" w:eastAsia="Times New Roman" w:hAnsi="Tahoma" w:cs="Tahoma"/>
                <w:b/>
                <w:bCs/>
                <w:sz w:val="18"/>
                <w:szCs w:val="18"/>
                <w:lang w:eastAsia="hr-HR"/>
              </w:rPr>
              <w:t>1.</w:t>
            </w:r>
          </w:p>
        </w:tc>
        <w:tc>
          <w:tcPr>
            <w:tcW w:w="4060" w:type="dxa"/>
            <w:tcBorders>
              <w:top w:val="nil"/>
              <w:left w:val="nil"/>
              <w:bottom w:val="nil"/>
              <w:right w:val="nil"/>
            </w:tcBorders>
            <w:shd w:val="clear" w:color="000000" w:fill="FFCC99"/>
            <w:noWrap/>
            <w:vAlign w:val="bottom"/>
            <w:hideMark/>
          </w:tcPr>
          <w:p w:rsidR="00671983" w:rsidRPr="00671983" w:rsidRDefault="00671983" w:rsidP="00671983">
            <w:pPr>
              <w:spacing w:after="0" w:line="240" w:lineRule="auto"/>
              <w:rPr>
                <w:rFonts w:ascii="Tahoma" w:eastAsia="Times New Roman" w:hAnsi="Tahoma" w:cs="Tahoma"/>
                <w:b/>
                <w:bCs/>
                <w:sz w:val="18"/>
                <w:szCs w:val="18"/>
                <w:lang w:eastAsia="hr-HR"/>
              </w:rPr>
            </w:pPr>
            <w:r w:rsidRPr="00671983">
              <w:rPr>
                <w:rFonts w:ascii="Tahoma" w:eastAsia="Times New Roman" w:hAnsi="Tahoma" w:cs="Tahoma"/>
                <w:b/>
                <w:bCs/>
                <w:sz w:val="18"/>
                <w:szCs w:val="18"/>
                <w:lang w:eastAsia="hr-HR"/>
              </w:rPr>
              <w:t>Prihodi poslovanja</w:t>
            </w:r>
          </w:p>
        </w:tc>
        <w:tc>
          <w:tcPr>
            <w:tcW w:w="1246" w:type="dxa"/>
            <w:tcBorders>
              <w:top w:val="nil"/>
              <w:left w:val="nil"/>
              <w:bottom w:val="nil"/>
              <w:right w:val="nil"/>
            </w:tcBorders>
            <w:shd w:val="clear" w:color="000000" w:fill="FFCC99"/>
            <w:noWrap/>
            <w:vAlign w:val="bottom"/>
            <w:hideMark/>
          </w:tcPr>
          <w:p w:rsidR="00671983" w:rsidRPr="00671983" w:rsidRDefault="00671983" w:rsidP="00671983">
            <w:pPr>
              <w:spacing w:after="0" w:line="240" w:lineRule="auto"/>
              <w:jc w:val="right"/>
              <w:rPr>
                <w:rFonts w:ascii="Tahoma" w:eastAsia="Times New Roman" w:hAnsi="Tahoma" w:cs="Tahoma"/>
                <w:b/>
                <w:bCs/>
                <w:sz w:val="18"/>
                <w:szCs w:val="18"/>
                <w:lang w:eastAsia="hr-HR"/>
              </w:rPr>
            </w:pPr>
            <w:r w:rsidRPr="00671983">
              <w:rPr>
                <w:rFonts w:ascii="Tahoma" w:eastAsia="Times New Roman" w:hAnsi="Tahoma" w:cs="Tahoma"/>
                <w:b/>
                <w:bCs/>
                <w:sz w:val="18"/>
                <w:szCs w:val="18"/>
                <w:lang w:eastAsia="hr-HR"/>
              </w:rPr>
              <w:t>17.106.011</w:t>
            </w:r>
          </w:p>
        </w:tc>
        <w:tc>
          <w:tcPr>
            <w:tcW w:w="1246" w:type="dxa"/>
            <w:tcBorders>
              <w:top w:val="nil"/>
              <w:left w:val="nil"/>
              <w:bottom w:val="nil"/>
              <w:right w:val="nil"/>
            </w:tcBorders>
            <w:shd w:val="clear" w:color="000000" w:fill="FFCC99"/>
            <w:noWrap/>
            <w:vAlign w:val="bottom"/>
            <w:hideMark/>
          </w:tcPr>
          <w:p w:rsidR="00671983" w:rsidRPr="00671983" w:rsidRDefault="00671983" w:rsidP="00671983">
            <w:pPr>
              <w:spacing w:after="0" w:line="240" w:lineRule="auto"/>
              <w:jc w:val="right"/>
              <w:rPr>
                <w:rFonts w:ascii="Tahoma" w:eastAsia="Times New Roman" w:hAnsi="Tahoma" w:cs="Tahoma"/>
                <w:b/>
                <w:bCs/>
                <w:sz w:val="18"/>
                <w:szCs w:val="18"/>
                <w:lang w:eastAsia="hr-HR"/>
              </w:rPr>
            </w:pPr>
            <w:r w:rsidRPr="00671983">
              <w:rPr>
                <w:rFonts w:ascii="Tahoma" w:eastAsia="Times New Roman" w:hAnsi="Tahoma" w:cs="Tahoma"/>
                <w:b/>
                <w:bCs/>
                <w:sz w:val="18"/>
                <w:szCs w:val="18"/>
                <w:lang w:eastAsia="hr-HR"/>
              </w:rPr>
              <w:t>20.120.816</w:t>
            </w:r>
          </w:p>
        </w:tc>
        <w:tc>
          <w:tcPr>
            <w:tcW w:w="1246" w:type="dxa"/>
            <w:tcBorders>
              <w:top w:val="nil"/>
              <w:left w:val="nil"/>
              <w:bottom w:val="nil"/>
              <w:right w:val="nil"/>
            </w:tcBorders>
            <w:shd w:val="clear" w:color="000000" w:fill="FFCC99"/>
            <w:noWrap/>
            <w:vAlign w:val="bottom"/>
            <w:hideMark/>
          </w:tcPr>
          <w:p w:rsidR="00671983" w:rsidRPr="00671983" w:rsidRDefault="00671983" w:rsidP="00671983">
            <w:pPr>
              <w:spacing w:after="0" w:line="240" w:lineRule="auto"/>
              <w:jc w:val="right"/>
              <w:rPr>
                <w:rFonts w:ascii="Tahoma" w:eastAsia="Times New Roman" w:hAnsi="Tahoma" w:cs="Tahoma"/>
                <w:b/>
                <w:bCs/>
                <w:sz w:val="18"/>
                <w:szCs w:val="18"/>
                <w:lang w:eastAsia="hr-HR"/>
              </w:rPr>
            </w:pPr>
            <w:r w:rsidRPr="00671983">
              <w:rPr>
                <w:rFonts w:ascii="Tahoma" w:eastAsia="Times New Roman" w:hAnsi="Tahoma" w:cs="Tahoma"/>
                <w:b/>
                <w:bCs/>
                <w:sz w:val="18"/>
                <w:szCs w:val="18"/>
                <w:lang w:eastAsia="hr-HR"/>
              </w:rPr>
              <w:t>19.781.479</w:t>
            </w:r>
          </w:p>
        </w:tc>
        <w:tc>
          <w:tcPr>
            <w:tcW w:w="846" w:type="dxa"/>
            <w:tcBorders>
              <w:top w:val="nil"/>
              <w:left w:val="nil"/>
              <w:bottom w:val="nil"/>
              <w:right w:val="nil"/>
            </w:tcBorders>
            <w:shd w:val="clear" w:color="000000" w:fill="FFCC99"/>
            <w:noWrap/>
            <w:vAlign w:val="bottom"/>
            <w:hideMark/>
          </w:tcPr>
          <w:p w:rsidR="00671983" w:rsidRPr="00671983" w:rsidRDefault="00671983" w:rsidP="00671983">
            <w:pPr>
              <w:spacing w:after="0" w:line="240" w:lineRule="auto"/>
              <w:jc w:val="right"/>
              <w:rPr>
                <w:rFonts w:ascii="Tahoma" w:eastAsia="Times New Roman" w:hAnsi="Tahoma" w:cs="Tahoma"/>
                <w:b/>
                <w:bCs/>
                <w:sz w:val="18"/>
                <w:szCs w:val="18"/>
                <w:lang w:eastAsia="hr-HR"/>
              </w:rPr>
            </w:pPr>
            <w:r w:rsidRPr="00671983">
              <w:rPr>
                <w:rFonts w:ascii="Tahoma" w:eastAsia="Times New Roman" w:hAnsi="Tahoma" w:cs="Tahoma"/>
                <w:b/>
                <w:bCs/>
                <w:sz w:val="18"/>
                <w:szCs w:val="18"/>
                <w:lang w:eastAsia="hr-HR"/>
              </w:rPr>
              <w:t xml:space="preserve">84,37 </w:t>
            </w:r>
          </w:p>
        </w:tc>
        <w:tc>
          <w:tcPr>
            <w:tcW w:w="1013" w:type="dxa"/>
            <w:tcBorders>
              <w:top w:val="nil"/>
              <w:left w:val="nil"/>
              <w:bottom w:val="nil"/>
              <w:right w:val="nil"/>
            </w:tcBorders>
            <w:shd w:val="clear" w:color="000000" w:fill="FFCC99"/>
            <w:noWrap/>
            <w:vAlign w:val="bottom"/>
            <w:hideMark/>
          </w:tcPr>
          <w:p w:rsidR="00671983" w:rsidRPr="00671983" w:rsidRDefault="00671983" w:rsidP="00671983">
            <w:pPr>
              <w:spacing w:after="0" w:line="240" w:lineRule="auto"/>
              <w:jc w:val="right"/>
              <w:rPr>
                <w:rFonts w:ascii="Tahoma" w:eastAsia="Times New Roman" w:hAnsi="Tahoma" w:cs="Tahoma"/>
                <w:b/>
                <w:bCs/>
                <w:sz w:val="18"/>
                <w:szCs w:val="18"/>
                <w:lang w:eastAsia="hr-HR"/>
              </w:rPr>
            </w:pPr>
            <w:r w:rsidRPr="00671983">
              <w:rPr>
                <w:rFonts w:ascii="Tahoma" w:eastAsia="Times New Roman" w:hAnsi="Tahoma" w:cs="Tahoma"/>
                <w:b/>
                <w:bCs/>
                <w:sz w:val="18"/>
                <w:szCs w:val="18"/>
                <w:lang w:eastAsia="hr-HR"/>
              </w:rPr>
              <w:t>116</w:t>
            </w:r>
          </w:p>
        </w:tc>
        <w:tc>
          <w:tcPr>
            <w:tcW w:w="1013" w:type="dxa"/>
            <w:tcBorders>
              <w:top w:val="nil"/>
              <w:left w:val="nil"/>
              <w:bottom w:val="nil"/>
              <w:right w:val="nil"/>
            </w:tcBorders>
            <w:shd w:val="clear" w:color="000000" w:fill="FFCC99"/>
            <w:noWrap/>
            <w:vAlign w:val="bottom"/>
            <w:hideMark/>
          </w:tcPr>
          <w:p w:rsidR="00671983" w:rsidRPr="00671983" w:rsidRDefault="00671983" w:rsidP="00671983">
            <w:pPr>
              <w:spacing w:after="0" w:line="240" w:lineRule="auto"/>
              <w:jc w:val="right"/>
              <w:rPr>
                <w:rFonts w:ascii="Tahoma" w:eastAsia="Times New Roman" w:hAnsi="Tahoma" w:cs="Tahoma"/>
                <w:b/>
                <w:bCs/>
                <w:sz w:val="18"/>
                <w:szCs w:val="18"/>
                <w:lang w:eastAsia="hr-HR"/>
              </w:rPr>
            </w:pPr>
            <w:r w:rsidRPr="00671983">
              <w:rPr>
                <w:rFonts w:ascii="Tahoma" w:eastAsia="Times New Roman" w:hAnsi="Tahoma" w:cs="Tahoma"/>
                <w:b/>
                <w:bCs/>
                <w:sz w:val="18"/>
                <w:szCs w:val="18"/>
                <w:lang w:eastAsia="hr-HR"/>
              </w:rPr>
              <w:t>98</w:t>
            </w:r>
          </w:p>
        </w:tc>
      </w:tr>
      <w:tr w:rsidR="00671983" w:rsidRPr="00671983" w:rsidTr="00671983">
        <w:trPr>
          <w:trHeight w:val="225"/>
        </w:trPr>
        <w:tc>
          <w:tcPr>
            <w:tcW w:w="675" w:type="dxa"/>
            <w:tcBorders>
              <w:top w:val="nil"/>
              <w:left w:val="nil"/>
              <w:bottom w:val="nil"/>
              <w:right w:val="nil"/>
            </w:tcBorders>
            <w:shd w:val="clear" w:color="000000" w:fill="CCFFFF"/>
            <w:noWrap/>
            <w:vAlign w:val="bottom"/>
            <w:hideMark/>
          </w:tcPr>
          <w:p w:rsidR="00671983" w:rsidRPr="00671983" w:rsidRDefault="00671983" w:rsidP="00671983">
            <w:pPr>
              <w:spacing w:after="0" w:line="240" w:lineRule="auto"/>
              <w:rPr>
                <w:rFonts w:ascii="Tahoma" w:eastAsia="Times New Roman" w:hAnsi="Tahoma" w:cs="Tahoma"/>
                <w:sz w:val="18"/>
                <w:szCs w:val="18"/>
                <w:lang w:eastAsia="hr-HR"/>
              </w:rPr>
            </w:pPr>
            <w:r w:rsidRPr="00671983">
              <w:rPr>
                <w:rFonts w:ascii="Tahoma" w:eastAsia="Times New Roman" w:hAnsi="Tahoma" w:cs="Tahoma"/>
                <w:sz w:val="18"/>
                <w:szCs w:val="18"/>
                <w:lang w:eastAsia="hr-HR"/>
              </w:rPr>
              <w:t>1.1.</w:t>
            </w:r>
          </w:p>
        </w:tc>
        <w:tc>
          <w:tcPr>
            <w:tcW w:w="4060" w:type="dxa"/>
            <w:tcBorders>
              <w:top w:val="nil"/>
              <w:left w:val="nil"/>
              <w:bottom w:val="nil"/>
              <w:right w:val="nil"/>
            </w:tcBorders>
            <w:shd w:val="clear" w:color="000000" w:fill="CCFFFF"/>
            <w:noWrap/>
            <w:vAlign w:val="bottom"/>
            <w:hideMark/>
          </w:tcPr>
          <w:p w:rsidR="00671983" w:rsidRPr="00671983" w:rsidRDefault="00671983" w:rsidP="00671983">
            <w:pPr>
              <w:spacing w:after="0" w:line="240" w:lineRule="auto"/>
              <w:rPr>
                <w:rFonts w:ascii="Tahoma" w:eastAsia="Times New Roman" w:hAnsi="Tahoma" w:cs="Tahoma"/>
                <w:sz w:val="18"/>
                <w:szCs w:val="18"/>
                <w:lang w:eastAsia="hr-HR"/>
              </w:rPr>
            </w:pPr>
            <w:r w:rsidRPr="00671983">
              <w:rPr>
                <w:rFonts w:ascii="Tahoma" w:eastAsia="Times New Roman" w:hAnsi="Tahoma" w:cs="Tahoma"/>
                <w:sz w:val="18"/>
                <w:szCs w:val="18"/>
                <w:lang w:eastAsia="hr-HR"/>
              </w:rPr>
              <w:t>Prihodi od poreza</w:t>
            </w:r>
          </w:p>
        </w:tc>
        <w:tc>
          <w:tcPr>
            <w:tcW w:w="1246" w:type="dxa"/>
            <w:tcBorders>
              <w:top w:val="nil"/>
              <w:left w:val="nil"/>
              <w:bottom w:val="nil"/>
              <w:right w:val="nil"/>
            </w:tcBorders>
            <w:shd w:val="clear" w:color="000000" w:fill="CCFFFF"/>
            <w:noWrap/>
            <w:vAlign w:val="bottom"/>
            <w:hideMark/>
          </w:tcPr>
          <w:p w:rsidR="00671983" w:rsidRPr="00671983" w:rsidRDefault="00671983" w:rsidP="00671983">
            <w:pPr>
              <w:spacing w:after="0" w:line="240" w:lineRule="auto"/>
              <w:jc w:val="right"/>
              <w:rPr>
                <w:rFonts w:ascii="Tahoma" w:eastAsia="Times New Roman" w:hAnsi="Tahoma" w:cs="Tahoma"/>
                <w:sz w:val="18"/>
                <w:szCs w:val="18"/>
                <w:lang w:eastAsia="hr-HR"/>
              </w:rPr>
            </w:pPr>
            <w:r w:rsidRPr="00671983">
              <w:rPr>
                <w:rFonts w:ascii="Tahoma" w:eastAsia="Times New Roman" w:hAnsi="Tahoma" w:cs="Tahoma"/>
                <w:sz w:val="18"/>
                <w:szCs w:val="18"/>
                <w:lang w:eastAsia="hr-HR"/>
              </w:rPr>
              <w:t>9.507.951</w:t>
            </w:r>
          </w:p>
        </w:tc>
        <w:tc>
          <w:tcPr>
            <w:tcW w:w="1246" w:type="dxa"/>
            <w:tcBorders>
              <w:top w:val="nil"/>
              <w:left w:val="nil"/>
              <w:bottom w:val="nil"/>
              <w:right w:val="nil"/>
            </w:tcBorders>
            <w:shd w:val="clear" w:color="000000" w:fill="CCFFFF"/>
            <w:noWrap/>
            <w:vAlign w:val="bottom"/>
            <w:hideMark/>
          </w:tcPr>
          <w:p w:rsidR="00671983" w:rsidRPr="00671983" w:rsidRDefault="00671983" w:rsidP="00671983">
            <w:pPr>
              <w:spacing w:after="0" w:line="240" w:lineRule="auto"/>
              <w:jc w:val="right"/>
              <w:rPr>
                <w:rFonts w:ascii="Tahoma" w:eastAsia="Times New Roman" w:hAnsi="Tahoma" w:cs="Tahoma"/>
                <w:sz w:val="18"/>
                <w:szCs w:val="18"/>
                <w:lang w:eastAsia="hr-HR"/>
              </w:rPr>
            </w:pPr>
            <w:r w:rsidRPr="00671983">
              <w:rPr>
                <w:rFonts w:ascii="Tahoma" w:eastAsia="Times New Roman" w:hAnsi="Tahoma" w:cs="Tahoma"/>
                <w:sz w:val="18"/>
                <w:szCs w:val="18"/>
                <w:lang w:eastAsia="hr-HR"/>
              </w:rPr>
              <w:t>10.003.156</w:t>
            </w:r>
          </w:p>
        </w:tc>
        <w:tc>
          <w:tcPr>
            <w:tcW w:w="1246" w:type="dxa"/>
            <w:tcBorders>
              <w:top w:val="nil"/>
              <w:left w:val="nil"/>
              <w:bottom w:val="nil"/>
              <w:right w:val="nil"/>
            </w:tcBorders>
            <w:shd w:val="clear" w:color="000000" w:fill="CCFFFF"/>
            <w:noWrap/>
            <w:vAlign w:val="bottom"/>
            <w:hideMark/>
          </w:tcPr>
          <w:p w:rsidR="00671983" w:rsidRPr="00671983" w:rsidRDefault="00671983" w:rsidP="00671983">
            <w:pPr>
              <w:spacing w:after="0" w:line="240" w:lineRule="auto"/>
              <w:jc w:val="right"/>
              <w:rPr>
                <w:rFonts w:ascii="Tahoma" w:eastAsia="Times New Roman" w:hAnsi="Tahoma" w:cs="Tahoma"/>
                <w:sz w:val="18"/>
                <w:szCs w:val="18"/>
                <w:lang w:eastAsia="hr-HR"/>
              </w:rPr>
            </w:pPr>
            <w:r w:rsidRPr="00671983">
              <w:rPr>
                <w:rFonts w:ascii="Tahoma" w:eastAsia="Times New Roman" w:hAnsi="Tahoma" w:cs="Tahoma"/>
                <w:sz w:val="18"/>
                <w:szCs w:val="18"/>
                <w:lang w:eastAsia="hr-HR"/>
              </w:rPr>
              <w:t>9.819.974</w:t>
            </w:r>
          </w:p>
        </w:tc>
        <w:tc>
          <w:tcPr>
            <w:tcW w:w="846" w:type="dxa"/>
            <w:tcBorders>
              <w:top w:val="nil"/>
              <w:left w:val="nil"/>
              <w:bottom w:val="nil"/>
              <w:right w:val="nil"/>
            </w:tcBorders>
            <w:shd w:val="clear" w:color="000000" w:fill="CCFFFF"/>
            <w:noWrap/>
            <w:vAlign w:val="bottom"/>
            <w:hideMark/>
          </w:tcPr>
          <w:p w:rsidR="00671983" w:rsidRPr="00671983" w:rsidRDefault="00671983" w:rsidP="00671983">
            <w:pPr>
              <w:spacing w:after="0" w:line="240" w:lineRule="auto"/>
              <w:jc w:val="right"/>
              <w:rPr>
                <w:rFonts w:ascii="Tahoma" w:eastAsia="Times New Roman" w:hAnsi="Tahoma" w:cs="Tahoma"/>
                <w:sz w:val="18"/>
                <w:szCs w:val="18"/>
                <w:lang w:eastAsia="hr-HR"/>
              </w:rPr>
            </w:pPr>
            <w:r w:rsidRPr="00671983">
              <w:rPr>
                <w:rFonts w:ascii="Tahoma" w:eastAsia="Times New Roman" w:hAnsi="Tahoma" w:cs="Tahoma"/>
                <w:sz w:val="18"/>
                <w:szCs w:val="18"/>
                <w:lang w:eastAsia="hr-HR"/>
              </w:rPr>
              <w:t xml:space="preserve">41,89 </w:t>
            </w:r>
          </w:p>
        </w:tc>
        <w:tc>
          <w:tcPr>
            <w:tcW w:w="1013" w:type="dxa"/>
            <w:tcBorders>
              <w:top w:val="nil"/>
              <w:left w:val="nil"/>
              <w:bottom w:val="nil"/>
              <w:right w:val="nil"/>
            </w:tcBorders>
            <w:shd w:val="clear" w:color="000000" w:fill="CCFFFF"/>
            <w:noWrap/>
            <w:vAlign w:val="bottom"/>
            <w:hideMark/>
          </w:tcPr>
          <w:p w:rsidR="00671983" w:rsidRPr="00671983" w:rsidRDefault="00671983" w:rsidP="00671983">
            <w:pPr>
              <w:spacing w:after="0" w:line="240" w:lineRule="auto"/>
              <w:jc w:val="right"/>
              <w:rPr>
                <w:rFonts w:ascii="Tahoma" w:eastAsia="Times New Roman" w:hAnsi="Tahoma" w:cs="Tahoma"/>
                <w:sz w:val="18"/>
                <w:szCs w:val="18"/>
                <w:lang w:eastAsia="hr-HR"/>
              </w:rPr>
            </w:pPr>
            <w:r w:rsidRPr="00671983">
              <w:rPr>
                <w:rFonts w:ascii="Tahoma" w:eastAsia="Times New Roman" w:hAnsi="Tahoma" w:cs="Tahoma"/>
                <w:sz w:val="18"/>
                <w:szCs w:val="18"/>
                <w:lang w:eastAsia="hr-HR"/>
              </w:rPr>
              <w:t>103</w:t>
            </w:r>
          </w:p>
        </w:tc>
        <w:tc>
          <w:tcPr>
            <w:tcW w:w="1013" w:type="dxa"/>
            <w:tcBorders>
              <w:top w:val="nil"/>
              <w:left w:val="nil"/>
              <w:bottom w:val="nil"/>
              <w:right w:val="nil"/>
            </w:tcBorders>
            <w:shd w:val="clear" w:color="000000" w:fill="CCFFFF"/>
            <w:noWrap/>
            <w:vAlign w:val="bottom"/>
            <w:hideMark/>
          </w:tcPr>
          <w:p w:rsidR="00671983" w:rsidRPr="00671983" w:rsidRDefault="00671983" w:rsidP="00671983">
            <w:pPr>
              <w:spacing w:after="0" w:line="240" w:lineRule="auto"/>
              <w:jc w:val="right"/>
              <w:rPr>
                <w:rFonts w:ascii="Tahoma" w:eastAsia="Times New Roman" w:hAnsi="Tahoma" w:cs="Tahoma"/>
                <w:sz w:val="18"/>
                <w:szCs w:val="18"/>
                <w:lang w:eastAsia="hr-HR"/>
              </w:rPr>
            </w:pPr>
            <w:r w:rsidRPr="00671983">
              <w:rPr>
                <w:rFonts w:ascii="Tahoma" w:eastAsia="Times New Roman" w:hAnsi="Tahoma" w:cs="Tahoma"/>
                <w:sz w:val="18"/>
                <w:szCs w:val="18"/>
                <w:lang w:eastAsia="hr-HR"/>
              </w:rPr>
              <w:t>98</w:t>
            </w:r>
          </w:p>
        </w:tc>
      </w:tr>
      <w:tr w:rsidR="00671983" w:rsidRPr="00671983" w:rsidTr="00671983">
        <w:trPr>
          <w:trHeight w:val="225"/>
        </w:trPr>
        <w:tc>
          <w:tcPr>
            <w:tcW w:w="675"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rPr>
                <w:rFonts w:ascii="Tahoma" w:eastAsia="Times New Roman" w:hAnsi="Tahoma" w:cs="Tahoma"/>
                <w:sz w:val="18"/>
                <w:szCs w:val="18"/>
                <w:lang w:eastAsia="hr-HR"/>
              </w:rPr>
            </w:pPr>
            <w:r w:rsidRPr="00671983">
              <w:rPr>
                <w:rFonts w:ascii="Tahoma" w:eastAsia="Times New Roman" w:hAnsi="Tahoma" w:cs="Tahoma"/>
                <w:sz w:val="18"/>
                <w:szCs w:val="18"/>
                <w:lang w:eastAsia="hr-HR"/>
              </w:rPr>
              <w:t>1.1.1.</w:t>
            </w:r>
          </w:p>
        </w:tc>
        <w:tc>
          <w:tcPr>
            <w:tcW w:w="4060"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rPr>
                <w:rFonts w:ascii="Tahoma" w:eastAsia="Times New Roman" w:hAnsi="Tahoma" w:cs="Tahoma"/>
                <w:sz w:val="18"/>
                <w:szCs w:val="18"/>
                <w:lang w:eastAsia="hr-HR"/>
              </w:rPr>
            </w:pPr>
            <w:r w:rsidRPr="00671983">
              <w:rPr>
                <w:rFonts w:ascii="Tahoma" w:eastAsia="Times New Roman" w:hAnsi="Tahoma" w:cs="Tahoma"/>
                <w:sz w:val="18"/>
                <w:szCs w:val="18"/>
                <w:lang w:eastAsia="hr-HR"/>
              </w:rPr>
              <w:t>Porez i prirez na dohodak</w:t>
            </w:r>
          </w:p>
        </w:tc>
        <w:tc>
          <w:tcPr>
            <w:tcW w:w="1246"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jc w:val="right"/>
              <w:rPr>
                <w:rFonts w:ascii="Tahoma" w:eastAsia="Times New Roman" w:hAnsi="Tahoma" w:cs="Tahoma"/>
                <w:sz w:val="18"/>
                <w:szCs w:val="18"/>
                <w:lang w:eastAsia="hr-HR"/>
              </w:rPr>
            </w:pPr>
            <w:r w:rsidRPr="00671983">
              <w:rPr>
                <w:rFonts w:ascii="Tahoma" w:eastAsia="Times New Roman" w:hAnsi="Tahoma" w:cs="Tahoma"/>
                <w:sz w:val="18"/>
                <w:szCs w:val="18"/>
                <w:lang w:eastAsia="hr-HR"/>
              </w:rPr>
              <w:t>7.091.262</w:t>
            </w:r>
          </w:p>
        </w:tc>
        <w:tc>
          <w:tcPr>
            <w:tcW w:w="1246"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jc w:val="right"/>
              <w:rPr>
                <w:rFonts w:ascii="Tahoma" w:eastAsia="Times New Roman" w:hAnsi="Tahoma" w:cs="Tahoma"/>
                <w:sz w:val="18"/>
                <w:szCs w:val="18"/>
                <w:lang w:eastAsia="hr-HR"/>
              </w:rPr>
            </w:pPr>
            <w:r w:rsidRPr="00671983">
              <w:rPr>
                <w:rFonts w:ascii="Tahoma" w:eastAsia="Times New Roman" w:hAnsi="Tahoma" w:cs="Tahoma"/>
                <w:sz w:val="18"/>
                <w:szCs w:val="18"/>
                <w:lang w:eastAsia="hr-HR"/>
              </w:rPr>
              <w:t>7.418.156</w:t>
            </w:r>
          </w:p>
        </w:tc>
        <w:tc>
          <w:tcPr>
            <w:tcW w:w="1246"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jc w:val="right"/>
              <w:rPr>
                <w:rFonts w:ascii="Tahoma" w:eastAsia="Times New Roman" w:hAnsi="Tahoma" w:cs="Tahoma"/>
                <w:sz w:val="18"/>
                <w:szCs w:val="18"/>
                <w:lang w:eastAsia="hr-HR"/>
              </w:rPr>
            </w:pPr>
            <w:r w:rsidRPr="00671983">
              <w:rPr>
                <w:rFonts w:ascii="Tahoma" w:eastAsia="Times New Roman" w:hAnsi="Tahoma" w:cs="Tahoma"/>
                <w:sz w:val="18"/>
                <w:szCs w:val="18"/>
                <w:lang w:eastAsia="hr-HR"/>
              </w:rPr>
              <w:t>7.339.651</w:t>
            </w:r>
          </w:p>
        </w:tc>
        <w:tc>
          <w:tcPr>
            <w:tcW w:w="846"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jc w:val="right"/>
              <w:rPr>
                <w:rFonts w:ascii="Tahoma" w:eastAsia="Times New Roman" w:hAnsi="Tahoma" w:cs="Tahoma"/>
                <w:sz w:val="18"/>
                <w:szCs w:val="18"/>
                <w:lang w:eastAsia="hr-HR"/>
              </w:rPr>
            </w:pPr>
            <w:r w:rsidRPr="00671983">
              <w:rPr>
                <w:rFonts w:ascii="Tahoma" w:eastAsia="Times New Roman" w:hAnsi="Tahoma" w:cs="Tahoma"/>
                <w:sz w:val="18"/>
                <w:szCs w:val="18"/>
                <w:lang w:eastAsia="hr-HR"/>
              </w:rPr>
              <w:t>31,</w:t>
            </w:r>
            <w:proofErr w:type="spellStart"/>
            <w:r w:rsidRPr="00671983">
              <w:rPr>
                <w:rFonts w:ascii="Tahoma" w:eastAsia="Times New Roman" w:hAnsi="Tahoma" w:cs="Tahoma"/>
                <w:sz w:val="18"/>
                <w:szCs w:val="18"/>
                <w:lang w:eastAsia="hr-HR"/>
              </w:rPr>
              <w:t>31</w:t>
            </w:r>
            <w:proofErr w:type="spellEnd"/>
            <w:r w:rsidRPr="00671983">
              <w:rPr>
                <w:rFonts w:ascii="Tahoma" w:eastAsia="Times New Roman" w:hAnsi="Tahoma" w:cs="Tahoma"/>
                <w:sz w:val="18"/>
                <w:szCs w:val="18"/>
                <w:lang w:eastAsia="hr-HR"/>
              </w:rPr>
              <w:t xml:space="preserve"> </w:t>
            </w:r>
          </w:p>
        </w:tc>
        <w:tc>
          <w:tcPr>
            <w:tcW w:w="1013"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jc w:val="right"/>
              <w:rPr>
                <w:rFonts w:ascii="Tahoma" w:eastAsia="Times New Roman" w:hAnsi="Tahoma" w:cs="Tahoma"/>
                <w:sz w:val="18"/>
                <w:szCs w:val="18"/>
                <w:lang w:eastAsia="hr-HR"/>
              </w:rPr>
            </w:pPr>
            <w:r w:rsidRPr="00671983">
              <w:rPr>
                <w:rFonts w:ascii="Tahoma" w:eastAsia="Times New Roman" w:hAnsi="Tahoma" w:cs="Tahoma"/>
                <w:sz w:val="18"/>
                <w:szCs w:val="18"/>
                <w:lang w:eastAsia="hr-HR"/>
              </w:rPr>
              <w:t>104</w:t>
            </w:r>
          </w:p>
        </w:tc>
        <w:tc>
          <w:tcPr>
            <w:tcW w:w="1013"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jc w:val="right"/>
              <w:rPr>
                <w:rFonts w:ascii="Tahoma" w:eastAsia="Times New Roman" w:hAnsi="Tahoma" w:cs="Tahoma"/>
                <w:sz w:val="18"/>
                <w:szCs w:val="18"/>
                <w:lang w:eastAsia="hr-HR"/>
              </w:rPr>
            </w:pPr>
            <w:r w:rsidRPr="00671983">
              <w:rPr>
                <w:rFonts w:ascii="Tahoma" w:eastAsia="Times New Roman" w:hAnsi="Tahoma" w:cs="Tahoma"/>
                <w:sz w:val="18"/>
                <w:szCs w:val="18"/>
                <w:lang w:eastAsia="hr-HR"/>
              </w:rPr>
              <w:t>99</w:t>
            </w:r>
          </w:p>
        </w:tc>
      </w:tr>
      <w:tr w:rsidR="00671983" w:rsidRPr="00671983" w:rsidTr="00671983">
        <w:trPr>
          <w:trHeight w:val="225"/>
        </w:trPr>
        <w:tc>
          <w:tcPr>
            <w:tcW w:w="675"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rPr>
                <w:rFonts w:ascii="Tahoma" w:eastAsia="Times New Roman" w:hAnsi="Tahoma" w:cs="Tahoma"/>
                <w:sz w:val="18"/>
                <w:szCs w:val="18"/>
                <w:lang w:eastAsia="hr-HR"/>
              </w:rPr>
            </w:pPr>
            <w:r w:rsidRPr="00671983">
              <w:rPr>
                <w:rFonts w:ascii="Tahoma" w:eastAsia="Times New Roman" w:hAnsi="Tahoma" w:cs="Tahoma"/>
                <w:sz w:val="18"/>
                <w:szCs w:val="18"/>
                <w:lang w:eastAsia="hr-HR"/>
              </w:rPr>
              <w:t>1.1.2.</w:t>
            </w:r>
          </w:p>
        </w:tc>
        <w:tc>
          <w:tcPr>
            <w:tcW w:w="4060"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rPr>
                <w:rFonts w:ascii="Tahoma" w:eastAsia="Times New Roman" w:hAnsi="Tahoma" w:cs="Tahoma"/>
                <w:sz w:val="18"/>
                <w:szCs w:val="18"/>
                <w:lang w:eastAsia="hr-HR"/>
              </w:rPr>
            </w:pPr>
            <w:r w:rsidRPr="00671983">
              <w:rPr>
                <w:rFonts w:ascii="Tahoma" w:eastAsia="Times New Roman" w:hAnsi="Tahoma" w:cs="Tahoma"/>
                <w:sz w:val="18"/>
                <w:szCs w:val="18"/>
                <w:lang w:eastAsia="hr-HR"/>
              </w:rPr>
              <w:t>Porezi na imovinu</w:t>
            </w:r>
          </w:p>
        </w:tc>
        <w:tc>
          <w:tcPr>
            <w:tcW w:w="1246"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jc w:val="right"/>
              <w:rPr>
                <w:rFonts w:ascii="Tahoma" w:eastAsia="Times New Roman" w:hAnsi="Tahoma" w:cs="Tahoma"/>
                <w:sz w:val="18"/>
                <w:szCs w:val="18"/>
                <w:lang w:eastAsia="hr-HR"/>
              </w:rPr>
            </w:pPr>
            <w:r w:rsidRPr="00671983">
              <w:rPr>
                <w:rFonts w:ascii="Tahoma" w:eastAsia="Times New Roman" w:hAnsi="Tahoma" w:cs="Tahoma"/>
                <w:sz w:val="18"/>
                <w:szCs w:val="18"/>
                <w:lang w:eastAsia="hr-HR"/>
              </w:rPr>
              <w:t>1.879.584</w:t>
            </w:r>
          </w:p>
        </w:tc>
        <w:tc>
          <w:tcPr>
            <w:tcW w:w="1246"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jc w:val="right"/>
              <w:rPr>
                <w:rFonts w:ascii="Tahoma" w:eastAsia="Times New Roman" w:hAnsi="Tahoma" w:cs="Tahoma"/>
                <w:sz w:val="18"/>
                <w:szCs w:val="18"/>
                <w:lang w:eastAsia="hr-HR"/>
              </w:rPr>
            </w:pPr>
            <w:r w:rsidRPr="00671983">
              <w:rPr>
                <w:rFonts w:ascii="Tahoma" w:eastAsia="Times New Roman" w:hAnsi="Tahoma" w:cs="Tahoma"/>
                <w:sz w:val="18"/>
                <w:szCs w:val="18"/>
                <w:lang w:eastAsia="hr-HR"/>
              </w:rPr>
              <w:t>2.180.000</w:t>
            </w:r>
          </w:p>
        </w:tc>
        <w:tc>
          <w:tcPr>
            <w:tcW w:w="1246"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jc w:val="right"/>
              <w:rPr>
                <w:rFonts w:ascii="Tahoma" w:eastAsia="Times New Roman" w:hAnsi="Tahoma" w:cs="Tahoma"/>
                <w:sz w:val="18"/>
                <w:szCs w:val="18"/>
                <w:lang w:eastAsia="hr-HR"/>
              </w:rPr>
            </w:pPr>
            <w:r w:rsidRPr="00671983">
              <w:rPr>
                <w:rFonts w:ascii="Tahoma" w:eastAsia="Times New Roman" w:hAnsi="Tahoma" w:cs="Tahoma"/>
                <w:sz w:val="18"/>
                <w:szCs w:val="18"/>
                <w:lang w:eastAsia="hr-HR"/>
              </w:rPr>
              <w:t>2.030.869</w:t>
            </w:r>
          </w:p>
        </w:tc>
        <w:tc>
          <w:tcPr>
            <w:tcW w:w="846"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jc w:val="right"/>
              <w:rPr>
                <w:rFonts w:ascii="Tahoma" w:eastAsia="Times New Roman" w:hAnsi="Tahoma" w:cs="Tahoma"/>
                <w:sz w:val="18"/>
                <w:szCs w:val="18"/>
                <w:lang w:eastAsia="hr-HR"/>
              </w:rPr>
            </w:pPr>
            <w:r w:rsidRPr="00671983">
              <w:rPr>
                <w:rFonts w:ascii="Tahoma" w:eastAsia="Times New Roman" w:hAnsi="Tahoma" w:cs="Tahoma"/>
                <w:sz w:val="18"/>
                <w:szCs w:val="18"/>
                <w:lang w:eastAsia="hr-HR"/>
              </w:rPr>
              <w:t xml:space="preserve">8,66 </w:t>
            </w:r>
          </w:p>
        </w:tc>
        <w:tc>
          <w:tcPr>
            <w:tcW w:w="1013"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jc w:val="right"/>
              <w:rPr>
                <w:rFonts w:ascii="Tahoma" w:eastAsia="Times New Roman" w:hAnsi="Tahoma" w:cs="Tahoma"/>
                <w:sz w:val="18"/>
                <w:szCs w:val="18"/>
                <w:lang w:eastAsia="hr-HR"/>
              </w:rPr>
            </w:pPr>
            <w:r w:rsidRPr="00671983">
              <w:rPr>
                <w:rFonts w:ascii="Tahoma" w:eastAsia="Times New Roman" w:hAnsi="Tahoma" w:cs="Tahoma"/>
                <w:sz w:val="18"/>
                <w:szCs w:val="18"/>
                <w:lang w:eastAsia="hr-HR"/>
              </w:rPr>
              <w:t>108</w:t>
            </w:r>
          </w:p>
        </w:tc>
        <w:tc>
          <w:tcPr>
            <w:tcW w:w="1013"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jc w:val="right"/>
              <w:rPr>
                <w:rFonts w:ascii="Tahoma" w:eastAsia="Times New Roman" w:hAnsi="Tahoma" w:cs="Tahoma"/>
                <w:sz w:val="18"/>
                <w:szCs w:val="18"/>
                <w:lang w:eastAsia="hr-HR"/>
              </w:rPr>
            </w:pPr>
            <w:r w:rsidRPr="00671983">
              <w:rPr>
                <w:rFonts w:ascii="Tahoma" w:eastAsia="Times New Roman" w:hAnsi="Tahoma" w:cs="Tahoma"/>
                <w:sz w:val="18"/>
                <w:szCs w:val="18"/>
                <w:lang w:eastAsia="hr-HR"/>
              </w:rPr>
              <w:t>93</w:t>
            </w:r>
          </w:p>
        </w:tc>
      </w:tr>
      <w:tr w:rsidR="00671983" w:rsidRPr="00671983" w:rsidTr="00671983">
        <w:trPr>
          <w:trHeight w:val="225"/>
        </w:trPr>
        <w:tc>
          <w:tcPr>
            <w:tcW w:w="675"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rPr>
                <w:rFonts w:ascii="Tahoma" w:eastAsia="Times New Roman" w:hAnsi="Tahoma" w:cs="Tahoma"/>
                <w:sz w:val="18"/>
                <w:szCs w:val="18"/>
                <w:lang w:eastAsia="hr-HR"/>
              </w:rPr>
            </w:pPr>
            <w:r w:rsidRPr="00671983">
              <w:rPr>
                <w:rFonts w:ascii="Tahoma" w:eastAsia="Times New Roman" w:hAnsi="Tahoma" w:cs="Tahoma"/>
                <w:sz w:val="18"/>
                <w:szCs w:val="18"/>
                <w:lang w:eastAsia="hr-HR"/>
              </w:rPr>
              <w:t>1.1.3.</w:t>
            </w:r>
          </w:p>
        </w:tc>
        <w:tc>
          <w:tcPr>
            <w:tcW w:w="4060"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rPr>
                <w:rFonts w:ascii="Tahoma" w:eastAsia="Times New Roman" w:hAnsi="Tahoma" w:cs="Tahoma"/>
                <w:sz w:val="18"/>
                <w:szCs w:val="18"/>
                <w:lang w:eastAsia="hr-HR"/>
              </w:rPr>
            </w:pPr>
            <w:r w:rsidRPr="00671983">
              <w:rPr>
                <w:rFonts w:ascii="Tahoma" w:eastAsia="Times New Roman" w:hAnsi="Tahoma" w:cs="Tahoma"/>
                <w:sz w:val="18"/>
                <w:szCs w:val="18"/>
                <w:lang w:eastAsia="hr-HR"/>
              </w:rPr>
              <w:t>Porezi na robu i usluge</w:t>
            </w:r>
          </w:p>
        </w:tc>
        <w:tc>
          <w:tcPr>
            <w:tcW w:w="1246"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jc w:val="right"/>
              <w:rPr>
                <w:rFonts w:ascii="Tahoma" w:eastAsia="Times New Roman" w:hAnsi="Tahoma" w:cs="Tahoma"/>
                <w:sz w:val="18"/>
                <w:szCs w:val="18"/>
                <w:lang w:eastAsia="hr-HR"/>
              </w:rPr>
            </w:pPr>
            <w:r w:rsidRPr="00671983">
              <w:rPr>
                <w:rFonts w:ascii="Tahoma" w:eastAsia="Times New Roman" w:hAnsi="Tahoma" w:cs="Tahoma"/>
                <w:sz w:val="18"/>
                <w:szCs w:val="18"/>
                <w:lang w:eastAsia="hr-HR"/>
              </w:rPr>
              <w:t>537.105</w:t>
            </w:r>
          </w:p>
        </w:tc>
        <w:tc>
          <w:tcPr>
            <w:tcW w:w="1246"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jc w:val="right"/>
              <w:rPr>
                <w:rFonts w:ascii="Tahoma" w:eastAsia="Times New Roman" w:hAnsi="Tahoma" w:cs="Tahoma"/>
                <w:sz w:val="18"/>
                <w:szCs w:val="18"/>
                <w:lang w:eastAsia="hr-HR"/>
              </w:rPr>
            </w:pPr>
            <w:r w:rsidRPr="00671983">
              <w:rPr>
                <w:rFonts w:ascii="Tahoma" w:eastAsia="Times New Roman" w:hAnsi="Tahoma" w:cs="Tahoma"/>
                <w:sz w:val="18"/>
                <w:szCs w:val="18"/>
                <w:lang w:eastAsia="hr-HR"/>
              </w:rPr>
              <w:t>405.000</w:t>
            </w:r>
          </w:p>
        </w:tc>
        <w:tc>
          <w:tcPr>
            <w:tcW w:w="1246"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jc w:val="right"/>
              <w:rPr>
                <w:rFonts w:ascii="Tahoma" w:eastAsia="Times New Roman" w:hAnsi="Tahoma" w:cs="Tahoma"/>
                <w:sz w:val="18"/>
                <w:szCs w:val="18"/>
                <w:lang w:eastAsia="hr-HR"/>
              </w:rPr>
            </w:pPr>
            <w:r w:rsidRPr="00671983">
              <w:rPr>
                <w:rFonts w:ascii="Tahoma" w:eastAsia="Times New Roman" w:hAnsi="Tahoma" w:cs="Tahoma"/>
                <w:sz w:val="18"/>
                <w:szCs w:val="18"/>
                <w:lang w:eastAsia="hr-HR"/>
              </w:rPr>
              <w:t>449.454</w:t>
            </w:r>
          </w:p>
        </w:tc>
        <w:tc>
          <w:tcPr>
            <w:tcW w:w="846"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jc w:val="right"/>
              <w:rPr>
                <w:rFonts w:ascii="Tahoma" w:eastAsia="Times New Roman" w:hAnsi="Tahoma" w:cs="Tahoma"/>
                <w:sz w:val="18"/>
                <w:szCs w:val="18"/>
                <w:lang w:eastAsia="hr-HR"/>
              </w:rPr>
            </w:pPr>
            <w:r w:rsidRPr="00671983">
              <w:rPr>
                <w:rFonts w:ascii="Tahoma" w:eastAsia="Times New Roman" w:hAnsi="Tahoma" w:cs="Tahoma"/>
                <w:sz w:val="18"/>
                <w:szCs w:val="18"/>
                <w:lang w:eastAsia="hr-HR"/>
              </w:rPr>
              <w:t xml:space="preserve">1,91 </w:t>
            </w:r>
          </w:p>
        </w:tc>
        <w:tc>
          <w:tcPr>
            <w:tcW w:w="1013"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jc w:val="right"/>
              <w:rPr>
                <w:rFonts w:ascii="Tahoma" w:eastAsia="Times New Roman" w:hAnsi="Tahoma" w:cs="Tahoma"/>
                <w:sz w:val="18"/>
                <w:szCs w:val="18"/>
                <w:lang w:eastAsia="hr-HR"/>
              </w:rPr>
            </w:pPr>
            <w:r w:rsidRPr="00671983">
              <w:rPr>
                <w:rFonts w:ascii="Tahoma" w:eastAsia="Times New Roman" w:hAnsi="Tahoma" w:cs="Tahoma"/>
                <w:sz w:val="18"/>
                <w:szCs w:val="18"/>
                <w:lang w:eastAsia="hr-HR"/>
              </w:rPr>
              <w:t>84</w:t>
            </w:r>
          </w:p>
        </w:tc>
        <w:tc>
          <w:tcPr>
            <w:tcW w:w="1013"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jc w:val="right"/>
              <w:rPr>
                <w:rFonts w:ascii="Tahoma" w:eastAsia="Times New Roman" w:hAnsi="Tahoma" w:cs="Tahoma"/>
                <w:sz w:val="18"/>
                <w:szCs w:val="18"/>
                <w:lang w:eastAsia="hr-HR"/>
              </w:rPr>
            </w:pPr>
            <w:r w:rsidRPr="00671983">
              <w:rPr>
                <w:rFonts w:ascii="Tahoma" w:eastAsia="Times New Roman" w:hAnsi="Tahoma" w:cs="Tahoma"/>
                <w:sz w:val="18"/>
                <w:szCs w:val="18"/>
                <w:lang w:eastAsia="hr-HR"/>
              </w:rPr>
              <w:t>111</w:t>
            </w:r>
          </w:p>
        </w:tc>
      </w:tr>
      <w:tr w:rsidR="00671983" w:rsidRPr="00671983" w:rsidTr="00671983">
        <w:trPr>
          <w:trHeight w:val="450"/>
        </w:trPr>
        <w:tc>
          <w:tcPr>
            <w:tcW w:w="675" w:type="dxa"/>
            <w:tcBorders>
              <w:top w:val="nil"/>
              <w:left w:val="nil"/>
              <w:bottom w:val="nil"/>
              <w:right w:val="nil"/>
            </w:tcBorders>
            <w:shd w:val="clear" w:color="000000" w:fill="CCFFFF"/>
            <w:noWrap/>
            <w:vAlign w:val="bottom"/>
            <w:hideMark/>
          </w:tcPr>
          <w:p w:rsidR="00671983" w:rsidRPr="00671983" w:rsidRDefault="00671983" w:rsidP="00671983">
            <w:pPr>
              <w:spacing w:after="0" w:line="240" w:lineRule="auto"/>
              <w:rPr>
                <w:rFonts w:ascii="Tahoma" w:eastAsia="Times New Roman" w:hAnsi="Tahoma" w:cs="Tahoma"/>
                <w:sz w:val="18"/>
                <w:szCs w:val="18"/>
                <w:lang w:eastAsia="hr-HR"/>
              </w:rPr>
            </w:pPr>
            <w:r w:rsidRPr="00671983">
              <w:rPr>
                <w:rFonts w:ascii="Tahoma" w:eastAsia="Times New Roman" w:hAnsi="Tahoma" w:cs="Tahoma"/>
                <w:sz w:val="18"/>
                <w:szCs w:val="18"/>
                <w:lang w:eastAsia="hr-HR"/>
              </w:rPr>
              <w:t>1.2.</w:t>
            </w:r>
          </w:p>
        </w:tc>
        <w:tc>
          <w:tcPr>
            <w:tcW w:w="4060" w:type="dxa"/>
            <w:tcBorders>
              <w:top w:val="nil"/>
              <w:left w:val="nil"/>
              <w:bottom w:val="nil"/>
              <w:right w:val="nil"/>
            </w:tcBorders>
            <w:shd w:val="clear" w:color="000000" w:fill="CCFFFF"/>
            <w:vAlign w:val="bottom"/>
            <w:hideMark/>
          </w:tcPr>
          <w:p w:rsidR="00671983" w:rsidRPr="00671983" w:rsidRDefault="00671983" w:rsidP="00671983">
            <w:pPr>
              <w:spacing w:after="0" w:line="240" w:lineRule="auto"/>
              <w:rPr>
                <w:rFonts w:ascii="Tahoma" w:eastAsia="Times New Roman" w:hAnsi="Tahoma" w:cs="Tahoma"/>
                <w:sz w:val="18"/>
                <w:szCs w:val="18"/>
                <w:lang w:eastAsia="hr-HR"/>
              </w:rPr>
            </w:pPr>
            <w:r w:rsidRPr="00671983">
              <w:rPr>
                <w:rFonts w:ascii="Tahoma" w:eastAsia="Times New Roman" w:hAnsi="Tahoma" w:cs="Tahoma"/>
                <w:sz w:val="18"/>
                <w:szCs w:val="18"/>
                <w:lang w:eastAsia="hr-HR"/>
              </w:rPr>
              <w:t>Pomoći iz inozemstva i od subjekata</w:t>
            </w:r>
            <w:r w:rsidRPr="00671983">
              <w:rPr>
                <w:rFonts w:ascii="Tahoma" w:eastAsia="Times New Roman" w:hAnsi="Tahoma" w:cs="Tahoma"/>
                <w:sz w:val="18"/>
                <w:szCs w:val="18"/>
                <w:lang w:eastAsia="hr-HR"/>
              </w:rPr>
              <w:br/>
              <w:t>unutar opće države</w:t>
            </w:r>
          </w:p>
        </w:tc>
        <w:tc>
          <w:tcPr>
            <w:tcW w:w="1246" w:type="dxa"/>
            <w:tcBorders>
              <w:top w:val="nil"/>
              <w:left w:val="nil"/>
              <w:bottom w:val="nil"/>
              <w:right w:val="nil"/>
            </w:tcBorders>
            <w:shd w:val="clear" w:color="000000" w:fill="CCFFFF"/>
            <w:vAlign w:val="bottom"/>
            <w:hideMark/>
          </w:tcPr>
          <w:p w:rsidR="00671983" w:rsidRPr="00671983" w:rsidRDefault="00671983" w:rsidP="00671983">
            <w:pPr>
              <w:spacing w:after="0" w:line="240" w:lineRule="auto"/>
              <w:jc w:val="right"/>
              <w:rPr>
                <w:rFonts w:ascii="Tahoma" w:eastAsia="Times New Roman" w:hAnsi="Tahoma" w:cs="Tahoma"/>
                <w:sz w:val="18"/>
                <w:szCs w:val="18"/>
                <w:lang w:eastAsia="hr-HR"/>
              </w:rPr>
            </w:pPr>
            <w:r w:rsidRPr="00671983">
              <w:rPr>
                <w:rFonts w:ascii="Tahoma" w:eastAsia="Times New Roman" w:hAnsi="Tahoma" w:cs="Tahoma"/>
                <w:sz w:val="18"/>
                <w:szCs w:val="18"/>
                <w:lang w:eastAsia="hr-HR"/>
              </w:rPr>
              <w:t>1.833.930</w:t>
            </w:r>
          </w:p>
        </w:tc>
        <w:tc>
          <w:tcPr>
            <w:tcW w:w="1246" w:type="dxa"/>
            <w:tcBorders>
              <w:top w:val="nil"/>
              <w:left w:val="nil"/>
              <w:bottom w:val="nil"/>
              <w:right w:val="nil"/>
            </w:tcBorders>
            <w:shd w:val="clear" w:color="000000" w:fill="CCFFFF"/>
            <w:vAlign w:val="bottom"/>
            <w:hideMark/>
          </w:tcPr>
          <w:p w:rsidR="00671983" w:rsidRPr="00671983" w:rsidRDefault="00671983" w:rsidP="00671983">
            <w:pPr>
              <w:spacing w:after="0" w:line="240" w:lineRule="auto"/>
              <w:jc w:val="right"/>
              <w:rPr>
                <w:rFonts w:ascii="Tahoma" w:eastAsia="Times New Roman" w:hAnsi="Tahoma" w:cs="Tahoma"/>
                <w:sz w:val="18"/>
                <w:szCs w:val="18"/>
                <w:lang w:eastAsia="hr-HR"/>
              </w:rPr>
            </w:pPr>
            <w:r w:rsidRPr="00671983">
              <w:rPr>
                <w:rFonts w:ascii="Tahoma" w:eastAsia="Times New Roman" w:hAnsi="Tahoma" w:cs="Tahoma"/>
                <w:sz w:val="18"/>
                <w:szCs w:val="18"/>
                <w:lang w:eastAsia="hr-HR"/>
              </w:rPr>
              <w:t>2.193.312</w:t>
            </w:r>
          </w:p>
        </w:tc>
        <w:tc>
          <w:tcPr>
            <w:tcW w:w="1246" w:type="dxa"/>
            <w:tcBorders>
              <w:top w:val="nil"/>
              <w:left w:val="nil"/>
              <w:bottom w:val="nil"/>
              <w:right w:val="nil"/>
            </w:tcBorders>
            <w:shd w:val="clear" w:color="000000" w:fill="CCFFFF"/>
            <w:vAlign w:val="bottom"/>
            <w:hideMark/>
          </w:tcPr>
          <w:p w:rsidR="00671983" w:rsidRPr="00671983" w:rsidRDefault="00671983" w:rsidP="00671983">
            <w:pPr>
              <w:spacing w:after="0" w:line="240" w:lineRule="auto"/>
              <w:jc w:val="right"/>
              <w:rPr>
                <w:rFonts w:ascii="Tahoma" w:eastAsia="Times New Roman" w:hAnsi="Tahoma" w:cs="Tahoma"/>
                <w:sz w:val="18"/>
                <w:szCs w:val="18"/>
                <w:lang w:eastAsia="hr-HR"/>
              </w:rPr>
            </w:pPr>
            <w:r w:rsidRPr="00671983">
              <w:rPr>
                <w:rFonts w:ascii="Tahoma" w:eastAsia="Times New Roman" w:hAnsi="Tahoma" w:cs="Tahoma"/>
                <w:sz w:val="18"/>
                <w:szCs w:val="18"/>
                <w:lang w:eastAsia="hr-HR"/>
              </w:rPr>
              <w:t>2.206.484</w:t>
            </w:r>
          </w:p>
        </w:tc>
        <w:tc>
          <w:tcPr>
            <w:tcW w:w="846" w:type="dxa"/>
            <w:tcBorders>
              <w:top w:val="nil"/>
              <w:left w:val="nil"/>
              <w:bottom w:val="nil"/>
              <w:right w:val="nil"/>
            </w:tcBorders>
            <w:shd w:val="clear" w:color="000000" w:fill="CCFFFF"/>
            <w:noWrap/>
            <w:vAlign w:val="bottom"/>
            <w:hideMark/>
          </w:tcPr>
          <w:p w:rsidR="00671983" w:rsidRPr="00671983" w:rsidRDefault="00671983" w:rsidP="00671983">
            <w:pPr>
              <w:spacing w:after="0" w:line="240" w:lineRule="auto"/>
              <w:jc w:val="right"/>
              <w:rPr>
                <w:rFonts w:ascii="Tahoma" w:eastAsia="Times New Roman" w:hAnsi="Tahoma" w:cs="Tahoma"/>
                <w:sz w:val="18"/>
                <w:szCs w:val="18"/>
                <w:lang w:eastAsia="hr-HR"/>
              </w:rPr>
            </w:pPr>
            <w:r w:rsidRPr="00671983">
              <w:rPr>
                <w:rFonts w:ascii="Tahoma" w:eastAsia="Times New Roman" w:hAnsi="Tahoma" w:cs="Tahoma"/>
                <w:sz w:val="18"/>
                <w:szCs w:val="18"/>
                <w:lang w:eastAsia="hr-HR"/>
              </w:rPr>
              <w:t xml:space="preserve">9,41 </w:t>
            </w:r>
          </w:p>
        </w:tc>
        <w:tc>
          <w:tcPr>
            <w:tcW w:w="1013" w:type="dxa"/>
            <w:tcBorders>
              <w:top w:val="nil"/>
              <w:left w:val="nil"/>
              <w:bottom w:val="nil"/>
              <w:right w:val="nil"/>
            </w:tcBorders>
            <w:shd w:val="clear" w:color="000000" w:fill="CCFFFF"/>
            <w:vAlign w:val="bottom"/>
            <w:hideMark/>
          </w:tcPr>
          <w:p w:rsidR="00671983" w:rsidRPr="00671983" w:rsidRDefault="00671983" w:rsidP="00671983">
            <w:pPr>
              <w:spacing w:after="0" w:line="240" w:lineRule="auto"/>
              <w:jc w:val="right"/>
              <w:rPr>
                <w:rFonts w:ascii="Tahoma" w:eastAsia="Times New Roman" w:hAnsi="Tahoma" w:cs="Tahoma"/>
                <w:sz w:val="18"/>
                <w:szCs w:val="18"/>
                <w:lang w:eastAsia="hr-HR"/>
              </w:rPr>
            </w:pPr>
            <w:r w:rsidRPr="00671983">
              <w:rPr>
                <w:rFonts w:ascii="Tahoma" w:eastAsia="Times New Roman" w:hAnsi="Tahoma" w:cs="Tahoma"/>
                <w:sz w:val="18"/>
                <w:szCs w:val="18"/>
                <w:lang w:eastAsia="hr-HR"/>
              </w:rPr>
              <w:t>120</w:t>
            </w:r>
          </w:p>
        </w:tc>
        <w:tc>
          <w:tcPr>
            <w:tcW w:w="1013" w:type="dxa"/>
            <w:tcBorders>
              <w:top w:val="nil"/>
              <w:left w:val="nil"/>
              <w:bottom w:val="nil"/>
              <w:right w:val="nil"/>
            </w:tcBorders>
            <w:shd w:val="clear" w:color="000000" w:fill="CCFFFF"/>
            <w:vAlign w:val="bottom"/>
            <w:hideMark/>
          </w:tcPr>
          <w:p w:rsidR="00671983" w:rsidRPr="00671983" w:rsidRDefault="00671983" w:rsidP="00671983">
            <w:pPr>
              <w:spacing w:after="0" w:line="240" w:lineRule="auto"/>
              <w:jc w:val="right"/>
              <w:rPr>
                <w:rFonts w:ascii="Tahoma" w:eastAsia="Times New Roman" w:hAnsi="Tahoma" w:cs="Tahoma"/>
                <w:sz w:val="18"/>
                <w:szCs w:val="18"/>
                <w:lang w:eastAsia="hr-HR"/>
              </w:rPr>
            </w:pPr>
            <w:r w:rsidRPr="00671983">
              <w:rPr>
                <w:rFonts w:ascii="Tahoma" w:eastAsia="Times New Roman" w:hAnsi="Tahoma" w:cs="Tahoma"/>
                <w:sz w:val="18"/>
                <w:szCs w:val="18"/>
                <w:lang w:eastAsia="hr-HR"/>
              </w:rPr>
              <w:t>101</w:t>
            </w:r>
          </w:p>
        </w:tc>
      </w:tr>
      <w:tr w:rsidR="00671983" w:rsidRPr="00671983" w:rsidTr="00671983">
        <w:trPr>
          <w:trHeight w:val="225"/>
        </w:trPr>
        <w:tc>
          <w:tcPr>
            <w:tcW w:w="675"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rPr>
                <w:rFonts w:ascii="Tahoma" w:eastAsia="Times New Roman" w:hAnsi="Tahoma" w:cs="Tahoma"/>
                <w:sz w:val="18"/>
                <w:szCs w:val="18"/>
                <w:lang w:eastAsia="hr-HR"/>
              </w:rPr>
            </w:pPr>
            <w:r w:rsidRPr="00671983">
              <w:rPr>
                <w:rFonts w:ascii="Tahoma" w:eastAsia="Times New Roman" w:hAnsi="Tahoma" w:cs="Tahoma"/>
                <w:sz w:val="18"/>
                <w:szCs w:val="18"/>
                <w:lang w:eastAsia="hr-HR"/>
              </w:rPr>
              <w:t>1.2.1.</w:t>
            </w:r>
          </w:p>
        </w:tc>
        <w:tc>
          <w:tcPr>
            <w:tcW w:w="40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Tahoma" w:eastAsia="Times New Roman" w:hAnsi="Tahoma" w:cs="Tahoma"/>
                <w:sz w:val="18"/>
                <w:szCs w:val="18"/>
                <w:lang w:eastAsia="hr-HR"/>
              </w:rPr>
            </w:pPr>
            <w:r w:rsidRPr="00671983">
              <w:rPr>
                <w:rFonts w:ascii="Tahoma" w:eastAsia="Times New Roman" w:hAnsi="Tahoma" w:cs="Tahoma"/>
                <w:sz w:val="18"/>
                <w:szCs w:val="18"/>
                <w:lang w:eastAsia="hr-HR"/>
              </w:rPr>
              <w:t xml:space="preserve">Pomoći od </w:t>
            </w:r>
            <w:proofErr w:type="spellStart"/>
            <w:r w:rsidRPr="00671983">
              <w:rPr>
                <w:rFonts w:ascii="Tahoma" w:eastAsia="Times New Roman" w:hAnsi="Tahoma" w:cs="Tahoma"/>
                <w:sz w:val="18"/>
                <w:szCs w:val="18"/>
                <w:lang w:eastAsia="hr-HR"/>
              </w:rPr>
              <w:t>međunar.organz</w:t>
            </w:r>
            <w:proofErr w:type="spellEnd"/>
            <w:r w:rsidRPr="00671983">
              <w:rPr>
                <w:rFonts w:ascii="Tahoma" w:eastAsia="Times New Roman" w:hAnsi="Tahoma" w:cs="Tahoma"/>
                <w:sz w:val="18"/>
                <w:szCs w:val="18"/>
                <w:lang w:eastAsia="hr-HR"/>
              </w:rPr>
              <w:t xml:space="preserve">. te </w:t>
            </w:r>
            <w:proofErr w:type="spellStart"/>
            <w:r w:rsidRPr="00671983">
              <w:rPr>
                <w:rFonts w:ascii="Tahoma" w:eastAsia="Times New Roman" w:hAnsi="Tahoma" w:cs="Tahoma"/>
                <w:sz w:val="18"/>
                <w:szCs w:val="18"/>
                <w:lang w:eastAsia="hr-HR"/>
              </w:rPr>
              <w:t>instit.i</w:t>
            </w:r>
            <w:proofErr w:type="spellEnd"/>
            <w:r w:rsidRPr="00671983">
              <w:rPr>
                <w:rFonts w:ascii="Tahoma" w:eastAsia="Times New Roman" w:hAnsi="Tahoma" w:cs="Tahoma"/>
                <w:sz w:val="18"/>
                <w:szCs w:val="18"/>
                <w:lang w:eastAsia="hr-HR"/>
              </w:rPr>
              <w:t xml:space="preserve"> tijela EU </w:t>
            </w:r>
          </w:p>
        </w:tc>
        <w:tc>
          <w:tcPr>
            <w:tcW w:w="1246"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jc w:val="right"/>
              <w:rPr>
                <w:rFonts w:ascii="Tahoma" w:eastAsia="Times New Roman" w:hAnsi="Tahoma" w:cs="Tahoma"/>
                <w:sz w:val="18"/>
                <w:szCs w:val="18"/>
                <w:lang w:eastAsia="hr-HR"/>
              </w:rPr>
            </w:pPr>
            <w:r w:rsidRPr="00671983">
              <w:rPr>
                <w:rFonts w:ascii="Tahoma" w:eastAsia="Times New Roman" w:hAnsi="Tahoma" w:cs="Tahoma"/>
                <w:sz w:val="18"/>
                <w:szCs w:val="18"/>
                <w:lang w:eastAsia="hr-HR"/>
              </w:rPr>
              <w:t>146.962</w:t>
            </w:r>
          </w:p>
        </w:tc>
        <w:tc>
          <w:tcPr>
            <w:tcW w:w="1246"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jc w:val="right"/>
              <w:rPr>
                <w:rFonts w:ascii="Tahoma" w:eastAsia="Times New Roman" w:hAnsi="Tahoma" w:cs="Tahoma"/>
                <w:sz w:val="18"/>
                <w:szCs w:val="18"/>
                <w:lang w:eastAsia="hr-HR"/>
              </w:rPr>
            </w:pPr>
            <w:r w:rsidRPr="00671983">
              <w:rPr>
                <w:rFonts w:ascii="Tahoma" w:eastAsia="Times New Roman" w:hAnsi="Tahoma" w:cs="Tahoma"/>
                <w:sz w:val="18"/>
                <w:szCs w:val="18"/>
                <w:lang w:eastAsia="hr-HR"/>
              </w:rPr>
              <w:t>392.962</w:t>
            </w:r>
          </w:p>
        </w:tc>
        <w:tc>
          <w:tcPr>
            <w:tcW w:w="1246"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jc w:val="right"/>
              <w:rPr>
                <w:rFonts w:ascii="Tahoma" w:eastAsia="Times New Roman" w:hAnsi="Tahoma" w:cs="Tahoma"/>
                <w:sz w:val="18"/>
                <w:szCs w:val="18"/>
                <w:lang w:eastAsia="hr-HR"/>
              </w:rPr>
            </w:pPr>
            <w:r w:rsidRPr="00671983">
              <w:rPr>
                <w:rFonts w:ascii="Tahoma" w:eastAsia="Times New Roman" w:hAnsi="Tahoma" w:cs="Tahoma"/>
                <w:sz w:val="18"/>
                <w:szCs w:val="18"/>
                <w:lang w:eastAsia="hr-HR"/>
              </w:rPr>
              <w:t>414.582</w:t>
            </w:r>
          </w:p>
        </w:tc>
        <w:tc>
          <w:tcPr>
            <w:tcW w:w="846"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jc w:val="right"/>
              <w:rPr>
                <w:rFonts w:ascii="Tahoma" w:eastAsia="Times New Roman" w:hAnsi="Tahoma" w:cs="Tahoma"/>
                <w:sz w:val="18"/>
                <w:szCs w:val="18"/>
                <w:lang w:eastAsia="hr-HR"/>
              </w:rPr>
            </w:pPr>
            <w:r w:rsidRPr="00671983">
              <w:rPr>
                <w:rFonts w:ascii="Tahoma" w:eastAsia="Times New Roman" w:hAnsi="Tahoma" w:cs="Tahoma"/>
                <w:sz w:val="18"/>
                <w:szCs w:val="18"/>
                <w:lang w:eastAsia="hr-HR"/>
              </w:rPr>
              <w:t xml:space="preserve">1,77 </w:t>
            </w:r>
          </w:p>
        </w:tc>
        <w:tc>
          <w:tcPr>
            <w:tcW w:w="1013"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jc w:val="right"/>
              <w:rPr>
                <w:rFonts w:ascii="Tahoma" w:eastAsia="Times New Roman" w:hAnsi="Tahoma" w:cs="Tahoma"/>
                <w:sz w:val="18"/>
                <w:szCs w:val="18"/>
                <w:lang w:eastAsia="hr-HR"/>
              </w:rPr>
            </w:pPr>
            <w:r w:rsidRPr="00671983">
              <w:rPr>
                <w:rFonts w:ascii="Tahoma" w:eastAsia="Times New Roman" w:hAnsi="Tahoma" w:cs="Tahoma"/>
                <w:sz w:val="18"/>
                <w:szCs w:val="18"/>
                <w:lang w:eastAsia="hr-HR"/>
              </w:rPr>
              <w:t>282</w:t>
            </w:r>
          </w:p>
        </w:tc>
        <w:tc>
          <w:tcPr>
            <w:tcW w:w="1013"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jc w:val="right"/>
              <w:rPr>
                <w:rFonts w:ascii="Tahoma" w:eastAsia="Times New Roman" w:hAnsi="Tahoma" w:cs="Tahoma"/>
                <w:sz w:val="18"/>
                <w:szCs w:val="18"/>
                <w:lang w:eastAsia="hr-HR"/>
              </w:rPr>
            </w:pPr>
            <w:r w:rsidRPr="00671983">
              <w:rPr>
                <w:rFonts w:ascii="Tahoma" w:eastAsia="Times New Roman" w:hAnsi="Tahoma" w:cs="Tahoma"/>
                <w:sz w:val="18"/>
                <w:szCs w:val="18"/>
                <w:lang w:eastAsia="hr-HR"/>
              </w:rPr>
              <w:t>106</w:t>
            </w:r>
          </w:p>
        </w:tc>
      </w:tr>
      <w:tr w:rsidR="00671983" w:rsidRPr="00671983" w:rsidTr="00671983">
        <w:trPr>
          <w:trHeight w:val="225"/>
        </w:trPr>
        <w:tc>
          <w:tcPr>
            <w:tcW w:w="675"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rPr>
                <w:rFonts w:ascii="Tahoma" w:eastAsia="Times New Roman" w:hAnsi="Tahoma" w:cs="Tahoma"/>
                <w:sz w:val="18"/>
                <w:szCs w:val="18"/>
                <w:lang w:eastAsia="hr-HR"/>
              </w:rPr>
            </w:pPr>
            <w:r w:rsidRPr="00671983">
              <w:rPr>
                <w:rFonts w:ascii="Tahoma" w:eastAsia="Times New Roman" w:hAnsi="Tahoma" w:cs="Tahoma"/>
                <w:sz w:val="18"/>
                <w:szCs w:val="18"/>
                <w:lang w:eastAsia="hr-HR"/>
              </w:rPr>
              <w:t>1.2.2.</w:t>
            </w:r>
          </w:p>
        </w:tc>
        <w:tc>
          <w:tcPr>
            <w:tcW w:w="40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Tahoma" w:eastAsia="Times New Roman" w:hAnsi="Tahoma" w:cs="Tahoma"/>
                <w:sz w:val="18"/>
                <w:szCs w:val="18"/>
                <w:lang w:eastAsia="hr-HR"/>
              </w:rPr>
            </w:pPr>
            <w:r w:rsidRPr="00671983">
              <w:rPr>
                <w:rFonts w:ascii="Tahoma" w:eastAsia="Times New Roman" w:hAnsi="Tahoma" w:cs="Tahoma"/>
                <w:sz w:val="18"/>
                <w:szCs w:val="18"/>
                <w:lang w:eastAsia="hr-HR"/>
              </w:rPr>
              <w:t>Pomoći iz proračuna</w:t>
            </w:r>
          </w:p>
        </w:tc>
        <w:tc>
          <w:tcPr>
            <w:tcW w:w="1246"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jc w:val="right"/>
              <w:rPr>
                <w:rFonts w:ascii="Tahoma" w:eastAsia="Times New Roman" w:hAnsi="Tahoma" w:cs="Tahoma"/>
                <w:sz w:val="18"/>
                <w:szCs w:val="18"/>
                <w:lang w:eastAsia="hr-HR"/>
              </w:rPr>
            </w:pPr>
            <w:r w:rsidRPr="00671983">
              <w:rPr>
                <w:rFonts w:ascii="Tahoma" w:eastAsia="Times New Roman" w:hAnsi="Tahoma" w:cs="Tahoma"/>
                <w:sz w:val="18"/>
                <w:szCs w:val="18"/>
                <w:lang w:eastAsia="hr-HR"/>
              </w:rPr>
              <w:t>827.140</w:t>
            </w:r>
          </w:p>
        </w:tc>
        <w:tc>
          <w:tcPr>
            <w:tcW w:w="1246"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jc w:val="right"/>
              <w:rPr>
                <w:rFonts w:ascii="Tahoma" w:eastAsia="Times New Roman" w:hAnsi="Tahoma" w:cs="Tahoma"/>
                <w:sz w:val="18"/>
                <w:szCs w:val="18"/>
                <w:lang w:eastAsia="hr-HR"/>
              </w:rPr>
            </w:pPr>
            <w:r w:rsidRPr="00671983">
              <w:rPr>
                <w:rFonts w:ascii="Tahoma" w:eastAsia="Times New Roman" w:hAnsi="Tahoma" w:cs="Tahoma"/>
                <w:sz w:val="18"/>
                <w:szCs w:val="18"/>
                <w:lang w:eastAsia="hr-HR"/>
              </w:rPr>
              <w:t>907.725</w:t>
            </w:r>
          </w:p>
        </w:tc>
        <w:tc>
          <w:tcPr>
            <w:tcW w:w="1246"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jc w:val="right"/>
              <w:rPr>
                <w:rFonts w:ascii="Tahoma" w:eastAsia="Times New Roman" w:hAnsi="Tahoma" w:cs="Tahoma"/>
                <w:sz w:val="18"/>
                <w:szCs w:val="18"/>
                <w:lang w:eastAsia="hr-HR"/>
              </w:rPr>
            </w:pPr>
            <w:r w:rsidRPr="00671983">
              <w:rPr>
                <w:rFonts w:ascii="Tahoma" w:eastAsia="Times New Roman" w:hAnsi="Tahoma" w:cs="Tahoma"/>
                <w:sz w:val="18"/>
                <w:szCs w:val="18"/>
                <w:lang w:eastAsia="hr-HR"/>
              </w:rPr>
              <w:t>984.459</w:t>
            </w:r>
          </w:p>
        </w:tc>
        <w:tc>
          <w:tcPr>
            <w:tcW w:w="846"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jc w:val="right"/>
              <w:rPr>
                <w:rFonts w:ascii="Tahoma" w:eastAsia="Times New Roman" w:hAnsi="Tahoma" w:cs="Tahoma"/>
                <w:sz w:val="18"/>
                <w:szCs w:val="18"/>
                <w:lang w:eastAsia="hr-HR"/>
              </w:rPr>
            </w:pPr>
            <w:r w:rsidRPr="00671983">
              <w:rPr>
                <w:rFonts w:ascii="Tahoma" w:eastAsia="Times New Roman" w:hAnsi="Tahoma" w:cs="Tahoma"/>
                <w:sz w:val="18"/>
                <w:szCs w:val="18"/>
                <w:lang w:eastAsia="hr-HR"/>
              </w:rPr>
              <w:t xml:space="preserve">4,20 </w:t>
            </w:r>
          </w:p>
        </w:tc>
        <w:tc>
          <w:tcPr>
            <w:tcW w:w="1013"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jc w:val="right"/>
              <w:rPr>
                <w:rFonts w:ascii="Tahoma" w:eastAsia="Times New Roman" w:hAnsi="Tahoma" w:cs="Tahoma"/>
                <w:sz w:val="18"/>
                <w:szCs w:val="18"/>
                <w:lang w:eastAsia="hr-HR"/>
              </w:rPr>
            </w:pPr>
            <w:r w:rsidRPr="00671983">
              <w:rPr>
                <w:rFonts w:ascii="Tahoma" w:eastAsia="Times New Roman" w:hAnsi="Tahoma" w:cs="Tahoma"/>
                <w:sz w:val="18"/>
                <w:szCs w:val="18"/>
                <w:lang w:eastAsia="hr-HR"/>
              </w:rPr>
              <w:t>119</w:t>
            </w:r>
          </w:p>
        </w:tc>
        <w:tc>
          <w:tcPr>
            <w:tcW w:w="1013"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jc w:val="right"/>
              <w:rPr>
                <w:rFonts w:ascii="Tahoma" w:eastAsia="Times New Roman" w:hAnsi="Tahoma" w:cs="Tahoma"/>
                <w:sz w:val="18"/>
                <w:szCs w:val="18"/>
                <w:lang w:eastAsia="hr-HR"/>
              </w:rPr>
            </w:pPr>
            <w:r w:rsidRPr="00671983">
              <w:rPr>
                <w:rFonts w:ascii="Tahoma" w:eastAsia="Times New Roman" w:hAnsi="Tahoma" w:cs="Tahoma"/>
                <w:sz w:val="18"/>
                <w:szCs w:val="18"/>
                <w:lang w:eastAsia="hr-HR"/>
              </w:rPr>
              <w:t>108</w:t>
            </w:r>
          </w:p>
        </w:tc>
      </w:tr>
      <w:tr w:rsidR="00671983" w:rsidRPr="00671983" w:rsidTr="00671983">
        <w:trPr>
          <w:trHeight w:val="225"/>
        </w:trPr>
        <w:tc>
          <w:tcPr>
            <w:tcW w:w="675"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rPr>
                <w:rFonts w:ascii="Tahoma" w:eastAsia="Times New Roman" w:hAnsi="Tahoma" w:cs="Tahoma"/>
                <w:sz w:val="18"/>
                <w:szCs w:val="18"/>
                <w:lang w:eastAsia="hr-HR"/>
              </w:rPr>
            </w:pPr>
            <w:r w:rsidRPr="00671983">
              <w:rPr>
                <w:rFonts w:ascii="Tahoma" w:eastAsia="Times New Roman" w:hAnsi="Tahoma" w:cs="Tahoma"/>
                <w:sz w:val="18"/>
                <w:szCs w:val="18"/>
                <w:lang w:eastAsia="hr-HR"/>
              </w:rPr>
              <w:t>1.2.3.</w:t>
            </w:r>
          </w:p>
        </w:tc>
        <w:tc>
          <w:tcPr>
            <w:tcW w:w="40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Tahoma" w:eastAsia="Times New Roman" w:hAnsi="Tahoma" w:cs="Tahoma"/>
                <w:sz w:val="18"/>
                <w:szCs w:val="18"/>
                <w:lang w:eastAsia="hr-HR"/>
              </w:rPr>
            </w:pPr>
            <w:r w:rsidRPr="00671983">
              <w:rPr>
                <w:rFonts w:ascii="Tahoma" w:eastAsia="Times New Roman" w:hAnsi="Tahoma" w:cs="Tahoma"/>
                <w:sz w:val="18"/>
                <w:szCs w:val="18"/>
                <w:lang w:eastAsia="hr-HR"/>
              </w:rPr>
              <w:t xml:space="preserve">Pomoći od ostalih subjekata unutar općeg </w:t>
            </w:r>
            <w:proofErr w:type="spellStart"/>
            <w:r w:rsidRPr="00671983">
              <w:rPr>
                <w:rFonts w:ascii="Tahoma" w:eastAsia="Times New Roman" w:hAnsi="Tahoma" w:cs="Tahoma"/>
                <w:sz w:val="18"/>
                <w:szCs w:val="18"/>
                <w:lang w:eastAsia="hr-HR"/>
              </w:rPr>
              <w:t>pror</w:t>
            </w:r>
            <w:proofErr w:type="spellEnd"/>
            <w:r w:rsidRPr="00671983">
              <w:rPr>
                <w:rFonts w:ascii="Tahoma" w:eastAsia="Times New Roman" w:hAnsi="Tahoma" w:cs="Tahoma"/>
                <w:sz w:val="18"/>
                <w:szCs w:val="18"/>
                <w:lang w:eastAsia="hr-HR"/>
              </w:rPr>
              <w:t>.</w:t>
            </w:r>
          </w:p>
        </w:tc>
        <w:tc>
          <w:tcPr>
            <w:tcW w:w="1246"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jc w:val="right"/>
              <w:rPr>
                <w:rFonts w:ascii="Tahoma" w:eastAsia="Times New Roman" w:hAnsi="Tahoma" w:cs="Tahoma"/>
                <w:sz w:val="18"/>
                <w:szCs w:val="18"/>
                <w:lang w:eastAsia="hr-HR"/>
              </w:rPr>
            </w:pPr>
            <w:r w:rsidRPr="00671983">
              <w:rPr>
                <w:rFonts w:ascii="Tahoma" w:eastAsia="Times New Roman" w:hAnsi="Tahoma" w:cs="Tahoma"/>
                <w:sz w:val="18"/>
                <w:szCs w:val="18"/>
                <w:lang w:eastAsia="hr-HR"/>
              </w:rPr>
              <w:t>3.465</w:t>
            </w:r>
          </w:p>
        </w:tc>
        <w:tc>
          <w:tcPr>
            <w:tcW w:w="1246"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jc w:val="right"/>
              <w:rPr>
                <w:rFonts w:ascii="Tahoma" w:eastAsia="Times New Roman" w:hAnsi="Tahoma" w:cs="Tahoma"/>
                <w:sz w:val="18"/>
                <w:szCs w:val="18"/>
                <w:lang w:eastAsia="hr-HR"/>
              </w:rPr>
            </w:pPr>
            <w:r w:rsidRPr="00671983">
              <w:rPr>
                <w:rFonts w:ascii="Tahoma" w:eastAsia="Times New Roman" w:hAnsi="Tahoma" w:cs="Tahoma"/>
                <w:sz w:val="18"/>
                <w:szCs w:val="18"/>
                <w:lang w:eastAsia="hr-HR"/>
              </w:rPr>
              <w:t>2.625</w:t>
            </w:r>
          </w:p>
        </w:tc>
        <w:tc>
          <w:tcPr>
            <w:tcW w:w="1246"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jc w:val="right"/>
              <w:rPr>
                <w:rFonts w:ascii="Tahoma" w:eastAsia="Times New Roman" w:hAnsi="Tahoma" w:cs="Tahoma"/>
                <w:sz w:val="18"/>
                <w:szCs w:val="18"/>
                <w:lang w:eastAsia="hr-HR"/>
              </w:rPr>
            </w:pPr>
            <w:r w:rsidRPr="00671983">
              <w:rPr>
                <w:rFonts w:ascii="Tahoma" w:eastAsia="Times New Roman" w:hAnsi="Tahoma" w:cs="Tahoma"/>
                <w:sz w:val="18"/>
                <w:szCs w:val="18"/>
                <w:lang w:eastAsia="hr-HR"/>
              </w:rPr>
              <w:t>0</w:t>
            </w:r>
          </w:p>
        </w:tc>
        <w:tc>
          <w:tcPr>
            <w:tcW w:w="846"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jc w:val="right"/>
              <w:rPr>
                <w:rFonts w:ascii="Tahoma" w:eastAsia="Times New Roman" w:hAnsi="Tahoma" w:cs="Tahoma"/>
                <w:sz w:val="18"/>
                <w:szCs w:val="18"/>
                <w:lang w:eastAsia="hr-HR"/>
              </w:rPr>
            </w:pPr>
            <w:r w:rsidRPr="00671983">
              <w:rPr>
                <w:rFonts w:ascii="Tahoma" w:eastAsia="Times New Roman" w:hAnsi="Tahoma" w:cs="Tahoma"/>
                <w:sz w:val="18"/>
                <w:szCs w:val="18"/>
                <w:lang w:eastAsia="hr-HR"/>
              </w:rPr>
              <w:t xml:space="preserve">0,00 </w:t>
            </w:r>
          </w:p>
        </w:tc>
        <w:tc>
          <w:tcPr>
            <w:tcW w:w="1013"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jc w:val="right"/>
              <w:rPr>
                <w:rFonts w:ascii="Tahoma" w:eastAsia="Times New Roman" w:hAnsi="Tahoma" w:cs="Tahoma"/>
                <w:sz w:val="18"/>
                <w:szCs w:val="18"/>
                <w:lang w:eastAsia="hr-HR"/>
              </w:rPr>
            </w:pPr>
            <w:r w:rsidRPr="00671983">
              <w:rPr>
                <w:rFonts w:ascii="Tahoma" w:eastAsia="Times New Roman" w:hAnsi="Tahoma" w:cs="Tahoma"/>
                <w:sz w:val="18"/>
                <w:szCs w:val="18"/>
                <w:lang w:eastAsia="hr-HR"/>
              </w:rPr>
              <w:t>0</w:t>
            </w:r>
          </w:p>
        </w:tc>
        <w:tc>
          <w:tcPr>
            <w:tcW w:w="1013"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jc w:val="right"/>
              <w:rPr>
                <w:rFonts w:ascii="Tahoma" w:eastAsia="Times New Roman" w:hAnsi="Tahoma" w:cs="Tahoma"/>
                <w:sz w:val="18"/>
                <w:szCs w:val="18"/>
                <w:lang w:eastAsia="hr-HR"/>
              </w:rPr>
            </w:pPr>
            <w:r w:rsidRPr="00671983">
              <w:rPr>
                <w:rFonts w:ascii="Tahoma" w:eastAsia="Times New Roman" w:hAnsi="Tahoma" w:cs="Tahoma"/>
                <w:sz w:val="18"/>
                <w:szCs w:val="18"/>
                <w:lang w:eastAsia="hr-HR"/>
              </w:rPr>
              <w:t>0</w:t>
            </w:r>
          </w:p>
        </w:tc>
      </w:tr>
      <w:tr w:rsidR="00671983" w:rsidRPr="00671983" w:rsidTr="00671983">
        <w:trPr>
          <w:trHeight w:val="225"/>
        </w:trPr>
        <w:tc>
          <w:tcPr>
            <w:tcW w:w="675"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rPr>
                <w:rFonts w:ascii="Tahoma" w:eastAsia="Times New Roman" w:hAnsi="Tahoma" w:cs="Tahoma"/>
                <w:sz w:val="18"/>
                <w:szCs w:val="18"/>
                <w:lang w:eastAsia="hr-HR"/>
              </w:rPr>
            </w:pPr>
            <w:r w:rsidRPr="00671983">
              <w:rPr>
                <w:rFonts w:ascii="Tahoma" w:eastAsia="Times New Roman" w:hAnsi="Tahoma" w:cs="Tahoma"/>
                <w:sz w:val="18"/>
                <w:szCs w:val="18"/>
                <w:lang w:eastAsia="hr-HR"/>
              </w:rPr>
              <w:t>1.2.4.</w:t>
            </w:r>
          </w:p>
        </w:tc>
        <w:tc>
          <w:tcPr>
            <w:tcW w:w="40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Tahoma" w:eastAsia="Times New Roman" w:hAnsi="Tahoma" w:cs="Tahoma"/>
                <w:sz w:val="18"/>
                <w:szCs w:val="18"/>
                <w:lang w:eastAsia="hr-HR"/>
              </w:rPr>
            </w:pPr>
            <w:r w:rsidRPr="00671983">
              <w:rPr>
                <w:rFonts w:ascii="Tahoma" w:eastAsia="Times New Roman" w:hAnsi="Tahoma" w:cs="Tahoma"/>
                <w:sz w:val="18"/>
                <w:szCs w:val="18"/>
                <w:lang w:eastAsia="hr-HR"/>
              </w:rPr>
              <w:t>Pomoći izravnanja za decentralizirane funkcije</w:t>
            </w:r>
          </w:p>
        </w:tc>
        <w:tc>
          <w:tcPr>
            <w:tcW w:w="1246"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jc w:val="right"/>
              <w:rPr>
                <w:rFonts w:ascii="Tahoma" w:eastAsia="Times New Roman" w:hAnsi="Tahoma" w:cs="Tahoma"/>
                <w:sz w:val="18"/>
                <w:szCs w:val="18"/>
                <w:lang w:eastAsia="hr-HR"/>
              </w:rPr>
            </w:pPr>
            <w:r w:rsidRPr="00671983">
              <w:rPr>
                <w:rFonts w:ascii="Tahoma" w:eastAsia="Times New Roman" w:hAnsi="Tahoma" w:cs="Tahoma"/>
                <w:sz w:val="18"/>
                <w:szCs w:val="18"/>
                <w:lang w:eastAsia="hr-HR"/>
              </w:rPr>
              <w:t>856.363</w:t>
            </w:r>
          </w:p>
        </w:tc>
        <w:tc>
          <w:tcPr>
            <w:tcW w:w="1246"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jc w:val="right"/>
              <w:rPr>
                <w:rFonts w:ascii="Tahoma" w:eastAsia="Times New Roman" w:hAnsi="Tahoma" w:cs="Tahoma"/>
                <w:sz w:val="18"/>
                <w:szCs w:val="18"/>
                <w:lang w:eastAsia="hr-HR"/>
              </w:rPr>
            </w:pPr>
            <w:r w:rsidRPr="00671983">
              <w:rPr>
                <w:rFonts w:ascii="Tahoma" w:eastAsia="Times New Roman" w:hAnsi="Tahoma" w:cs="Tahoma"/>
                <w:sz w:val="18"/>
                <w:szCs w:val="18"/>
                <w:lang w:eastAsia="hr-HR"/>
              </w:rPr>
              <w:t>890.000</w:t>
            </w:r>
          </w:p>
        </w:tc>
        <w:tc>
          <w:tcPr>
            <w:tcW w:w="1246"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jc w:val="right"/>
              <w:rPr>
                <w:rFonts w:ascii="Tahoma" w:eastAsia="Times New Roman" w:hAnsi="Tahoma" w:cs="Tahoma"/>
                <w:sz w:val="18"/>
                <w:szCs w:val="18"/>
                <w:lang w:eastAsia="hr-HR"/>
              </w:rPr>
            </w:pPr>
            <w:r w:rsidRPr="00671983">
              <w:rPr>
                <w:rFonts w:ascii="Tahoma" w:eastAsia="Times New Roman" w:hAnsi="Tahoma" w:cs="Tahoma"/>
                <w:sz w:val="18"/>
                <w:szCs w:val="18"/>
                <w:lang w:eastAsia="hr-HR"/>
              </w:rPr>
              <w:t>807.443</w:t>
            </w:r>
          </w:p>
        </w:tc>
        <w:tc>
          <w:tcPr>
            <w:tcW w:w="846"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jc w:val="right"/>
              <w:rPr>
                <w:rFonts w:ascii="Tahoma" w:eastAsia="Times New Roman" w:hAnsi="Tahoma" w:cs="Tahoma"/>
                <w:sz w:val="18"/>
                <w:szCs w:val="18"/>
                <w:lang w:eastAsia="hr-HR"/>
              </w:rPr>
            </w:pPr>
            <w:r w:rsidRPr="00671983">
              <w:rPr>
                <w:rFonts w:ascii="Tahoma" w:eastAsia="Times New Roman" w:hAnsi="Tahoma" w:cs="Tahoma"/>
                <w:sz w:val="18"/>
                <w:szCs w:val="18"/>
                <w:lang w:eastAsia="hr-HR"/>
              </w:rPr>
              <w:t xml:space="preserve">3,44 </w:t>
            </w:r>
          </w:p>
        </w:tc>
        <w:tc>
          <w:tcPr>
            <w:tcW w:w="1013"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jc w:val="right"/>
              <w:rPr>
                <w:rFonts w:ascii="Tahoma" w:eastAsia="Times New Roman" w:hAnsi="Tahoma" w:cs="Tahoma"/>
                <w:sz w:val="18"/>
                <w:szCs w:val="18"/>
                <w:lang w:eastAsia="hr-HR"/>
              </w:rPr>
            </w:pPr>
            <w:r w:rsidRPr="00671983">
              <w:rPr>
                <w:rFonts w:ascii="Tahoma" w:eastAsia="Times New Roman" w:hAnsi="Tahoma" w:cs="Tahoma"/>
                <w:sz w:val="18"/>
                <w:szCs w:val="18"/>
                <w:lang w:eastAsia="hr-HR"/>
              </w:rPr>
              <w:t>94</w:t>
            </w:r>
          </w:p>
        </w:tc>
        <w:tc>
          <w:tcPr>
            <w:tcW w:w="1013"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jc w:val="right"/>
              <w:rPr>
                <w:rFonts w:ascii="Tahoma" w:eastAsia="Times New Roman" w:hAnsi="Tahoma" w:cs="Tahoma"/>
                <w:sz w:val="18"/>
                <w:szCs w:val="18"/>
                <w:lang w:eastAsia="hr-HR"/>
              </w:rPr>
            </w:pPr>
            <w:r w:rsidRPr="00671983">
              <w:rPr>
                <w:rFonts w:ascii="Tahoma" w:eastAsia="Times New Roman" w:hAnsi="Tahoma" w:cs="Tahoma"/>
                <w:sz w:val="18"/>
                <w:szCs w:val="18"/>
                <w:lang w:eastAsia="hr-HR"/>
              </w:rPr>
              <w:t>91</w:t>
            </w:r>
          </w:p>
        </w:tc>
      </w:tr>
      <w:tr w:rsidR="00671983" w:rsidRPr="00671983" w:rsidTr="00671983">
        <w:trPr>
          <w:trHeight w:val="225"/>
        </w:trPr>
        <w:tc>
          <w:tcPr>
            <w:tcW w:w="675" w:type="dxa"/>
            <w:tcBorders>
              <w:top w:val="nil"/>
              <w:left w:val="nil"/>
              <w:bottom w:val="nil"/>
              <w:right w:val="nil"/>
            </w:tcBorders>
            <w:shd w:val="clear" w:color="000000" w:fill="CCFFFF"/>
            <w:noWrap/>
            <w:vAlign w:val="bottom"/>
            <w:hideMark/>
          </w:tcPr>
          <w:p w:rsidR="00671983" w:rsidRPr="00671983" w:rsidRDefault="00671983" w:rsidP="00671983">
            <w:pPr>
              <w:spacing w:after="0" w:line="240" w:lineRule="auto"/>
              <w:rPr>
                <w:rFonts w:ascii="Tahoma" w:eastAsia="Times New Roman" w:hAnsi="Tahoma" w:cs="Tahoma"/>
                <w:sz w:val="18"/>
                <w:szCs w:val="18"/>
                <w:lang w:eastAsia="hr-HR"/>
              </w:rPr>
            </w:pPr>
            <w:r w:rsidRPr="00671983">
              <w:rPr>
                <w:rFonts w:ascii="Tahoma" w:eastAsia="Times New Roman" w:hAnsi="Tahoma" w:cs="Tahoma"/>
                <w:sz w:val="18"/>
                <w:szCs w:val="18"/>
                <w:lang w:eastAsia="hr-HR"/>
              </w:rPr>
              <w:t>1.3.</w:t>
            </w:r>
          </w:p>
        </w:tc>
        <w:tc>
          <w:tcPr>
            <w:tcW w:w="4060" w:type="dxa"/>
            <w:tcBorders>
              <w:top w:val="nil"/>
              <w:left w:val="nil"/>
              <w:bottom w:val="nil"/>
              <w:right w:val="nil"/>
            </w:tcBorders>
            <w:shd w:val="clear" w:color="000000" w:fill="CCFFFF"/>
            <w:noWrap/>
            <w:vAlign w:val="bottom"/>
            <w:hideMark/>
          </w:tcPr>
          <w:p w:rsidR="00671983" w:rsidRPr="00671983" w:rsidRDefault="00671983" w:rsidP="00671983">
            <w:pPr>
              <w:spacing w:after="0" w:line="240" w:lineRule="auto"/>
              <w:rPr>
                <w:rFonts w:ascii="Tahoma" w:eastAsia="Times New Roman" w:hAnsi="Tahoma" w:cs="Tahoma"/>
                <w:sz w:val="18"/>
                <w:szCs w:val="18"/>
                <w:lang w:eastAsia="hr-HR"/>
              </w:rPr>
            </w:pPr>
            <w:r w:rsidRPr="00671983">
              <w:rPr>
                <w:rFonts w:ascii="Tahoma" w:eastAsia="Times New Roman" w:hAnsi="Tahoma" w:cs="Tahoma"/>
                <w:sz w:val="18"/>
                <w:szCs w:val="18"/>
                <w:lang w:eastAsia="hr-HR"/>
              </w:rPr>
              <w:t>Prihodi od imovine</w:t>
            </w:r>
          </w:p>
        </w:tc>
        <w:tc>
          <w:tcPr>
            <w:tcW w:w="1246" w:type="dxa"/>
            <w:tcBorders>
              <w:top w:val="nil"/>
              <w:left w:val="nil"/>
              <w:bottom w:val="nil"/>
              <w:right w:val="nil"/>
            </w:tcBorders>
            <w:shd w:val="clear" w:color="000000" w:fill="CCFFFF"/>
            <w:noWrap/>
            <w:vAlign w:val="bottom"/>
            <w:hideMark/>
          </w:tcPr>
          <w:p w:rsidR="00671983" w:rsidRPr="00671983" w:rsidRDefault="00671983" w:rsidP="00671983">
            <w:pPr>
              <w:spacing w:after="0" w:line="240" w:lineRule="auto"/>
              <w:jc w:val="right"/>
              <w:rPr>
                <w:rFonts w:ascii="Tahoma" w:eastAsia="Times New Roman" w:hAnsi="Tahoma" w:cs="Tahoma"/>
                <w:sz w:val="18"/>
                <w:szCs w:val="18"/>
                <w:lang w:eastAsia="hr-HR"/>
              </w:rPr>
            </w:pPr>
            <w:r w:rsidRPr="00671983">
              <w:rPr>
                <w:rFonts w:ascii="Tahoma" w:eastAsia="Times New Roman" w:hAnsi="Tahoma" w:cs="Tahoma"/>
                <w:sz w:val="18"/>
                <w:szCs w:val="18"/>
                <w:lang w:eastAsia="hr-HR"/>
              </w:rPr>
              <w:t>1.437.911</w:t>
            </w:r>
          </w:p>
        </w:tc>
        <w:tc>
          <w:tcPr>
            <w:tcW w:w="1246" w:type="dxa"/>
            <w:tcBorders>
              <w:top w:val="nil"/>
              <w:left w:val="nil"/>
              <w:bottom w:val="nil"/>
              <w:right w:val="nil"/>
            </w:tcBorders>
            <w:shd w:val="clear" w:color="000000" w:fill="CCFFFF"/>
            <w:noWrap/>
            <w:vAlign w:val="bottom"/>
            <w:hideMark/>
          </w:tcPr>
          <w:p w:rsidR="00671983" w:rsidRPr="00671983" w:rsidRDefault="00671983" w:rsidP="00671983">
            <w:pPr>
              <w:spacing w:after="0" w:line="240" w:lineRule="auto"/>
              <w:jc w:val="right"/>
              <w:rPr>
                <w:rFonts w:ascii="Tahoma" w:eastAsia="Times New Roman" w:hAnsi="Tahoma" w:cs="Tahoma"/>
                <w:sz w:val="18"/>
                <w:szCs w:val="18"/>
                <w:lang w:eastAsia="hr-HR"/>
              </w:rPr>
            </w:pPr>
            <w:r w:rsidRPr="00671983">
              <w:rPr>
                <w:rFonts w:ascii="Tahoma" w:eastAsia="Times New Roman" w:hAnsi="Tahoma" w:cs="Tahoma"/>
                <w:sz w:val="18"/>
                <w:szCs w:val="18"/>
                <w:lang w:eastAsia="hr-HR"/>
              </w:rPr>
              <w:t>1.633.355</w:t>
            </w:r>
          </w:p>
        </w:tc>
        <w:tc>
          <w:tcPr>
            <w:tcW w:w="1246" w:type="dxa"/>
            <w:tcBorders>
              <w:top w:val="nil"/>
              <w:left w:val="nil"/>
              <w:bottom w:val="nil"/>
              <w:right w:val="nil"/>
            </w:tcBorders>
            <w:shd w:val="clear" w:color="000000" w:fill="CCFFFF"/>
            <w:noWrap/>
            <w:vAlign w:val="bottom"/>
            <w:hideMark/>
          </w:tcPr>
          <w:p w:rsidR="00671983" w:rsidRPr="00671983" w:rsidRDefault="00671983" w:rsidP="00671983">
            <w:pPr>
              <w:spacing w:after="0" w:line="240" w:lineRule="auto"/>
              <w:jc w:val="right"/>
              <w:rPr>
                <w:rFonts w:ascii="Tahoma" w:eastAsia="Times New Roman" w:hAnsi="Tahoma" w:cs="Tahoma"/>
                <w:sz w:val="18"/>
                <w:szCs w:val="18"/>
                <w:lang w:eastAsia="hr-HR"/>
              </w:rPr>
            </w:pPr>
            <w:r w:rsidRPr="00671983">
              <w:rPr>
                <w:rFonts w:ascii="Tahoma" w:eastAsia="Times New Roman" w:hAnsi="Tahoma" w:cs="Tahoma"/>
                <w:sz w:val="18"/>
                <w:szCs w:val="18"/>
                <w:lang w:eastAsia="hr-HR"/>
              </w:rPr>
              <w:t>1.719.126</w:t>
            </w:r>
          </w:p>
        </w:tc>
        <w:tc>
          <w:tcPr>
            <w:tcW w:w="846" w:type="dxa"/>
            <w:tcBorders>
              <w:top w:val="nil"/>
              <w:left w:val="nil"/>
              <w:bottom w:val="nil"/>
              <w:right w:val="nil"/>
            </w:tcBorders>
            <w:shd w:val="clear" w:color="000000" w:fill="CCFFFF"/>
            <w:noWrap/>
            <w:vAlign w:val="bottom"/>
            <w:hideMark/>
          </w:tcPr>
          <w:p w:rsidR="00671983" w:rsidRPr="00671983" w:rsidRDefault="00671983" w:rsidP="00671983">
            <w:pPr>
              <w:spacing w:after="0" w:line="240" w:lineRule="auto"/>
              <w:jc w:val="right"/>
              <w:rPr>
                <w:rFonts w:ascii="Tahoma" w:eastAsia="Times New Roman" w:hAnsi="Tahoma" w:cs="Tahoma"/>
                <w:sz w:val="18"/>
                <w:szCs w:val="18"/>
                <w:lang w:eastAsia="hr-HR"/>
              </w:rPr>
            </w:pPr>
            <w:r w:rsidRPr="00671983">
              <w:rPr>
                <w:rFonts w:ascii="Tahoma" w:eastAsia="Times New Roman" w:hAnsi="Tahoma" w:cs="Tahoma"/>
                <w:sz w:val="18"/>
                <w:szCs w:val="18"/>
                <w:lang w:eastAsia="hr-HR"/>
              </w:rPr>
              <w:t xml:space="preserve">7,33 </w:t>
            </w:r>
          </w:p>
        </w:tc>
        <w:tc>
          <w:tcPr>
            <w:tcW w:w="1013" w:type="dxa"/>
            <w:tcBorders>
              <w:top w:val="nil"/>
              <w:left w:val="nil"/>
              <w:bottom w:val="nil"/>
              <w:right w:val="nil"/>
            </w:tcBorders>
            <w:shd w:val="clear" w:color="000000" w:fill="CCFFFF"/>
            <w:noWrap/>
            <w:vAlign w:val="bottom"/>
            <w:hideMark/>
          </w:tcPr>
          <w:p w:rsidR="00671983" w:rsidRPr="00671983" w:rsidRDefault="00671983" w:rsidP="00671983">
            <w:pPr>
              <w:spacing w:after="0" w:line="240" w:lineRule="auto"/>
              <w:jc w:val="right"/>
              <w:rPr>
                <w:rFonts w:ascii="Tahoma" w:eastAsia="Times New Roman" w:hAnsi="Tahoma" w:cs="Tahoma"/>
                <w:sz w:val="18"/>
                <w:szCs w:val="18"/>
                <w:lang w:eastAsia="hr-HR"/>
              </w:rPr>
            </w:pPr>
            <w:r w:rsidRPr="00671983">
              <w:rPr>
                <w:rFonts w:ascii="Tahoma" w:eastAsia="Times New Roman" w:hAnsi="Tahoma" w:cs="Tahoma"/>
                <w:sz w:val="18"/>
                <w:szCs w:val="18"/>
                <w:lang w:eastAsia="hr-HR"/>
              </w:rPr>
              <w:t>120</w:t>
            </w:r>
          </w:p>
        </w:tc>
        <w:tc>
          <w:tcPr>
            <w:tcW w:w="1013" w:type="dxa"/>
            <w:tcBorders>
              <w:top w:val="nil"/>
              <w:left w:val="nil"/>
              <w:bottom w:val="nil"/>
              <w:right w:val="nil"/>
            </w:tcBorders>
            <w:shd w:val="clear" w:color="000000" w:fill="CCFFFF"/>
            <w:noWrap/>
            <w:vAlign w:val="bottom"/>
            <w:hideMark/>
          </w:tcPr>
          <w:p w:rsidR="00671983" w:rsidRPr="00671983" w:rsidRDefault="00671983" w:rsidP="00671983">
            <w:pPr>
              <w:spacing w:after="0" w:line="240" w:lineRule="auto"/>
              <w:jc w:val="right"/>
              <w:rPr>
                <w:rFonts w:ascii="Tahoma" w:eastAsia="Times New Roman" w:hAnsi="Tahoma" w:cs="Tahoma"/>
                <w:sz w:val="18"/>
                <w:szCs w:val="18"/>
                <w:lang w:eastAsia="hr-HR"/>
              </w:rPr>
            </w:pPr>
            <w:r w:rsidRPr="00671983">
              <w:rPr>
                <w:rFonts w:ascii="Tahoma" w:eastAsia="Times New Roman" w:hAnsi="Tahoma" w:cs="Tahoma"/>
                <w:sz w:val="18"/>
                <w:szCs w:val="18"/>
                <w:lang w:eastAsia="hr-HR"/>
              </w:rPr>
              <w:t>105</w:t>
            </w:r>
          </w:p>
        </w:tc>
      </w:tr>
      <w:tr w:rsidR="00671983" w:rsidRPr="00671983" w:rsidTr="00671983">
        <w:trPr>
          <w:trHeight w:val="225"/>
        </w:trPr>
        <w:tc>
          <w:tcPr>
            <w:tcW w:w="675"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rPr>
                <w:rFonts w:ascii="Tahoma" w:eastAsia="Times New Roman" w:hAnsi="Tahoma" w:cs="Tahoma"/>
                <w:sz w:val="18"/>
                <w:szCs w:val="18"/>
                <w:lang w:eastAsia="hr-HR"/>
              </w:rPr>
            </w:pPr>
            <w:r w:rsidRPr="00671983">
              <w:rPr>
                <w:rFonts w:ascii="Tahoma" w:eastAsia="Times New Roman" w:hAnsi="Tahoma" w:cs="Tahoma"/>
                <w:sz w:val="18"/>
                <w:szCs w:val="18"/>
                <w:lang w:eastAsia="hr-HR"/>
              </w:rPr>
              <w:t>1.3.1.</w:t>
            </w:r>
          </w:p>
        </w:tc>
        <w:tc>
          <w:tcPr>
            <w:tcW w:w="40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Tahoma" w:eastAsia="Times New Roman" w:hAnsi="Tahoma" w:cs="Tahoma"/>
                <w:sz w:val="18"/>
                <w:szCs w:val="18"/>
                <w:lang w:eastAsia="hr-HR"/>
              </w:rPr>
            </w:pPr>
            <w:r w:rsidRPr="00671983">
              <w:rPr>
                <w:rFonts w:ascii="Tahoma" w:eastAsia="Times New Roman" w:hAnsi="Tahoma" w:cs="Tahoma"/>
                <w:sz w:val="18"/>
                <w:szCs w:val="18"/>
                <w:lang w:eastAsia="hr-HR"/>
              </w:rPr>
              <w:t>Prihodi od financijske imovine</w:t>
            </w:r>
          </w:p>
        </w:tc>
        <w:tc>
          <w:tcPr>
            <w:tcW w:w="1246"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jc w:val="right"/>
              <w:rPr>
                <w:rFonts w:ascii="Tahoma" w:eastAsia="Times New Roman" w:hAnsi="Tahoma" w:cs="Tahoma"/>
                <w:sz w:val="18"/>
                <w:szCs w:val="18"/>
                <w:lang w:eastAsia="hr-HR"/>
              </w:rPr>
            </w:pPr>
            <w:r w:rsidRPr="00671983">
              <w:rPr>
                <w:rFonts w:ascii="Tahoma" w:eastAsia="Times New Roman" w:hAnsi="Tahoma" w:cs="Tahoma"/>
                <w:sz w:val="18"/>
                <w:szCs w:val="18"/>
                <w:lang w:eastAsia="hr-HR"/>
              </w:rPr>
              <w:t>145.302</w:t>
            </w:r>
          </w:p>
        </w:tc>
        <w:tc>
          <w:tcPr>
            <w:tcW w:w="1246"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jc w:val="right"/>
              <w:rPr>
                <w:rFonts w:ascii="Tahoma" w:eastAsia="Times New Roman" w:hAnsi="Tahoma" w:cs="Tahoma"/>
                <w:sz w:val="18"/>
                <w:szCs w:val="18"/>
                <w:lang w:eastAsia="hr-HR"/>
              </w:rPr>
            </w:pPr>
            <w:r w:rsidRPr="00671983">
              <w:rPr>
                <w:rFonts w:ascii="Tahoma" w:eastAsia="Times New Roman" w:hAnsi="Tahoma" w:cs="Tahoma"/>
                <w:sz w:val="18"/>
                <w:szCs w:val="18"/>
                <w:lang w:eastAsia="hr-HR"/>
              </w:rPr>
              <w:t>125.600</w:t>
            </w:r>
          </w:p>
        </w:tc>
        <w:tc>
          <w:tcPr>
            <w:tcW w:w="1246"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jc w:val="right"/>
              <w:rPr>
                <w:rFonts w:ascii="Tahoma" w:eastAsia="Times New Roman" w:hAnsi="Tahoma" w:cs="Tahoma"/>
                <w:sz w:val="18"/>
                <w:szCs w:val="18"/>
                <w:lang w:eastAsia="hr-HR"/>
              </w:rPr>
            </w:pPr>
            <w:r w:rsidRPr="00671983">
              <w:rPr>
                <w:rFonts w:ascii="Tahoma" w:eastAsia="Times New Roman" w:hAnsi="Tahoma" w:cs="Tahoma"/>
                <w:sz w:val="18"/>
                <w:szCs w:val="18"/>
                <w:lang w:eastAsia="hr-HR"/>
              </w:rPr>
              <w:t>115.698</w:t>
            </w:r>
          </w:p>
        </w:tc>
        <w:tc>
          <w:tcPr>
            <w:tcW w:w="846"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jc w:val="right"/>
              <w:rPr>
                <w:rFonts w:ascii="Tahoma" w:eastAsia="Times New Roman" w:hAnsi="Tahoma" w:cs="Tahoma"/>
                <w:sz w:val="18"/>
                <w:szCs w:val="18"/>
                <w:lang w:eastAsia="hr-HR"/>
              </w:rPr>
            </w:pPr>
            <w:r w:rsidRPr="00671983">
              <w:rPr>
                <w:rFonts w:ascii="Tahoma" w:eastAsia="Times New Roman" w:hAnsi="Tahoma" w:cs="Tahoma"/>
                <w:sz w:val="18"/>
                <w:szCs w:val="18"/>
                <w:lang w:eastAsia="hr-HR"/>
              </w:rPr>
              <w:t xml:space="preserve">0,49 </w:t>
            </w:r>
          </w:p>
        </w:tc>
        <w:tc>
          <w:tcPr>
            <w:tcW w:w="1013"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jc w:val="right"/>
              <w:rPr>
                <w:rFonts w:ascii="Tahoma" w:eastAsia="Times New Roman" w:hAnsi="Tahoma" w:cs="Tahoma"/>
                <w:sz w:val="18"/>
                <w:szCs w:val="18"/>
                <w:lang w:eastAsia="hr-HR"/>
              </w:rPr>
            </w:pPr>
            <w:r w:rsidRPr="00671983">
              <w:rPr>
                <w:rFonts w:ascii="Tahoma" w:eastAsia="Times New Roman" w:hAnsi="Tahoma" w:cs="Tahoma"/>
                <w:sz w:val="18"/>
                <w:szCs w:val="18"/>
                <w:lang w:eastAsia="hr-HR"/>
              </w:rPr>
              <w:t>80</w:t>
            </w:r>
          </w:p>
        </w:tc>
        <w:tc>
          <w:tcPr>
            <w:tcW w:w="1013"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jc w:val="right"/>
              <w:rPr>
                <w:rFonts w:ascii="Tahoma" w:eastAsia="Times New Roman" w:hAnsi="Tahoma" w:cs="Tahoma"/>
                <w:sz w:val="18"/>
                <w:szCs w:val="18"/>
                <w:lang w:eastAsia="hr-HR"/>
              </w:rPr>
            </w:pPr>
            <w:r w:rsidRPr="00671983">
              <w:rPr>
                <w:rFonts w:ascii="Tahoma" w:eastAsia="Times New Roman" w:hAnsi="Tahoma" w:cs="Tahoma"/>
                <w:sz w:val="18"/>
                <w:szCs w:val="18"/>
                <w:lang w:eastAsia="hr-HR"/>
              </w:rPr>
              <w:t>92</w:t>
            </w:r>
          </w:p>
        </w:tc>
      </w:tr>
      <w:tr w:rsidR="00671983" w:rsidRPr="00671983" w:rsidTr="00671983">
        <w:trPr>
          <w:trHeight w:val="225"/>
        </w:trPr>
        <w:tc>
          <w:tcPr>
            <w:tcW w:w="675"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rPr>
                <w:rFonts w:ascii="Tahoma" w:eastAsia="Times New Roman" w:hAnsi="Tahoma" w:cs="Tahoma"/>
                <w:sz w:val="18"/>
                <w:szCs w:val="18"/>
                <w:lang w:eastAsia="hr-HR"/>
              </w:rPr>
            </w:pPr>
            <w:r w:rsidRPr="00671983">
              <w:rPr>
                <w:rFonts w:ascii="Tahoma" w:eastAsia="Times New Roman" w:hAnsi="Tahoma" w:cs="Tahoma"/>
                <w:sz w:val="18"/>
                <w:szCs w:val="18"/>
                <w:lang w:eastAsia="hr-HR"/>
              </w:rPr>
              <w:t>1.3.2.</w:t>
            </w:r>
          </w:p>
        </w:tc>
        <w:tc>
          <w:tcPr>
            <w:tcW w:w="40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Tahoma" w:eastAsia="Times New Roman" w:hAnsi="Tahoma" w:cs="Tahoma"/>
                <w:sz w:val="18"/>
                <w:szCs w:val="18"/>
                <w:lang w:eastAsia="hr-HR"/>
              </w:rPr>
            </w:pPr>
            <w:r w:rsidRPr="00671983">
              <w:rPr>
                <w:rFonts w:ascii="Tahoma" w:eastAsia="Times New Roman" w:hAnsi="Tahoma" w:cs="Tahoma"/>
                <w:sz w:val="18"/>
                <w:szCs w:val="18"/>
                <w:lang w:eastAsia="hr-HR"/>
              </w:rPr>
              <w:t>Prihodi od nefinancijske imovine</w:t>
            </w:r>
          </w:p>
        </w:tc>
        <w:tc>
          <w:tcPr>
            <w:tcW w:w="1246"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jc w:val="right"/>
              <w:rPr>
                <w:rFonts w:ascii="Tahoma" w:eastAsia="Times New Roman" w:hAnsi="Tahoma" w:cs="Tahoma"/>
                <w:sz w:val="18"/>
                <w:szCs w:val="18"/>
                <w:lang w:eastAsia="hr-HR"/>
              </w:rPr>
            </w:pPr>
            <w:r w:rsidRPr="00671983">
              <w:rPr>
                <w:rFonts w:ascii="Tahoma" w:eastAsia="Times New Roman" w:hAnsi="Tahoma" w:cs="Tahoma"/>
                <w:sz w:val="18"/>
                <w:szCs w:val="18"/>
                <w:lang w:eastAsia="hr-HR"/>
              </w:rPr>
              <w:t>1.259.746</w:t>
            </w:r>
          </w:p>
        </w:tc>
        <w:tc>
          <w:tcPr>
            <w:tcW w:w="1246"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jc w:val="right"/>
              <w:rPr>
                <w:rFonts w:ascii="Tahoma" w:eastAsia="Times New Roman" w:hAnsi="Tahoma" w:cs="Tahoma"/>
                <w:sz w:val="18"/>
                <w:szCs w:val="18"/>
                <w:lang w:eastAsia="hr-HR"/>
              </w:rPr>
            </w:pPr>
            <w:r w:rsidRPr="00671983">
              <w:rPr>
                <w:rFonts w:ascii="Tahoma" w:eastAsia="Times New Roman" w:hAnsi="Tahoma" w:cs="Tahoma"/>
                <w:sz w:val="18"/>
                <w:szCs w:val="18"/>
                <w:lang w:eastAsia="hr-HR"/>
              </w:rPr>
              <w:t>1.488.755</w:t>
            </w:r>
          </w:p>
        </w:tc>
        <w:tc>
          <w:tcPr>
            <w:tcW w:w="1246"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jc w:val="right"/>
              <w:rPr>
                <w:rFonts w:ascii="Tahoma" w:eastAsia="Times New Roman" w:hAnsi="Tahoma" w:cs="Tahoma"/>
                <w:sz w:val="18"/>
                <w:szCs w:val="18"/>
                <w:lang w:eastAsia="hr-HR"/>
              </w:rPr>
            </w:pPr>
            <w:r w:rsidRPr="00671983">
              <w:rPr>
                <w:rFonts w:ascii="Tahoma" w:eastAsia="Times New Roman" w:hAnsi="Tahoma" w:cs="Tahoma"/>
                <w:sz w:val="18"/>
                <w:szCs w:val="18"/>
                <w:lang w:eastAsia="hr-HR"/>
              </w:rPr>
              <w:t>1.588.125</w:t>
            </w:r>
          </w:p>
        </w:tc>
        <w:tc>
          <w:tcPr>
            <w:tcW w:w="846"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jc w:val="right"/>
              <w:rPr>
                <w:rFonts w:ascii="Tahoma" w:eastAsia="Times New Roman" w:hAnsi="Tahoma" w:cs="Tahoma"/>
                <w:sz w:val="18"/>
                <w:szCs w:val="18"/>
                <w:lang w:eastAsia="hr-HR"/>
              </w:rPr>
            </w:pPr>
            <w:r w:rsidRPr="00671983">
              <w:rPr>
                <w:rFonts w:ascii="Tahoma" w:eastAsia="Times New Roman" w:hAnsi="Tahoma" w:cs="Tahoma"/>
                <w:sz w:val="18"/>
                <w:szCs w:val="18"/>
                <w:lang w:eastAsia="hr-HR"/>
              </w:rPr>
              <w:t xml:space="preserve">6,77 </w:t>
            </w:r>
          </w:p>
        </w:tc>
        <w:tc>
          <w:tcPr>
            <w:tcW w:w="1013"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jc w:val="right"/>
              <w:rPr>
                <w:rFonts w:ascii="Tahoma" w:eastAsia="Times New Roman" w:hAnsi="Tahoma" w:cs="Tahoma"/>
                <w:sz w:val="18"/>
                <w:szCs w:val="18"/>
                <w:lang w:eastAsia="hr-HR"/>
              </w:rPr>
            </w:pPr>
            <w:r w:rsidRPr="00671983">
              <w:rPr>
                <w:rFonts w:ascii="Tahoma" w:eastAsia="Times New Roman" w:hAnsi="Tahoma" w:cs="Tahoma"/>
                <w:sz w:val="18"/>
                <w:szCs w:val="18"/>
                <w:lang w:eastAsia="hr-HR"/>
              </w:rPr>
              <w:t>126</w:t>
            </w:r>
          </w:p>
        </w:tc>
        <w:tc>
          <w:tcPr>
            <w:tcW w:w="1013"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jc w:val="right"/>
              <w:rPr>
                <w:rFonts w:ascii="Tahoma" w:eastAsia="Times New Roman" w:hAnsi="Tahoma" w:cs="Tahoma"/>
                <w:sz w:val="18"/>
                <w:szCs w:val="18"/>
                <w:lang w:eastAsia="hr-HR"/>
              </w:rPr>
            </w:pPr>
            <w:r w:rsidRPr="00671983">
              <w:rPr>
                <w:rFonts w:ascii="Tahoma" w:eastAsia="Times New Roman" w:hAnsi="Tahoma" w:cs="Tahoma"/>
                <w:sz w:val="18"/>
                <w:szCs w:val="18"/>
                <w:lang w:eastAsia="hr-HR"/>
              </w:rPr>
              <w:t>107</w:t>
            </w:r>
          </w:p>
        </w:tc>
      </w:tr>
      <w:tr w:rsidR="00671983" w:rsidRPr="00671983" w:rsidTr="00671983">
        <w:trPr>
          <w:trHeight w:val="225"/>
        </w:trPr>
        <w:tc>
          <w:tcPr>
            <w:tcW w:w="675"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rPr>
                <w:rFonts w:ascii="Tahoma" w:eastAsia="Times New Roman" w:hAnsi="Tahoma" w:cs="Tahoma"/>
                <w:sz w:val="18"/>
                <w:szCs w:val="18"/>
                <w:lang w:eastAsia="hr-HR"/>
              </w:rPr>
            </w:pPr>
            <w:r w:rsidRPr="00671983">
              <w:rPr>
                <w:rFonts w:ascii="Tahoma" w:eastAsia="Times New Roman" w:hAnsi="Tahoma" w:cs="Tahoma"/>
                <w:sz w:val="18"/>
                <w:szCs w:val="18"/>
                <w:lang w:eastAsia="hr-HR"/>
              </w:rPr>
              <w:t>1.3.3.</w:t>
            </w:r>
          </w:p>
        </w:tc>
        <w:tc>
          <w:tcPr>
            <w:tcW w:w="40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Tahoma" w:eastAsia="Times New Roman" w:hAnsi="Tahoma" w:cs="Tahoma"/>
                <w:sz w:val="18"/>
                <w:szCs w:val="18"/>
                <w:lang w:eastAsia="hr-HR"/>
              </w:rPr>
            </w:pPr>
            <w:r w:rsidRPr="00671983">
              <w:rPr>
                <w:rFonts w:ascii="Tahoma" w:eastAsia="Times New Roman" w:hAnsi="Tahoma" w:cs="Tahoma"/>
                <w:sz w:val="18"/>
                <w:szCs w:val="18"/>
                <w:lang w:eastAsia="hr-HR"/>
              </w:rPr>
              <w:t>Prihodi od kamata na dane zajmove</w:t>
            </w:r>
          </w:p>
        </w:tc>
        <w:tc>
          <w:tcPr>
            <w:tcW w:w="1246"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jc w:val="right"/>
              <w:rPr>
                <w:rFonts w:ascii="Tahoma" w:eastAsia="Times New Roman" w:hAnsi="Tahoma" w:cs="Tahoma"/>
                <w:sz w:val="18"/>
                <w:szCs w:val="18"/>
                <w:lang w:eastAsia="hr-HR"/>
              </w:rPr>
            </w:pPr>
            <w:r w:rsidRPr="00671983">
              <w:rPr>
                <w:rFonts w:ascii="Tahoma" w:eastAsia="Times New Roman" w:hAnsi="Tahoma" w:cs="Tahoma"/>
                <w:sz w:val="18"/>
                <w:szCs w:val="18"/>
                <w:lang w:eastAsia="hr-HR"/>
              </w:rPr>
              <w:t>32.863</w:t>
            </w:r>
          </w:p>
        </w:tc>
        <w:tc>
          <w:tcPr>
            <w:tcW w:w="1246"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jc w:val="right"/>
              <w:rPr>
                <w:rFonts w:ascii="Tahoma" w:eastAsia="Times New Roman" w:hAnsi="Tahoma" w:cs="Tahoma"/>
                <w:sz w:val="18"/>
                <w:szCs w:val="18"/>
                <w:lang w:eastAsia="hr-HR"/>
              </w:rPr>
            </w:pPr>
            <w:r w:rsidRPr="00671983">
              <w:rPr>
                <w:rFonts w:ascii="Tahoma" w:eastAsia="Times New Roman" w:hAnsi="Tahoma" w:cs="Tahoma"/>
                <w:sz w:val="18"/>
                <w:szCs w:val="18"/>
                <w:lang w:eastAsia="hr-HR"/>
              </w:rPr>
              <w:t>19.000</w:t>
            </w:r>
          </w:p>
        </w:tc>
        <w:tc>
          <w:tcPr>
            <w:tcW w:w="1246"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jc w:val="right"/>
              <w:rPr>
                <w:rFonts w:ascii="Tahoma" w:eastAsia="Times New Roman" w:hAnsi="Tahoma" w:cs="Tahoma"/>
                <w:sz w:val="18"/>
                <w:szCs w:val="18"/>
                <w:lang w:eastAsia="hr-HR"/>
              </w:rPr>
            </w:pPr>
            <w:r w:rsidRPr="00671983">
              <w:rPr>
                <w:rFonts w:ascii="Tahoma" w:eastAsia="Times New Roman" w:hAnsi="Tahoma" w:cs="Tahoma"/>
                <w:sz w:val="18"/>
                <w:szCs w:val="18"/>
                <w:lang w:eastAsia="hr-HR"/>
              </w:rPr>
              <w:t>15.303</w:t>
            </w:r>
          </w:p>
        </w:tc>
        <w:tc>
          <w:tcPr>
            <w:tcW w:w="846"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jc w:val="right"/>
              <w:rPr>
                <w:rFonts w:ascii="Tahoma" w:eastAsia="Times New Roman" w:hAnsi="Tahoma" w:cs="Tahoma"/>
                <w:sz w:val="18"/>
                <w:szCs w:val="18"/>
                <w:lang w:eastAsia="hr-HR"/>
              </w:rPr>
            </w:pPr>
            <w:r w:rsidRPr="00671983">
              <w:rPr>
                <w:rFonts w:ascii="Tahoma" w:eastAsia="Times New Roman" w:hAnsi="Tahoma" w:cs="Tahoma"/>
                <w:sz w:val="18"/>
                <w:szCs w:val="18"/>
                <w:lang w:eastAsia="hr-HR"/>
              </w:rPr>
              <w:t xml:space="preserve">0,07 </w:t>
            </w:r>
          </w:p>
        </w:tc>
        <w:tc>
          <w:tcPr>
            <w:tcW w:w="1013"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jc w:val="right"/>
              <w:rPr>
                <w:rFonts w:ascii="Tahoma" w:eastAsia="Times New Roman" w:hAnsi="Tahoma" w:cs="Tahoma"/>
                <w:sz w:val="18"/>
                <w:szCs w:val="18"/>
                <w:lang w:eastAsia="hr-HR"/>
              </w:rPr>
            </w:pPr>
            <w:r w:rsidRPr="00671983">
              <w:rPr>
                <w:rFonts w:ascii="Tahoma" w:eastAsia="Times New Roman" w:hAnsi="Tahoma" w:cs="Tahoma"/>
                <w:sz w:val="18"/>
                <w:szCs w:val="18"/>
                <w:lang w:eastAsia="hr-HR"/>
              </w:rPr>
              <w:t>47</w:t>
            </w:r>
          </w:p>
        </w:tc>
        <w:tc>
          <w:tcPr>
            <w:tcW w:w="1013"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jc w:val="right"/>
              <w:rPr>
                <w:rFonts w:ascii="Tahoma" w:eastAsia="Times New Roman" w:hAnsi="Tahoma" w:cs="Tahoma"/>
                <w:sz w:val="18"/>
                <w:szCs w:val="18"/>
                <w:lang w:eastAsia="hr-HR"/>
              </w:rPr>
            </w:pPr>
            <w:r w:rsidRPr="00671983">
              <w:rPr>
                <w:rFonts w:ascii="Tahoma" w:eastAsia="Times New Roman" w:hAnsi="Tahoma" w:cs="Tahoma"/>
                <w:sz w:val="18"/>
                <w:szCs w:val="18"/>
                <w:lang w:eastAsia="hr-HR"/>
              </w:rPr>
              <w:t>81</w:t>
            </w:r>
          </w:p>
        </w:tc>
      </w:tr>
      <w:tr w:rsidR="00671983" w:rsidRPr="00671983" w:rsidTr="00671983">
        <w:trPr>
          <w:trHeight w:val="510"/>
        </w:trPr>
        <w:tc>
          <w:tcPr>
            <w:tcW w:w="675" w:type="dxa"/>
            <w:tcBorders>
              <w:top w:val="nil"/>
              <w:left w:val="nil"/>
              <w:bottom w:val="nil"/>
              <w:right w:val="nil"/>
            </w:tcBorders>
            <w:shd w:val="clear" w:color="000000" w:fill="CCFFFF"/>
            <w:noWrap/>
            <w:vAlign w:val="bottom"/>
            <w:hideMark/>
          </w:tcPr>
          <w:p w:rsidR="00671983" w:rsidRPr="00671983" w:rsidRDefault="00671983" w:rsidP="00671983">
            <w:pPr>
              <w:spacing w:after="0" w:line="240" w:lineRule="auto"/>
              <w:rPr>
                <w:rFonts w:ascii="Tahoma" w:eastAsia="Times New Roman" w:hAnsi="Tahoma" w:cs="Tahoma"/>
                <w:sz w:val="18"/>
                <w:szCs w:val="18"/>
                <w:lang w:eastAsia="hr-HR"/>
              </w:rPr>
            </w:pPr>
            <w:r w:rsidRPr="00671983">
              <w:rPr>
                <w:rFonts w:ascii="Tahoma" w:eastAsia="Times New Roman" w:hAnsi="Tahoma" w:cs="Tahoma"/>
                <w:sz w:val="18"/>
                <w:szCs w:val="18"/>
                <w:lang w:eastAsia="hr-HR"/>
              </w:rPr>
              <w:t>1.4.</w:t>
            </w:r>
          </w:p>
        </w:tc>
        <w:tc>
          <w:tcPr>
            <w:tcW w:w="4060" w:type="dxa"/>
            <w:tcBorders>
              <w:top w:val="nil"/>
              <w:left w:val="nil"/>
              <w:bottom w:val="nil"/>
              <w:right w:val="nil"/>
            </w:tcBorders>
            <w:shd w:val="clear" w:color="000000" w:fill="CCFFFF"/>
            <w:vAlign w:val="bottom"/>
            <w:hideMark/>
          </w:tcPr>
          <w:p w:rsidR="00671983" w:rsidRPr="00671983" w:rsidRDefault="00671983" w:rsidP="00671983">
            <w:pPr>
              <w:spacing w:after="0" w:line="240" w:lineRule="auto"/>
              <w:rPr>
                <w:rFonts w:ascii="Tahoma" w:eastAsia="Times New Roman" w:hAnsi="Tahoma" w:cs="Tahoma"/>
                <w:sz w:val="18"/>
                <w:szCs w:val="18"/>
                <w:lang w:eastAsia="hr-HR"/>
              </w:rPr>
            </w:pPr>
            <w:r w:rsidRPr="00671983">
              <w:rPr>
                <w:rFonts w:ascii="Tahoma" w:eastAsia="Times New Roman" w:hAnsi="Tahoma" w:cs="Tahoma"/>
                <w:sz w:val="18"/>
                <w:szCs w:val="18"/>
                <w:lang w:eastAsia="hr-HR"/>
              </w:rPr>
              <w:t xml:space="preserve">Prihodi od upravnih i administrativnih </w:t>
            </w:r>
            <w:r w:rsidRPr="00671983">
              <w:rPr>
                <w:rFonts w:ascii="Tahoma" w:eastAsia="Times New Roman" w:hAnsi="Tahoma" w:cs="Tahoma"/>
                <w:sz w:val="18"/>
                <w:szCs w:val="18"/>
                <w:lang w:eastAsia="hr-HR"/>
              </w:rPr>
              <w:br/>
              <w:t>pristojbi i prihodi po posebnim propisima</w:t>
            </w:r>
          </w:p>
        </w:tc>
        <w:tc>
          <w:tcPr>
            <w:tcW w:w="1246" w:type="dxa"/>
            <w:tcBorders>
              <w:top w:val="nil"/>
              <w:left w:val="nil"/>
              <w:bottom w:val="nil"/>
              <w:right w:val="nil"/>
            </w:tcBorders>
            <w:shd w:val="clear" w:color="000000" w:fill="CCFFFF"/>
            <w:vAlign w:val="bottom"/>
            <w:hideMark/>
          </w:tcPr>
          <w:p w:rsidR="00671983" w:rsidRPr="00671983" w:rsidRDefault="00671983" w:rsidP="00671983">
            <w:pPr>
              <w:spacing w:after="0" w:line="240" w:lineRule="auto"/>
              <w:jc w:val="right"/>
              <w:rPr>
                <w:rFonts w:ascii="Tahoma" w:eastAsia="Times New Roman" w:hAnsi="Tahoma" w:cs="Tahoma"/>
                <w:sz w:val="18"/>
                <w:szCs w:val="18"/>
                <w:lang w:eastAsia="hr-HR"/>
              </w:rPr>
            </w:pPr>
            <w:r w:rsidRPr="00671983">
              <w:rPr>
                <w:rFonts w:ascii="Tahoma" w:eastAsia="Times New Roman" w:hAnsi="Tahoma" w:cs="Tahoma"/>
                <w:sz w:val="18"/>
                <w:szCs w:val="18"/>
                <w:lang w:eastAsia="hr-HR"/>
              </w:rPr>
              <w:t>3.975.563</w:t>
            </w:r>
          </w:p>
        </w:tc>
        <w:tc>
          <w:tcPr>
            <w:tcW w:w="1246" w:type="dxa"/>
            <w:tcBorders>
              <w:top w:val="nil"/>
              <w:left w:val="nil"/>
              <w:bottom w:val="nil"/>
              <w:right w:val="nil"/>
            </w:tcBorders>
            <w:shd w:val="clear" w:color="000000" w:fill="CCFFFF"/>
            <w:vAlign w:val="bottom"/>
            <w:hideMark/>
          </w:tcPr>
          <w:p w:rsidR="00671983" w:rsidRPr="00671983" w:rsidRDefault="00671983" w:rsidP="00671983">
            <w:pPr>
              <w:spacing w:after="0" w:line="240" w:lineRule="auto"/>
              <w:jc w:val="right"/>
              <w:rPr>
                <w:rFonts w:ascii="Tahoma" w:eastAsia="Times New Roman" w:hAnsi="Tahoma" w:cs="Tahoma"/>
                <w:sz w:val="18"/>
                <w:szCs w:val="18"/>
                <w:lang w:eastAsia="hr-HR"/>
              </w:rPr>
            </w:pPr>
            <w:r w:rsidRPr="00671983">
              <w:rPr>
                <w:rFonts w:ascii="Tahoma" w:eastAsia="Times New Roman" w:hAnsi="Tahoma" w:cs="Tahoma"/>
                <w:sz w:val="18"/>
                <w:szCs w:val="18"/>
                <w:lang w:eastAsia="hr-HR"/>
              </w:rPr>
              <w:t>4.882.100</w:t>
            </w:r>
          </w:p>
        </w:tc>
        <w:tc>
          <w:tcPr>
            <w:tcW w:w="1246" w:type="dxa"/>
            <w:tcBorders>
              <w:top w:val="nil"/>
              <w:left w:val="nil"/>
              <w:bottom w:val="nil"/>
              <w:right w:val="nil"/>
            </w:tcBorders>
            <w:shd w:val="clear" w:color="000000" w:fill="CCFFFF"/>
            <w:vAlign w:val="bottom"/>
            <w:hideMark/>
          </w:tcPr>
          <w:p w:rsidR="00671983" w:rsidRPr="00671983" w:rsidRDefault="00671983" w:rsidP="00671983">
            <w:pPr>
              <w:spacing w:after="0" w:line="240" w:lineRule="auto"/>
              <w:jc w:val="right"/>
              <w:rPr>
                <w:rFonts w:ascii="Tahoma" w:eastAsia="Times New Roman" w:hAnsi="Tahoma" w:cs="Tahoma"/>
                <w:sz w:val="18"/>
                <w:szCs w:val="18"/>
                <w:lang w:eastAsia="hr-HR"/>
              </w:rPr>
            </w:pPr>
            <w:r w:rsidRPr="00671983">
              <w:rPr>
                <w:rFonts w:ascii="Tahoma" w:eastAsia="Times New Roman" w:hAnsi="Tahoma" w:cs="Tahoma"/>
                <w:sz w:val="18"/>
                <w:szCs w:val="18"/>
                <w:lang w:eastAsia="hr-HR"/>
              </w:rPr>
              <w:t>4.625.665</w:t>
            </w:r>
          </w:p>
        </w:tc>
        <w:tc>
          <w:tcPr>
            <w:tcW w:w="846" w:type="dxa"/>
            <w:tcBorders>
              <w:top w:val="nil"/>
              <w:left w:val="nil"/>
              <w:bottom w:val="nil"/>
              <w:right w:val="nil"/>
            </w:tcBorders>
            <w:shd w:val="clear" w:color="000000" w:fill="CCFFFF"/>
            <w:noWrap/>
            <w:vAlign w:val="bottom"/>
            <w:hideMark/>
          </w:tcPr>
          <w:p w:rsidR="00671983" w:rsidRPr="00671983" w:rsidRDefault="00671983" w:rsidP="00671983">
            <w:pPr>
              <w:spacing w:after="0" w:line="240" w:lineRule="auto"/>
              <w:jc w:val="right"/>
              <w:rPr>
                <w:rFonts w:ascii="Tahoma" w:eastAsia="Times New Roman" w:hAnsi="Tahoma" w:cs="Tahoma"/>
                <w:sz w:val="18"/>
                <w:szCs w:val="18"/>
                <w:lang w:eastAsia="hr-HR"/>
              </w:rPr>
            </w:pPr>
            <w:r w:rsidRPr="00671983">
              <w:rPr>
                <w:rFonts w:ascii="Tahoma" w:eastAsia="Times New Roman" w:hAnsi="Tahoma" w:cs="Tahoma"/>
                <w:sz w:val="18"/>
                <w:szCs w:val="18"/>
                <w:lang w:eastAsia="hr-HR"/>
              </w:rPr>
              <w:t xml:space="preserve">19,73 </w:t>
            </w:r>
          </w:p>
        </w:tc>
        <w:tc>
          <w:tcPr>
            <w:tcW w:w="1013" w:type="dxa"/>
            <w:tcBorders>
              <w:top w:val="nil"/>
              <w:left w:val="nil"/>
              <w:bottom w:val="nil"/>
              <w:right w:val="nil"/>
            </w:tcBorders>
            <w:shd w:val="clear" w:color="000000" w:fill="CCFFFF"/>
            <w:vAlign w:val="bottom"/>
            <w:hideMark/>
          </w:tcPr>
          <w:p w:rsidR="00671983" w:rsidRPr="00671983" w:rsidRDefault="00671983" w:rsidP="00671983">
            <w:pPr>
              <w:spacing w:after="0" w:line="240" w:lineRule="auto"/>
              <w:jc w:val="right"/>
              <w:rPr>
                <w:rFonts w:ascii="Tahoma" w:eastAsia="Times New Roman" w:hAnsi="Tahoma" w:cs="Tahoma"/>
                <w:sz w:val="18"/>
                <w:szCs w:val="18"/>
                <w:lang w:eastAsia="hr-HR"/>
              </w:rPr>
            </w:pPr>
            <w:r w:rsidRPr="00671983">
              <w:rPr>
                <w:rFonts w:ascii="Tahoma" w:eastAsia="Times New Roman" w:hAnsi="Tahoma" w:cs="Tahoma"/>
                <w:sz w:val="18"/>
                <w:szCs w:val="18"/>
                <w:lang w:eastAsia="hr-HR"/>
              </w:rPr>
              <w:t>116</w:t>
            </w:r>
          </w:p>
        </w:tc>
        <w:tc>
          <w:tcPr>
            <w:tcW w:w="1013" w:type="dxa"/>
            <w:tcBorders>
              <w:top w:val="nil"/>
              <w:left w:val="nil"/>
              <w:bottom w:val="nil"/>
              <w:right w:val="nil"/>
            </w:tcBorders>
            <w:shd w:val="clear" w:color="000000" w:fill="CCFFFF"/>
            <w:vAlign w:val="bottom"/>
            <w:hideMark/>
          </w:tcPr>
          <w:p w:rsidR="00671983" w:rsidRPr="00671983" w:rsidRDefault="00671983" w:rsidP="00671983">
            <w:pPr>
              <w:spacing w:after="0" w:line="240" w:lineRule="auto"/>
              <w:jc w:val="right"/>
              <w:rPr>
                <w:rFonts w:ascii="Tahoma" w:eastAsia="Times New Roman" w:hAnsi="Tahoma" w:cs="Tahoma"/>
                <w:sz w:val="18"/>
                <w:szCs w:val="18"/>
                <w:lang w:eastAsia="hr-HR"/>
              </w:rPr>
            </w:pPr>
            <w:r w:rsidRPr="00671983">
              <w:rPr>
                <w:rFonts w:ascii="Tahoma" w:eastAsia="Times New Roman" w:hAnsi="Tahoma" w:cs="Tahoma"/>
                <w:sz w:val="18"/>
                <w:szCs w:val="18"/>
                <w:lang w:eastAsia="hr-HR"/>
              </w:rPr>
              <w:t>95</w:t>
            </w:r>
          </w:p>
        </w:tc>
      </w:tr>
      <w:tr w:rsidR="00671983" w:rsidRPr="00671983" w:rsidTr="00671983">
        <w:trPr>
          <w:trHeight w:val="225"/>
        </w:trPr>
        <w:tc>
          <w:tcPr>
            <w:tcW w:w="675"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rPr>
                <w:rFonts w:ascii="Tahoma" w:eastAsia="Times New Roman" w:hAnsi="Tahoma" w:cs="Tahoma"/>
                <w:sz w:val="18"/>
                <w:szCs w:val="18"/>
                <w:lang w:eastAsia="hr-HR"/>
              </w:rPr>
            </w:pPr>
            <w:r w:rsidRPr="00671983">
              <w:rPr>
                <w:rFonts w:ascii="Tahoma" w:eastAsia="Times New Roman" w:hAnsi="Tahoma" w:cs="Tahoma"/>
                <w:sz w:val="18"/>
                <w:szCs w:val="18"/>
                <w:lang w:eastAsia="hr-HR"/>
              </w:rPr>
              <w:t>1.4.1.</w:t>
            </w:r>
          </w:p>
        </w:tc>
        <w:tc>
          <w:tcPr>
            <w:tcW w:w="40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Tahoma" w:eastAsia="Times New Roman" w:hAnsi="Tahoma" w:cs="Tahoma"/>
                <w:sz w:val="18"/>
                <w:szCs w:val="18"/>
                <w:lang w:eastAsia="hr-HR"/>
              </w:rPr>
            </w:pPr>
            <w:r w:rsidRPr="00671983">
              <w:rPr>
                <w:rFonts w:ascii="Tahoma" w:eastAsia="Times New Roman" w:hAnsi="Tahoma" w:cs="Tahoma"/>
                <w:sz w:val="18"/>
                <w:szCs w:val="18"/>
                <w:lang w:eastAsia="hr-HR"/>
              </w:rPr>
              <w:t>Administrativne (upravne) pristojbe</w:t>
            </w:r>
          </w:p>
        </w:tc>
        <w:tc>
          <w:tcPr>
            <w:tcW w:w="1246"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jc w:val="right"/>
              <w:rPr>
                <w:rFonts w:ascii="Tahoma" w:eastAsia="Times New Roman" w:hAnsi="Tahoma" w:cs="Tahoma"/>
                <w:sz w:val="18"/>
                <w:szCs w:val="18"/>
                <w:lang w:eastAsia="hr-HR"/>
              </w:rPr>
            </w:pPr>
            <w:r w:rsidRPr="00671983">
              <w:rPr>
                <w:rFonts w:ascii="Tahoma" w:eastAsia="Times New Roman" w:hAnsi="Tahoma" w:cs="Tahoma"/>
                <w:sz w:val="18"/>
                <w:szCs w:val="18"/>
                <w:lang w:eastAsia="hr-HR"/>
              </w:rPr>
              <w:t>331.552</w:t>
            </w:r>
          </w:p>
        </w:tc>
        <w:tc>
          <w:tcPr>
            <w:tcW w:w="1246"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jc w:val="right"/>
              <w:rPr>
                <w:rFonts w:ascii="Tahoma" w:eastAsia="Times New Roman" w:hAnsi="Tahoma" w:cs="Tahoma"/>
                <w:sz w:val="18"/>
                <w:szCs w:val="18"/>
                <w:lang w:eastAsia="hr-HR"/>
              </w:rPr>
            </w:pPr>
            <w:r w:rsidRPr="00671983">
              <w:rPr>
                <w:rFonts w:ascii="Tahoma" w:eastAsia="Times New Roman" w:hAnsi="Tahoma" w:cs="Tahoma"/>
                <w:sz w:val="18"/>
                <w:szCs w:val="18"/>
                <w:lang w:eastAsia="hr-HR"/>
              </w:rPr>
              <w:t>411.000</w:t>
            </w:r>
          </w:p>
        </w:tc>
        <w:tc>
          <w:tcPr>
            <w:tcW w:w="1246"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jc w:val="right"/>
              <w:rPr>
                <w:rFonts w:ascii="Tahoma" w:eastAsia="Times New Roman" w:hAnsi="Tahoma" w:cs="Tahoma"/>
                <w:sz w:val="18"/>
                <w:szCs w:val="18"/>
                <w:lang w:eastAsia="hr-HR"/>
              </w:rPr>
            </w:pPr>
            <w:r w:rsidRPr="00671983">
              <w:rPr>
                <w:rFonts w:ascii="Tahoma" w:eastAsia="Times New Roman" w:hAnsi="Tahoma" w:cs="Tahoma"/>
                <w:sz w:val="18"/>
                <w:szCs w:val="18"/>
                <w:lang w:eastAsia="hr-HR"/>
              </w:rPr>
              <w:t>365.881</w:t>
            </w:r>
          </w:p>
        </w:tc>
        <w:tc>
          <w:tcPr>
            <w:tcW w:w="846"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jc w:val="right"/>
              <w:rPr>
                <w:rFonts w:ascii="Tahoma" w:eastAsia="Times New Roman" w:hAnsi="Tahoma" w:cs="Tahoma"/>
                <w:sz w:val="18"/>
                <w:szCs w:val="18"/>
                <w:lang w:eastAsia="hr-HR"/>
              </w:rPr>
            </w:pPr>
            <w:r w:rsidRPr="00671983">
              <w:rPr>
                <w:rFonts w:ascii="Tahoma" w:eastAsia="Times New Roman" w:hAnsi="Tahoma" w:cs="Tahoma"/>
                <w:sz w:val="18"/>
                <w:szCs w:val="18"/>
                <w:lang w:eastAsia="hr-HR"/>
              </w:rPr>
              <w:t xml:space="preserve">1,56 </w:t>
            </w:r>
          </w:p>
        </w:tc>
        <w:tc>
          <w:tcPr>
            <w:tcW w:w="1013"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jc w:val="right"/>
              <w:rPr>
                <w:rFonts w:ascii="Tahoma" w:eastAsia="Times New Roman" w:hAnsi="Tahoma" w:cs="Tahoma"/>
                <w:sz w:val="18"/>
                <w:szCs w:val="18"/>
                <w:lang w:eastAsia="hr-HR"/>
              </w:rPr>
            </w:pPr>
            <w:r w:rsidRPr="00671983">
              <w:rPr>
                <w:rFonts w:ascii="Tahoma" w:eastAsia="Times New Roman" w:hAnsi="Tahoma" w:cs="Tahoma"/>
                <w:sz w:val="18"/>
                <w:szCs w:val="18"/>
                <w:lang w:eastAsia="hr-HR"/>
              </w:rPr>
              <w:t>110</w:t>
            </w:r>
          </w:p>
        </w:tc>
        <w:tc>
          <w:tcPr>
            <w:tcW w:w="1013"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jc w:val="right"/>
              <w:rPr>
                <w:rFonts w:ascii="Tahoma" w:eastAsia="Times New Roman" w:hAnsi="Tahoma" w:cs="Tahoma"/>
                <w:sz w:val="18"/>
                <w:szCs w:val="18"/>
                <w:lang w:eastAsia="hr-HR"/>
              </w:rPr>
            </w:pPr>
            <w:r w:rsidRPr="00671983">
              <w:rPr>
                <w:rFonts w:ascii="Tahoma" w:eastAsia="Times New Roman" w:hAnsi="Tahoma" w:cs="Tahoma"/>
                <w:sz w:val="18"/>
                <w:szCs w:val="18"/>
                <w:lang w:eastAsia="hr-HR"/>
              </w:rPr>
              <w:t>89</w:t>
            </w:r>
          </w:p>
        </w:tc>
      </w:tr>
      <w:tr w:rsidR="00671983" w:rsidRPr="00671983" w:rsidTr="00671983">
        <w:trPr>
          <w:trHeight w:val="225"/>
        </w:trPr>
        <w:tc>
          <w:tcPr>
            <w:tcW w:w="675"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rPr>
                <w:rFonts w:ascii="Tahoma" w:eastAsia="Times New Roman" w:hAnsi="Tahoma" w:cs="Tahoma"/>
                <w:sz w:val="18"/>
                <w:szCs w:val="18"/>
                <w:lang w:eastAsia="hr-HR"/>
              </w:rPr>
            </w:pPr>
            <w:r w:rsidRPr="00671983">
              <w:rPr>
                <w:rFonts w:ascii="Tahoma" w:eastAsia="Times New Roman" w:hAnsi="Tahoma" w:cs="Tahoma"/>
                <w:sz w:val="18"/>
                <w:szCs w:val="18"/>
                <w:lang w:eastAsia="hr-HR"/>
              </w:rPr>
              <w:t>1.4.2.</w:t>
            </w:r>
          </w:p>
        </w:tc>
        <w:tc>
          <w:tcPr>
            <w:tcW w:w="40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Tahoma" w:eastAsia="Times New Roman" w:hAnsi="Tahoma" w:cs="Tahoma"/>
                <w:sz w:val="18"/>
                <w:szCs w:val="18"/>
                <w:lang w:eastAsia="hr-HR"/>
              </w:rPr>
            </w:pPr>
            <w:r w:rsidRPr="00671983">
              <w:rPr>
                <w:rFonts w:ascii="Tahoma" w:eastAsia="Times New Roman" w:hAnsi="Tahoma" w:cs="Tahoma"/>
                <w:sz w:val="18"/>
                <w:szCs w:val="18"/>
                <w:lang w:eastAsia="hr-HR"/>
              </w:rPr>
              <w:t>Prihodi po posebnim propisima</w:t>
            </w:r>
          </w:p>
        </w:tc>
        <w:tc>
          <w:tcPr>
            <w:tcW w:w="1246"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jc w:val="right"/>
              <w:rPr>
                <w:rFonts w:ascii="Tahoma" w:eastAsia="Times New Roman" w:hAnsi="Tahoma" w:cs="Tahoma"/>
                <w:sz w:val="18"/>
                <w:szCs w:val="18"/>
                <w:lang w:eastAsia="hr-HR"/>
              </w:rPr>
            </w:pPr>
            <w:r w:rsidRPr="00671983">
              <w:rPr>
                <w:rFonts w:ascii="Tahoma" w:eastAsia="Times New Roman" w:hAnsi="Tahoma" w:cs="Tahoma"/>
                <w:sz w:val="18"/>
                <w:szCs w:val="18"/>
                <w:lang w:eastAsia="hr-HR"/>
              </w:rPr>
              <w:t>80.017</w:t>
            </w:r>
          </w:p>
        </w:tc>
        <w:tc>
          <w:tcPr>
            <w:tcW w:w="1246"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jc w:val="right"/>
              <w:rPr>
                <w:rFonts w:ascii="Tahoma" w:eastAsia="Times New Roman" w:hAnsi="Tahoma" w:cs="Tahoma"/>
                <w:sz w:val="18"/>
                <w:szCs w:val="18"/>
                <w:lang w:eastAsia="hr-HR"/>
              </w:rPr>
            </w:pPr>
            <w:r w:rsidRPr="00671983">
              <w:rPr>
                <w:rFonts w:ascii="Tahoma" w:eastAsia="Times New Roman" w:hAnsi="Tahoma" w:cs="Tahoma"/>
                <w:sz w:val="18"/>
                <w:szCs w:val="18"/>
                <w:lang w:eastAsia="hr-HR"/>
              </w:rPr>
              <w:t>118.450</w:t>
            </w:r>
          </w:p>
        </w:tc>
        <w:tc>
          <w:tcPr>
            <w:tcW w:w="1246"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jc w:val="right"/>
              <w:rPr>
                <w:rFonts w:ascii="Tahoma" w:eastAsia="Times New Roman" w:hAnsi="Tahoma" w:cs="Tahoma"/>
                <w:sz w:val="18"/>
                <w:szCs w:val="18"/>
                <w:lang w:eastAsia="hr-HR"/>
              </w:rPr>
            </w:pPr>
            <w:r w:rsidRPr="00671983">
              <w:rPr>
                <w:rFonts w:ascii="Tahoma" w:eastAsia="Times New Roman" w:hAnsi="Tahoma" w:cs="Tahoma"/>
                <w:sz w:val="18"/>
                <w:szCs w:val="18"/>
                <w:lang w:eastAsia="hr-HR"/>
              </w:rPr>
              <w:t>113.255</w:t>
            </w:r>
          </w:p>
        </w:tc>
        <w:tc>
          <w:tcPr>
            <w:tcW w:w="846"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jc w:val="right"/>
              <w:rPr>
                <w:rFonts w:ascii="Tahoma" w:eastAsia="Times New Roman" w:hAnsi="Tahoma" w:cs="Tahoma"/>
                <w:sz w:val="18"/>
                <w:szCs w:val="18"/>
                <w:lang w:eastAsia="hr-HR"/>
              </w:rPr>
            </w:pPr>
            <w:r w:rsidRPr="00671983">
              <w:rPr>
                <w:rFonts w:ascii="Tahoma" w:eastAsia="Times New Roman" w:hAnsi="Tahoma" w:cs="Tahoma"/>
                <w:sz w:val="18"/>
                <w:szCs w:val="18"/>
                <w:lang w:eastAsia="hr-HR"/>
              </w:rPr>
              <w:t xml:space="preserve">0,48 </w:t>
            </w:r>
          </w:p>
        </w:tc>
        <w:tc>
          <w:tcPr>
            <w:tcW w:w="1013"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jc w:val="right"/>
              <w:rPr>
                <w:rFonts w:ascii="Tahoma" w:eastAsia="Times New Roman" w:hAnsi="Tahoma" w:cs="Tahoma"/>
                <w:sz w:val="18"/>
                <w:szCs w:val="18"/>
                <w:lang w:eastAsia="hr-HR"/>
              </w:rPr>
            </w:pPr>
            <w:r w:rsidRPr="00671983">
              <w:rPr>
                <w:rFonts w:ascii="Tahoma" w:eastAsia="Times New Roman" w:hAnsi="Tahoma" w:cs="Tahoma"/>
                <w:sz w:val="18"/>
                <w:szCs w:val="18"/>
                <w:lang w:eastAsia="hr-HR"/>
              </w:rPr>
              <w:t>142</w:t>
            </w:r>
          </w:p>
        </w:tc>
        <w:tc>
          <w:tcPr>
            <w:tcW w:w="1013"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jc w:val="right"/>
              <w:rPr>
                <w:rFonts w:ascii="Tahoma" w:eastAsia="Times New Roman" w:hAnsi="Tahoma" w:cs="Tahoma"/>
                <w:sz w:val="18"/>
                <w:szCs w:val="18"/>
                <w:lang w:eastAsia="hr-HR"/>
              </w:rPr>
            </w:pPr>
            <w:r w:rsidRPr="00671983">
              <w:rPr>
                <w:rFonts w:ascii="Tahoma" w:eastAsia="Times New Roman" w:hAnsi="Tahoma" w:cs="Tahoma"/>
                <w:sz w:val="18"/>
                <w:szCs w:val="18"/>
                <w:lang w:eastAsia="hr-HR"/>
              </w:rPr>
              <w:t>96</w:t>
            </w:r>
          </w:p>
        </w:tc>
      </w:tr>
      <w:tr w:rsidR="00671983" w:rsidRPr="00671983" w:rsidTr="00671983">
        <w:trPr>
          <w:trHeight w:val="225"/>
        </w:trPr>
        <w:tc>
          <w:tcPr>
            <w:tcW w:w="675"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rPr>
                <w:rFonts w:ascii="Tahoma" w:eastAsia="Times New Roman" w:hAnsi="Tahoma" w:cs="Tahoma"/>
                <w:sz w:val="18"/>
                <w:szCs w:val="18"/>
                <w:lang w:eastAsia="hr-HR"/>
              </w:rPr>
            </w:pPr>
            <w:r w:rsidRPr="00671983">
              <w:rPr>
                <w:rFonts w:ascii="Tahoma" w:eastAsia="Times New Roman" w:hAnsi="Tahoma" w:cs="Tahoma"/>
                <w:sz w:val="18"/>
                <w:szCs w:val="18"/>
                <w:lang w:eastAsia="hr-HR"/>
              </w:rPr>
              <w:t>1.4.3.</w:t>
            </w:r>
          </w:p>
        </w:tc>
        <w:tc>
          <w:tcPr>
            <w:tcW w:w="40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Tahoma" w:eastAsia="Times New Roman" w:hAnsi="Tahoma" w:cs="Tahoma"/>
                <w:sz w:val="18"/>
                <w:szCs w:val="18"/>
                <w:lang w:eastAsia="hr-HR"/>
              </w:rPr>
            </w:pPr>
            <w:r w:rsidRPr="00671983">
              <w:rPr>
                <w:rFonts w:ascii="Tahoma" w:eastAsia="Times New Roman" w:hAnsi="Tahoma" w:cs="Tahoma"/>
                <w:sz w:val="18"/>
                <w:szCs w:val="18"/>
                <w:lang w:eastAsia="hr-HR"/>
              </w:rPr>
              <w:t>Komunalni doprinosi i naknade</w:t>
            </w:r>
          </w:p>
        </w:tc>
        <w:tc>
          <w:tcPr>
            <w:tcW w:w="1246"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jc w:val="right"/>
              <w:rPr>
                <w:rFonts w:ascii="Tahoma" w:eastAsia="Times New Roman" w:hAnsi="Tahoma" w:cs="Tahoma"/>
                <w:sz w:val="18"/>
                <w:szCs w:val="18"/>
                <w:lang w:eastAsia="hr-HR"/>
              </w:rPr>
            </w:pPr>
            <w:r w:rsidRPr="00671983">
              <w:rPr>
                <w:rFonts w:ascii="Tahoma" w:eastAsia="Times New Roman" w:hAnsi="Tahoma" w:cs="Tahoma"/>
                <w:sz w:val="18"/>
                <w:szCs w:val="18"/>
                <w:lang w:eastAsia="hr-HR"/>
              </w:rPr>
              <w:t>3.563.994</w:t>
            </w:r>
          </w:p>
        </w:tc>
        <w:tc>
          <w:tcPr>
            <w:tcW w:w="1246"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jc w:val="right"/>
              <w:rPr>
                <w:rFonts w:ascii="Tahoma" w:eastAsia="Times New Roman" w:hAnsi="Tahoma" w:cs="Tahoma"/>
                <w:sz w:val="18"/>
                <w:szCs w:val="18"/>
                <w:lang w:eastAsia="hr-HR"/>
              </w:rPr>
            </w:pPr>
            <w:r w:rsidRPr="00671983">
              <w:rPr>
                <w:rFonts w:ascii="Tahoma" w:eastAsia="Times New Roman" w:hAnsi="Tahoma" w:cs="Tahoma"/>
                <w:sz w:val="18"/>
                <w:szCs w:val="18"/>
                <w:lang w:eastAsia="hr-HR"/>
              </w:rPr>
              <w:t>4.352.650</w:t>
            </w:r>
          </w:p>
        </w:tc>
        <w:tc>
          <w:tcPr>
            <w:tcW w:w="1246"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jc w:val="right"/>
              <w:rPr>
                <w:rFonts w:ascii="Tahoma" w:eastAsia="Times New Roman" w:hAnsi="Tahoma" w:cs="Tahoma"/>
                <w:sz w:val="18"/>
                <w:szCs w:val="18"/>
                <w:lang w:eastAsia="hr-HR"/>
              </w:rPr>
            </w:pPr>
            <w:r w:rsidRPr="00671983">
              <w:rPr>
                <w:rFonts w:ascii="Tahoma" w:eastAsia="Times New Roman" w:hAnsi="Tahoma" w:cs="Tahoma"/>
                <w:sz w:val="18"/>
                <w:szCs w:val="18"/>
                <w:lang w:eastAsia="hr-HR"/>
              </w:rPr>
              <w:t>4.146.529</w:t>
            </w:r>
          </w:p>
        </w:tc>
        <w:tc>
          <w:tcPr>
            <w:tcW w:w="846"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jc w:val="right"/>
              <w:rPr>
                <w:rFonts w:ascii="Tahoma" w:eastAsia="Times New Roman" w:hAnsi="Tahoma" w:cs="Tahoma"/>
                <w:sz w:val="18"/>
                <w:szCs w:val="18"/>
                <w:lang w:eastAsia="hr-HR"/>
              </w:rPr>
            </w:pPr>
            <w:r w:rsidRPr="00671983">
              <w:rPr>
                <w:rFonts w:ascii="Tahoma" w:eastAsia="Times New Roman" w:hAnsi="Tahoma" w:cs="Tahoma"/>
                <w:sz w:val="18"/>
                <w:szCs w:val="18"/>
                <w:lang w:eastAsia="hr-HR"/>
              </w:rPr>
              <w:t xml:space="preserve">17,69 </w:t>
            </w:r>
          </w:p>
        </w:tc>
        <w:tc>
          <w:tcPr>
            <w:tcW w:w="1013"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jc w:val="right"/>
              <w:rPr>
                <w:rFonts w:ascii="Tahoma" w:eastAsia="Times New Roman" w:hAnsi="Tahoma" w:cs="Tahoma"/>
                <w:sz w:val="18"/>
                <w:szCs w:val="18"/>
                <w:lang w:eastAsia="hr-HR"/>
              </w:rPr>
            </w:pPr>
            <w:r w:rsidRPr="00671983">
              <w:rPr>
                <w:rFonts w:ascii="Tahoma" w:eastAsia="Times New Roman" w:hAnsi="Tahoma" w:cs="Tahoma"/>
                <w:sz w:val="18"/>
                <w:szCs w:val="18"/>
                <w:lang w:eastAsia="hr-HR"/>
              </w:rPr>
              <w:t>116</w:t>
            </w:r>
          </w:p>
        </w:tc>
        <w:tc>
          <w:tcPr>
            <w:tcW w:w="1013"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jc w:val="right"/>
              <w:rPr>
                <w:rFonts w:ascii="Tahoma" w:eastAsia="Times New Roman" w:hAnsi="Tahoma" w:cs="Tahoma"/>
                <w:sz w:val="18"/>
                <w:szCs w:val="18"/>
                <w:lang w:eastAsia="hr-HR"/>
              </w:rPr>
            </w:pPr>
            <w:r w:rsidRPr="00671983">
              <w:rPr>
                <w:rFonts w:ascii="Tahoma" w:eastAsia="Times New Roman" w:hAnsi="Tahoma" w:cs="Tahoma"/>
                <w:sz w:val="18"/>
                <w:szCs w:val="18"/>
                <w:lang w:eastAsia="hr-HR"/>
              </w:rPr>
              <w:t>95</w:t>
            </w:r>
          </w:p>
        </w:tc>
      </w:tr>
      <w:tr w:rsidR="00671983" w:rsidRPr="00671983" w:rsidTr="00671983">
        <w:trPr>
          <w:trHeight w:val="225"/>
        </w:trPr>
        <w:tc>
          <w:tcPr>
            <w:tcW w:w="675" w:type="dxa"/>
            <w:tcBorders>
              <w:top w:val="nil"/>
              <w:left w:val="nil"/>
              <w:bottom w:val="nil"/>
              <w:right w:val="nil"/>
            </w:tcBorders>
            <w:shd w:val="clear" w:color="000000" w:fill="CCFFFF"/>
            <w:noWrap/>
            <w:vAlign w:val="bottom"/>
            <w:hideMark/>
          </w:tcPr>
          <w:p w:rsidR="00671983" w:rsidRPr="00671983" w:rsidRDefault="00671983" w:rsidP="00671983">
            <w:pPr>
              <w:spacing w:after="0" w:line="240" w:lineRule="auto"/>
              <w:rPr>
                <w:rFonts w:ascii="Tahoma" w:eastAsia="Times New Roman" w:hAnsi="Tahoma" w:cs="Tahoma"/>
                <w:sz w:val="18"/>
                <w:szCs w:val="18"/>
                <w:lang w:eastAsia="hr-HR"/>
              </w:rPr>
            </w:pPr>
            <w:r w:rsidRPr="00671983">
              <w:rPr>
                <w:rFonts w:ascii="Tahoma" w:eastAsia="Times New Roman" w:hAnsi="Tahoma" w:cs="Tahoma"/>
                <w:sz w:val="18"/>
                <w:szCs w:val="18"/>
                <w:lang w:eastAsia="hr-HR"/>
              </w:rPr>
              <w:t>1.5.</w:t>
            </w:r>
          </w:p>
        </w:tc>
        <w:tc>
          <w:tcPr>
            <w:tcW w:w="4060" w:type="dxa"/>
            <w:tcBorders>
              <w:top w:val="nil"/>
              <w:left w:val="nil"/>
              <w:bottom w:val="nil"/>
              <w:right w:val="nil"/>
            </w:tcBorders>
            <w:shd w:val="clear" w:color="000000" w:fill="CCFFFF"/>
            <w:noWrap/>
            <w:vAlign w:val="bottom"/>
            <w:hideMark/>
          </w:tcPr>
          <w:p w:rsidR="00671983" w:rsidRPr="00671983" w:rsidRDefault="00671983" w:rsidP="00671983">
            <w:pPr>
              <w:spacing w:after="0" w:line="240" w:lineRule="auto"/>
              <w:rPr>
                <w:rFonts w:ascii="Tahoma" w:eastAsia="Times New Roman" w:hAnsi="Tahoma" w:cs="Tahoma"/>
                <w:sz w:val="18"/>
                <w:szCs w:val="18"/>
                <w:lang w:eastAsia="hr-HR"/>
              </w:rPr>
            </w:pPr>
            <w:r w:rsidRPr="00671983">
              <w:rPr>
                <w:rFonts w:ascii="Tahoma" w:eastAsia="Times New Roman" w:hAnsi="Tahoma" w:cs="Tahoma"/>
                <w:sz w:val="18"/>
                <w:szCs w:val="18"/>
                <w:lang w:eastAsia="hr-HR"/>
              </w:rPr>
              <w:t>Prihodi od donacija</w:t>
            </w:r>
          </w:p>
        </w:tc>
        <w:tc>
          <w:tcPr>
            <w:tcW w:w="1246" w:type="dxa"/>
            <w:tcBorders>
              <w:top w:val="nil"/>
              <w:left w:val="nil"/>
              <w:bottom w:val="nil"/>
              <w:right w:val="nil"/>
            </w:tcBorders>
            <w:shd w:val="clear" w:color="000000" w:fill="CCFFFF"/>
            <w:noWrap/>
            <w:vAlign w:val="bottom"/>
            <w:hideMark/>
          </w:tcPr>
          <w:p w:rsidR="00671983" w:rsidRPr="00671983" w:rsidRDefault="00671983" w:rsidP="00671983">
            <w:pPr>
              <w:spacing w:after="0" w:line="240" w:lineRule="auto"/>
              <w:jc w:val="right"/>
              <w:rPr>
                <w:rFonts w:ascii="Tahoma" w:eastAsia="Times New Roman" w:hAnsi="Tahoma" w:cs="Tahoma"/>
                <w:sz w:val="18"/>
                <w:szCs w:val="18"/>
                <w:lang w:eastAsia="hr-HR"/>
              </w:rPr>
            </w:pPr>
            <w:r w:rsidRPr="00671983">
              <w:rPr>
                <w:rFonts w:ascii="Tahoma" w:eastAsia="Times New Roman" w:hAnsi="Tahoma" w:cs="Tahoma"/>
                <w:sz w:val="18"/>
                <w:szCs w:val="18"/>
                <w:lang w:eastAsia="hr-HR"/>
              </w:rPr>
              <w:t>346.797</w:t>
            </w:r>
          </w:p>
        </w:tc>
        <w:tc>
          <w:tcPr>
            <w:tcW w:w="1246" w:type="dxa"/>
            <w:tcBorders>
              <w:top w:val="nil"/>
              <w:left w:val="nil"/>
              <w:bottom w:val="nil"/>
              <w:right w:val="nil"/>
            </w:tcBorders>
            <w:shd w:val="clear" w:color="000000" w:fill="CCFFFF"/>
            <w:noWrap/>
            <w:vAlign w:val="bottom"/>
            <w:hideMark/>
          </w:tcPr>
          <w:p w:rsidR="00671983" w:rsidRPr="00671983" w:rsidRDefault="00671983" w:rsidP="00671983">
            <w:pPr>
              <w:spacing w:after="0" w:line="240" w:lineRule="auto"/>
              <w:jc w:val="right"/>
              <w:rPr>
                <w:rFonts w:ascii="Tahoma" w:eastAsia="Times New Roman" w:hAnsi="Tahoma" w:cs="Tahoma"/>
                <w:sz w:val="18"/>
                <w:szCs w:val="18"/>
                <w:lang w:eastAsia="hr-HR"/>
              </w:rPr>
            </w:pPr>
            <w:r w:rsidRPr="00671983">
              <w:rPr>
                <w:rFonts w:ascii="Tahoma" w:eastAsia="Times New Roman" w:hAnsi="Tahoma" w:cs="Tahoma"/>
                <w:sz w:val="18"/>
                <w:szCs w:val="18"/>
                <w:lang w:eastAsia="hr-HR"/>
              </w:rPr>
              <w:t>1.406.893</w:t>
            </w:r>
          </w:p>
        </w:tc>
        <w:tc>
          <w:tcPr>
            <w:tcW w:w="1246" w:type="dxa"/>
            <w:tcBorders>
              <w:top w:val="nil"/>
              <w:left w:val="nil"/>
              <w:bottom w:val="nil"/>
              <w:right w:val="nil"/>
            </w:tcBorders>
            <w:shd w:val="clear" w:color="000000" w:fill="CCFFFF"/>
            <w:noWrap/>
            <w:vAlign w:val="bottom"/>
            <w:hideMark/>
          </w:tcPr>
          <w:p w:rsidR="00671983" w:rsidRPr="00671983" w:rsidRDefault="00671983" w:rsidP="00671983">
            <w:pPr>
              <w:spacing w:after="0" w:line="240" w:lineRule="auto"/>
              <w:jc w:val="right"/>
              <w:rPr>
                <w:rFonts w:ascii="Tahoma" w:eastAsia="Times New Roman" w:hAnsi="Tahoma" w:cs="Tahoma"/>
                <w:sz w:val="18"/>
                <w:szCs w:val="18"/>
                <w:lang w:eastAsia="hr-HR"/>
              </w:rPr>
            </w:pPr>
            <w:r w:rsidRPr="00671983">
              <w:rPr>
                <w:rFonts w:ascii="Tahoma" w:eastAsia="Times New Roman" w:hAnsi="Tahoma" w:cs="Tahoma"/>
                <w:sz w:val="18"/>
                <w:szCs w:val="18"/>
                <w:lang w:eastAsia="hr-HR"/>
              </w:rPr>
              <w:t>1.410.230</w:t>
            </w:r>
          </w:p>
        </w:tc>
        <w:tc>
          <w:tcPr>
            <w:tcW w:w="846" w:type="dxa"/>
            <w:tcBorders>
              <w:top w:val="nil"/>
              <w:left w:val="nil"/>
              <w:bottom w:val="nil"/>
              <w:right w:val="nil"/>
            </w:tcBorders>
            <w:shd w:val="clear" w:color="000000" w:fill="CCFFFF"/>
            <w:noWrap/>
            <w:vAlign w:val="bottom"/>
            <w:hideMark/>
          </w:tcPr>
          <w:p w:rsidR="00671983" w:rsidRPr="00671983" w:rsidRDefault="00671983" w:rsidP="00671983">
            <w:pPr>
              <w:spacing w:after="0" w:line="240" w:lineRule="auto"/>
              <w:jc w:val="right"/>
              <w:rPr>
                <w:rFonts w:ascii="Tahoma" w:eastAsia="Times New Roman" w:hAnsi="Tahoma" w:cs="Tahoma"/>
                <w:sz w:val="18"/>
                <w:szCs w:val="18"/>
                <w:lang w:eastAsia="hr-HR"/>
              </w:rPr>
            </w:pPr>
            <w:r w:rsidRPr="00671983">
              <w:rPr>
                <w:rFonts w:ascii="Tahoma" w:eastAsia="Times New Roman" w:hAnsi="Tahoma" w:cs="Tahoma"/>
                <w:sz w:val="18"/>
                <w:szCs w:val="18"/>
                <w:lang w:eastAsia="hr-HR"/>
              </w:rPr>
              <w:t xml:space="preserve">6,01 </w:t>
            </w:r>
          </w:p>
        </w:tc>
        <w:tc>
          <w:tcPr>
            <w:tcW w:w="1013" w:type="dxa"/>
            <w:tcBorders>
              <w:top w:val="nil"/>
              <w:left w:val="nil"/>
              <w:bottom w:val="nil"/>
              <w:right w:val="nil"/>
            </w:tcBorders>
            <w:shd w:val="clear" w:color="000000" w:fill="CCFFFF"/>
            <w:noWrap/>
            <w:vAlign w:val="bottom"/>
            <w:hideMark/>
          </w:tcPr>
          <w:p w:rsidR="00671983" w:rsidRPr="00671983" w:rsidRDefault="00671983" w:rsidP="00671983">
            <w:pPr>
              <w:spacing w:after="0" w:line="240" w:lineRule="auto"/>
              <w:jc w:val="right"/>
              <w:rPr>
                <w:rFonts w:ascii="Tahoma" w:eastAsia="Times New Roman" w:hAnsi="Tahoma" w:cs="Tahoma"/>
                <w:sz w:val="18"/>
                <w:szCs w:val="18"/>
                <w:lang w:eastAsia="hr-HR"/>
              </w:rPr>
            </w:pPr>
            <w:r w:rsidRPr="00671983">
              <w:rPr>
                <w:rFonts w:ascii="Tahoma" w:eastAsia="Times New Roman" w:hAnsi="Tahoma" w:cs="Tahoma"/>
                <w:sz w:val="18"/>
                <w:szCs w:val="18"/>
                <w:lang w:eastAsia="hr-HR"/>
              </w:rPr>
              <w:t>407</w:t>
            </w:r>
          </w:p>
        </w:tc>
        <w:tc>
          <w:tcPr>
            <w:tcW w:w="1013" w:type="dxa"/>
            <w:tcBorders>
              <w:top w:val="nil"/>
              <w:left w:val="nil"/>
              <w:bottom w:val="nil"/>
              <w:right w:val="nil"/>
            </w:tcBorders>
            <w:shd w:val="clear" w:color="000000" w:fill="CCFFFF"/>
            <w:noWrap/>
            <w:vAlign w:val="bottom"/>
            <w:hideMark/>
          </w:tcPr>
          <w:p w:rsidR="00671983" w:rsidRPr="00671983" w:rsidRDefault="00671983" w:rsidP="00671983">
            <w:pPr>
              <w:spacing w:after="0" w:line="240" w:lineRule="auto"/>
              <w:jc w:val="right"/>
              <w:rPr>
                <w:rFonts w:ascii="Tahoma" w:eastAsia="Times New Roman" w:hAnsi="Tahoma" w:cs="Tahoma"/>
                <w:sz w:val="18"/>
                <w:szCs w:val="18"/>
                <w:lang w:eastAsia="hr-HR"/>
              </w:rPr>
            </w:pPr>
            <w:r w:rsidRPr="00671983">
              <w:rPr>
                <w:rFonts w:ascii="Tahoma" w:eastAsia="Times New Roman" w:hAnsi="Tahoma" w:cs="Tahoma"/>
                <w:sz w:val="18"/>
                <w:szCs w:val="18"/>
                <w:lang w:eastAsia="hr-HR"/>
              </w:rPr>
              <w:t>100</w:t>
            </w:r>
          </w:p>
        </w:tc>
      </w:tr>
      <w:tr w:rsidR="00671983" w:rsidRPr="00671983" w:rsidTr="00671983">
        <w:trPr>
          <w:trHeight w:val="450"/>
        </w:trPr>
        <w:tc>
          <w:tcPr>
            <w:tcW w:w="675"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rPr>
                <w:rFonts w:ascii="Tahoma" w:eastAsia="Times New Roman" w:hAnsi="Tahoma" w:cs="Tahoma"/>
                <w:sz w:val="18"/>
                <w:szCs w:val="18"/>
                <w:lang w:eastAsia="hr-HR"/>
              </w:rPr>
            </w:pPr>
            <w:r w:rsidRPr="00671983">
              <w:rPr>
                <w:rFonts w:ascii="Tahoma" w:eastAsia="Times New Roman" w:hAnsi="Tahoma" w:cs="Tahoma"/>
                <w:sz w:val="18"/>
                <w:szCs w:val="18"/>
                <w:lang w:eastAsia="hr-HR"/>
              </w:rPr>
              <w:t>1.5.1.</w:t>
            </w:r>
          </w:p>
        </w:tc>
        <w:tc>
          <w:tcPr>
            <w:tcW w:w="40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Tahoma" w:eastAsia="Times New Roman" w:hAnsi="Tahoma" w:cs="Tahoma"/>
                <w:sz w:val="18"/>
                <w:szCs w:val="18"/>
                <w:lang w:eastAsia="hr-HR"/>
              </w:rPr>
            </w:pPr>
            <w:r w:rsidRPr="00671983">
              <w:rPr>
                <w:rFonts w:ascii="Tahoma" w:eastAsia="Times New Roman" w:hAnsi="Tahoma" w:cs="Tahoma"/>
                <w:sz w:val="18"/>
                <w:szCs w:val="18"/>
                <w:lang w:eastAsia="hr-HR"/>
              </w:rPr>
              <w:t xml:space="preserve">Donacije od pravnih i fizičkih osoba izvan </w:t>
            </w:r>
            <w:r w:rsidRPr="00671983">
              <w:rPr>
                <w:rFonts w:ascii="Tahoma" w:eastAsia="Times New Roman" w:hAnsi="Tahoma" w:cs="Tahoma"/>
                <w:sz w:val="18"/>
                <w:szCs w:val="18"/>
                <w:lang w:eastAsia="hr-HR"/>
              </w:rPr>
              <w:br/>
              <w:t>opće države</w:t>
            </w:r>
          </w:p>
        </w:tc>
        <w:tc>
          <w:tcPr>
            <w:tcW w:w="1246"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jc w:val="right"/>
              <w:rPr>
                <w:rFonts w:ascii="Tahoma" w:eastAsia="Times New Roman" w:hAnsi="Tahoma" w:cs="Tahoma"/>
                <w:sz w:val="18"/>
                <w:szCs w:val="18"/>
                <w:lang w:eastAsia="hr-HR"/>
              </w:rPr>
            </w:pPr>
            <w:r w:rsidRPr="00671983">
              <w:rPr>
                <w:rFonts w:ascii="Tahoma" w:eastAsia="Times New Roman" w:hAnsi="Tahoma" w:cs="Tahoma"/>
                <w:sz w:val="18"/>
                <w:szCs w:val="18"/>
                <w:lang w:eastAsia="hr-HR"/>
              </w:rPr>
              <w:t>346.797</w:t>
            </w:r>
          </w:p>
        </w:tc>
        <w:tc>
          <w:tcPr>
            <w:tcW w:w="1246"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jc w:val="right"/>
              <w:rPr>
                <w:rFonts w:ascii="Tahoma" w:eastAsia="Times New Roman" w:hAnsi="Tahoma" w:cs="Tahoma"/>
                <w:sz w:val="18"/>
                <w:szCs w:val="18"/>
                <w:lang w:eastAsia="hr-HR"/>
              </w:rPr>
            </w:pPr>
            <w:r w:rsidRPr="00671983">
              <w:rPr>
                <w:rFonts w:ascii="Tahoma" w:eastAsia="Times New Roman" w:hAnsi="Tahoma" w:cs="Tahoma"/>
                <w:sz w:val="18"/>
                <w:szCs w:val="18"/>
                <w:lang w:eastAsia="hr-HR"/>
              </w:rPr>
              <w:t>1.406.893</w:t>
            </w:r>
          </w:p>
        </w:tc>
        <w:tc>
          <w:tcPr>
            <w:tcW w:w="1246"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jc w:val="right"/>
              <w:rPr>
                <w:rFonts w:ascii="Tahoma" w:eastAsia="Times New Roman" w:hAnsi="Tahoma" w:cs="Tahoma"/>
                <w:sz w:val="18"/>
                <w:szCs w:val="18"/>
                <w:lang w:eastAsia="hr-HR"/>
              </w:rPr>
            </w:pPr>
            <w:r w:rsidRPr="00671983">
              <w:rPr>
                <w:rFonts w:ascii="Tahoma" w:eastAsia="Times New Roman" w:hAnsi="Tahoma" w:cs="Tahoma"/>
                <w:sz w:val="18"/>
                <w:szCs w:val="18"/>
                <w:lang w:eastAsia="hr-HR"/>
              </w:rPr>
              <w:t>1.410.230</w:t>
            </w:r>
          </w:p>
        </w:tc>
        <w:tc>
          <w:tcPr>
            <w:tcW w:w="846"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jc w:val="right"/>
              <w:rPr>
                <w:rFonts w:ascii="Tahoma" w:eastAsia="Times New Roman" w:hAnsi="Tahoma" w:cs="Tahoma"/>
                <w:sz w:val="18"/>
                <w:szCs w:val="18"/>
                <w:lang w:eastAsia="hr-HR"/>
              </w:rPr>
            </w:pPr>
            <w:r w:rsidRPr="00671983">
              <w:rPr>
                <w:rFonts w:ascii="Tahoma" w:eastAsia="Times New Roman" w:hAnsi="Tahoma" w:cs="Tahoma"/>
                <w:sz w:val="18"/>
                <w:szCs w:val="18"/>
                <w:lang w:eastAsia="hr-HR"/>
              </w:rPr>
              <w:t xml:space="preserve">6,01 </w:t>
            </w:r>
          </w:p>
        </w:tc>
        <w:tc>
          <w:tcPr>
            <w:tcW w:w="1013"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jc w:val="right"/>
              <w:rPr>
                <w:rFonts w:ascii="Tahoma" w:eastAsia="Times New Roman" w:hAnsi="Tahoma" w:cs="Tahoma"/>
                <w:sz w:val="18"/>
                <w:szCs w:val="18"/>
                <w:lang w:eastAsia="hr-HR"/>
              </w:rPr>
            </w:pPr>
            <w:r w:rsidRPr="00671983">
              <w:rPr>
                <w:rFonts w:ascii="Tahoma" w:eastAsia="Times New Roman" w:hAnsi="Tahoma" w:cs="Tahoma"/>
                <w:sz w:val="18"/>
                <w:szCs w:val="18"/>
                <w:lang w:eastAsia="hr-HR"/>
              </w:rPr>
              <w:t>407</w:t>
            </w:r>
          </w:p>
        </w:tc>
        <w:tc>
          <w:tcPr>
            <w:tcW w:w="1013"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jc w:val="right"/>
              <w:rPr>
                <w:rFonts w:ascii="Tahoma" w:eastAsia="Times New Roman" w:hAnsi="Tahoma" w:cs="Tahoma"/>
                <w:sz w:val="18"/>
                <w:szCs w:val="18"/>
                <w:lang w:eastAsia="hr-HR"/>
              </w:rPr>
            </w:pPr>
            <w:r w:rsidRPr="00671983">
              <w:rPr>
                <w:rFonts w:ascii="Tahoma" w:eastAsia="Times New Roman" w:hAnsi="Tahoma" w:cs="Tahoma"/>
                <w:sz w:val="18"/>
                <w:szCs w:val="18"/>
                <w:lang w:eastAsia="hr-HR"/>
              </w:rPr>
              <w:t>100</w:t>
            </w:r>
          </w:p>
        </w:tc>
      </w:tr>
      <w:tr w:rsidR="00671983" w:rsidRPr="00671983" w:rsidTr="00671983">
        <w:trPr>
          <w:trHeight w:val="225"/>
        </w:trPr>
        <w:tc>
          <w:tcPr>
            <w:tcW w:w="675" w:type="dxa"/>
            <w:tcBorders>
              <w:top w:val="nil"/>
              <w:left w:val="nil"/>
              <w:bottom w:val="nil"/>
              <w:right w:val="nil"/>
            </w:tcBorders>
            <w:shd w:val="clear" w:color="000000" w:fill="CCFFFF"/>
            <w:noWrap/>
            <w:vAlign w:val="bottom"/>
            <w:hideMark/>
          </w:tcPr>
          <w:p w:rsidR="00671983" w:rsidRPr="00671983" w:rsidRDefault="00671983" w:rsidP="00671983">
            <w:pPr>
              <w:spacing w:after="0" w:line="240" w:lineRule="auto"/>
              <w:rPr>
                <w:rFonts w:ascii="Tahoma" w:eastAsia="Times New Roman" w:hAnsi="Tahoma" w:cs="Tahoma"/>
                <w:sz w:val="18"/>
                <w:szCs w:val="18"/>
                <w:lang w:eastAsia="hr-HR"/>
              </w:rPr>
            </w:pPr>
            <w:r w:rsidRPr="00671983">
              <w:rPr>
                <w:rFonts w:ascii="Tahoma" w:eastAsia="Times New Roman" w:hAnsi="Tahoma" w:cs="Tahoma"/>
                <w:sz w:val="18"/>
                <w:szCs w:val="18"/>
                <w:lang w:eastAsia="hr-HR"/>
              </w:rPr>
              <w:t>1.6.</w:t>
            </w:r>
          </w:p>
        </w:tc>
        <w:tc>
          <w:tcPr>
            <w:tcW w:w="4060" w:type="dxa"/>
            <w:tcBorders>
              <w:top w:val="nil"/>
              <w:left w:val="nil"/>
              <w:bottom w:val="nil"/>
              <w:right w:val="nil"/>
            </w:tcBorders>
            <w:shd w:val="clear" w:color="000000" w:fill="CCFFFF"/>
            <w:noWrap/>
            <w:vAlign w:val="bottom"/>
            <w:hideMark/>
          </w:tcPr>
          <w:p w:rsidR="00671983" w:rsidRPr="00671983" w:rsidRDefault="00671983" w:rsidP="00671983">
            <w:pPr>
              <w:spacing w:after="0" w:line="240" w:lineRule="auto"/>
              <w:rPr>
                <w:rFonts w:ascii="Tahoma" w:eastAsia="Times New Roman" w:hAnsi="Tahoma" w:cs="Tahoma"/>
                <w:sz w:val="18"/>
                <w:szCs w:val="18"/>
                <w:lang w:eastAsia="hr-HR"/>
              </w:rPr>
            </w:pPr>
            <w:r w:rsidRPr="00671983">
              <w:rPr>
                <w:rFonts w:ascii="Tahoma" w:eastAsia="Times New Roman" w:hAnsi="Tahoma" w:cs="Tahoma"/>
                <w:sz w:val="18"/>
                <w:szCs w:val="18"/>
                <w:lang w:eastAsia="hr-HR"/>
              </w:rPr>
              <w:t>Kazne i upravne mjere i ostali prihodi</w:t>
            </w:r>
          </w:p>
        </w:tc>
        <w:tc>
          <w:tcPr>
            <w:tcW w:w="1246" w:type="dxa"/>
            <w:tcBorders>
              <w:top w:val="nil"/>
              <w:left w:val="nil"/>
              <w:bottom w:val="nil"/>
              <w:right w:val="nil"/>
            </w:tcBorders>
            <w:shd w:val="clear" w:color="000000" w:fill="CCFFFF"/>
            <w:noWrap/>
            <w:vAlign w:val="bottom"/>
            <w:hideMark/>
          </w:tcPr>
          <w:p w:rsidR="00671983" w:rsidRPr="00671983" w:rsidRDefault="00671983" w:rsidP="00671983">
            <w:pPr>
              <w:spacing w:after="0" w:line="240" w:lineRule="auto"/>
              <w:jc w:val="right"/>
              <w:rPr>
                <w:rFonts w:ascii="Tahoma" w:eastAsia="Times New Roman" w:hAnsi="Tahoma" w:cs="Tahoma"/>
                <w:sz w:val="18"/>
                <w:szCs w:val="18"/>
                <w:lang w:eastAsia="hr-HR"/>
              </w:rPr>
            </w:pPr>
            <w:r w:rsidRPr="00671983">
              <w:rPr>
                <w:rFonts w:ascii="Tahoma" w:eastAsia="Times New Roman" w:hAnsi="Tahoma" w:cs="Tahoma"/>
                <w:sz w:val="18"/>
                <w:szCs w:val="18"/>
                <w:lang w:eastAsia="hr-HR"/>
              </w:rPr>
              <w:t>3.859</w:t>
            </w:r>
          </w:p>
        </w:tc>
        <w:tc>
          <w:tcPr>
            <w:tcW w:w="1246" w:type="dxa"/>
            <w:tcBorders>
              <w:top w:val="nil"/>
              <w:left w:val="nil"/>
              <w:bottom w:val="nil"/>
              <w:right w:val="nil"/>
            </w:tcBorders>
            <w:shd w:val="clear" w:color="000000" w:fill="CCFFFF"/>
            <w:noWrap/>
            <w:vAlign w:val="bottom"/>
            <w:hideMark/>
          </w:tcPr>
          <w:p w:rsidR="00671983" w:rsidRPr="00671983" w:rsidRDefault="00671983" w:rsidP="00671983">
            <w:pPr>
              <w:spacing w:after="0" w:line="240" w:lineRule="auto"/>
              <w:jc w:val="right"/>
              <w:rPr>
                <w:rFonts w:ascii="Tahoma" w:eastAsia="Times New Roman" w:hAnsi="Tahoma" w:cs="Tahoma"/>
                <w:sz w:val="18"/>
                <w:szCs w:val="18"/>
                <w:lang w:eastAsia="hr-HR"/>
              </w:rPr>
            </w:pPr>
            <w:r w:rsidRPr="00671983">
              <w:rPr>
                <w:rFonts w:ascii="Tahoma" w:eastAsia="Times New Roman" w:hAnsi="Tahoma" w:cs="Tahoma"/>
                <w:sz w:val="18"/>
                <w:szCs w:val="18"/>
                <w:lang w:eastAsia="hr-HR"/>
              </w:rPr>
              <w:t>2.000</w:t>
            </w:r>
          </w:p>
        </w:tc>
        <w:tc>
          <w:tcPr>
            <w:tcW w:w="1246" w:type="dxa"/>
            <w:tcBorders>
              <w:top w:val="nil"/>
              <w:left w:val="nil"/>
              <w:bottom w:val="nil"/>
              <w:right w:val="nil"/>
            </w:tcBorders>
            <w:shd w:val="clear" w:color="000000" w:fill="CCFFFF"/>
            <w:noWrap/>
            <w:vAlign w:val="bottom"/>
            <w:hideMark/>
          </w:tcPr>
          <w:p w:rsidR="00671983" w:rsidRPr="00671983" w:rsidRDefault="00671983" w:rsidP="00671983">
            <w:pPr>
              <w:spacing w:after="0" w:line="240" w:lineRule="auto"/>
              <w:jc w:val="right"/>
              <w:rPr>
                <w:rFonts w:ascii="Tahoma" w:eastAsia="Times New Roman" w:hAnsi="Tahoma" w:cs="Tahoma"/>
                <w:sz w:val="18"/>
                <w:szCs w:val="18"/>
                <w:lang w:eastAsia="hr-HR"/>
              </w:rPr>
            </w:pPr>
            <w:r w:rsidRPr="00671983">
              <w:rPr>
                <w:rFonts w:ascii="Tahoma" w:eastAsia="Times New Roman" w:hAnsi="Tahoma" w:cs="Tahoma"/>
                <w:sz w:val="18"/>
                <w:szCs w:val="18"/>
                <w:lang w:eastAsia="hr-HR"/>
              </w:rPr>
              <w:t>0</w:t>
            </w:r>
          </w:p>
        </w:tc>
        <w:tc>
          <w:tcPr>
            <w:tcW w:w="846" w:type="dxa"/>
            <w:tcBorders>
              <w:top w:val="nil"/>
              <w:left w:val="nil"/>
              <w:bottom w:val="nil"/>
              <w:right w:val="nil"/>
            </w:tcBorders>
            <w:shd w:val="clear" w:color="000000" w:fill="CCFFFF"/>
            <w:noWrap/>
            <w:vAlign w:val="bottom"/>
            <w:hideMark/>
          </w:tcPr>
          <w:p w:rsidR="00671983" w:rsidRPr="00671983" w:rsidRDefault="00671983" w:rsidP="00671983">
            <w:pPr>
              <w:spacing w:after="0" w:line="240" w:lineRule="auto"/>
              <w:jc w:val="right"/>
              <w:rPr>
                <w:rFonts w:ascii="Tahoma" w:eastAsia="Times New Roman" w:hAnsi="Tahoma" w:cs="Tahoma"/>
                <w:sz w:val="18"/>
                <w:szCs w:val="18"/>
                <w:lang w:eastAsia="hr-HR"/>
              </w:rPr>
            </w:pPr>
            <w:r w:rsidRPr="00671983">
              <w:rPr>
                <w:rFonts w:ascii="Tahoma" w:eastAsia="Times New Roman" w:hAnsi="Tahoma" w:cs="Tahoma"/>
                <w:sz w:val="18"/>
                <w:szCs w:val="18"/>
                <w:lang w:eastAsia="hr-HR"/>
              </w:rPr>
              <w:t xml:space="preserve">0,00 </w:t>
            </w:r>
          </w:p>
        </w:tc>
        <w:tc>
          <w:tcPr>
            <w:tcW w:w="1013" w:type="dxa"/>
            <w:tcBorders>
              <w:top w:val="nil"/>
              <w:left w:val="nil"/>
              <w:bottom w:val="nil"/>
              <w:right w:val="nil"/>
            </w:tcBorders>
            <w:shd w:val="clear" w:color="000000" w:fill="CCFFFF"/>
            <w:noWrap/>
            <w:vAlign w:val="bottom"/>
            <w:hideMark/>
          </w:tcPr>
          <w:p w:rsidR="00671983" w:rsidRPr="00671983" w:rsidRDefault="00671983" w:rsidP="00671983">
            <w:pPr>
              <w:spacing w:after="0" w:line="240" w:lineRule="auto"/>
              <w:jc w:val="right"/>
              <w:rPr>
                <w:rFonts w:ascii="Tahoma" w:eastAsia="Times New Roman" w:hAnsi="Tahoma" w:cs="Tahoma"/>
                <w:sz w:val="18"/>
                <w:szCs w:val="18"/>
                <w:lang w:eastAsia="hr-HR"/>
              </w:rPr>
            </w:pPr>
            <w:r w:rsidRPr="00671983">
              <w:rPr>
                <w:rFonts w:ascii="Tahoma" w:eastAsia="Times New Roman" w:hAnsi="Tahoma" w:cs="Tahoma"/>
                <w:sz w:val="18"/>
                <w:szCs w:val="18"/>
                <w:lang w:eastAsia="hr-HR"/>
              </w:rPr>
              <w:t>0</w:t>
            </w:r>
          </w:p>
        </w:tc>
        <w:tc>
          <w:tcPr>
            <w:tcW w:w="1013" w:type="dxa"/>
            <w:tcBorders>
              <w:top w:val="nil"/>
              <w:left w:val="nil"/>
              <w:bottom w:val="nil"/>
              <w:right w:val="nil"/>
            </w:tcBorders>
            <w:shd w:val="clear" w:color="000000" w:fill="CCFFFF"/>
            <w:noWrap/>
            <w:vAlign w:val="bottom"/>
            <w:hideMark/>
          </w:tcPr>
          <w:p w:rsidR="00671983" w:rsidRPr="00671983" w:rsidRDefault="00671983" w:rsidP="00671983">
            <w:pPr>
              <w:spacing w:after="0" w:line="240" w:lineRule="auto"/>
              <w:jc w:val="right"/>
              <w:rPr>
                <w:rFonts w:ascii="Tahoma" w:eastAsia="Times New Roman" w:hAnsi="Tahoma" w:cs="Tahoma"/>
                <w:sz w:val="18"/>
                <w:szCs w:val="18"/>
                <w:lang w:eastAsia="hr-HR"/>
              </w:rPr>
            </w:pPr>
            <w:r w:rsidRPr="00671983">
              <w:rPr>
                <w:rFonts w:ascii="Tahoma" w:eastAsia="Times New Roman" w:hAnsi="Tahoma" w:cs="Tahoma"/>
                <w:sz w:val="18"/>
                <w:szCs w:val="18"/>
                <w:lang w:eastAsia="hr-HR"/>
              </w:rPr>
              <w:t>0</w:t>
            </w:r>
          </w:p>
        </w:tc>
      </w:tr>
      <w:tr w:rsidR="00671983" w:rsidRPr="00671983" w:rsidTr="00671983">
        <w:trPr>
          <w:trHeight w:val="225"/>
        </w:trPr>
        <w:tc>
          <w:tcPr>
            <w:tcW w:w="675"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rPr>
                <w:rFonts w:ascii="Tahoma" w:eastAsia="Times New Roman" w:hAnsi="Tahoma" w:cs="Tahoma"/>
                <w:sz w:val="18"/>
                <w:szCs w:val="18"/>
                <w:lang w:eastAsia="hr-HR"/>
              </w:rPr>
            </w:pPr>
            <w:r w:rsidRPr="00671983">
              <w:rPr>
                <w:rFonts w:ascii="Tahoma" w:eastAsia="Times New Roman" w:hAnsi="Tahoma" w:cs="Tahoma"/>
                <w:sz w:val="18"/>
                <w:szCs w:val="18"/>
                <w:lang w:eastAsia="hr-HR"/>
              </w:rPr>
              <w:t>1.6.1.</w:t>
            </w:r>
          </w:p>
        </w:tc>
        <w:tc>
          <w:tcPr>
            <w:tcW w:w="4060" w:type="dxa"/>
            <w:tcBorders>
              <w:top w:val="nil"/>
              <w:left w:val="nil"/>
              <w:bottom w:val="nil"/>
              <w:right w:val="nil"/>
            </w:tcBorders>
            <w:shd w:val="clear" w:color="auto" w:fill="auto"/>
            <w:vAlign w:val="bottom"/>
            <w:hideMark/>
          </w:tcPr>
          <w:p w:rsidR="00671983" w:rsidRPr="00671983" w:rsidRDefault="00671983" w:rsidP="00671983">
            <w:pPr>
              <w:spacing w:after="0" w:line="240" w:lineRule="auto"/>
              <w:rPr>
                <w:rFonts w:ascii="Tahoma" w:eastAsia="Times New Roman" w:hAnsi="Tahoma" w:cs="Tahoma"/>
                <w:sz w:val="18"/>
                <w:szCs w:val="18"/>
                <w:lang w:eastAsia="hr-HR"/>
              </w:rPr>
            </w:pPr>
            <w:r w:rsidRPr="00671983">
              <w:rPr>
                <w:rFonts w:ascii="Tahoma" w:eastAsia="Times New Roman" w:hAnsi="Tahoma" w:cs="Tahoma"/>
                <w:sz w:val="18"/>
                <w:szCs w:val="18"/>
                <w:lang w:eastAsia="hr-HR"/>
              </w:rPr>
              <w:t>Ostali prihodi</w:t>
            </w:r>
          </w:p>
        </w:tc>
        <w:tc>
          <w:tcPr>
            <w:tcW w:w="1246"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jc w:val="right"/>
              <w:rPr>
                <w:rFonts w:ascii="Tahoma" w:eastAsia="Times New Roman" w:hAnsi="Tahoma" w:cs="Tahoma"/>
                <w:sz w:val="18"/>
                <w:szCs w:val="18"/>
                <w:lang w:eastAsia="hr-HR"/>
              </w:rPr>
            </w:pPr>
            <w:r w:rsidRPr="00671983">
              <w:rPr>
                <w:rFonts w:ascii="Tahoma" w:eastAsia="Times New Roman" w:hAnsi="Tahoma" w:cs="Tahoma"/>
                <w:sz w:val="18"/>
                <w:szCs w:val="18"/>
                <w:lang w:eastAsia="hr-HR"/>
              </w:rPr>
              <w:t>3.859</w:t>
            </w:r>
          </w:p>
        </w:tc>
        <w:tc>
          <w:tcPr>
            <w:tcW w:w="1246"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jc w:val="right"/>
              <w:rPr>
                <w:rFonts w:ascii="Tahoma" w:eastAsia="Times New Roman" w:hAnsi="Tahoma" w:cs="Tahoma"/>
                <w:sz w:val="18"/>
                <w:szCs w:val="18"/>
                <w:lang w:eastAsia="hr-HR"/>
              </w:rPr>
            </w:pPr>
            <w:r w:rsidRPr="00671983">
              <w:rPr>
                <w:rFonts w:ascii="Tahoma" w:eastAsia="Times New Roman" w:hAnsi="Tahoma" w:cs="Tahoma"/>
                <w:sz w:val="18"/>
                <w:szCs w:val="18"/>
                <w:lang w:eastAsia="hr-HR"/>
              </w:rPr>
              <w:t>2.000</w:t>
            </w:r>
          </w:p>
        </w:tc>
        <w:tc>
          <w:tcPr>
            <w:tcW w:w="1246"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jc w:val="right"/>
              <w:rPr>
                <w:rFonts w:ascii="Tahoma" w:eastAsia="Times New Roman" w:hAnsi="Tahoma" w:cs="Tahoma"/>
                <w:sz w:val="18"/>
                <w:szCs w:val="18"/>
                <w:lang w:eastAsia="hr-HR"/>
              </w:rPr>
            </w:pPr>
            <w:r w:rsidRPr="00671983">
              <w:rPr>
                <w:rFonts w:ascii="Tahoma" w:eastAsia="Times New Roman" w:hAnsi="Tahoma" w:cs="Tahoma"/>
                <w:sz w:val="18"/>
                <w:szCs w:val="18"/>
                <w:lang w:eastAsia="hr-HR"/>
              </w:rPr>
              <w:t>0</w:t>
            </w:r>
          </w:p>
        </w:tc>
        <w:tc>
          <w:tcPr>
            <w:tcW w:w="846"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jc w:val="right"/>
              <w:rPr>
                <w:rFonts w:ascii="Tahoma" w:eastAsia="Times New Roman" w:hAnsi="Tahoma" w:cs="Tahoma"/>
                <w:sz w:val="18"/>
                <w:szCs w:val="18"/>
                <w:lang w:eastAsia="hr-HR"/>
              </w:rPr>
            </w:pPr>
            <w:r w:rsidRPr="00671983">
              <w:rPr>
                <w:rFonts w:ascii="Tahoma" w:eastAsia="Times New Roman" w:hAnsi="Tahoma" w:cs="Tahoma"/>
                <w:sz w:val="18"/>
                <w:szCs w:val="18"/>
                <w:lang w:eastAsia="hr-HR"/>
              </w:rPr>
              <w:t xml:space="preserve">0,00 </w:t>
            </w:r>
          </w:p>
        </w:tc>
        <w:tc>
          <w:tcPr>
            <w:tcW w:w="1013"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jc w:val="right"/>
              <w:rPr>
                <w:rFonts w:ascii="Tahoma" w:eastAsia="Times New Roman" w:hAnsi="Tahoma" w:cs="Tahoma"/>
                <w:sz w:val="18"/>
                <w:szCs w:val="18"/>
                <w:lang w:eastAsia="hr-HR"/>
              </w:rPr>
            </w:pPr>
            <w:r w:rsidRPr="00671983">
              <w:rPr>
                <w:rFonts w:ascii="Tahoma" w:eastAsia="Times New Roman" w:hAnsi="Tahoma" w:cs="Tahoma"/>
                <w:sz w:val="18"/>
                <w:szCs w:val="18"/>
                <w:lang w:eastAsia="hr-HR"/>
              </w:rPr>
              <w:t>0</w:t>
            </w:r>
          </w:p>
        </w:tc>
        <w:tc>
          <w:tcPr>
            <w:tcW w:w="1013"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jc w:val="right"/>
              <w:rPr>
                <w:rFonts w:ascii="Tahoma" w:eastAsia="Times New Roman" w:hAnsi="Tahoma" w:cs="Tahoma"/>
                <w:sz w:val="18"/>
                <w:szCs w:val="18"/>
                <w:lang w:eastAsia="hr-HR"/>
              </w:rPr>
            </w:pPr>
            <w:r w:rsidRPr="00671983">
              <w:rPr>
                <w:rFonts w:ascii="Tahoma" w:eastAsia="Times New Roman" w:hAnsi="Tahoma" w:cs="Tahoma"/>
                <w:sz w:val="18"/>
                <w:szCs w:val="18"/>
                <w:lang w:eastAsia="hr-HR"/>
              </w:rPr>
              <w:t>0</w:t>
            </w:r>
          </w:p>
        </w:tc>
      </w:tr>
      <w:tr w:rsidR="00671983" w:rsidRPr="00671983" w:rsidTr="00671983">
        <w:trPr>
          <w:trHeight w:val="225"/>
        </w:trPr>
        <w:tc>
          <w:tcPr>
            <w:tcW w:w="675" w:type="dxa"/>
            <w:tcBorders>
              <w:top w:val="nil"/>
              <w:left w:val="nil"/>
              <w:bottom w:val="nil"/>
              <w:right w:val="nil"/>
            </w:tcBorders>
            <w:shd w:val="clear" w:color="000000" w:fill="FFCC99"/>
            <w:noWrap/>
            <w:vAlign w:val="bottom"/>
            <w:hideMark/>
          </w:tcPr>
          <w:p w:rsidR="00671983" w:rsidRPr="00671983" w:rsidRDefault="00671983" w:rsidP="00671983">
            <w:pPr>
              <w:spacing w:after="0" w:line="240" w:lineRule="auto"/>
              <w:rPr>
                <w:rFonts w:ascii="Tahoma" w:eastAsia="Times New Roman" w:hAnsi="Tahoma" w:cs="Tahoma"/>
                <w:b/>
                <w:bCs/>
                <w:sz w:val="18"/>
                <w:szCs w:val="18"/>
                <w:lang w:eastAsia="hr-HR"/>
              </w:rPr>
            </w:pPr>
            <w:r w:rsidRPr="00671983">
              <w:rPr>
                <w:rFonts w:ascii="Tahoma" w:eastAsia="Times New Roman" w:hAnsi="Tahoma" w:cs="Tahoma"/>
                <w:b/>
                <w:bCs/>
                <w:sz w:val="18"/>
                <w:szCs w:val="18"/>
                <w:lang w:eastAsia="hr-HR"/>
              </w:rPr>
              <w:t>2.</w:t>
            </w:r>
          </w:p>
        </w:tc>
        <w:tc>
          <w:tcPr>
            <w:tcW w:w="4060" w:type="dxa"/>
            <w:tcBorders>
              <w:top w:val="nil"/>
              <w:left w:val="nil"/>
              <w:bottom w:val="nil"/>
              <w:right w:val="nil"/>
            </w:tcBorders>
            <w:shd w:val="clear" w:color="000000" w:fill="FFCC99"/>
            <w:vAlign w:val="bottom"/>
            <w:hideMark/>
          </w:tcPr>
          <w:p w:rsidR="00671983" w:rsidRPr="00671983" w:rsidRDefault="00671983" w:rsidP="00671983">
            <w:pPr>
              <w:spacing w:after="0" w:line="240" w:lineRule="auto"/>
              <w:rPr>
                <w:rFonts w:ascii="Tahoma" w:eastAsia="Times New Roman" w:hAnsi="Tahoma" w:cs="Tahoma"/>
                <w:b/>
                <w:bCs/>
                <w:sz w:val="18"/>
                <w:szCs w:val="18"/>
                <w:lang w:eastAsia="hr-HR"/>
              </w:rPr>
            </w:pPr>
            <w:r w:rsidRPr="00671983">
              <w:rPr>
                <w:rFonts w:ascii="Tahoma" w:eastAsia="Times New Roman" w:hAnsi="Tahoma" w:cs="Tahoma"/>
                <w:b/>
                <w:bCs/>
                <w:sz w:val="18"/>
                <w:szCs w:val="18"/>
                <w:lang w:eastAsia="hr-HR"/>
              </w:rPr>
              <w:t>Prihodi od prodaje nefinancijske imovine</w:t>
            </w:r>
          </w:p>
        </w:tc>
        <w:tc>
          <w:tcPr>
            <w:tcW w:w="1246" w:type="dxa"/>
            <w:tcBorders>
              <w:top w:val="nil"/>
              <w:left w:val="nil"/>
              <w:bottom w:val="nil"/>
              <w:right w:val="nil"/>
            </w:tcBorders>
            <w:shd w:val="clear" w:color="000000" w:fill="FFCC99"/>
            <w:vAlign w:val="bottom"/>
            <w:hideMark/>
          </w:tcPr>
          <w:p w:rsidR="00671983" w:rsidRPr="00671983" w:rsidRDefault="00671983" w:rsidP="00671983">
            <w:pPr>
              <w:spacing w:after="0" w:line="240" w:lineRule="auto"/>
              <w:jc w:val="right"/>
              <w:rPr>
                <w:rFonts w:ascii="Tahoma" w:eastAsia="Times New Roman" w:hAnsi="Tahoma" w:cs="Tahoma"/>
                <w:b/>
                <w:bCs/>
                <w:sz w:val="18"/>
                <w:szCs w:val="18"/>
                <w:lang w:eastAsia="hr-HR"/>
              </w:rPr>
            </w:pPr>
            <w:r w:rsidRPr="00671983">
              <w:rPr>
                <w:rFonts w:ascii="Tahoma" w:eastAsia="Times New Roman" w:hAnsi="Tahoma" w:cs="Tahoma"/>
                <w:b/>
                <w:bCs/>
                <w:sz w:val="18"/>
                <w:szCs w:val="18"/>
                <w:lang w:eastAsia="hr-HR"/>
              </w:rPr>
              <w:t>4.756.919</w:t>
            </w:r>
          </w:p>
        </w:tc>
        <w:tc>
          <w:tcPr>
            <w:tcW w:w="1246" w:type="dxa"/>
            <w:tcBorders>
              <w:top w:val="nil"/>
              <w:left w:val="nil"/>
              <w:bottom w:val="nil"/>
              <w:right w:val="nil"/>
            </w:tcBorders>
            <w:shd w:val="clear" w:color="000000" w:fill="FFCC99"/>
            <w:vAlign w:val="bottom"/>
            <w:hideMark/>
          </w:tcPr>
          <w:p w:rsidR="00671983" w:rsidRPr="00671983" w:rsidRDefault="00671983" w:rsidP="00671983">
            <w:pPr>
              <w:spacing w:after="0" w:line="240" w:lineRule="auto"/>
              <w:jc w:val="right"/>
              <w:rPr>
                <w:rFonts w:ascii="Tahoma" w:eastAsia="Times New Roman" w:hAnsi="Tahoma" w:cs="Tahoma"/>
                <w:b/>
                <w:bCs/>
                <w:sz w:val="18"/>
                <w:szCs w:val="18"/>
                <w:lang w:eastAsia="hr-HR"/>
              </w:rPr>
            </w:pPr>
            <w:r w:rsidRPr="00671983">
              <w:rPr>
                <w:rFonts w:ascii="Tahoma" w:eastAsia="Times New Roman" w:hAnsi="Tahoma" w:cs="Tahoma"/>
                <w:b/>
                <w:bCs/>
                <w:sz w:val="18"/>
                <w:szCs w:val="18"/>
                <w:lang w:eastAsia="hr-HR"/>
              </w:rPr>
              <w:t>4.509.000</w:t>
            </w:r>
          </w:p>
        </w:tc>
        <w:tc>
          <w:tcPr>
            <w:tcW w:w="1246" w:type="dxa"/>
            <w:tcBorders>
              <w:top w:val="nil"/>
              <w:left w:val="nil"/>
              <w:bottom w:val="nil"/>
              <w:right w:val="nil"/>
            </w:tcBorders>
            <w:shd w:val="clear" w:color="000000" w:fill="FFCC99"/>
            <w:vAlign w:val="bottom"/>
            <w:hideMark/>
          </w:tcPr>
          <w:p w:rsidR="00671983" w:rsidRPr="00671983" w:rsidRDefault="00671983" w:rsidP="00671983">
            <w:pPr>
              <w:spacing w:after="0" w:line="240" w:lineRule="auto"/>
              <w:jc w:val="right"/>
              <w:rPr>
                <w:rFonts w:ascii="Tahoma" w:eastAsia="Times New Roman" w:hAnsi="Tahoma" w:cs="Tahoma"/>
                <w:b/>
                <w:bCs/>
                <w:sz w:val="18"/>
                <w:szCs w:val="18"/>
                <w:lang w:eastAsia="hr-HR"/>
              </w:rPr>
            </w:pPr>
            <w:r w:rsidRPr="00671983">
              <w:rPr>
                <w:rFonts w:ascii="Tahoma" w:eastAsia="Times New Roman" w:hAnsi="Tahoma" w:cs="Tahoma"/>
                <w:b/>
                <w:bCs/>
                <w:sz w:val="18"/>
                <w:szCs w:val="18"/>
                <w:lang w:eastAsia="hr-HR"/>
              </w:rPr>
              <w:t>3.460.429</w:t>
            </w:r>
          </w:p>
        </w:tc>
        <w:tc>
          <w:tcPr>
            <w:tcW w:w="846" w:type="dxa"/>
            <w:tcBorders>
              <w:top w:val="nil"/>
              <w:left w:val="nil"/>
              <w:bottom w:val="nil"/>
              <w:right w:val="nil"/>
            </w:tcBorders>
            <w:shd w:val="clear" w:color="000000" w:fill="FFCC99"/>
            <w:noWrap/>
            <w:vAlign w:val="bottom"/>
            <w:hideMark/>
          </w:tcPr>
          <w:p w:rsidR="00671983" w:rsidRPr="00671983" w:rsidRDefault="00671983" w:rsidP="00671983">
            <w:pPr>
              <w:spacing w:after="0" w:line="240" w:lineRule="auto"/>
              <w:jc w:val="right"/>
              <w:rPr>
                <w:rFonts w:ascii="Tahoma" w:eastAsia="Times New Roman" w:hAnsi="Tahoma" w:cs="Tahoma"/>
                <w:b/>
                <w:bCs/>
                <w:sz w:val="18"/>
                <w:szCs w:val="18"/>
                <w:lang w:eastAsia="hr-HR"/>
              </w:rPr>
            </w:pPr>
            <w:r w:rsidRPr="00671983">
              <w:rPr>
                <w:rFonts w:ascii="Tahoma" w:eastAsia="Times New Roman" w:hAnsi="Tahoma" w:cs="Tahoma"/>
                <w:b/>
                <w:bCs/>
                <w:sz w:val="18"/>
                <w:szCs w:val="18"/>
                <w:lang w:eastAsia="hr-HR"/>
              </w:rPr>
              <w:t xml:space="preserve">14,76 </w:t>
            </w:r>
          </w:p>
        </w:tc>
        <w:tc>
          <w:tcPr>
            <w:tcW w:w="1013" w:type="dxa"/>
            <w:tcBorders>
              <w:top w:val="nil"/>
              <w:left w:val="nil"/>
              <w:bottom w:val="nil"/>
              <w:right w:val="nil"/>
            </w:tcBorders>
            <w:shd w:val="clear" w:color="000000" w:fill="FFCC99"/>
            <w:vAlign w:val="bottom"/>
            <w:hideMark/>
          </w:tcPr>
          <w:p w:rsidR="00671983" w:rsidRPr="00671983" w:rsidRDefault="00671983" w:rsidP="00671983">
            <w:pPr>
              <w:spacing w:after="0" w:line="240" w:lineRule="auto"/>
              <w:jc w:val="right"/>
              <w:rPr>
                <w:rFonts w:ascii="Tahoma" w:eastAsia="Times New Roman" w:hAnsi="Tahoma" w:cs="Tahoma"/>
                <w:b/>
                <w:bCs/>
                <w:sz w:val="18"/>
                <w:szCs w:val="18"/>
                <w:lang w:eastAsia="hr-HR"/>
              </w:rPr>
            </w:pPr>
            <w:r w:rsidRPr="00671983">
              <w:rPr>
                <w:rFonts w:ascii="Tahoma" w:eastAsia="Times New Roman" w:hAnsi="Tahoma" w:cs="Tahoma"/>
                <w:b/>
                <w:bCs/>
                <w:sz w:val="18"/>
                <w:szCs w:val="18"/>
                <w:lang w:eastAsia="hr-HR"/>
              </w:rPr>
              <w:t>73</w:t>
            </w:r>
          </w:p>
        </w:tc>
        <w:tc>
          <w:tcPr>
            <w:tcW w:w="1013" w:type="dxa"/>
            <w:tcBorders>
              <w:top w:val="nil"/>
              <w:left w:val="nil"/>
              <w:bottom w:val="nil"/>
              <w:right w:val="nil"/>
            </w:tcBorders>
            <w:shd w:val="clear" w:color="000000" w:fill="FFCC99"/>
            <w:vAlign w:val="bottom"/>
            <w:hideMark/>
          </w:tcPr>
          <w:p w:rsidR="00671983" w:rsidRPr="00671983" w:rsidRDefault="00671983" w:rsidP="00671983">
            <w:pPr>
              <w:spacing w:after="0" w:line="240" w:lineRule="auto"/>
              <w:jc w:val="right"/>
              <w:rPr>
                <w:rFonts w:ascii="Tahoma" w:eastAsia="Times New Roman" w:hAnsi="Tahoma" w:cs="Tahoma"/>
                <w:b/>
                <w:bCs/>
                <w:sz w:val="18"/>
                <w:szCs w:val="18"/>
                <w:lang w:eastAsia="hr-HR"/>
              </w:rPr>
            </w:pPr>
            <w:r w:rsidRPr="00671983">
              <w:rPr>
                <w:rFonts w:ascii="Tahoma" w:eastAsia="Times New Roman" w:hAnsi="Tahoma" w:cs="Tahoma"/>
                <w:b/>
                <w:bCs/>
                <w:sz w:val="18"/>
                <w:szCs w:val="18"/>
                <w:lang w:eastAsia="hr-HR"/>
              </w:rPr>
              <w:t>77</w:t>
            </w:r>
          </w:p>
        </w:tc>
      </w:tr>
      <w:tr w:rsidR="00671983" w:rsidRPr="00671983" w:rsidTr="00671983">
        <w:trPr>
          <w:trHeight w:val="225"/>
        </w:trPr>
        <w:tc>
          <w:tcPr>
            <w:tcW w:w="675" w:type="dxa"/>
            <w:tcBorders>
              <w:top w:val="nil"/>
              <w:left w:val="nil"/>
              <w:bottom w:val="nil"/>
              <w:right w:val="nil"/>
            </w:tcBorders>
            <w:shd w:val="clear" w:color="000000" w:fill="CCFFFF"/>
            <w:noWrap/>
            <w:vAlign w:val="bottom"/>
            <w:hideMark/>
          </w:tcPr>
          <w:p w:rsidR="00671983" w:rsidRPr="00671983" w:rsidRDefault="00671983" w:rsidP="00671983">
            <w:pPr>
              <w:spacing w:after="0" w:line="240" w:lineRule="auto"/>
              <w:rPr>
                <w:rFonts w:ascii="Tahoma" w:eastAsia="Times New Roman" w:hAnsi="Tahoma" w:cs="Tahoma"/>
                <w:sz w:val="18"/>
                <w:szCs w:val="18"/>
                <w:lang w:eastAsia="hr-HR"/>
              </w:rPr>
            </w:pPr>
            <w:r w:rsidRPr="00671983">
              <w:rPr>
                <w:rFonts w:ascii="Tahoma" w:eastAsia="Times New Roman" w:hAnsi="Tahoma" w:cs="Tahoma"/>
                <w:sz w:val="18"/>
                <w:szCs w:val="18"/>
                <w:lang w:eastAsia="hr-HR"/>
              </w:rPr>
              <w:t>2.1.</w:t>
            </w:r>
          </w:p>
        </w:tc>
        <w:tc>
          <w:tcPr>
            <w:tcW w:w="4060" w:type="dxa"/>
            <w:tcBorders>
              <w:top w:val="nil"/>
              <w:left w:val="nil"/>
              <w:bottom w:val="nil"/>
              <w:right w:val="nil"/>
            </w:tcBorders>
            <w:shd w:val="clear" w:color="000000" w:fill="CCFFFF"/>
            <w:noWrap/>
            <w:vAlign w:val="bottom"/>
            <w:hideMark/>
          </w:tcPr>
          <w:p w:rsidR="00671983" w:rsidRPr="00671983" w:rsidRDefault="00671983" w:rsidP="00671983">
            <w:pPr>
              <w:spacing w:after="0" w:line="240" w:lineRule="auto"/>
              <w:rPr>
                <w:rFonts w:ascii="Tahoma" w:eastAsia="Times New Roman" w:hAnsi="Tahoma" w:cs="Tahoma"/>
                <w:sz w:val="18"/>
                <w:szCs w:val="18"/>
                <w:lang w:eastAsia="hr-HR"/>
              </w:rPr>
            </w:pPr>
            <w:r w:rsidRPr="00671983">
              <w:rPr>
                <w:rFonts w:ascii="Tahoma" w:eastAsia="Times New Roman" w:hAnsi="Tahoma" w:cs="Tahoma"/>
                <w:sz w:val="18"/>
                <w:szCs w:val="18"/>
                <w:lang w:eastAsia="hr-HR"/>
              </w:rPr>
              <w:t xml:space="preserve">Prihodi od prodaje </w:t>
            </w:r>
            <w:proofErr w:type="spellStart"/>
            <w:r w:rsidRPr="00671983">
              <w:rPr>
                <w:rFonts w:ascii="Tahoma" w:eastAsia="Times New Roman" w:hAnsi="Tahoma" w:cs="Tahoma"/>
                <w:sz w:val="18"/>
                <w:szCs w:val="18"/>
                <w:lang w:eastAsia="hr-HR"/>
              </w:rPr>
              <w:t>neproizvedene</w:t>
            </w:r>
            <w:proofErr w:type="spellEnd"/>
            <w:r w:rsidRPr="00671983">
              <w:rPr>
                <w:rFonts w:ascii="Tahoma" w:eastAsia="Times New Roman" w:hAnsi="Tahoma" w:cs="Tahoma"/>
                <w:sz w:val="18"/>
                <w:szCs w:val="18"/>
                <w:lang w:eastAsia="hr-HR"/>
              </w:rPr>
              <w:t xml:space="preserve"> imovine</w:t>
            </w:r>
          </w:p>
        </w:tc>
        <w:tc>
          <w:tcPr>
            <w:tcW w:w="1246" w:type="dxa"/>
            <w:tcBorders>
              <w:top w:val="nil"/>
              <w:left w:val="nil"/>
              <w:bottom w:val="nil"/>
              <w:right w:val="nil"/>
            </w:tcBorders>
            <w:shd w:val="clear" w:color="000000" w:fill="CCFFFF"/>
            <w:noWrap/>
            <w:vAlign w:val="bottom"/>
            <w:hideMark/>
          </w:tcPr>
          <w:p w:rsidR="00671983" w:rsidRPr="00671983" w:rsidRDefault="00671983" w:rsidP="00671983">
            <w:pPr>
              <w:spacing w:after="0" w:line="240" w:lineRule="auto"/>
              <w:jc w:val="right"/>
              <w:rPr>
                <w:rFonts w:ascii="Tahoma" w:eastAsia="Times New Roman" w:hAnsi="Tahoma" w:cs="Tahoma"/>
                <w:sz w:val="18"/>
                <w:szCs w:val="18"/>
                <w:lang w:eastAsia="hr-HR"/>
              </w:rPr>
            </w:pPr>
            <w:r w:rsidRPr="00671983">
              <w:rPr>
                <w:rFonts w:ascii="Tahoma" w:eastAsia="Times New Roman" w:hAnsi="Tahoma" w:cs="Tahoma"/>
                <w:sz w:val="18"/>
                <w:szCs w:val="18"/>
                <w:lang w:eastAsia="hr-HR"/>
              </w:rPr>
              <w:t>3.618.915</w:t>
            </w:r>
          </w:p>
        </w:tc>
        <w:tc>
          <w:tcPr>
            <w:tcW w:w="1246" w:type="dxa"/>
            <w:tcBorders>
              <w:top w:val="nil"/>
              <w:left w:val="nil"/>
              <w:bottom w:val="nil"/>
              <w:right w:val="nil"/>
            </w:tcBorders>
            <w:shd w:val="clear" w:color="000000" w:fill="CCFFFF"/>
            <w:noWrap/>
            <w:vAlign w:val="bottom"/>
            <w:hideMark/>
          </w:tcPr>
          <w:p w:rsidR="00671983" w:rsidRPr="00671983" w:rsidRDefault="00671983" w:rsidP="00671983">
            <w:pPr>
              <w:spacing w:after="0" w:line="240" w:lineRule="auto"/>
              <w:jc w:val="right"/>
              <w:rPr>
                <w:rFonts w:ascii="Tahoma" w:eastAsia="Times New Roman" w:hAnsi="Tahoma" w:cs="Tahoma"/>
                <w:sz w:val="18"/>
                <w:szCs w:val="18"/>
                <w:lang w:eastAsia="hr-HR"/>
              </w:rPr>
            </w:pPr>
            <w:r w:rsidRPr="00671983">
              <w:rPr>
                <w:rFonts w:ascii="Tahoma" w:eastAsia="Times New Roman" w:hAnsi="Tahoma" w:cs="Tahoma"/>
                <w:sz w:val="18"/>
                <w:szCs w:val="18"/>
                <w:lang w:eastAsia="hr-HR"/>
              </w:rPr>
              <w:t>3.254.000</w:t>
            </w:r>
          </w:p>
        </w:tc>
        <w:tc>
          <w:tcPr>
            <w:tcW w:w="1246" w:type="dxa"/>
            <w:tcBorders>
              <w:top w:val="nil"/>
              <w:left w:val="nil"/>
              <w:bottom w:val="nil"/>
              <w:right w:val="nil"/>
            </w:tcBorders>
            <w:shd w:val="clear" w:color="000000" w:fill="CCFFFF"/>
            <w:noWrap/>
            <w:vAlign w:val="bottom"/>
            <w:hideMark/>
          </w:tcPr>
          <w:p w:rsidR="00671983" w:rsidRPr="00671983" w:rsidRDefault="00671983" w:rsidP="00671983">
            <w:pPr>
              <w:spacing w:after="0" w:line="240" w:lineRule="auto"/>
              <w:jc w:val="right"/>
              <w:rPr>
                <w:rFonts w:ascii="Tahoma" w:eastAsia="Times New Roman" w:hAnsi="Tahoma" w:cs="Tahoma"/>
                <w:sz w:val="18"/>
                <w:szCs w:val="18"/>
                <w:lang w:eastAsia="hr-HR"/>
              </w:rPr>
            </w:pPr>
            <w:r w:rsidRPr="00671983">
              <w:rPr>
                <w:rFonts w:ascii="Tahoma" w:eastAsia="Times New Roman" w:hAnsi="Tahoma" w:cs="Tahoma"/>
                <w:sz w:val="18"/>
                <w:szCs w:val="18"/>
                <w:lang w:eastAsia="hr-HR"/>
              </w:rPr>
              <w:t>2.551.982</w:t>
            </w:r>
          </w:p>
        </w:tc>
        <w:tc>
          <w:tcPr>
            <w:tcW w:w="846" w:type="dxa"/>
            <w:tcBorders>
              <w:top w:val="nil"/>
              <w:left w:val="nil"/>
              <w:bottom w:val="nil"/>
              <w:right w:val="nil"/>
            </w:tcBorders>
            <w:shd w:val="clear" w:color="000000" w:fill="CCFFFF"/>
            <w:noWrap/>
            <w:vAlign w:val="bottom"/>
            <w:hideMark/>
          </w:tcPr>
          <w:p w:rsidR="00671983" w:rsidRPr="00671983" w:rsidRDefault="00671983" w:rsidP="00671983">
            <w:pPr>
              <w:spacing w:after="0" w:line="240" w:lineRule="auto"/>
              <w:jc w:val="right"/>
              <w:rPr>
                <w:rFonts w:ascii="Tahoma" w:eastAsia="Times New Roman" w:hAnsi="Tahoma" w:cs="Tahoma"/>
                <w:sz w:val="18"/>
                <w:szCs w:val="18"/>
                <w:lang w:eastAsia="hr-HR"/>
              </w:rPr>
            </w:pPr>
            <w:r w:rsidRPr="00671983">
              <w:rPr>
                <w:rFonts w:ascii="Tahoma" w:eastAsia="Times New Roman" w:hAnsi="Tahoma" w:cs="Tahoma"/>
                <w:sz w:val="18"/>
                <w:szCs w:val="18"/>
                <w:lang w:eastAsia="hr-HR"/>
              </w:rPr>
              <w:t xml:space="preserve">10,88 </w:t>
            </w:r>
          </w:p>
        </w:tc>
        <w:tc>
          <w:tcPr>
            <w:tcW w:w="1013" w:type="dxa"/>
            <w:tcBorders>
              <w:top w:val="nil"/>
              <w:left w:val="nil"/>
              <w:bottom w:val="nil"/>
              <w:right w:val="nil"/>
            </w:tcBorders>
            <w:shd w:val="clear" w:color="000000" w:fill="CCFFFF"/>
            <w:noWrap/>
            <w:vAlign w:val="bottom"/>
            <w:hideMark/>
          </w:tcPr>
          <w:p w:rsidR="00671983" w:rsidRPr="00671983" w:rsidRDefault="00671983" w:rsidP="00671983">
            <w:pPr>
              <w:spacing w:after="0" w:line="240" w:lineRule="auto"/>
              <w:jc w:val="right"/>
              <w:rPr>
                <w:rFonts w:ascii="Tahoma" w:eastAsia="Times New Roman" w:hAnsi="Tahoma" w:cs="Tahoma"/>
                <w:sz w:val="18"/>
                <w:szCs w:val="18"/>
                <w:lang w:eastAsia="hr-HR"/>
              </w:rPr>
            </w:pPr>
            <w:r w:rsidRPr="00671983">
              <w:rPr>
                <w:rFonts w:ascii="Tahoma" w:eastAsia="Times New Roman" w:hAnsi="Tahoma" w:cs="Tahoma"/>
                <w:sz w:val="18"/>
                <w:szCs w:val="18"/>
                <w:lang w:eastAsia="hr-HR"/>
              </w:rPr>
              <w:t>71</w:t>
            </w:r>
          </w:p>
        </w:tc>
        <w:tc>
          <w:tcPr>
            <w:tcW w:w="1013" w:type="dxa"/>
            <w:tcBorders>
              <w:top w:val="nil"/>
              <w:left w:val="nil"/>
              <w:bottom w:val="nil"/>
              <w:right w:val="nil"/>
            </w:tcBorders>
            <w:shd w:val="clear" w:color="000000" w:fill="CCFFFF"/>
            <w:noWrap/>
            <w:vAlign w:val="bottom"/>
            <w:hideMark/>
          </w:tcPr>
          <w:p w:rsidR="00671983" w:rsidRPr="00671983" w:rsidRDefault="00671983" w:rsidP="00671983">
            <w:pPr>
              <w:spacing w:after="0" w:line="240" w:lineRule="auto"/>
              <w:jc w:val="right"/>
              <w:rPr>
                <w:rFonts w:ascii="Tahoma" w:eastAsia="Times New Roman" w:hAnsi="Tahoma" w:cs="Tahoma"/>
                <w:sz w:val="18"/>
                <w:szCs w:val="18"/>
                <w:lang w:eastAsia="hr-HR"/>
              </w:rPr>
            </w:pPr>
            <w:r w:rsidRPr="00671983">
              <w:rPr>
                <w:rFonts w:ascii="Tahoma" w:eastAsia="Times New Roman" w:hAnsi="Tahoma" w:cs="Tahoma"/>
                <w:sz w:val="18"/>
                <w:szCs w:val="18"/>
                <w:lang w:eastAsia="hr-HR"/>
              </w:rPr>
              <w:t>78</w:t>
            </w:r>
          </w:p>
        </w:tc>
      </w:tr>
      <w:tr w:rsidR="00671983" w:rsidRPr="00671983" w:rsidTr="00671983">
        <w:trPr>
          <w:trHeight w:val="450"/>
        </w:trPr>
        <w:tc>
          <w:tcPr>
            <w:tcW w:w="675" w:type="dxa"/>
            <w:tcBorders>
              <w:top w:val="nil"/>
              <w:left w:val="nil"/>
              <w:bottom w:val="nil"/>
              <w:right w:val="nil"/>
            </w:tcBorders>
            <w:shd w:val="clear" w:color="000000" w:fill="CCFFFF"/>
            <w:noWrap/>
            <w:vAlign w:val="bottom"/>
            <w:hideMark/>
          </w:tcPr>
          <w:p w:rsidR="00671983" w:rsidRPr="00671983" w:rsidRDefault="00671983" w:rsidP="00671983">
            <w:pPr>
              <w:spacing w:after="0" w:line="240" w:lineRule="auto"/>
              <w:rPr>
                <w:rFonts w:ascii="Tahoma" w:eastAsia="Times New Roman" w:hAnsi="Tahoma" w:cs="Tahoma"/>
                <w:sz w:val="18"/>
                <w:szCs w:val="18"/>
                <w:lang w:eastAsia="hr-HR"/>
              </w:rPr>
            </w:pPr>
            <w:r w:rsidRPr="00671983">
              <w:rPr>
                <w:rFonts w:ascii="Tahoma" w:eastAsia="Times New Roman" w:hAnsi="Tahoma" w:cs="Tahoma"/>
                <w:sz w:val="18"/>
                <w:szCs w:val="18"/>
                <w:lang w:eastAsia="hr-HR"/>
              </w:rPr>
              <w:t>2.2.</w:t>
            </w:r>
          </w:p>
        </w:tc>
        <w:tc>
          <w:tcPr>
            <w:tcW w:w="4060" w:type="dxa"/>
            <w:tcBorders>
              <w:top w:val="nil"/>
              <w:left w:val="nil"/>
              <w:bottom w:val="nil"/>
              <w:right w:val="nil"/>
            </w:tcBorders>
            <w:shd w:val="clear" w:color="000000" w:fill="CCFFFF"/>
            <w:vAlign w:val="bottom"/>
            <w:hideMark/>
          </w:tcPr>
          <w:p w:rsidR="00671983" w:rsidRPr="00671983" w:rsidRDefault="00671983" w:rsidP="00671983">
            <w:pPr>
              <w:spacing w:after="0" w:line="240" w:lineRule="auto"/>
              <w:rPr>
                <w:rFonts w:ascii="Tahoma" w:eastAsia="Times New Roman" w:hAnsi="Tahoma" w:cs="Tahoma"/>
                <w:sz w:val="18"/>
                <w:szCs w:val="18"/>
                <w:lang w:eastAsia="hr-HR"/>
              </w:rPr>
            </w:pPr>
            <w:r w:rsidRPr="00671983">
              <w:rPr>
                <w:rFonts w:ascii="Tahoma" w:eastAsia="Times New Roman" w:hAnsi="Tahoma" w:cs="Tahoma"/>
                <w:sz w:val="18"/>
                <w:szCs w:val="18"/>
                <w:lang w:eastAsia="hr-HR"/>
              </w:rPr>
              <w:t>Prihodi od prodaje proizvedene dugotrajne imovine</w:t>
            </w:r>
          </w:p>
        </w:tc>
        <w:tc>
          <w:tcPr>
            <w:tcW w:w="1246" w:type="dxa"/>
            <w:tcBorders>
              <w:top w:val="nil"/>
              <w:left w:val="nil"/>
              <w:bottom w:val="nil"/>
              <w:right w:val="nil"/>
            </w:tcBorders>
            <w:shd w:val="clear" w:color="000000" w:fill="CCFFFF"/>
            <w:noWrap/>
            <w:vAlign w:val="bottom"/>
            <w:hideMark/>
          </w:tcPr>
          <w:p w:rsidR="00671983" w:rsidRPr="00671983" w:rsidRDefault="00671983" w:rsidP="00671983">
            <w:pPr>
              <w:spacing w:after="0" w:line="240" w:lineRule="auto"/>
              <w:jc w:val="right"/>
              <w:rPr>
                <w:rFonts w:ascii="Tahoma" w:eastAsia="Times New Roman" w:hAnsi="Tahoma" w:cs="Tahoma"/>
                <w:sz w:val="18"/>
                <w:szCs w:val="18"/>
                <w:lang w:eastAsia="hr-HR"/>
              </w:rPr>
            </w:pPr>
            <w:r w:rsidRPr="00671983">
              <w:rPr>
                <w:rFonts w:ascii="Tahoma" w:eastAsia="Times New Roman" w:hAnsi="Tahoma" w:cs="Tahoma"/>
                <w:sz w:val="18"/>
                <w:szCs w:val="18"/>
                <w:lang w:eastAsia="hr-HR"/>
              </w:rPr>
              <w:t>1.138.004</w:t>
            </w:r>
          </w:p>
        </w:tc>
        <w:tc>
          <w:tcPr>
            <w:tcW w:w="1246" w:type="dxa"/>
            <w:tcBorders>
              <w:top w:val="nil"/>
              <w:left w:val="nil"/>
              <w:bottom w:val="nil"/>
              <w:right w:val="nil"/>
            </w:tcBorders>
            <w:shd w:val="clear" w:color="000000" w:fill="CCFFFF"/>
            <w:noWrap/>
            <w:vAlign w:val="bottom"/>
            <w:hideMark/>
          </w:tcPr>
          <w:p w:rsidR="00671983" w:rsidRPr="00671983" w:rsidRDefault="00671983" w:rsidP="00671983">
            <w:pPr>
              <w:spacing w:after="0" w:line="240" w:lineRule="auto"/>
              <w:jc w:val="right"/>
              <w:rPr>
                <w:rFonts w:ascii="Tahoma" w:eastAsia="Times New Roman" w:hAnsi="Tahoma" w:cs="Tahoma"/>
                <w:sz w:val="18"/>
                <w:szCs w:val="18"/>
                <w:lang w:eastAsia="hr-HR"/>
              </w:rPr>
            </w:pPr>
            <w:r w:rsidRPr="00671983">
              <w:rPr>
                <w:rFonts w:ascii="Tahoma" w:eastAsia="Times New Roman" w:hAnsi="Tahoma" w:cs="Tahoma"/>
                <w:sz w:val="18"/>
                <w:szCs w:val="18"/>
                <w:lang w:eastAsia="hr-HR"/>
              </w:rPr>
              <w:t>1.255.000</w:t>
            </w:r>
          </w:p>
        </w:tc>
        <w:tc>
          <w:tcPr>
            <w:tcW w:w="1246" w:type="dxa"/>
            <w:tcBorders>
              <w:top w:val="nil"/>
              <w:left w:val="nil"/>
              <w:bottom w:val="nil"/>
              <w:right w:val="nil"/>
            </w:tcBorders>
            <w:shd w:val="clear" w:color="000000" w:fill="CCFFFF"/>
            <w:noWrap/>
            <w:vAlign w:val="bottom"/>
            <w:hideMark/>
          </w:tcPr>
          <w:p w:rsidR="00671983" w:rsidRPr="00671983" w:rsidRDefault="00671983" w:rsidP="00671983">
            <w:pPr>
              <w:spacing w:after="0" w:line="240" w:lineRule="auto"/>
              <w:jc w:val="right"/>
              <w:rPr>
                <w:rFonts w:ascii="Tahoma" w:eastAsia="Times New Roman" w:hAnsi="Tahoma" w:cs="Tahoma"/>
                <w:sz w:val="18"/>
                <w:szCs w:val="18"/>
                <w:lang w:eastAsia="hr-HR"/>
              </w:rPr>
            </w:pPr>
            <w:r w:rsidRPr="00671983">
              <w:rPr>
                <w:rFonts w:ascii="Tahoma" w:eastAsia="Times New Roman" w:hAnsi="Tahoma" w:cs="Tahoma"/>
                <w:sz w:val="18"/>
                <w:szCs w:val="18"/>
                <w:lang w:eastAsia="hr-HR"/>
              </w:rPr>
              <w:t>908.447</w:t>
            </w:r>
          </w:p>
        </w:tc>
        <w:tc>
          <w:tcPr>
            <w:tcW w:w="846" w:type="dxa"/>
            <w:tcBorders>
              <w:top w:val="nil"/>
              <w:left w:val="nil"/>
              <w:bottom w:val="nil"/>
              <w:right w:val="nil"/>
            </w:tcBorders>
            <w:shd w:val="clear" w:color="000000" w:fill="CCFFFF"/>
            <w:noWrap/>
            <w:vAlign w:val="bottom"/>
            <w:hideMark/>
          </w:tcPr>
          <w:p w:rsidR="00671983" w:rsidRPr="00671983" w:rsidRDefault="00671983" w:rsidP="00671983">
            <w:pPr>
              <w:spacing w:after="0" w:line="240" w:lineRule="auto"/>
              <w:jc w:val="right"/>
              <w:rPr>
                <w:rFonts w:ascii="Tahoma" w:eastAsia="Times New Roman" w:hAnsi="Tahoma" w:cs="Tahoma"/>
                <w:sz w:val="18"/>
                <w:szCs w:val="18"/>
                <w:lang w:eastAsia="hr-HR"/>
              </w:rPr>
            </w:pPr>
            <w:r w:rsidRPr="00671983">
              <w:rPr>
                <w:rFonts w:ascii="Tahoma" w:eastAsia="Times New Roman" w:hAnsi="Tahoma" w:cs="Tahoma"/>
                <w:sz w:val="18"/>
                <w:szCs w:val="18"/>
                <w:lang w:eastAsia="hr-HR"/>
              </w:rPr>
              <w:t xml:space="preserve">3,87 </w:t>
            </w:r>
          </w:p>
        </w:tc>
        <w:tc>
          <w:tcPr>
            <w:tcW w:w="1013" w:type="dxa"/>
            <w:tcBorders>
              <w:top w:val="nil"/>
              <w:left w:val="nil"/>
              <w:bottom w:val="nil"/>
              <w:right w:val="nil"/>
            </w:tcBorders>
            <w:shd w:val="clear" w:color="000000" w:fill="CCFFFF"/>
            <w:noWrap/>
            <w:vAlign w:val="bottom"/>
            <w:hideMark/>
          </w:tcPr>
          <w:p w:rsidR="00671983" w:rsidRPr="00671983" w:rsidRDefault="00671983" w:rsidP="00671983">
            <w:pPr>
              <w:spacing w:after="0" w:line="240" w:lineRule="auto"/>
              <w:jc w:val="right"/>
              <w:rPr>
                <w:rFonts w:ascii="Tahoma" w:eastAsia="Times New Roman" w:hAnsi="Tahoma" w:cs="Tahoma"/>
                <w:sz w:val="18"/>
                <w:szCs w:val="18"/>
                <w:lang w:eastAsia="hr-HR"/>
              </w:rPr>
            </w:pPr>
            <w:r w:rsidRPr="00671983">
              <w:rPr>
                <w:rFonts w:ascii="Tahoma" w:eastAsia="Times New Roman" w:hAnsi="Tahoma" w:cs="Tahoma"/>
                <w:sz w:val="18"/>
                <w:szCs w:val="18"/>
                <w:lang w:eastAsia="hr-HR"/>
              </w:rPr>
              <w:t>80</w:t>
            </w:r>
          </w:p>
        </w:tc>
        <w:tc>
          <w:tcPr>
            <w:tcW w:w="1013" w:type="dxa"/>
            <w:tcBorders>
              <w:top w:val="nil"/>
              <w:left w:val="nil"/>
              <w:bottom w:val="nil"/>
              <w:right w:val="nil"/>
            </w:tcBorders>
            <w:shd w:val="clear" w:color="000000" w:fill="CCFFFF"/>
            <w:noWrap/>
            <w:vAlign w:val="bottom"/>
            <w:hideMark/>
          </w:tcPr>
          <w:p w:rsidR="00671983" w:rsidRPr="00671983" w:rsidRDefault="00671983" w:rsidP="00671983">
            <w:pPr>
              <w:spacing w:after="0" w:line="240" w:lineRule="auto"/>
              <w:jc w:val="right"/>
              <w:rPr>
                <w:rFonts w:ascii="Tahoma" w:eastAsia="Times New Roman" w:hAnsi="Tahoma" w:cs="Tahoma"/>
                <w:sz w:val="18"/>
                <w:szCs w:val="18"/>
                <w:lang w:eastAsia="hr-HR"/>
              </w:rPr>
            </w:pPr>
            <w:r w:rsidRPr="00671983">
              <w:rPr>
                <w:rFonts w:ascii="Tahoma" w:eastAsia="Times New Roman" w:hAnsi="Tahoma" w:cs="Tahoma"/>
                <w:sz w:val="18"/>
                <w:szCs w:val="18"/>
                <w:lang w:eastAsia="hr-HR"/>
              </w:rPr>
              <w:t>72</w:t>
            </w:r>
          </w:p>
        </w:tc>
      </w:tr>
      <w:tr w:rsidR="00671983" w:rsidRPr="00671983" w:rsidTr="00671983">
        <w:trPr>
          <w:trHeight w:val="225"/>
        </w:trPr>
        <w:tc>
          <w:tcPr>
            <w:tcW w:w="675" w:type="dxa"/>
            <w:tcBorders>
              <w:top w:val="nil"/>
              <w:left w:val="nil"/>
              <w:bottom w:val="nil"/>
              <w:right w:val="nil"/>
            </w:tcBorders>
            <w:shd w:val="clear" w:color="000000" w:fill="FFCC99"/>
            <w:noWrap/>
            <w:vAlign w:val="bottom"/>
            <w:hideMark/>
          </w:tcPr>
          <w:p w:rsidR="00671983" w:rsidRPr="00671983" w:rsidRDefault="00671983" w:rsidP="00671983">
            <w:pPr>
              <w:spacing w:after="0" w:line="240" w:lineRule="auto"/>
              <w:rPr>
                <w:rFonts w:ascii="Tahoma" w:eastAsia="Times New Roman" w:hAnsi="Tahoma" w:cs="Tahoma"/>
                <w:b/>
                <w:bCs/>
                <w:sz w:val="18"/>
                <w:szCs w:val="18"/>
                <w:lang w:eastAsia="hr-HR"/>
              </w:rPr>
            </w:pPr>
            <w:r w:rsidRPr="00671983">
              <w:rPr>
                <w:rFonts w:ascii="Tahoma" w:eastAsia="Times New Roman" w:hAnsi="Tahoma" w:cs="Tahoma"/>
                <w:b/>
                <w:bCs/>
                <w:sz w:val="18"/>
                <w:szCs w:val="18"/>
                <w:lang w:eastAsia="hr-HR"/>
              </w:rPr>
              <w:t>3.</w:t>
            </w:r>
          </w:p>
        </w:tc>
        <w:tc>
          <w:tcPr>
            <w:tcW w:w="4060" w:type="dxa"/>
            <w:tcBorders>
              <w:top w:val="nil"/>
              <w:left w:val="nil"/>
              <w:bottom w:val="nil"/>
              <w:right w:val="nil"/>
            </w:tcBorders>
            <w:shd w:val="clear" w:color="000000" w:fill="FFCC99"/>
            <w:noWrap/>
            <w:vAlign w:val="bottom"/>
            <w:hideMark/>
          </w:tcPr>
          <w:p w:rsidR="00671983" w:rsidRPr="00671983" w:rsidRDefault="00671983" w:rsidP="00671983">
            <w:pPr>
              <w:spacing w:after="0" w:line="240" w:lineRule="auto"/>
              <w:rPr>
                <w:rFonts w:ascii="Tahoma" w:eastAsia="Times New Roman" w:hAnsi="Tahoma" w:cs="Tahoma"/>
                <w:b/>
                <w:bCs/>
                <w:sz w:val="18"/>
                <w:szCs w:val="18"/>
                <w:lang w:eastAsia="hr-HR"/>
              </w:rPr>
            </w:pPr>
            <w:r w:rsidRPr="00671983">
              <w:rPr>
                <w:rFonts w:ascii="Tahoma" w:eastAsia="Times New Roman" w:hAnsi="Tahoma" w:cs="Tahoma"/>
                <w:b/>
                <w:bCs/>
                <w:sz w:val="18"/>
                <w:szCs w:val="18"/>
                <w:lang w:eastAsia="hr-HR"/>
              </w:rPr>
              <w:t>Primici od financijske imovine i zaduživanja</w:t>
            </w:r>
          </w:p>
        </w:tc>
        <w:tc>
          <w:tcPr>
            <w:tcW w:w="1246" w:type="dxa"/>
            <w:tcBorders>
              <w:top w:val="nil"/>
              <w:left w:val="nil"/>
              <w:bottom w:val="nil"/>
              <w:right w:val="nil"/>
            </w:tcBorders>
            <w:shd w:val="clear" w:color="000000" w:fill="FFCC99"/>
            <w:noWrap/>
            <w:vAlign w:val="bottom"/>
            <w:hideMark/>
          </w:tcPr>
          <w:p w:rsidR="00671983" w:rsidRPr="00671983" w:rsidRDefault="00671983" w:rsidP="00671983">
            <w:pPr>
              <w:spacing w:after="0" w:line="240" w:lineRule="auto"/>
              <w:jc w:val="right"/>
              <w:rPr>
                <w:rFonts w:ascii="Tahoma" w:eastAsia="Times New Roman" w:hAnsi="Tahoma" w:cs="Tahoma"/>
                <w:b/>
                <w:bCs/>
                <w:sz w:val="18"/>
                <w:szCs w:val="18"/>
                <w:lang w:eastAsia="hr-HR"/>
              </w:rPr>
            </w:pPr>
            <w:r w:rsidRPr="00671983">
              <w:rPr>
                <w:rFonts w:ascii="Tahoma" w:eastAsia="Times New Roman" w:hAnsi="Tahoma" w:cs="Tahoma"/>
                <w:b/>
                <w:bCs/>
                <w:sz w:val="18"/>
                <w:szCs w:val="18"/>
                <w:lang w:eastAsia="hr-HR"/>
              </w:rPr>
              <w:t>0</w:t>
            </w:r>
          </w:p>
        </w:tc>
        <w:tc>
          <w:tcPr>
            <w:tcW w:w="1246" w:type="dxa"/>
            <w:tcBorders>
              <w:top w:val="nil"/>
              <w:left w:val="nil"/>
              <w:bottom w:val="nil"/>
              <w:right w:val="nil"/>
            </w:tcBorders>
            <w:shd w:val="clear" w:color="000000" w:fill="FFCC99"/>
            <w:noWrap/>
            <w:vAlign w:val="bottom"/>
            <w:hideMark/>
          </w:tcPr>
          <w:p w:rsidR="00671983" w:rsidRPr="00671983" w:rsidRDefault="00671983" w:rsidP="00671983">
            <w:pPr>
              <w:spacing w:after="0" w:line="240" w:lineRule="auto"/>
              <w:jc w:val="right"/>
              <w:rPr>
                <w:rFonts w:ascii="Tahoma" w:eastAsia="Times New Roman" w:hAnsi="Tahoma" w:cs="Tahoma"/>
                <w:b/>
                <w:bCs/>
                <w:sz w:val="18"/>
                <w:szCs w:val="18"/>
                <w:lang w:eastAsia="hr-HR"/>
              </w:rPr>
            </w:pPr>
            <w:r w:rsidRPr="00671983">
              <w:rPr>
                <w:rFonts w:ascii="Tahoma" w:eastAsia="Times New Roman" w:hAnsi="Tahoma" w:cs="Tahoma"/>
                <w:b/>
                <w:bCs/>
                <w:sz w:val="18"/>
                <w:szCs w:val="18"/>
                <w:lang w:eastAsia="hr-HR"/>
              </w:rPr>
              <w:t>0</w:t>
            </w:r>
          </w:p>
        </w:tc>
        <w:tc>
          <w:tcPr>
            <w:tcW w:w="1246" w:type="dxa"/>
            <w:tcBorders>
              <w:top w:val="nil"/>
              <w:left w:val="nil"/>
              <w:bottom w:val="nil"/>
              <w:right w:val="nil"/>
            </w:tcBorders>
            <w:shd w:val="clear" w:color="000000" w:fill="FFCC99"/>
            <w:noWrap/>
            <w:vAlign w:val="bottom"/>
            <w:hideMark/>
          </w:tcPr>
          <w:p w:rsidR="00671983" w:rsidRPr="00671983" w:rsidRDefault="00671983" w:rsidP="00671983">
            <w:pPr>
              <w:spacing w:after="0" w:line="240" w:lineRule="auto"/>
              <w:jc w:val="right"/>
              <w:rPr>
                <w:rFonts w:ascii="Tahoma" w:eastAsia="Times New Roman" w:hAnsi="Tahoma" w:cs="Tahoma"/>
                <w:b/>
                <w:bCs/>
                <w:sz w:val="18"/>
                <w:szCs w:val="18"/>
                <w:lang w:eastAsia="hr-HR"/>
              </w:rPr>
            </w:pPr>
            <w:r w:rsidRPr="00671983">
              <w:rPr>
                <w:rFonts w:ascii="Tahoma" w:eastAsia="Times New Roman" w:hAnsi="Tahoma" w:cs="Tahoma"/>
                <w:b/>
                <w:bCs/>
                <w:sz w:val="18"/>
                <w:szCs w:val="18"/>
                <w:lang w:eastAsia="hr-HR"/>
              </w:rPr>
              <w:t>0</w:t>
            </w:r>
          </w:p>
        </w:tc>
        <w:tc>
          <w:tcPr>
            <w:tcW w:w="846" w:type="dxa"/>
            <w:tcBorders>
              <w:top w:val="nil"/>
              <w:left w:val="nil"/>
              <w:bottom w:val="nil"/>
              <w:right w:val="nil"/>
            </w:tcBorders>
            <w:shd w:val="clear" w:color="000000" w:fill="FFCC99"/>
            <w:noWrap/>
            <w:vAlign w:val="bottom"/>
            <w:hideMark/>
          </w:tcPr>
          <w:p w:rsidR="00671983" w:rsidRPr="00671983" w:rsidRDefault="00671983" w:rsidP="00671983">
            <w:pPr>
              <w:spacing w:after="0" w:line="240" w:lineRule="auto"/>
              <w:jc w:val="right"/>
              <w:rPr>
                <w:rFonts w:ascii="Tahoma" w:eastAsia="Times New Roman" w:hAnsi="Tahoma" w:cs="Tahoma"/>
                <w:b/>
                <w:bCs/>
                <w:sz w:val="18"/>
                <w:szCs w:val="18"/>
                <w:lang w:eastAsia="hr-HR"/>
              </w:rPr>
            </w:pPr>
            <w:r w:rsidRPr="00671983">
              <w:rPr>
                <w:rFonts w:ascii="Tahoma" w:eastAsia="Times New Roman" w:hAnsi="Tahoma" w:cs="Tahoma"/>
                <w:b/>
                <w:bCs/>
                <w:sz w:val="18"/>
                <w:szCs w:val="18"/>
                <w:lang w:eastAsia="hr-HR"/>
              </w:rPr>
              <w:t xml:space="preserve">0,00 </w:t>
            </w:r>
          </w:p>
        </w:tc>
        <w:tc>
          <w:tcPr>
            <w:tcW w:w="1013" w:type="dxa"/>
            <w:tcBorders>
              <w:top w:val="nil"/>
              <w:left w:val="nil"/>
              <w:bottom w:val="nil"/>
              <w:right w:val="nil"/>
            </w:tcBorders>
            <w:shd w:val="clear" w:color="000000" w:fill="FFCC99"/>
            <w:noWrap/>
            <w:vAlign w:val="bottom"/>
            <w:hideMark/>
          </w:tcPr>
          <w:p w:rsidR="00671983" w:rsidRPr="00671983" w:rsidRDefault="00671983" w:rsidP="00671983">
            <w:pPr>
              <w:spacing w:after="0" w:line="240" w:lineRule="auto"/>
              <w:jc w:val="right"/>
              <w:rPr>
                <w:rFonts w:ascii="Tahoma" w:eastAsia="Times New Roman" w:hAnsi="Tahoma" w:cs="Tahoma"/>
                <w:b/>
                <w:bCs/>
                <w:sz w:val="18"/>
                <w:szCs w:val="18"/>
                <w:lang w:eastAsia="hr-HR"/>
              </w:rPr>
            </w:pPr>
            <w:r w:rsidRPr="00671983">
              <w:rPr>
                <w:rFonts w:ascii="Tahoma" w:eastAsia="Times New Roman" w:hAnsi="Tahoma" w:cs="Tahoma"/>
                <w:b/>
                <w:bCs/>
                <w:sz w:val="18"/>
                <w:szCs w:val="18"/>
                <w:lang w:eastAsia="hr-HR"/>
              </w:rPr>
              <w:t>0</w:t>
            </w:r>
          </w:p>
        </w:tc>
        <w:tc>
          <w:tcPr>
            <w:tcW w:w="1013" w:type="dxa"/>
            <w:tcBorders>
              <w:top w:val="nil"/>
              <w:left w:val="nil"/>
              <w:bottom w:val="nil"/>
              <w:right w:val="nil"/>
            </w:tcBorders>
            <w:shd w:val="clear" w:color="000000" w:fill="FFCC99"/>
            <w:noWrap/>
            <w:vAlign w:val="bottom"/>
            <w:hideMark/>
          </w:tcPr>
          <w:p w:rsidR="00671983" w:rsidRPr="00671983" w:rsidRDefault="00671983" w:rsidP="00671983">
            <w:pPr>
              <w:spacing w:after="0" w:line="240" w:lineRule="auto"/>
              <w:jc w:val="right"/>
              <w:rPr>
                <w:rFonts w:ascii="Tahoma" w:eastAsia="Times New Roman" w:hAnsi="Tahoma" w:cs="Tahoma"/>
                <w:b/>
                <w:bCs/>
                <w:sz w:val="18"/>
                <w:szCs w:val="18"/>
                <w:lang w:eastAsia="hr-HR"/>
              </w:rPr>
            </w:pPr>
            <w:r w:rsidRPr="00671983">
              <w:rPr>
                <w:rFonts w:ascii="Tahoma" w:eastAsia="Times New Roman" w:hAnsi="Tahoma" w:cs="Tahoma"/>
                <w:b/>
                <w:bCs/>
                <w:sz w:val="18"/>
                <w:szCs w:val="18"/>
                <w:lang w:eastAsia="hr-HR"/>
              </w:rPr>
              <w:t>0</w:t>
            </w:r>
          </w:p>
        </w:tc>
      </w:tr>
      <w:tr w:rsidR="00671983" w:rsidRPr="00671983" w:rsidTr="00671983">
        <w:trPr>
          <w:trHeight w:val="225"/>
        </w:trPr>
        <w:tc>
          <w:tcPr>
            <w:tcW w:w="675" w:type="dxa"/>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rPr>
                <w:rFonts w:ascii="Tahoma" w:eastAsia="Times New Roman" w:hAnsi="Tahoma" w:cs="Tahoma"/>
                <w:b/>
                <w:bCs/>
                <w:sz w:val="18"/>
                <w:szCs w:val="18"/>
                <w:lang w:eastAsia="hr-HR"/>
              </w:rPr>
            </w:pPr>
            <w:r w:rsidRPr="00671983">
              <w:rPr>
                <w:rFonts w:ascii="Tahoma" w:eastAsia="Times New Roman" w:hAnsi="Tahoma" w:cs="Tahoma"/>
                <w:b/>
                <w:bCs/>
                <w:sz w:val="18"/>
                <w:szCs w:val="18"/>
                <w:lang w:eastAsia="hr-HR"/>
              </w:rPr>
              <w:t> </w:t>
            </w:r>
          </w:p>
        </w:tc>
        <w:tc>
          <w:tcPr>
            <w:tcW w:w="4060" w:type="dxa"/>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rPr>
                <w:rFonts w:ascii="Tahoma" w:eastAsia="Times New Roman" w:hAnsi="Tahoma" w:cs="Tahoma"/>
                <w:b/>
                <w:bCs/>
                <w:sz w:val="18"/>
                <w:szCs w:val="18"/>
                <w:lang w:eastAsia="hr-HR"/>
              </w:rPr>
            </w:pPr>
            <w:r w:rsidRPr="00671983">
              <w:rPr>
                <w:rFonts w:ascii="Tahoma" w:eastAsia="Times New Roman" w:hAnsi="Tahoma" w:cs="Tahoma"/>
                <w:b/>
                <w:bCs/>
                <w:sz w:val="18"/>
                <w:szCs w:val="18"/>
                <w:lang w:eastAsia="hr-HR"/>
              </w:rPr>
              <w:t>UKUPNI PRIHODI I PRIMICI</w:t>
            </w:r>
          </w:p>
        </w:tc>
        <w:tc>
          <w:tcPr>
            <w:tcW w:w="1246" w:type="dxa"/>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Tahoma" w:eastAsia="Times New Roman" w:hAnsi="Tahoma" w:cs="Tahoma"/>
                <w:b/>
                <w:bCs/>
                <w:sz w:val="18"/>
                <w:szCs w:val="18"/>
                <w:lang w:eastAsia="hr-HR"/>
              </w:rPr>
            </w:pPr>
            <w:r w:rsidRPr="00671983">
              <w:rPr>
                <w:rFonts w:ascii="Tahoma" w:eastAsia="Times New Roman" w:hAnsi="Tahoma" w:cs="Tahoma"/>
                <w:b/>
                <w:bCs/>
                <w:sz w:val="18"/>
                <w:szCs w:val="18"/>
                <w:lang w:eastAsia="hr-HR"/>
              </w:rPr>
              <w:t>21.862.930</w:t>
            </w:r>
          </w:p>
        </w:tc>
        <w:tc>
          <w:tcPr>
            <w:tcW w:w="1246" w:type="dxa"/>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Tahoma" w:eastAsia="Times New Roman" w:hAnsi="Tahoma" w:cs="Tahoma"/>
                <w:b/>
                <w:bCs/>
                <w:sz w:val="18"/>
                <w:szCs w:val="18"/>
                <w:lang w:eastAsia="hr-HR"/>
              </w:rPr>
            </w:pPr>
            <w:r w:rsidRPr="00671983">
              <w:rPr>
                <w:rFonts w:ascii="Tahoma" w:eastAsia="Times New Roman" w:hAnsi="Tahoma" w:cs="Tahoma"/>
                <w:b/>
                <w:bCs/>
                <w:sz w:val="18"/>
                <w:szCs w:val="18"/>
                <w:lang w:eastAsia="hr-HR"/>
              </w:rPr>
              <w:t>24.629.816</w:t>
            </w:r>
          </w:p>
        </w:tc>
        <w:tc>
          <w:tcPr>
            <w:tcW w:w="1246" w:type="dxa"/>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Tahoma" w:eastAsia="Times New Roman" w:hAnsi="Tahoma" w:cs="Tahoma"/>
                <w:b/>
                <w:bCs/>
                <w:sz w:val="18"/>
                <w:szCs w:val="18"/>
                <w:lang w:eastAsia="hr-HR"/>
              </w:rPr>
            </w:pPr>
            <w:r w:rsidRPr="00671983">
              <w:rPr>
                <w:rFonts w:ascii="Tahoma" w:eastAsia="Times New Roman" w:hAnsi="Tahoma" w:cs="Tahoma"/>
                <w:b/>
                <w:bCs/>
                <w:sz w:val="18"/>
                <w:szCs w:val="18"/>
                <w:lang w:eastAsia="hr-HR"/>
              </w:rPr>
              <w:t>23.241.908</w:t>
            </w:r>
          </w:p>
        </w:tc>
        <w:tc>
          <w:tcPr>
            <w:tcW w:w="846" w:type="dxa"/>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rPr>
                <w:rFonts w:ascii="Tahoma" w:eastAsia="Times New Roman" w:hAnsi="Tahoma" w:cs="Tahoma"/>
                <w:b/>
                <w:bCs/>
                <w:sz w:val="18"/>
                <w:szCs w:val="18"/>
                <w:lang w:eastAsia="hr-HR"/>
              </w:rPr>
            </w:pPr>
            <w:r w:rsidRPr="00671983">
              <w:rPr>
                <w:rFonts w:ascii="Tahoma" w:eastAsia="Times New Roman" w:hAnsi="Tahoma" w:cs="Tahoma"/>
                <w:b/>
                <w:bCs/>
                <w:sz w:val="18"/>
                <w:szCs w:val="18"/>
                <w:lang w:eastAsia="hr-HR"/>
              </w:rPr>
              <w:t> </w:t>
            </w:r>
          </w:p>
        </w:tc>
        <w:tc>
          <w:tcPr>
            <w:tcW w:w="1013" w:type="dxa"/>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Tahoma" w:eastAsia="Times New Roman" w:hAnsi="Tahoma" w:cs="Tahoma"/>
                <w:b/>
                <w:bCs/>
                <w:sz w:val="18"/>
                <w:szCs w:val="18"/>
                <w:lang w:eastAsia="hr-HR"/>
              </w:rPr>
            </w:pPr>
            <w:r w:rsidRPr="00671983">
              <w:rPr>
                <w:rFonts w:ascii="Tahoma" w:eastAsia="Times New Roman" w:hAnsi="Tahoma" w:cs="Tahoma"/>
                <w:b/>
                <w:bCs/>
                <w:sz w:val="18"/>
                <w:szCs w:val="18"/>
                <w:lang w:eastAsia="hr-HR"/>
              </w:rPr>
              <w:t>106</w:t>
            </w:r>
          </w:p>
        </w:tc>
        <w:tc>
          <w:tcPr>
            <w:tcW w:w="1013" w:type="dxa"/>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Tahoma" w:eastAsia="Times New Roman" w:hAnsi="Tahoma" w:cs="Tahoma"/>
                <w:b/>
                <w:bCs/>
                <w:sz w:val="18"/>
                <w:szCs w:val="18"/>
                <w:lang w:eastAsia="hr-HR"/>
              </w:rPr>
            </w:pPr>
            <w:r w:rsidRPr="00671983">
              <w:rPr>
                <w:rFonts w:ascii="Tahoma" w:eastAsia="Times New Roman" w:hAnsi="Tahoma" w:cs="Tahoma"/>
                <w:b/>
                <w:bCs/>
                <w:sz w:val="18"/>
                <w:szCs w:val="18"/>
                <w:lang w:eastAsia="hr-HR"/>
              </w:rPr>
              <w:t>94</w:t>
            </w:r>
          </w:p>
        </w:tc>
      </w:tr>
      <w:tr w:rsidR="00671983" w:rsidRPr="00671983" w:rsidTr="00671983">
        <w:trPr>
          <w:trHeight w:val="225"/>
        </w:trPr>
        <w:tc>
          <w:tcPr>
            <w:tcW w:w="675" w:type="dxa"/>
            <w:tcBorders>
              <w:top w:val="nil"/>
              <w:left w:val="nil"/>
              <w:bottom w:val="nil"/>
              <w:right w:val="nil"/>
            </w:tcBorders>
            <w:shd w:val="clear" w:color="000000" w:fill="FFCC99"/>
            <w:noWrap/>
            <w:vAlign w:val="bottom"/>
            <w:hideMark/>
          </w:tcPr>
          <w:p w:rsidR="00671983" w:rsidRPr="00671983" w:rsidRDefault="00671983" w:rsidP="00671983">
            <w:pPr>
              <w:spacing w:after="0" w:line="240" w:lineRule="auto"/>
              <w:rPr>
                <w:rFonts w:ascii="Tahoma" w:eastAsia="Times New Roman" w:hAnsi="Tahoma" w:cs="Tahoma"/>
                <w:b/>
                <w:bCs/>
                <w:sz w:val="18"/>
                <w:szCs w:val="18"/>
                <w:lang w:eastAsia="hr-HR"/>
              </w:rPr>
            </w:pPr>
            <w:r w:rsidRPr="00671983">
              <w:rPr>
                <w:rFonts w:ascii="Tahoma" w:eastAsia="Times New Roman" w:hAnsi="Tahoma" w:cs="Tahoma"/>
                <w:b/>
                <w:bCs/>
                <w:sz w:val="18"/>
                <w:szCs w:val="18"/>
                <w:lang w:eastAsia="hr-HR"/>
              </w:rPr>
              <w:t>4.</w:t>
            </w:r>
          </w:p>
        </w:tc>
        <w:tc>
          <w:tcPr>
            <w:tcW w:w="4060" w:type="dxa"/>
            <w:tcBorders>
              <w:top w:val="nil"/>
              <w:left w:val="nil"/>
              <w:bottom w:val="nil"/>
              <w:right w:val="nil"/>
            </w:tcBorders>
            <w:shd w:val="clear" w:color="000000" w:fill="FFCC99"/>
            <w:vAlign w:val="bottom"/>
            <w:hideMark/>
          </w:tcPr>
          <w:p w:rsidR="00671983" w:rsidRPr="00671983" w:rsidRDefault="00671983" w:rsidP="00671983">
            <w:pPr>
              <w:spacing w:after="0" w:line="240" w:lineRule="auto"/>
              <w:rPr>
                <w:rFonts w:ascii="Tahoma" w:eastAsia="Times New Roman" w:hAnsi="Tahoma" w:cs="Tahoma"/>
                <w:b/>
                <w:bCs/>
                <w:sz w:val="18"/>
                <w:szCs w:val="18"/>
                <w:lang w:eastAsia="hr-HR"/>
              </w:rPr>
            </w:pPr>
            <w:r w:rsidRPr="00671983">
              <w:rPr>
                <w:rFonts w:ascii="Tahoma" w:eastAsia="Times New Roman" w:hAnsi="Tahoma" w:cs="Tahoma"/>
                <w:b/>
                <w:bCs/>
                <w:sz w:val="18"/>
                <w:szCs w:val="18"/>
                <w:lang w:eastAsia="hr-HR"/>
              </w:rPr>
              <w:t>Višak prihoda iz prethodne godine</w:t>
            </w:r>
          </w:p>
        </w:tc>
        <w:tc>
          <w:tcPr>
            <w:tcW w:w="1246" w:type="dxa"/>
            <w:tcBorders>
              <w:top w:val="nil"/>
              <w:left w:val="nil"/>
              <w:bottom w:val="nil"/>
              <w:right w:val="nil"/>
            </w:tcBorders>
            <w:shd w:val="clear" w:color="000000" w:fill="FFCC99"/>
            <w:noWrap/>
            <w:vAlign w:val="bottom"/>
            <w:hideMark/>
          </w:tcPr>
          <w:p w:rsidR="00671983" w:rsidRPr="00671983" w:rsidRDefault="00671983" w:rsidP="00671983">
            <w:pPr>
              <w:spacing w:after="0" w:line="240" w:lineRule="auto"/>
              <w:jc w:val="right"/>
              <w:rPr>
                <w:rFonts w:ascii="Tahoma" w:eastAsia="Times New Roman" w:hAnsi="Tahoma" w:cs="Tahoma"/>
                <w:b/>
                <w:bCs/>
                <w:sz w:val="18"/>
                <w:szCs w:val="18"/>
                <w:lang w:eastAsia="hr-HR"/>
              </w:rPr>
            </w:pPr>
            <w:r w:rsidRPr="00671983">
              <w:rPr>
                <w:rFonts w:ascii="Tahoma" w:eastAsia="Times New Roman" w:hAnsi="Tahoma" w:cs="Tahoma"/>
                <w:b/>
                <w:bCs/>
                <w:sz w:val="18"/>
                <w:szCs w:val="18"/>
                <w:lang w:eastAsia="hr-HR"/>
              </w:rPr>
              <w:t>639.650</w:t>
            </w:r>
          </w:p>
        </w:tc>
        <w:tc>
          <w:tcPr>
            <w:tcW w:w="1246" w:type="dxa"/>
            <w:tcBorders>
              <w:top w:val="nil"/>
              <w:left w:val="nil"/>
              <w:bottom w:val="nil"/>
              <w:right w:val="nil"/>
            </w:tcBorders>
            <w:shd w:val="clear" w:color="000000" w:fill="FFCC99"/>
            <w:noWrap/>
            <w:vAlign w:val="bottom"/>
            <w:hideMark/>
          </w:tcPr>
          <w:p w:rsidR="00671983" w:rsidRPr="00671983" w:rsidRDefault="00671983" w:rsidP="00671983">
            <w:pPr>
              <w:spacing w:after="0" w:line="240" w:lineRule="auto"/>
              <w:jc w:val="right"/>
              <w:rPr>
                <w:rFonts w:ascii="Tahoma" w:eastAsia="Times New Roman" w:hAnsi="Tahoma" w:cs="Tahoma"/>
                <w:b/>
                <w:bCs/>
                <w:sz w:val="18"/>
                <w:szCs w:val="18"/>
                <w:lang w:eastAsia="hr-HR"/>
              </w:rPr>
            </w:pPr>
            <w:r w:rsidRPr="00671983">
              <w:rPr>
                <w:rFonts w:ascii="Tahoma" w:eastAsia="Times New Roman" w:hAnsi="Tahoma" w:cs="Tahoma"/>
                <w:b/>
                <w:bCs/>
                <w:sz w:val="18"/>
                <w:szCs w:val="18"/>
                <w:lang w:eastAsia="hr-HR"/>
              </w:rPr>
              <w:t>203.578</w:t>
            </w:r>
          </w:p>
        </w:tc>
        <w:tc>
          <w:tcPr>
            <w:tcW w:w="1246" w:type="dxa"/>
            <w:tcBorders>
              <w:top w:val="nil"/>
              <w:left w:val="nil"/>
              <w:bottom w:val="nil"/>
              <w:right w:val="nil"/>
            </w:tcBorders>
            <w:shd w:val="clear" w:color="000000" w:fill="FFCC99"/>
            <w:noWrap/>
            <w:vAlign w:val="bottom"/>
            <w:hideMark/>
          </w:tcPr>
          <w:p w:rsidR="00671983" w:rsidRPr="00671983" w:rsidRDefault="00671983" w:rsidP="00671983">
            <w:pPr>
              <w:spacing w:after="0" w:line="240" w:lineRule="auto"/>
              <w:jc w:val="right"/>
              <w:rPr>
                <w:rFonts w:ascii="Tahoma" w:eastAsia="Times New Roman" w:hAnsi="Tahoma" w:cs="Tahoma"/>
                <w:b/>
                <w:bCs/>
                <w:sz w:val="18"/>
                <w:szCs w:val="18"/>
                <w:lang w:eastAsia="hr-HR"/>
              </w:rPr>
            </w:pPr>
            <w:r w:rsidRPr="00671983">
              <w:rPr>
                <w:rFonts w:ascii="Tahoma" w:eastAsia="Times New Roman" w:hAnsi="Tahoma" w:cs="Tahoma"/>
                <w:b/>
                <w:bCs/>
                <w:sz w:val="18"/>
                <w:szCs w:val="18"/>
                <w:lang w:eastAsia="hr-HR"/>
              </w:rPr>
              <w:t>203.578</w:t>
            </w:r>
          </w:p>
        </w:tc>
        <w:tc>
          <w:tcPr>
            <w:tcW w:w="846" w:type="dxa"/>
            <w:tcBorders>
              <w:top w:val="nil"/>
              <w:left w:val="nil"/>
              <w:bottom w:val="nil"/>
              <w:right w:val="nil"/>
            </w:tcBorders>
            <w:shd w:val="clear" w:color="000000" w:fill="FFCC99"/>
            <w:noWrap/>
            <w:vAlign w:val="bottom"/>
            <w:hideMark/>
          </w:tcPr>
          <w:p w:rsidR="00671983" w:rsidRPr="00671983" w:rsidRDefault="00671983" w:rsidP="00671983">
            <w:pPr>
              <w:spacing w:after="0" w:line="240" w:lineRule="auto"/>
              <w:jc w:val="right"/>
              <w:rPr>
                <w:rFonts w:ascii="Tahoma" w:eastAsia="Times New Roman" w:hAnsi="Tahoma" w:cs="Tahoma"/>
                <w:b/>
                <w:bCs/>
                <w:sz w:val="18"/>
                <w:szCs w:val="18"/>
                <w:lang w:eastAsia="hr-HR"/>
              </w:rPr>
            </w:pPr>
            <w:r w:rsidRPr="00671983">
              <w:rPr>
                <w:rFonts w:ascii="Tahoma" w:eastAsia="Times New Roman" w:hAnsi="Tahoma" w:cs="Tahoma"/>
                <w:b/>
                <w:bCs/>
                <w:sz w:val="18"/>
                <w:szCs w:val="18"/>
                <w:lang w:eastAsia="hr-HR"/>
              </w:rPr>
              <w:t xml:space="preserve">0,87 </w:t>
            </w:r>
          </w:p>
        </w:tc>
        <w:tc>
          <w:tcPr>
            <w:tcW w:w="1013" w:type="dxa"/>
            <w:tcBorders>
              <w:top w:val="nil"/>
              <w:left w:val="nil"/>
              <w:bottom w:val="nil"/>
              <w:right w:val="nil"/>
            </w:tcBorders>
            <w:shd w:val="clear" w:color="000000" w:fill="FFCC99"/>
            <w:noWrap/>
            <w:vAlign w:val="bottom"/>
            <w:hideMark/>
          </w:tcPr>
          <w:p w:rsidR="00671983" w:rsidRPr="00671983" w:rsidRDefault="00671983" w:rsidP="00671983">
            <w:pPr>
              <w:spacing w:after="0" w:line="240" w:lineRule="auto"/>
              <w:jc w:val="right"/>
              <w:rPr>
                <w:rFonts w:ascii="Tahoma" w:eastAsia="Times New Roman" w:hAnsi="Tahoma" w:cs="Tahoma"/>
                <w:b/>
                <w:bCs/>
                <w:sz w:val="18"/>
                <w:szCs w:val="18"/>
                <w:lang w:eastAsia="hr-HR"/>
              </w:rPr>
            </w:pPr>
            <w:r w:rsidRPr="00671983">
              <w:rPr>
                <w:rFonts w:ascii="Tahoma" w:eastAsia="Times New Roman" w:hAnsi="Tahoma" w:cs="Tahoma"/>
                <w:b/>
                <w:bCs/>
                <w:sz w:val="18"/>
                <w:szCs w:val="18"/>
                <w:lang w:eastAsia="hr-HR"/>
              </w:rPr>
              <w:t>32</w:t>
            </w:r>
          </w:p>
        </w:tc>
        <w:tc>
          <w:tcPr>
            <w:tcW w:w="1013" w:type="dxa"/>
            <w:tcBorders>
              <w:top w:val="nil"/>
              <w:left w:val="nil"/>
              <w:bottom w:val="nil"/>
              <w:right w:val="nil"/>
            </w:tcBorders>
            <w:shd w:val="clear" w:color="000000" w:fill="FFCC99"/>
            <w:noWrap/>
            <w:vAlign w:val="bottom"/>
            <w:hideMark/>
          </w:tcPr>
          <w:p w:rsidR="00671983" w:rsidRPr="00671983" w:rsidRDefault="00671983" w:rsidP="00671983">
            <w:pPr>
              <w:spacing w:after="0" w:line="240" w:lineRule="auto"/>
              <w:jc w:val="right"/>
              <w:rPr>
                <w:rFonts w:ascii="Tahoma" w:eastAsia="Times New Roman" w:hAnsi="Tahoma" w:cs="Tahoma"/>
                <w:b/>
                <w:bCs/>
                <w:sz w:val="18"/>
                <w:szCs w:val="18"/>
                <w:lang w:eastAsia="hr-HR"/>
              </w:rPr>
            </w:pPr>
            <w:r w:rsidRPr="00671983">
              <w:rPr>
                <w:rFonts w:ascii="Tahoma" w:eastAsia="Times New Roman" w:hAnsi="Tahoma" w:cs="Tahoma"/>
                <w:b/>
                <w:bCs/>
                <w:sz w:val="18"/>
                <w:szCs w:val="18"/>
                <w:lang w:eastAsia="hr-HR"/>
              </w:rPr>
              <w:t>0</w:t>
            </w:r>
          </w:p>
        </w:tc>
      </w:tr>
      <w:tr w:rsidR="00671983" w:rsidRPr="00671983" w:rsidTr="00671983">
        <w:trPr>
          <w:trHeight w:val="225"/>
        </w:trPr>
        <w:tc>
          <w:tcPr>
            <w:tcW w:w="675" w:type="dxa"/>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rPr>
                <w:rFonts w:ascii="Tahoma" w:eastAsia="Times New Roman" w:hAnsi="Tahoma" w:cs="Tahoma"/>
                <w:b/>
                <w:bCs/>
                <w:sz w:val="18"/>
                <w:szCs w:val="18"/>
                <w:lang w:eastAsia="hr-HR"/>
              </w:rPr>
            </w:pPr>
            <w:r w:rsidRPr="00671983">
              <w:rPr>
                <w:rFonts w:ascii="Tahoma" w:eastAsia="Times New Roman" w:hAnsi="Tahoma" w:cs="Tahoma"/>
                <w:b/>
                <w:bCs/>
                <w:sz w:val="18"/>
                <w:szCs w:val="18"/>
                <w:lang w:eastAsia="hr-HR"/>
              </w:rPr>
              <w:t> </w:t>
            </w:r>
          </w:p>
        </w:tc>
        <w:tc>
          <w:tcPr>
            <w:tcW w:w="4060" w:type="dxa"/>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rPr>
                <w:rFonts w:ascii="Tahoma" w:eastAsia="Times New Roman" w:hAnsi="Tahoma" w:cs="Tahoma"/>
                <w:b/>
                <w:bCs/>
                <w:sz w:val="18"/>
                <w:szCs w:val="18"/>
                <w:lang w:eastAsia="hr-HR"/>
              </w:rPr>
            </w:pPr>
            <w:r w:rsidRPr="00671983">
              <w:rPr>
                <w:rFonts w:ascii="Tahoma" w:eastAsia="Times New Roman" w:hAnsi="Tahoma" w:cs="Tahoma"/>
                <w:b/>
                <w:bCs/>
                <w:sz w:val="18"/>
                <w:szCs w:val="18"/>
                <w:lang w:eastAsia="hr-HR"/>
              </w:rPr>
              <w:t>UKUPNO RASPOLOŽIVO</w:t>
            </w:r>
          </w:p>
        </w:tc>
        <w:tc>
          <w:tcPr>
            <w:tcW w:w="1246" w:type="dxa"/>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Tahoma" w:eastAsia="Times New Roman" w:hAnsi="Tahoma" w:cs="Tahoma"/>
                <w:b/>
                <w:bCs/>
                <w:sz w:val="18"/>
                <w:szCs w:val="18"/>
                <w:lang w:eastAsia="hr-HR"/>
              </w:rPr>
            </w:pPr>
            <w:r w:rsidRPr="00671983">
              <w:rPr>
                <w:rFonts w:ascii="Tahoma" w:eastAsia="Times New Roman" w:hAnsi="Tahoma" w:cs="Tahoma"/>
                <w:b/>
                <w:bCs/>
                <w:sz w:val="18"/>
                <w:szCs w:val="18"/>
                <w:lang w:eastAsia="hr-HR"/>
              </w:rPr>
              <w:t>22.502.580</w:t>
            </w:r>
          </w:p>
        </w:tc>
        <w:tc>
          <w:tcPr>
            <w:tcW w:w="1246" w:type="dxa"/>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Tahoma" w:eastAsia="Times New Roman" w:hAnsi="Tahoma" w:cs="Tahoma"/>
                <w:b/>
                <w:bCs/>
                <w:sz w:val="18"/>
                <w:szCs w:val="18"/>
                <w:lang w:eastAsia="hr-HR"/>
              </w:rPr>
            </w:pPr>
            <w:r w:rsidRPr="00671983">
              <w:rPr>
                <w:rFonts w:ascii="Tahoma" w:eastAsia="Times New Roman" w:hAnsi="Tahoma" w:cs="Tahoma"/>
                <w:b/>
                <w:bCs/>
                <w:sz w:val="18"/>
                <w:szCs w:val="18"/>
                <w:lang w:eastAsia="hr-HR"/>
              </w:rPr>
              <w:t>24.833.394</w:t>
            </w:r>
          </w:p>
        </w:tc>
        <w:tc>
          <w:tcPr>
            <w:tcW w:w="1246" w:type="dxa"/>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Tahoma" w:eastAsia="Times New Roman" w:hAnsi="Tahoma" w:cs="Tahoma"/>
                <w:b/>
                <w:bCs/>
                <w:sz w:val="18"/>
                <w:szCs w:val="18"/>
                <w:lang w:eastAsia="hr-HR"/>
              </w:rPr>
            </w:pPr>
            <w:r w:rsidRPr="00671983">
              <w:rPr>
                <w:rFonts w:ascii="Tahoma" w:eastAsia="Times New Roman" w:hAnsi="Tahoma" w:cs="Tahoma"/>
                <w:b/>
                <w:bCs/>
                <w:sz w:val="18"/>
                <w:szCs w:val="18"/>
                <w:lang w:eastAsia="hr-HR"/>
              </w:rPr>
              <w:t>23.445.486</w:t>
            </w:r>
          </w:p>
        </w:tc>
        <w:tc>
          <w:tcPr>
            <w:tcW w:w="846" w:type="dxa"/>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Tahoma" w:eastAsia="Times New Roman" w:hAnsi="Tahoma" w:cs="Tahoma"/>
                <w:b/>
                <w:bCs/>
                <w:sz w:val="18"/>
                <w:szCs w:val="18"/>
                <w:lang w:eastAsia="hr-HR"/>
              </w:rPr>
            </w:pPr>
            <w:r w:rsidRPr="00671983">
              <w:rPr>
                <w:rFonts w:ascii="Tahoma" w:eastAsia="Times New Roman" w:hAnsi="Tahoma" w:cs="Tahoma"/>
                <w:b/>
                <w:bCs/>
                <w:sz w:val="18"/>
                <w:szCs w:val="18"/>
                <w:lang w:eastAsia="hr-HR"/>
              </w:rPr>
              <w:t xml:space="preserve">100,00 </w:t>
            </w:r>
          </w:p>
        </w:tc>
        <w:tc>
          <w:tcPr>
            <w:tcW w:w="1013" w:type="dxa"/>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Tahoma" w:eastAsia="Times New Roman" w:hAnsi="Tahoma" w:cs="Tahoma"/>
                <w:b/>
                <w:bCs/>
                <w:sz w:val="18"/>
                <w:szCs w:val="18"/>
                <w:lang w:eastAsia="hr-HR"/>
              </w:rPr>
            </w:pPr>
            <w:r w:rsidRPr="00671983">
              <w:rPr>
                <w:rFonts w:ascii="Tahoma" w:eastAsia="Times New Roman" w:hAnsi="Tahoma" w:cs="Tahoma"/>
                <w:b/>
                <w:bCs/>
                <w:sz w:val="18"/>
                <w:szCs w:val="18"/>
                <w:lang w:eastAsia="hr-HR"/>
              </w:rPr>
              <w:t>104</w:t>
            </w:r>
          </w:p>
        </w:tc>
        <w:tc>
          <w:tcPr>
            <w:tcW w:w="1013" w:type="dxa"/>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Tahoma" w:eastAsia="Times New Roman" w:hAnsi="Tahoma" w:cs="Tahoma"/>
                <w:b/>
                <w:bCs/>
                <w:sz w:val="18"/>
                <w:szCs w:val="18"/>
                <w:lang w:eastAsia="hr-HR"/>
              </w:rPr>
            </w:pPr>
            <w:r w:rsidRPr="00671983">
              <w:rPr>
                <w:rFonts w:ascii="Tahoma" w:eastAsia="Times New Roman" w:hAnsi="Tahoma" w:cs="Tahoma"/>
                <w:b/>
                <w:bCs/>
                <w:sz w:val="18"/>
                <w:szCs w:val="18"/>
                <w:lang w:eastAsia="hr-HR"/>
              </w:rPr>
              <w:t>94</w:t>
            </w:r>
          </w:p>
        </w:tc>
      </w:tr>
    </w:tbl>
    <w:p w:rsidR="00671983" w:rsidRPr="00671983" w:rsidRDefault="00671983" w:rsidP="00671983">
      <w:pPr>
        <w:spacing w:after="0" w:line="240" w:lineRule="auto"/>
        <w:ind w:right="70"/>
        <w:rPr>
          <w:rFonts w:ascii="Tahoma" w:eastAsia="Times New Roman" w:hAnsi="Tahoma" w:cs="Tahoma"/>
          <w:color w:val="17365D"/>
          <w:sz w:val="20"/>
          <w:szCs w:val="20"/>
          <w:lang w:eastAsia="hr-HR"/>
        </w:rPr>
      </w:pPr>
    </w:p>
    <w:p w:rsidR="00671983" w:rsidRPr="00671983" w:rsidRDefault="00671983" w:rsidP="00671983">
      <w:pPr>
        <w:spacing w:after="0" w:line="240" w:lineRule="auto"/>
        <w:ind w:right="70"/>
        <w:rPr>
          <w:rFonts w:ascii="Tahoma" w:eastAsia="Times New Roman" w:hAnsi="Tahoma" w:cs="Tahoma"/>
          <w:color w:val="17365D"/>
          <w:sz w:val="20"/>
          <w:szCs w:val="20"/>
          <w:lang w:eastAsia="hr-HR"/>
        </w:rPr>
      </w:pPr>
    </w:p>
    <w:p w:rsidR="00671983" w:rsidRPr="00671983" w:rsidRDefault="00671983" w:rsidP="00671983">
      <w:pPr>
        <w:spacing w:after="0" w:line="240" w:lineRule="auto"/>
        <w:ind w:right="70"/>
        <w:rPr>
          <w:rFonts w:ascii="Tahoma" w:eastAsia="Times New Roman" w:hAnsi="Tahoma" w:cs="Tahoma"/>
          <w:color w:val="17365D"/>
          <w:sz w:val="20"/>
          <w:szCs w:val="20"/>
          <w:lang w:eastAsia="hr-HR"/>
        </w:rPr>
      </w:pPr>
    </w:p>
    <w:p w:rsidR="00671983" w:rsidRPr="00671983" w:rsidRDefault="00671983" w:rsidP="00671983">
      <w:pPr>
        <w:spacing w:after="0" w:line="240" w:lineRule="auto"/>
        <w:ind w:right="70"/>
        <w:rPr>
          <w:rFonts w:ascii="Tahoma" w:eastAsia="Times New Roman" w:hAnsi="Tahoma" w:cs="Tahoma"/>
          <w:color w:val="17365D"/>
          <w:sz w:val="20"/>
          <w:szCs w:val="20"/>
          <w:lang w:eastAsia="hr-HR"/>
        </w:rPr>
      </w:pPr>
    </w:p>
    <w:p w:rsidR="00671983" w:rsidRPr="00671983" w:rsidRDefault="00671983" w:rsidP="00671983">
      <w:pPr>
        <w:spacing w:after="0" w:line="240" w:lineRule="auto"/>
        <w:rPr>
          <w:rFonts w:ascii="Tahoma" w:eastAsia="Times New Roman" w:hAnsi="Tahoma" w:cs="Tahoma"/>
          <w:sz w:val="20"/>
          <w:szCs w:val="20"/>
          <w:lang w:eastAsia="hr-HR"/>
        </w:rPr>
      </w:pPr>
      <w:r w:rsidRPr="00671983">
        <w:rPr>
          <w:rFonts w:ascii="Tahoma" w:eastAsia="Times New Roman" w:hAnsi="Tahoma" w:cs="Tahoma"/>
          <w:sz w:val="20"/>
          <w:szCs w:val="20"/>
          <w:lang w:eastAsia="hr-HR"/>
        </w:rPr>
        <w:t>Ukupni prihodi i primici u 2013. godini ostvareni su u iznosu od 23.241.908 kuna ili 6% manje od plana. U odnosu na prethodnu godinu, ukupni ostvareni prihodi i primici veći su za 6%.</w:t>
      </w:r>
    </w:p>
    <w:p w:rsidR="00671983" w:rsidRPr="00671983" w:rsidRDefault="00671983" w:rsidP="00671983">
      <w:pPr>
        <w:spacing w:after="0" w:line="240" w:lineRule="auto"/>
        <w:rPr>
          <w:rFonts w:ascii="Tahoma" w:eastAsia="Times New Roman" w:hAnsi="Tahoma" w:cs="Tahoma"/>
          <w:sz w:val="20"/>
          <w:szCs w:val="20"/>
          <w:lang w:eastAsia="hr-HR"/>
        </w:rPr>
      </w:pPr>
      <w:r w:rsidRPr="00671983">
        <w:rPr>
          <w:rFonts w:ascii="Tahoma" w:eastAsia="Times New Roman" w:hAnsi="Tahoma" w:cs="Tahoma"/>
          <w:sz w:val="20"/>
          <w:szCs w:val="20"/>
          <w:lang w:eastAsia="hr-HR"/>
        </w:rPr>
        <w:lastRenderedPageBreak/>
        <w:t xml:space="preserve"> </w:t>
      </w:r>
    </w:p>
    <w:p w:rsidR="00671983" w:rsidRPr="00671983" w:rsidRDefault="00671983" w:rsidP="00671983">
      <w:pPr>
        <w:spacing w:after="0" w:line="240" w:lineRule="auto"/>
        <w:rPr>
          <w:rFonts w:ascii="Tahoma" w:eastAsia="Times New Roman" w:hAnsi="Tahoma" w:cs="Tahoma"/>
          <w:sz w:val="20"/>
          <w:szCs w:val="20"/>
          <w:lang w:eastAsia="hr-HR"/>
        </w:rPr>
      </w:pPr>
      <w:r w:rsidRPr="00671983">
        <w:rPr>
          <w:rFonts w:ascii="Tahoma" w:eastAsia="Times New Roman" w:hAnsi="Tahoma" w:cs="Tahoma"/>
          <w:sz w:val="20"/>
          <w:szCs w:val="20"/>
          <w:lang w:eastAsia="hr-HR"/>
        </w:rPr>
        <w:t>U strukturi ukupno raspoloživih sredstava u 2013. godini prihodi poslovanja zastupljeni su s udjelom od 84,37%, prihodi od prodaje nefinancijske imovine s udjelom od 14,76%, a 0,87% raspoloživih sredstava čini preneseni višak iz prethodne godine.</w:t>
      </w:r>
    </w:p>
    <w:p w:rsidR="00671983" w:rsidRPr="00671983" w:rsidRDefault="00671983" w:rsidP="00671983">
      <w:pPr>
        <w:spacing w:after="0" w:line="240" w:lineRule="auto"/>
        <w:rPr>
          <w:rFonts w:ascii="Tahoma" w:eastAsia="Times New Roman" w:hAnsi="Tahoma" w:cs="Tahoma"/>
          <w:sz w:val="20"/>
          <w:szCs w:val="20"/>
          <w:lang w:eastAsia="hr-HR"/>
        </w:rPr>
      </w:pPr>
    </w:p>
    <w:p w:rsidR="00671983" w:rsidRPr="00671983" w:rsidRDefault="00671983" w:rsidP="00671983">
      <w:pPr>
        <w:spacing w:after="0" w:line="240" w:lineRule="auto"/>
        <w:rPr>
          <w:rFonts w:ascii="Tahoma" w:eastAsia="Times New Roman" w:hAnsi="Tahoma" w:cs="Tahoma"/>
          <w:sz w:val="20"/>
          <w:szCs w:val="20"/>
          <w:lang w:eastAsia="hr-HR"/>
        </w:rPr>
      </w:pPr>
      <w:r w:rsidRPr="00671983">
        <w:rPr>
          <w:rFonts w:ascii="Tahoma" w:eastAsia="Times New Roman" w:hAnsi="Tahoma" w:cs="Tahoma"/>
          <w:sz w:val="20"/>
          <w:szCs w:val="20"/>
          <w:lang w:eastAsia="hr-HR"/>
        </w:rPr>
        <w:t>1. Prihodi poslovanja planirani su u iznosu od 20.120.816 kuna, a ostvareni su u iznosu od 19.781.479 kuna ili 2% manje od plana.</w:t>
      </w:r>
    </w:p>
    <w:p w:rsidR="00671983" w:rsidRPr="00671983" w:rsidRDefault="00671983" w:rsidP="00671983">
      <w:pPr>
        <w:spacing w:after="0" w:line="240" w:lineRule="auto"/>
        <w:rPr>
          <w:rFonts w:ascii="Tahoma" w:eastAsia="Times New Roman" w:hAnsi="Tahoma" w:cs="Tahoma"/>
          <w:sz w:val="20"/>
          <w:szCs w:val="20"/>
          <w:lang w:eastAsia="hr-HR"/>
        </w:rPr>
      </w:pPr>
      <w:r w:rsidRPr="00671983">
        <w:rPr>
          <w:rFonts w:ascii="Tahoma" w:eastAsia="Times New Roman" w:hAnsi="Tahoma" w:cs="Tahoma"/>
          <w:sz w:val="20"/>
          <w:szCs w:val="20"/>
          <w:lang w:eastAsia="hr-HR"/>
        </w:rPr>
        <w:t xml:space="preserve"> </w:t>
      </w:r>
    </w:p>
    <w:p w:rsidR="00671983" w:rsidRPr="00671983" w:rsidRDefault="00671983" w:rsidP="00671983">
      <w:pPr>
        <w:spacing w:after="0" w:line="240" w:lineRule="auto"/>
        <w:rPr>
          <w:rFonts w:ascii="Tahoma" w:eastAsia="Times New Roman" w:hAnsi="Tahoma" w:cs="Tahoma"/>
          <w:sz w:val="20"/>
          <w:szCs w:val="20"/>
          <w:lang w:eastAsia="hr-HR"/>
        </w:rPr>
      </w:pPr>
      <w:r w:rsidRPr="00671983">
        <w:rPr>
          <w:rFonts w:ascii="Tahoma" w:eastAsia="Times New Roman" w:hAnsi="Tahoma" w:cs="Tahoma"/>
          <w:sz w:val="20"/>
          <w:szCs w:val="20"/>
          <w:lang w:eastAsia="hr-HR"/>
        </w:rPr>
        <w:t>1.1. Prihodi od poreza ostvareni su u iznosu od 9.819.974 kuna odnosno 2% manje od plana, dok su u odnosu na 2012. godinu porasli za 3%.</w:t>
      </w:r>
    </w:p>
    <w:p w:rsidR="00671983" w:rsidRPr="00671983" w:rsidRDefault="00671983" w:rsidP="00671983">
      <w:pPr>
        <w:spacing w:after="0" w:line="240" w:lineRule="auto"/>
        <w:rPr>
          <w:rFonts w:ascii="Tahoma" w:eastAsia="Times New Roman" w:hAnsi="Tahoma" w:cs="Tahoma"/>
          <w:color w:val="17365D"/>
          <w:sz w:val="20"/>
          <w:szCs w:val="20"/>
          <w:lang w:eastAsia="hr-HR"/>
        </w:rPr>
      </w:pPr>
      <w:r w:rsidRPr="00671983">
        <w:rPr>
          <w:rFonts w:ascii="Tahoma" w:eastAsia="Times New Roman" w:hAnsi="Tahoma" w:cs="Tahoma"/>
          <w:color w:val="17365D"/>
          <w:sz w:val="20"/>
          <w:szCs w:val="20"/>
          <w:lang w:eastAsia="hr-HR"/>
        </w:rPr>
        <w:t xml:space="preserve"> </w:t>
      </w:r>
    </w:p>
    <w:p w:rsidR="00671983" w:rsidRPr="00671983" w:rsidRDefault="00671983" w:rsidP="00671983">
      <w:pPr>
        <w:spacing w:after="0" w:line="240" w:lineRule="auto"/>
        <w:rPr>
          <w:rFonts w:ascii="Tahoma" w:eastAsia="Times New Roman" w:hAnsi="Tahoma" w:cs="Tahoma"/>
          <w:sz w:val="20"/>
          <w:szCs w:val="20"/>
          <w:lang w:eastAsia="hr-HR"/>
        </w:rPr>
      </w:pPr>
      <w:r w:rsidRPr="00671983">
        <w:rPr>
          <w:rFonts w:ascii="Tahoma" w:eastAsia="Times New Roman" w:hAnsi="Tahoma" w:cs="Tahoma"/>
          <w:sz w:val="20"/>
          <w:szCs w:val="20"/>
          <w:lang w:eastAsia="hr-HR"/>
        </w:rPr>
        <w:t xml:space="preserve">1.1.1. Porez i prirez na dohodak ostvareni su u ukupnom iznosu od 7.339.651 kuna ili 1% manje od plana, ali 4% više u odnosu na 2012. godinu. </w:t>
      </w:r>
    </w:p>
    <w:p w:rsidR="00671983" w:rsidRPr="00671983" w:rsidRDefault="00671983" w:rsidP="00671983">
      <w:pPr>
        <w:spacing w:after="0" w:line="240" w:lineRule="auto"/>
        <w:rPr>
          <w:rFonts w:ascii="Tahoma" w:eastAsia="Times New Roman" w:hAnsi="Tahoma" w:cs="Tahoma"/>
          <w:sz w:val="20"/>
          <w:szCs w:val="20"/>
          <w:lang w:eastAsia="hr-HR"/>
        </w:rPr>
      </w:pPr>
      <w:r w:rsidRPr="00671983">
        <w:rPr>
          <w:rFonts w:ascii="Tahoma" w:eastAsia="Times New Roman" w:hAnsi="Tahoma" w:cs="Tahoma"/>
          <w:sz w:val="20"/>
          <w:szCs w:val="20"/>
          <w:lang w:eastAsia="hr-HR"/>
        </w:rPr>
        <w:t>Nakon višegodišnjeg kontinuiranog pada prihoda od poreza na dohodak, u posljednje dvije godine bilježi se lagani rast koji je dijelom posljedica ukidanja određenih poreznih olakšica koje su dovele do smanjenja povrata poreza po godišnjim prijavama, a dijelom laganog rasta prihoda od poreza i prireza na dohodak od nesamostalnog rada, od imovine i imovinskih prava te na dohodak od kapitala.</w:t>
      </w:r>
    </w:p>
    <w:p w:rsidR="00671983" w:rsidRPr="00671983" w:rsidRDefault="00671983" w:rsidP="00671983">
      <w:pPr>
        <w:spacing w:after="0" w:line="240" w:lineRule="auto"/>
        <w:rPr>
          <w:rFonts w:ascii="Tahoma" w:eastAsia="Times New Roman" w:hAnsi="Tahoma" w:cs="Tahoma"/>
          <w:color w:val="17365D"/>
          <w:sz w:val="20"/>
          <w:szCs w:val="20"/>
          <w:lang w:eastAsia="hr-HR"/>
        </w:rPr>
      </w:pPr>
    </w:p>
    <w:p w:rsidR="00671983" w:rsidRPr="00671983" w:rsidRDefault="00671983" w:rsidP="00671983">
      <w:pPr>
        <w:spacing w:after="0" w:line="240" w:lineRule="auto"/>
        <w:rPr>
          <w:rFonts w:ascii="Tahoma" w:eastAsia="Times New Roman" w:hAnsi="Tahoma" w:cs="Tahoma"/>
          <w:sz w:val="20"/>
          <w:szCs w:val="20"/>
          <w:lang w:eastAsia="hr-HR"/>
        </w:rPr>
      </w:pPr>
      <w:r w:rsidRPr="00671983">
        <w:rPr>
          <w:rFonts w:ascii="Tahoma" w:eastAsia="Times New Roman" w:hAnsi="Tahoma" w:cs="Tahoma"/>
          <w:sz w:val="20"/>
          <w:szCs w:val="20"/>
          <w:lang w:eastAsia="hr-HR"/>
        </w:rPr>
        <w:t>1.1.2. Porezi na imovinu ostvareni su u iznosu od 2.030.869 kuna, odnosno 93% planiranog iznosa za 2013. godinu i 8% više u odnosu na 2012. godinu. Najveći udio u ovoj vrsti prihoda pripada porezu na promet nekretnina koji je ostvaren u iznosu od 1.891.661 kuna ili 8% više u odnosu prethodnu godinu. Veći dio prihoda realiziran je u prvom dijelu godine.</w:t>
      </w:r>
    </w:p>
    <w:p w:rsidR="00671983" w:rsidRPr="00671983" w:rsidRDefault="00671983" w:rsidP="00671983">
      <w:pPr>
        <w:spacing w:after="0" w:line="240" w:lineRule="auto"/>
        <w:rPr>
          <w:rFonts w:ascii="Tahoma" w:eastAsia="Times New Roman" w:hAnsi="Tahoma" w:cs="Tahoma"/>
          <w:color w:val="17365D"/>
          <w:sz w:val="20"/>
          <w:szCs w:val="20"/>
          <w:lang w:eastAsia="hr-HR"/>
        </w:rPr>
      </w:pPr>
      <w:r w:rsidRPr="00671983">
        <w:rPr>
          <w:rFonts w:ascii="Tahoma" w:eastAsia="Times New Roman" w:hAnsi="Tahoma" w:cs="Tahoma"/>
          <w:color w:val="17365D"/>
          <w:sz w:val="20"/>
          <w:szCs w:val="20"/>
          <w:lang w:eastAsia="hr-HR"/>
        </w:rPr>
        <w:t xml:space="preserve"> </w:t>
      </w:r>
    </w:p>
    <w:p w:rsidR="00671983" w:rsidRPr="00671983" w:rsidRDefault="00671983" w:rsidP="00671983">
      <w:pPr>
        <w:spacing w:after="0" w:line="240" w:lineRule="auto"/>
        <w:rPr>
          <w:rFonts w:ascii="Tahoma" w:eastAsia="Times New Roman" w:hAnsi="Tahoma" w:cs="Tahoma"/>
          <w:sz w:val="20"/>
          <w:szCs w:val="20"/>
          <w:lang w:eastAsia="hr-HR"/>
        </w:rPr>
      </w:pPr>
      <w:r w:rsidRPr="00671983">
        <w:rPr>
          <w:rFonts w:ascii="Tahoma" w:eastAsia="Times New Roman" w:hAnsi="Tahoma" w:cs="Tahoma"/>
          <w:sz w:val="20"/>
          <w:szCs w:val="20"/>
          <w:lang w:eastAsia="hr-HR"/>
        </w:rPr>
        <w:t xml:space="preserve">1.1.3. Porezi na robu i usluge odnose se na porez na tvrtku i porez na potrošnju, a ostvareni su u iznosu od 449.454 kuna ili 11% više od plana, ali i 16% manje u odnosu na prethodnu godinu, u kojoj je proveden postupak prisilne naplate dospjelog potraživanja po osnovi poreza na potrošnju. </w:t>
      </w:r>
    </w:p>
    <w:p w:rsidR="00671983" w:rsidRPr="00671983" w:rsidRDefault="00671983" w:rsidP="00671983">
      <w:pPr>
        <w:spacing w:after="0" w:line="240" w:lineRule="auto"/>
        <w:rPr>
          <w:rFonts w:ascii="Tahoma" w:eastAsia="Times New Roman" w:hAnsi="Tahoma" w:cs="Tahoma"/>
          <w:color w:val="17365D"/>
          <w:sz w:val="20"/>
          <w:szCs w:val="20"/>
          <w:lang w:eastAsia="hr-HR"/>
        </w:rPr>
      </w:pPr>
    </w:p>
    <w:p w:rsidR="00671983" w:rsidRPr="00671983" w:rsidRDefault="00671983" w:rsidP="00671983">
      <w:pPr>
        <w:spacing w:after="0" w:line="240" w:lineRule="auto"/>
        <w:rPr>
          <w:rFonts w:ascii="Tahoma" w:eastAsia="Times New Roman" w:hAnsi="Tahoma" w:cs="Tahoma"/>
          <w:sz w:val="20"/>
          <w:szCs w:val="20"/>
          <w:lang w:eastAsia="hr-HR"/>
        </w:rPr>
      </w:pPr>
      <w:r w:rsidRPr="00671983">
        <w:rPr>
          <w:rFonts w:ascii="Tahoma" w:eastAsia="Times New Roman" w:hAnsi="Tahoma" w:cs="Tahoma"/>
          <w:sz w:val="20"/>
          <w:szCs w:val="20"/>
          <w:lang w:eastAsia="hr-HR"/>
        </w:rPr>
        <w:t xml:space="preserve">1.2. Pomoći iz inozemstva i od subjekata unutar opće države ostvarene su u ukupnom iznosu od 2.206.484 kuna ili 1% više od planiranog za 2013. godinu. </w:t>
      </w:r>
    </w:p>
    <w:p w:rsidR="00671983" w:rsidRPr="00671983" w:rsidRDefault="00671983" w:rsidP="00671983">
      <w:pPr>
        <w:spacing w:after="0" w:line="240" w:lineRule="auto"/>
        <w:rPr>
          <w:rFonts w:ascii="Tahoma" w:eastAsia="Times New Roman" w:hAnsi="Tahoma" w:cs="Tahoma"/>
          <w:sz w:val="20"/>
          <w:szCs w:val="20"/>
          <w:lang w:eastAsia="hr-HR"/>
        </w:rPr>
      </w:pPr>
    </w:p>
    <w:p w:rsidR="00671983" w:rsidRPr="00671983" w:rsidRDefault="00671983" w:rsidP="00671983">
      <w:pPr>
        <w:spacing w:after="0" w:line="240" w:lineRule="auto"/>
        <w:rPr>
          <w:rFonts w:ascii="Tahoma" w:eastAsia="Times New Roman" w:hAnsi="Tahoma" w:cs="Tahoma"/>
          <w:color w:val="17365D"/>
          <w:sz w:val="20"/>
          <w:szCs w:val="20"/>
          <w:lang w:eastAsia="hr-HR"/>
        </w:rPr>
      </w:pPr>
      <w:r w:rsidRPr="00671983">
        <w:rPr>
          <w:rFonts w:ascii="Tahoma" w:eastAsia="Times New Roman" w:hAnsi="Tahoma" w:cs="Tahoma"/>
          <w:sz w:val="20"/>
          <w:szCs w:val="20"/>
          <w:lang w:eastAsia="hr-HR"/>
        </w:rPr>
        <w:t xml:space="preserve">1.2.1. Prihodi od pomoći od međunarodnih organizacija te institucija i tijela EU </w:t>
      </w:r>
      <w:proofErr w:type="spellStart"/>
      <w:r w:rsidRPr="00671983">
        <w:rPr>
          <w:rFonts w:ascii="Tahoma" w:eastAsia="Times New Roman" w:hAnsi="Tahoma" w:cs="Tahoma"/>
          <w:sz w:val="20"/>
          <w:szCs w:val="20"/>
          <w:lang w:eastAsia="hr-HR"/>
        </w:rPr>
        <w:t>ostvreni</w:t>
      </w:r>
      <w:proofErr w:type="spellEnd"/>
      <w:r w:rsidRPr="00671983">
        <w:rPr>
          <w:rFonts w:ascii="Tahoma" w:eastAsia="Times New Roman" w:hAnsi="Tahoma" w:cs="Tahoma"/>
          <w:sz w:val="20"/>
          <w:szCs w:val="20"/>
          <w:lang w:eastAsia="hr-HR"/>
        </w:rPr>
        <w:t xml:space="preserve"> su u iznosu od 414.582 kuna ili 182,1% više u odnosu na prethodnu godinu, a odnose se na sredstva realizirana temeljem sudjelovanja Grada Buja u EU projektima te na sredstva </w:t>
      </w:r>
      <w:proofErr w:type="spellStart"/>
      <w:r w:rsidRPr="00671983">
        <w:rPr>
          <w:rFonts w:ascii="Tahoma" w:eastAsia="Times New Roman" w:hAnsi="Tahoma" w:cs="Tahoma"/>
          <w:sz w:val="20"/>
          <w:szCs w:val="20"/>
          <w:lang w:eastAsia="hr-HR"/>
        </w:rPr>
        <w:t>Regione</w:t>
      </w:r>
      <w:proofErr w:type="spellEnd"/>
      <w:r w:rsidRPr="00671983">
        <w:rPr>
          <w:rFonts w:ascii="Tahoma" w:eastAsia="Times New Roman" w:hAnsi="Tahoma" w:cs="Tahoma"/>
          <w:sz w:val="20"/>
          <w:szCs w:val="20"/>
          <w:lang w:eastAsia="hr-HR"/>
        </w:rPr>
        <w:t xml:space="preserve"> </w:t>
      </w:r>
      <w:proofErr w:type="spellStart"/>
      <w:r w:rsidRPr="00671983">
        <w:rPr>
          <w:rFonts w:ascii="Tahoma" w:eastAsia="Times New Roman" w:hAnsi="Tahoma" w:cs="Tahoma"/>
          <w:sz w:val="20"/>
          <w:szCs w:val="20"/>
          <w:lang w:eastAsia="hr-HR"/>
        </w:rPr>
        <w:t>del</w:t>
      </w:r>
      <w:proofErr w:type="spellEnd"/>
      <w:r w:rsidRPr="00671983">
        <w:rPr>
          <w:rFonts w:ascii="Tahoma" w:eastAsia="Times New Roman" w:hAnsi="Tahoma" w:cs="Tahoma"/>
          <w:sz w:val="20"/>
          <w:szCs w:val="20"/>
          <w:lang w:eastAsia="hr-HR"/>
        </w:rPr>
        <w:t xml:space="preserve"> </w:t>
      </w:r>
      <w:proofErr w:type="spellStart"/>
      <w:r w:rsidRPr="00671983">
        <w:rPr>
          <w:rFonts w:ascii="Tahoma" w:eastAsia="Times New Roman" w:hAnsi="Tahoma" w:cs="Tahoma"/>
          <w:sz w:val="20"/>
          <w:szCs w:val="20"/>
          <w:lang w:eastAsia="hr-HR"/>
        </w:rPr>
        <w:t>Veneto</w:t>
      </w:r>
      <w:proofErr w:type="spellEnd"/>
      <w:r w:rsidRPr="00671983">
        <w:rPr>
          <w:rFonts w:ascii="Tahoma" w:eastAsia="Times New Roman" w:hAnsi="Tahoma" w:cs="Tahoma"/>
          <w:sz w:val="20"/>
          <w:szCs w:val="20"/>
          <w:lang w:eastAsia="hr-HR"/>
        </w:rPr>
        <w:t xml:space="preserve"> doznačena radi zaštite kulturne baštine.</w:t>
      </w:r>
    </w:p>
    <w:p w:rsidR="00671983" w:rsidRPr="00671983" w:rsidRDefault="00671983" w:rsidP="00671983">
      <w:pPr>
        <w:spacing w:after="0" w:line="240" w:lineRule="auto"/>
        <w:rPr>
          <w:rFonts w:ascii="Tahoma" w:eastAsia="Times New Roman" w:hAnsi="Tahoma" w:cs="Tahoma"/>
          <w:sz w:val="20"/>
          <w:szCs w:val="20"/>
          <w:lang w:eastAsia="hr-HR"/>
        </w:rPr>
      </w:pPr>
    </w:p>
    <w:p w:rsidR="00671983" w:rsidRPr="00671983" w:rsidRDefault="00671983" w:rsidP="00671983">
      <w:pPr>
        <w:numPr>
          <w:ilvl w:val="4"/>
          <w:numId w:val="0"/>
        </w:numPr>
        <w:spacing w:after="0" w:line="240" w:lineRule="auto"/>
        <w:rPr>
          <w:rFonts w:ascii="Tahoma" w:eastAsia="Times New Roman" w:hAnsi="Tahoma" w:cs="Tahoma"/>
          <w:sz w:val="20"/>
          <w:szCs w:val="20"/>
          <w:lang w:eastAsia="hr-HR"/>
        </w:rPr>
      </w:pPr>
      <w:r w:rsidRPr="00671983">
        <w:rPr>
          <w:rFonts w:ascii="Tahoma" w:eastAsia="Times New Roman" w:hAnsi="Tahoma" w:cs="Tahoma"/>
          <w:sz w:val="20"/>
          <w:szCs w:val="20"/>
          <w:lang w:eastAsia="hr-HR"/>
        </w:rPr>
        <w:t>tekuće pomoći:</w:t>
      </w:r>
    </w:p>
    <w:p w:rsidR="00671983" w:rsidRPr="00671983" w:rsidRDefault="00671983" w:rsidP="00671983">
      <w:pPr>
        <w:numPr>
          <w:ilvl w:val="5"/>
          <w:numId w:val="0"/>
        </w:numPr>
        <w:spacing w:after="0" w:line="240" w:lineRule="auto"/>
        <w:rPr>
          <w:rFonts w:ascii="Tahoma" w:eastAsia="Times New Roman" w:hAnsi="Tahoma" w:cs="Tahoma"/>
          <w:sz w:val="20"/>
          <w:szCs w:val="20"/>
          <w:lang w:eastAsia="hr-HR"/>
        </w:rPr>
      </w:pPr>
      <w:r w:rsidRPr="00671983">
        <w:rPr>
          <w:rFonts w:ascii="Tahoma" w:eastAsia="Times New Roman" w:hAnsi="Tahoma" w:cs="Tahoma"/>
          <w:sz w:val="20"/>
          <w:szCs w:val="20"/>
          <w:lang w:eastAsia="hr-HR"/>
        </w:rPr>
        <w:t>EU projekt „</w:t>
      </w:r>
      <w:proofErr w:type="spellStart"/>
      <w:r w:rsidRPr="00671983">
        <w:rPr>
          <w:rFonts w:ascii="Tahoma" w:eastAsia="Times New Roman" w:hAnsi="Tahoma" w:cs="Tahoma"/>
          <w:sz w:val="20"/>
          <w:szCs w:val="20"/>
          <w:lang w:eastAsia="hr-HR"/>
        </w:rPr>
        <w:t>Ecofood</w:t>
      </w:r>
      <w:proofErr w:type="spellEnd"/>
      <w:r w:rsidRPr="00671983">
        <w:rPr>
          <w:rFonts w:ascii="Tahoma" w:eastAsia="Times New Roman" w:hAnsi="Tahoma" w:cs="Tahoma"/>
          <w:sz w:val="20"/>
          <w:szCs w:val="20"/>
          <w:lang w:eastAsia="hr-HR"/>
        </w:rPr>
        <w:t xml:space="preserve">“ – završna isplata po projektu realiziranom u 2011. godini u iznosu od 31.128 kuna </w:t>
      </w:r>
    </w:p>
    <w:p w:rsidR="00671983" w:rsidRPr="00671983" w:rsidRDefault="00671983" w:rsidP="00671983">
      <w:pPr>
        <w:numPr>
          <w:ilvl w:val="5"/>
          <w:numId w:val="0"/>
        </w:numPr>
        <w:spacing w:after="0" w:line="240" w:lineRule="auto"/>
        <w:rPr>
          <w:rFonts w:ascii="Tahoma" w:eastAsia="Times New Roman" w:hAnsi="Tahoma" w:cs="Tahoma"/>
          <w:sz w:val="20"/>
          <w:szCs w:val="20"/>
          <w:lang w:eastAsia="hr-HR"/>
        </w:rPr>
      </w:pPr>
      <w:r w:rsidRPr="00671983">
        <w:rPr>
          <w:rFonts w:ascii="Tahoma" w:eastAsia="Times New Roman" w:hAnsi="Tahoma" w:cs="Tahoma"/>
          <w:sz w:val="20"/>
          <w:szCs w:val="20"/>
          <w:lang w:eastAsia="hr-HR"/>
        </w:rPr>
        <w:t>EU projekt „Age“ u iznosu od 94.215 kuna</w:t>
      </w:r>
    </w:p>
    <w:p w:rsidR="00671983" w:rsidRPr="00671983" w:rsidRDefault="00671983" w:rsidP="00671983">
      <w:pPr>
        <w:numPr>
          <w:ilvl w:val="5"/>
          <w:numId w:val="0"/>
        </w:numPr>
        <w:spacing w:after="0" w:line="240" w:lineRule="auto"/>
        <w:rPr>
          <w:rFonts w:ascii="Tahoma" w:eastAsia="Times New Roman" w:hAnsi="Tahoma" w:cs="Tahoma"/>
          <w:sz w:val="20"/>
          <w:szCs w:val="20"/>
          <w:lang w:eastAsia="hr-HR"/>
        </w:rPr>
      </w:pPr>
      <w:r w:rsidRPr="00671983">
        <w:rPr>
          <w:rFonts w:ascii="Tahoma" w:eastAsia="Times New Roman" w:hAnsi="Tahoma" w:cs="Tahoma"/>
          <w:sz w:val="20"/>
          <w:szCs w:val="20"/>
          <w:lang w:eastAsia="hr-HR"/>
        </w:rPr>
        <w:t>EU projekt "</w:t>
      </w:r>
      <w:proofErr w:type="spellStart"/>
      <w:r w:rsidRPr="00671983">
        <w:rPr>
          <w:rFonts w:ascii="Tahoma" w:eastAsia="Times New Roman" w:hAnsi="Tahoma" w:cs="Tahoma"/>
          <w:sz w:val="20"/>
          <w:szCs w:val="20"/>
          <w:lang w:eastAsia="hr-HR"/>
        </w:rPr>
        <w:t>Heritage</w:t>
      </w:r>
      <w:proofErr w:type="spellEnd"/>
      <w:r w:rsidRPr="00671983">
        <w:rPr>
          <w:rFonts w:ascii="Tahoma" w:eastAsia="Times New Roman" w:hAnsi="Tahoma" w:cs="Tahoma"/>
          <w:sz w:val="20"/>
          <w:szCs w:val="20"/>
          <w:lang w:eastAsia="hr-HR"/>
        </w:rPr>
        <w:t xml:space="preserve"> live“ – isplata po projektu realiziranom 2011. i 2012. godine (tradicionalne manifestacije) u iznosu od 40.509 kuna</w:t>
      </w:r>
    </w:p>
    <w:p w:rsidR="00671983" w:rsidRPr="00671983" w:rsidRDefault="00671983" w:rsidP="00671983">
      <w:pPr>
        <w:numPr>
          <w:ilvl w:val="5"/>
          <w:numId w:val="0"/>
        </w:numPr>
        <w:spacing w:after="0" w:line="240" w:lineRule="auto"/>
        <w:rPr>
          <w:rFonts w:ascii="Tahoma" w:eastAsia="Times New Roman" w:hAnsi="Tahoma" w:cs="Tahoma"/>
          <w:sz w:val="20"/>
          <w:szCs w:val="20"/>
          <w:lang w:eastAsia="hr-HR"/>
        </w:rPr>
      </w:pPr>
      <w:r w:rsidRPr="00671983">
        <w:rPr>
          <w:rFonts w:ascii="Tahoma" w:eastAsia="Times New Roman" w:hAnsi="Tahoma" w:cs="Tahoma"/>
          <w:sz w:val="20"/>
          <w:szCs w:val="20"/>
          <w:lang w:eastAsia="hr-HR"/>
        </w:rPr>
        <w:t xml:space="preserve">sufinanciranje manifestacije „Festival </w:t>
      </w:r>
      <w:proofErr w:type="spellStart"/>
      <w:r w:rsidRPr="00671983">
        <w:rPr>
          <w:rFonts w:ascii="Tahoma" w:eastAsia="Times New Roman" w:hAnsi="Tahoma" w:cs="Tahoma"/>
          <w:sz w:val="20"/>
          <w:szCs w:val="20"/>
          <w:lang w:eastAsia="hr-HR"/>
        </w:rPr>
        <w:t>dell</w:t>
      </w:r>
      <w:proofErr w:type="spellEnd"/>
      <w:r w:rsidRPr="00671983">
        <w:rPr>
          <w:rFonts w:ascii="Tahoma" w:eastAsia="Times New Roman" w:hAnsi="Tahoma" w:cs="Tahoma"/>
          <w:sz w:val="20"/>
          <w:szCs w:val="20"/>
          <w:lang w:eastAsia="hr-HR"/>
        </w:rPr>
        <w:t>'</w:t>
      </w:r>
      <w:proofErr w:type="spellStart"/>
      <w:r w:rsidRPr="00671983">
        <w:rPr>
          <w:rFonts w:ascii="Tahoma" w:eastAsia="Times New Roman" w:hAnsi="Tahoma" w:cs="Tahoma"/>
          <w:sz w:val="20"/>
          <w:szCs w:val="20"/>
          <w:lang w:eastAsia="hr-HR"/>
        </w:rPr>
        <w:t>Istroveneto</w:t>
      </w:r>
      <w:proofErr w:type="spellEnd"/>
      <w:r w:rsidRPr="00671983">
        <w:rPr>
          <w:rFonts w:ascii="Tahoma" w:eastAsia="Times New Roman" w:hAnsi="Tahoma" w:cs="Tahoma"/>
          <w:sz w:val="20"/>
          <w:szCs w:val="20"/>
          <w:lang w:eastAsia="hr-HR"/>
        </w:rPr>
        <w:t xml:space="preserve"> 2012.“ od strane </w:t>
      </w:r>
      <w:proofErr w:type="spellStart"/>
      <w:r w:rsidRPr="00671983">
        <w:rPr>
          <w:rFonts w:ascii="Tahoma" w:eastAsia="Times New Roman" w:hAnsi="Tahoma" w:cs="Tahoma"/>
          <w:sz w:val="20"/>
          <w:szCs w:val="20"/>
          <w:lang w:eastAsia="hr-HR"/>
        </w:rPr>
        <w:t>Regione</w:t>
      </w:r>
      <w:proofErr w:type="spellEnd"/>
      <w:r w:rsidRPr="00671983">
        <w:rPr>
          <w:rFonts w:ascii="Tahoma" w:eastAsia="Times New Roman" w:hAnsi="Tahoma" w:cs="Tahoma"/>
          <w:sz w:val="20"/>
          <w:szCs w:val="20"/>
          <w:lang w:eastAsia="hr-HR"/>
        </w:rPr>
        <w:t xml:space="preserve"> </w:t>
      </w:r>
      <w:proofErr w:type="spellStart"/>
      <w:r w:rsidRPr="00671983">
        <w:rPr>
          <w:rFonts w:ascii="Tahoma" w:eastAsia="Times New Roman" w:hAnsi="Tahoma" w:cs="Tahoma"/>
          <w:sz w:val="20"/>
          <w:szCs w:val="20"/>
          <w:lang w:eastAsia="hr-HR"/>
        </w:rPr>
        <w:t>del</w:t>
      </w:r>
      <w:proofErr w:type="spellEnd"/>
      <w:r w:rsidRPr="00671983">
        <w:rPr>
          <w:rFonts w:ascii="Tahoma" w:eastAsia="Times New Roman" w:hAnsi="Tahoma" w:cs="Tahoma"/>
          <w:sz w:val="20"/>
          <w:szCs w:val="20"/>
          <w:lang w:eastAsia="hr-HR"/>
        </w:rPr>
        <w:t xml:space="preserve"> </w:t>
      </w:r>
      <w:proofErr w:type="spellStart"/>
      <w:r w:rsidRPr="00671983">
        <w:rPr>
          <w:rFonts w:ascii="Tahoma" w:eastAsia="Times New Roman" w:hAnsi="Tahoma" w:cs="Tahoma"/>
          <w:sz w:val="20"/>
          <w:szCs w:val="20"/>
          <w:lang w:eastAsia="hr-HR"/>
        </w:rPr>
        <w:t>Veneto</w:t>
      </w:r>
      <w:proofErr w:type="spellEnd"/>
      <w:r w:rsidRPr="00671983">
        <w:rPr>
          <w:rFonts w:ascii="Tahoma" w:eastAsia="Times New Roman" w:hAnsi="Tahoma" w:cs="Tahoma"/>
          <w:sz w:val="20"/>
          <w:szCs w:val="20"/>
          <w:lang w:eastAsia="hr-HR"/>
        </w:rPr>
        <w:t xml:space="preserve"> u iznosu od 22.671 kuna</w:t>
      </w:r>
    </w:p>
    <w:p w:rsidR="00671983" w:rsidRPr="00671983" w:rsidRDefault="00671983" w:rsidP="00671983">
      <w:pPr>
        <w:spacing w:after="0" w:line="240" w:lineRule="auto"/>
        <w:rPr>
          <w:rFonts w:ascii="Tahoma" w:eastAsia="Times New Roman" w:hAnsi="Tahoma" w:cs="Tahoma"/>
          <w:sz w:val="20"/>
          <w:szCs w:val="20"/>
          <w:lang w:eastAsia="hr-HR"/>
        </w:rPr>
      </w:pPr>
    </w:p>
    <w:p w:rsidR="00671983" w:rsidRPr="00671983" w:rsidRDefault="00671983" w:rsidP="00671983">
      <w:pPr>
        <w:numPr>
          <w:ilvl w:val="4"/>
          <w:numId w:val="0"/>
        </w:numPr>
        <w:spacing w:after="0" w:line="240" w:lineRule="auto"/>
        <w:rPr>
          <w:rFonts w:ascii="Tahoma" w:eastAsia="Times New Roman" w:hAnsi="Tahoma" w:cs="Tahoma"/>
          <w:sz w:val="20"/>
          <w:szCs w:val="20"/>
          <w:lang w:eastAsia="hr-HR"/>
        </w:rPr>
      </w:pPr>
      <w:r w:rsidRPr="00671983">
        <w:rPr>
          <w:rFonts w:ascii="Tahoma" w:eastAsia="Times New Roman" w:hAnsi="Tahoma" w:cs="Tahoma"/>
          <w:sz w:val="20"/>
          <w:szCs w:val="20"/>
          <w:lang w:eastAsia="hr-HR"/>
        </w:rPr>
        <w:t>kapitalne pomoći:</w:t>
      </w:r>
    </w:p>
    <w:p w:rsidR="00671983" w:rsidRPr="00671983" w:rsidRDefault="00671983" w:rsidP="00671983">
      <w:pPr>
        <w:numPr>
          <w:ilvl w:val="5"/>
          <w:numId w:val="0"/>
        </w:numPr>
        <w:spacing w:after="0" w:line="240" w:lineRule="auto"/>
        <w:rPr>
          <w:rFonts w:ascii="Tahoma" w:eastAsia="Times New Roman" w:hAnsi="Tahoma" w:cs="Tahoma"/>
          <w:sz w:val="20"/>
          <w:szCs w:val="20"/>
          <w:lang w:eastAsia="hr-HR"/>
        </w:rPr>
      </w:pPr>
      <w:r w:rsidRPr="00671983">
        <w:rPr>
          <w:rFonts w:ascii="Tahoma" w:eastAsia="Times New Roman" w:hAnsi="Tahoma" w:cs="Tahoma"/>
          <w:sz w:val="20"/>
          <w:szCs w:val="20"/>
          <w:lang w:eastAsia="hr-HR"/>
        </w:rPr>
        <w:t>EU projekt "</w:t>
      </w:r>
      <w:proofErr w:type="spellStart"/>
      <w:r w:rsidRPr="00671983">
        <w:rPr>
          <w:rFonts w:ascii="Tahoma" w:eastAsia="Times New Roman" w:hAnsi="Tahoma" w:cs="Tahoma"/>
          <w:sz w:val="20"/>
          <w:szCs w:val="20"/>
          <w:lang w:eastAsia="hr-HR"/>
        </w:rPr>
        <w:t>Heritage</w:t>
      </w:r>
      <w:proofErr w:type="spellEnd"/>
      <w:r w:rsidRPr="00671983">
        <w:rPr>
          <w:rFonts w:ascii="Tahoma" w:eastAsia="Times New Roman" w:hAnsi="Tahoma" w:cs="Tahoma"/>
          <w:sz w:val="20"/>
          <w:szCs w:val="20"/>
          <w:lang w:eastAsia="hr-HR"/>
        </w:rPr>
        <w:t xml:space="preserve"> live“ – isplata po projektu realiziranom 2011. i 2012. godine (nabava štandova i pozornice) u iznosu od 77.110 kuna</w:t>
      </w:r>
    </w:p>
    <w:p w:rsidR="00671983" w:rsidRPr="00671983" w:rsidRDefault="00671983" w:rsidP="00671983">
      <w:pPr>
        <w:numPr>
          <w:ilvl w:val="5"/>
          <w:numId w:val="0"/>
        </w:numPr>
        <w:spacing w:after="0" w:line="240" w:lineRule="auto"/>
        <w:rPr>
          <w:rFonts w:ascii="Tahoma" w:eastAsia="Times New Roman" w:hAnsi="Tahoma" w:cs="Tahoma"/>
          <w:sz w:val="20"/>
          <w:szCs w:val="20"/>
          <w:lang w:eastAsia="hr-HR"/>
        </w:rPr>
      </w:pPr>
      <w:r w:rsidRPr="00671983">
        <w:rPr>
          <w:rFonts w:ascii="Tahoma" w:eastAsia="Times New Roman" w:hAnsi="Tahoma" w:cs="Tahoma"/>
          <w:sz w:val="20"/>
          <w:szCs w:val="20"/>
          <w:lang w:eastAsia="hr-HR"/>
        </w:rPr>
        <w:t xml:space="preserve">doznaka </w:t>
      </w:r>
      <w:proofErr w:type="spellStart"/>
      <w:r w:rsidRPr="00671983">
        <w:rPr>
          <w:rFonts w:ascii="Tahoma" w:eastAsia="Times New Roman" w:hAnsi="Tahoma" w:cs="Tahoma"/>
          <w:sz w:val="20"/>
          <w:szCs w:val="20"/>
          <w:lang w:eastAsia="hr-HR"/>
        </w:rPr>
        <w:t>Regione</w:t>
      </w:r>
      <w:proofErr w:type="spellEnd"/>
      <w:r w:rsidRPr="00671983">
        <w:rPr>
          <w:rFonts w:ascii="Tahoma" w:eastAsia="Times New Roman" w:hAnsi="Tahoma" w:cs="Tahoma"/>
          <w:sz w:val="20"/>
          <w:szCs w:val="20"/>
          <w:lang w:eastAsia="hr-HR"/>
        </w:rPr>
        <w:t xml:space="preserve"> </w:t>
      </w:r>
      <w:proofErr w:type="spellStart"/>
      <w:r w:rsidRPr="00671983">
        <w:rPr>
          <w:rFonts w:ascii="Tahoma" w:eastAsia="Times New Roman" w:hAnsi="Tahoma" w:cs="Tahoma"/>
          <w:sz w:val="20"/>
          <w:szCs w:val="20"/>
          <w:lang w:eastAsia="hr-HR"/>
        </w:rPr>
        <w:t>del</w:t>
      </w:r>
      <w:proofErr w:type="spellEnd"/>
      <w:r w:rsidRPr="00671983">
        <w:rPr>
          <w:rFonts w:ascii="Tahoma" w:eastAsia="Times New Roman" w:hAnsi="Tahoma" w:cs="Tahoma"/>
          <w:sz w:val="20"/>
          <w:szCs w:val="20"/>
          <w:lang w:eastAsia="hr-HR"/>
        </w:rPr>
        <w:t xml:space="preserve"> </w:t>
      </w:r>
      <w:proofErr w:type="spellStart"/>
      <w:r w:rsidRPr="00671983">
        <w:rPr>
          <w:rFonts w:ascii="Tahoma" w:eastAsia="Times New Roman" w:hAnsi="Tahoma" w:cs="Tahoma"/>
          <w:sz w:val="20"/>
          <w:szCs w:val="20"/>
          <w:lang w:eastAsia="hr-HR"/>
        </w:rPr>
        <w:t>Veneto</w:t>
      </w:r>
      <w:proofErr w:type="spellEnd"/>
      <w:r w:rsidRPr="00671983">
        <w:rPr>
          <w:rFonts w:ascii="Tahoma" w:eastAsia="Times New Roman" w:hAnsi="Tahoma" w:cs="Tahoma"/>
          <w:sz w:val="20"/>
          <w:szCs w:val="20"/>
          <w:lang w:eastAsia="hr-HR"/>
        </w:rPr>
        <w:t xml:space="preserve"> za sanaciju kule Sv. Martina u iznosu od 148.949 kuna</w:t>
      </w:r>
    </w:p>
    <w:p w:rsidR="00671983" w:rsidRPr="00671983" w:rsidRDefault="00671983" w:rsidP="00671983">
      <w:pPr>
        <w:spacing w:after="0" w:line="240" w:lineRule="auto"/>
        <w:rPr>
          <w:rFonts w:ascii="Tahoma" w:eastAsia="Times New Roman" w:hAnsi="Tahoma" w:cs="Tahoma"/>
          <w:color w:val="17365D"/>
          <w:sz w:val="20"/>
          <w:szCs w:val="20"/>
          <w:lang w:eastAsia="hr-HR"/>
        </w:rPr>
      </w:pPr>
    </w:p>
    <w:p w:rsidR="00671983" w:rsidRPr="00671983" w:rsidRDefault="00671983" w:rsidP="00671983">
      <w:pPr>
        <w:spacing w:after="0" w:line="240" w:lineRule="auto"/>
        <w:rPr>
          <w:rFonts w:ascii="Tahoma" w:eastAsia="Times New Roman" w:hAnsi="Tahoma" w:cs="Tahoma"/>
          <w:sz w:val="20"/>
          <w:szCs w:val="20"/>
          <w:lang w:eastAsia="hr-HR"/>
        </w:rPr>
      </w:pPr>
      <w:r w:rsidRPr="00671983">
        <w:rPr>
          <w:rFonts w:ascii="Tahoma" w:eastAsia="Times New Roman" w:hAnsi="Tahoma" w:cs="Tahoma"/>
          <w:sz w:val="20"/>
          <w:szCs w:val="20"/>
          <w:lang w:eastAsia="hr-HR"/>
        </w:rPr>
        <w:lastRenderedPageBreak/>
        <w:t xml:space="preserve">1.2.2. Pomoći iz proračuna ostvarene su u ukupnom iznosu od 984.459 kuna </w:t>
      </w:r>
    </w:p>
    <w:p w:rsidR="00671983" w:rsidRPr="00671983" w:rsidRDefault="00671983" w:rsidP="00671983">
      <w:pPr>
        <w:spacing w:after="0" w:line="240" w:lineRule="auto"/>
        <w:rPr>
          <w:rFonts w:ascii="Tahoma" w:eastAsia="Times New Roman" w:hAnsi="Tahoma" w:cs="Tahoma"/>
          <w:sz w:val="20"/>
          <w:szCs w:val="20"/>
          <w:lang w:eastAsia="hr-HR"/>
        </w:rPr>
      </w:pPr>
      <w:r w:rsidRPr="00671983">
        <w:rPr>
          <w:rFonts w:ascii="Tahoma" w:eastAsia="Times New Roman" w:hAnsi="Tahoma" w:cs="Tahoma"/>
          <w:color w:val="17365D"/>
          <w:sz w:val="20"/>
          <w:szCs w:val="20"/>
          <w:lang w:eastAsia="hr-HR"/>
        </w:rPr>
        <w:t xml:space="preserve">         </w:t>
      </w:r>
      <w:r w:rsidRPr="00671983">
        <w:rPr>
          <w:rFonts w:ascii="Tahoma" w:eastAsia="Times New Roman" w:hAnsi="Tahoma" w:cs="Tahoma"/>
          <w:sz w:val="20"/>
          <w:szCs w:val="20"/>
          <w:lang w:eastAsia="hr-HR"/>
        </w:rPr>
        <w:t xml:space="preserve">ili 19% više u odnosu na 2012. </w:t>
      </w:r>
      <w:proofErr w:type="spellStart"/>
      <w:r w:rsidRPr="00671983">
        <w:rPr>
          <w:rFonts w:ascii="Tahoma" w:eastAsia="Times New Roman" w:hAnsi="Tahoma" w:cs="Tahoma"/>
          <w:sz w:val="20"/>
          <w:szCs w:val="20"/>
          <w:lang w:eastAsia="hr-HR"/>
        </w:rPr>
        <w:t>goidnu</w:t>
      </w:r>
      <w:proofErr w:type="spellEnd"/>
      <w:r w:rsidRPr="00671983">
        <w:rPr>
          <w:rFonts w:ascii="Tahoma" w:eastAsia="Times New Roman" w:hAnsi="Tahoma" w:cs="Tahoma"/>
          <w:sz w:val="20"/>
          <w:szCs w:val="20"/>
          <w:lang w:eastAsia="hr-HR"/>
        </w:rPr>
        <w:t>.</w:t>
      </w:r>
    </w:p>
    <w:p w:rsidR="00671983" w:rsidRPr="00671983" w:rsidRDefault="00671983" w:rsidP="00671983">
      <w:pPr>
        <w:spacing w:after="0" w:line="240" w:lineRule="auto"/>
        <w:rPr>
          <w:rFonts w:ascii="Tahoma" w:eastAsia="Times New Roman" w:hAnsi="Tahoma" w:cs="Tahoma"/>
          <w:sz w:val="20"/>
          <w:szCs w:val="20"/>
          <w:lang w:eastAsia="hr-HR"/>
        </w:rPr>
      </w:pPr>
      <w:r w:rsidRPr="00671983">
        <w:rPr>
          <w:rFonts w:ascii="Tahoma" w:eastAsia="Times New Roman" w:hAnsi="Tahoma" w:cs="Tahoma"/>
          <w:sz w:val="20"/>
          <w:szCs w:val="20"/>
          <w:lang w:eastAsia="hr-HR"/>
        </w:rPr>
        <w:tab/>
      </w:r>
    </w:p>
    <w:p w:rsidR="00671983" w:rsidRPr="00671983" w:rsidRDefault="00671983" w:rsidP="00671983">
      <w:pPr>
        <w:spacing w:after="0" w:line="240" w:lineRule="auto"/>
        <w:rPr>
          <w:rFonts w:ascii="Tahoma" w:eastAsia="Times New Roman" w:hAnsi="Tahoma" w:cs="Tahoma"/>
          <w:sz w:val="20"/>
          <w:szCs w:val="20"/>
          <w:lang w:eastAsia="hr-HR"/>
        </w:rPr>
      </w:pPr>
      <w:r w:rsidRPr="00671983">
        <w:rPr>
          <w:rFonts w:ascii="Tahoma" w:eastAsia="Times New Roman" w:hAnsi="Tahoma" w:cs="Tahoma"/>
          <w:sz w:val="20"/>
          <w:szCs w:val="20"/>
          <w:lang w:eastAsia="hr-HR"/>
        </w:rPr>
        <w:t>Tekuće pomoći iz proračuna ostvarene su u iznosu od 780.239 kuna i to iz:</w:t>
      </w:r>
    </w:p>
    <w:p w:rsidR="00671983" w:rsidRPr="00671983" w:rsidRDefault="00671983" w:rsidP="00671983">
      <w:pPr>
        <w:spacing w:after="0" w:line="240" w:lineRule="auto"/>
        <w:rPr>
          <w:rFonts w:ascii="Tahoma" w:eastAsia="Times New Roman" w:hAnsi="Tahoma" w:cs="Tahoma"/>
          <w:sz w:val="20"/>
          <w:szCs w:val="20"/>
          <w:lang w:eastAsia="hr-HR"/>
        </w:rPr>
      </w:pPr>
    </w:p>
    <w:p w:rsidR="00671983" w:rsidRPr="00671983" w:rsidRDefault="00671983" w:rsidP="00671983">
      <w:pPr>
        <w:numPr>
          <w:ilvl w:val="4"/>
          <w:numId w:val="0"/>
        </w:numPr>
        <w:spacing w:after="0" w:line="240" w:lineRule="auto"/>
        <w:rPr>
          <w:rFonts w:ascii="Tahoma" w:eastAsia="Times New Roman" w:hAnsi="Tahoma" w:cs="Tahoma"/>
          <w:sz w:val="20"/>
          <w:szCs w:val="20"/>
          <w:lang w:eastAsia="hr-HR"/>
        </w:rPr>
      </w:pPr>
      <w:r w:rsidRPr="00671983">
        <w:rPr>
          <w:rFonts w:ascii="Tahoma" w:eastAsia="Times New Roman" w:hAnsi="Tahoma" w:cs="Tahoma"/>
          <w:sz w:val="20"/>
          <w:szCs w:val="20"/>
          <w:lang w:eastAsia="hr-HR"/>
        </w:rPr>
        <w:t xml:space="preserve">državnog proračuna ukupno 98.176 kuna </w:t>
      </w:r>
    </w:p>
    <w:p w:rsidR="00671983" w:rsidRPr="00671983" w:rsidRDefault="00671983" w:rsidP="00671983">
      <w:pPr>
        <w:numPr>
          <w:ilvl w:val="5"/>
          <w:numId w:val="0"/>
        </w:numPr>
        <w:spacing w:after="0" w:line="240" w:lineRule="auto"/>
        <w:rPr>
          <w:rFonts w:ascii="Tahoma" w:eastAsia="Times New Roman" w:hAnsi="Tahoma" w:cs="Tahoma"/>
          <w:sz w:val="20"/>
          <w:szCs w:val="20"/>
          <w:lang w:eastAsia="hr-HR"/>
        </w:rPr>
      </w:pPr>
      <w:r w:rsidRPr="00671983">
        <w:rPr>
          <w:rFonts w:ascii="Tahoma" w:eastAsia="Times New Roman" w:hAnsi="Tahoma" w:cs="Tahoma"/>
          <w:sz w:val="20"/>
          <w:szCs w:val="20"/>
          <w:lang w:eastAsia="hr-HR"/>
        </w:rPr>
        <w:t xml:space="preserve">za aktivnosti Talijanskog dječjeg vrtića (nacionalne </w:t>
      </w:r>
    </w:p>
    <w:p w:rsidR="00671983" w:rsidRPr="00671983" w:rsidRDefault="00671983" w:rsidP="00671983">
      <w:pPr>
        <w:spacing w:after="0" w:line="240" w:lineRule="auto"/>
        <w:rPr>
          <w:rFonts w:ascii="Tahoma" w:eastAsia="Times New Roman" w:hAnsi="Tahoma" w:cs="Tahoma"/>
          <w:sz w:val="20"/>
          <w:szCs w:val="20"/>
          <w:lang w:eastAsia="hr-HR"/>
        </w:rPr>
      </w:pPr>
      <w:r w:rsidRPr="00671983">
        <w:rPr>
          <w:rFonts w:ascii="Tahoma" w:eastAsia="Times New Roman" w:hAnsi="Tahoma" w:cs="Tahoma"/>
          <w:sz w:val="20"/>
          <w:szCs w:val="20"/>
          <w:lang w:eastAsia="hr-HR"/>
        </w:rPr>
        <w:t>manjine)</w:t>
      </w:r>
      <w:r w:rsidRPr="00671983">
        <w:rPr>
          <w:rFonts w:ascii="Tahoma" w:eastAsia="Times New Roman" w:hAnsi="Tahoma" w:cs="Tahoma"/>
          <w:sz w:val="20"/>
          <w:szCs w:val="20"/>
          <w:lang w:eastAsia="hr-HR"/>
        </w:rPr>
        <w:tab/>
      </w:r>
      <w:r w:rsidRPr="00671983">
        <w:rPr>
          <w:rFonts w:ascii="Tahoma" w:eastAsia="Times New Roman" w:hAnsi="Tahoma" w:cs="Tahoma"/>
          <w:sz w:val="20"/>
          <w:szCs w:val="20"/>
          <w:lang w:eastAsia="hr-HR"/>
        </w:rPr>
        <w:tab/>
        <w:t xml:space="preserve">                                 48.000</w:t>
      </w:r>
    </w:p>
    <w:p w:rsidR="00671983" w:rsidRPr="00671983" w:rsidRDefault="00671983" w:rsidP="00671983">
      <w:pPr>
        <w:numPr>
          <w:ilvl w:val="5"/>
          <w:numId w:val="0"/>
        </w:numPr>
        <w:spacing w:after="0" w:line="240" w:lineRule="auto"/>
        <w:rPr>
          <w:rFonts w:ascii="Tahoma" w:eastAsia="Times New Roman" w:hAnsi="Tahoma" w:cs="Tahoma"/>
          <w:sz w:val="20"/>
          <w:szCs w:val="20"/>
          <w:lang w:eastAsia="hr-HR"/>
        </w:rPr>
      </w:pPr>
      <w:r w:rsidRPr="00671983">
        <w:rPr>
          <w:rFonts w:ascii="Tahoma" w:eastAsia="Times New Roman" w:hAnsi="Tahoma" w:cs="Tahoma"/>
          <w:sz w:val="20"/>
          <w:szCs w:val="20"/>
          <w:lang w:eastAsia="hr-HR"/>
        </w:rPr>
        <w:t xml:space="preserve">za aktivnosti Dječjeg vrtića Buje (djeca s poteškoćama)             </w:t>
      </w:r>
      <w:r w:rsidRPr="00671983">
        <w:rPr>
          <w:rFonts w:ascii="Tahoma" w:eastAsia="Times New Roman" w:hAnsi="Tahoma" w:cs="Tahoma"/>
          <w:sz w:val="20"/>
          <w:szCs w:val="20"/>
          <w:lang w:eastAsia="hr-HR"/>
        </w:rPr>
        <w:tab/>
      </w:r>
      <w:r w:rsidRPr="00671983">
        <w:rPr>
          <w:rFonts w:ascii="Tahoma" w:eastAsia="Times New Roman" w:hAnsi="Tahoma" w:cs="Tahoma"/>
          <w:sz w:val="20"/>
          <w:szCs w:val="20"/>
          <w:lang w:eastAsia="hr-HR"/>
        </w:rPr>
        <w:tab/>
        <w:t xml:space="preserve">                       2.800 </w:t>
      </w:r>
    </w:p>
    <w:p w:rsidR="00671983" w:rsidRPr="00671983" w:rsidRDefault="00671983" w:rsidP="00671983">
      <w:pPr>
        <w:numPr>
          <w:ilvl w:val="5"/>
          <w:numId w:val="0"/>
        </w:numPr>
        <w:spacing w:after="0" w:line="240" w:lineRule="auto"/>
        <w:rPr>
          <w:rFonts w:ascii="Tahoma" w:eastAsia="Times New Roman" w:hAnsi="Tahoma" w:cs="Tahoma"/>
          <w:sz w:val="20"/>
          <w:szCs w:val="20"/>
          <w:lang w:eastAsia="hr-HR"/>
        </w:rPr>
      </w:pPr>
      <w:r w:rsidRPr="00671983">
        <w:rPr>
          <w:rFonts w:ascii="Tahoma" w:eastAsia="Times New Roman" w:hAnsi="Tahoma" w:cs="Tahoma"/>
          <w:sz w:val="20"/>
          <w:szCs w:val="20"/>
          <w:lang w:eastAsia="hr-HR"/>
        </w:rPr>
        <w:t xml:space="preserve">pomoć Ministarstva kulture za uređenje kazališne dvorane POU                                               40.000  </w:t>
      </w:r>
    </w:p>
    <w:p w:rsidR="00671983" w:rsidRPr="00671983" w:rsidRDefault="00671983" w:rsidP="00671983">
      <w:pPr>
        <w:numPr>
          <w:ilvl w:val="5"/>
          <w:numId w:val="0"/>
        </w:numPr>
        <w:spacing w:after="0" w:line="240" w:lineRule="auto"/>
        <w:rPr>
          <w:rFonts w:ascii="Tahoma" w:eastAsia="Times New Roman" w:hAnsi="Tahoma" w:cs="Tahoma"/>
          <w:sz w:val="20"/>
          <w:szCs w:val="20"/>
          <w:lang w:eastAsia="hr-HR"/>
        </w:rPr>
      </w:pPr>
      <w:r w:rsidRPr="00671983">
        <w:rPr>
          <w:rFonts w:ascii="Tahoma" w:eastAsia="Times New Roman" w:hAnsi="Tahoma" w:cs="Tahoma"/>
          <w:sz w:val="20"/>
          <w:szCs w:val="20"/>
          <w:lang w:eastAsia="hr-HR"/>
        </w:rPr>
        <w:t xml:space="preserve">refundacija dijela troškova uredskog materijala za </w:t>
      </w:r>
    </w:p>
    <w:p w:rsidR="00671983" w:rsidRPr="00671983" w:rsidRDefault="00671983" w:rsidP="00671983">
      <w:pPr>
        <w:spacing w:after="0" w:line="240" w:lineRule="auto"/>
        <w:rPr>
          <w:rFonts w:ascii="Tahoma" w:eastAsia="Times New Roman" w:hAnsi="Tahoma" w:cs="Tahoma"/>
          <w:sz w:val="20"/>
          <w:szCs w:val="20"/>
          <w:lang w:eastAsia="hr-HR"/>
        </w:rPr>
      </w:pPr>
      <w:r w:rsidRPr="00671983">
        <w:rPr>
          <w:rFonts w:ascii="Tahoma" w:eastAsia="Times New Roman" w:hAnsi="Tahoma" w:cs="Tahoma"/>
          <w:sz w:val="20"/>
          <w:szCs w:val="20"/>
          <w:lang w:eastAsia="hr-HR"/>
        </w:rPr>
        <w:t>provedene izbore za EU parlament i referenduma o braku</w:t>
      </w:r>
      <w:r w:rsidRPr="00671983">
        <w:rPr>
          <w:rFonts w:ascii="Tahoma" w:eastAsia="Times New Roman" w:hAnsi="Tahoma" w:cs="Tahoma"/>
          <w:sz w:val="20"/>
          <w:szCs w:val="20"/>
          <w:lang w:eastAsia="hr-HR"/>
        </w:rPr>
        <w:tab/>
        <w:t xml:space="preserve">                                                         2.376      </w:t>
      </w:r>
    </w:p>
    <w:p w:rsidR="00671983" w:rsidRPr="00671983" w:rsidRDefault="00671983" w:rsidP="00671983">
      <w:pPr>
        <w:numPr>
          <w:ilvl w:val="5"/>
          <w:numId w:val="0"/>
        </w:numPr>
        <w:spacing w:after="0" w:line="240" w:lineRule="auto"/>
        <w:rPr>
          <w:rFonts w:ascii="Tahoma" w:eastAsia="Times New Roman" w:hAnsi="Tahoma" w:cs="Tahoma"/>
          <w:sz w:val="20"/>
          <w:szCs w:val="20"/>
          <w:lang w:eastAsia="hr-HR"/>
        </w:rPr>
      </w:pPr>
      <w:r w:rsidRPr="00671983">
        <w:rPr>
          <w:rFonts w:ascii="Tahoma" w:eastAsia="Times New Roman" w:hAnsi="Tahoma" w:cs="Tahoma"/>
          <w:sz w:val="20"/>
          <w:szCs w:val="20"/>
          <w:lang w:eastAsia="hr-HR"/>
        </w:rPr>
        <w:t xml:space="preserve">potpora Ministarstva poljoprivrede za manifestaciju </w:t>
      </w:r>
    </w:p>
    <w:p w:rsidR="00671983" w:rsidRPr="00671983" w:rsidRDefault="00671983" w:rsidP="00671983">
      <w:pPr>
        <w:spacing w:after="0" w:line="240" w:lineRule="auto"/>
        <w:rPr>
          <w:rFonts w:ascii="Tahoma" w:eastAsia="Times New Roman" w:hAnsi="Tahoma" w:cs="Tahoma"/>
          <w:sz w:val="20"/>
          <w:szCs w:val="20"/>
          <w:lang w:eastAsia="hr-HR"/>
        </w:rPr>
      </w:pPr>
      <w:r w:rsidRPr="00671983">
        <w:rPr>
          <w:rFonts w:ascii="Tahoma" w:eastAsia="Times New Roman" w:hAnsi="Tahoma" w:cs="Tahoma"/>
          <w:sz w:val="20"/>
          <w:szCs w:val="20"/>
          <w:lang w:eastAsia="hr-HR"/>
        </w:rPr>
        <w:t>Dani Grožđa 2012. godine                               5.000</w:t>
      </w:r>
    </w:p>
    <w:p w:rsidR="00671983" w:rsidRPr="00671983" w:rsidRDefault="00671983" w:rsidP="00671983">
      <w:pPr>
        <w:spacing w:after="0" w:line="240" w:lineRule="auto"/>
        <w:rPr>
          <w:rFonts w:ascii="Tahoma" w:eastAsia="Times New Roman" w:hAnsi="Tahoma" w:cs="Tahoma"/>
          <w:sz w:val="20"/>
          <w:szCs w:val="20"/>
          <w:lang w:eastAsia="hr-HR"/>
        </w:rPr>
      </w:pPr>
    </w:p>
    <w:p w:rsidR="00671983" w:rsidRPr="00671983" w:rsidRDefault="00671983" w:rsidP="00671983">
      <w:pPr>
        <w:numPr>
          <w:ilvl w:val="4"/>
          <w:numId w:val="0"/>
        </w:numPr>
        <w:spacing w:after="0" w:line="240" w:lineRule="auto"/>
        <w:rPr>
          <w:rFonts w:ascii="Tahoma" w:eastAsia="Times New Roman" w:hAnsi="Tahoma" w:cs="Tahoma"/>
          <w:sz w:val="20"/>
          <w:szCs w:val="20"/>
          <w:lang w:eastAsia="hr-HR"/>
        </w:rPr>
      </w:pPr>
      <w:r w:rsidRPr="00671983">
        <w:rPr>
          <w:rFonts w:ascii="Tahoma" w:eastAsia="Times New Roman" w:hAnsi="Tahoma" w:cs="Tahoma"/>
          <w:sz w:val="20"/>
          <w:szCs w:val="20"/>
          <w:lang w:eastAsia="hr-HR"/>
        </w:rPr>
        <w:t>županijskog proračuna ukupno 152.600 kuna</w:t>
      </w:r>
    </w:p>
    <w:p w:rsidR="00671983" w:rsidRPr="00671983" w:rsidRDefault="00671983" w:rsidP="00671983">
      <w:pPr>
        <w:numPr>
          <w:ilvl w:val="5"/>
          <w:numId w:val="0"/>
        </w:numPr>
        <w:spacing w:after="0" w:line="240" w:lineRule="auto"/>
        <w:rPr>
          <w:rFonts w:ascii="Tahoma" w:eastAsia="Times New Roman" w:hAnsi="Tahoma" w:cs="Tahoma"/>
          <w:sz w:val="20"/>
          <w:szCs w:val="20"/>
          <w:lang w:eastAsia="hr-HR"/>
        </w:rPr>
      </w:pPr>
      <w:r w:rsidRPr="00671983">
        <w:rPr>
          <w:rFonts w:ascii="Tahoma" w:eastAsia="Times New Roman" w:hAnsi="Tahoma" w:cs="Tahoma"/>
          <w:sz w:val="20"/>
          <w:szCs w:val="20"/>
          <w:lang w:eastAsia="hr-HR"/>
        </w:rPr>
        <w:t xml:space="preserve">za manifestaciju </w:t>
      </w:r>
      <w:proofErr w:type="spellStart"/>
      <w:r w:rsidRPr="00671983">
        <w:rPr>
          <w:rFonts w:ascii="Tahoma" w:eastAsia="Times New Roman" w:hAnsi="Tahoma" w:cs="Tahoma"/>
          <w:sz w:val="20"/>
          <w:szCs w:val="20"/>
          <w:lang w:eastAsia="hr-HR"/>
        </w:rPr>
        <w:t>Oleum</w:t>
      </w:r>
      <w:proofErr w:type="spellEnd"/>
      <w:r w:rsidRPr="00671983">
        <w:rPr>
          <w:rFonts w:ascii="Tahoma" w:eastAsia="Times New Roman" w:hAnsi="Tahoma" w:cs="Tahoma"/>
          <w:sz w:val="20"/>
          <w:szCs w:val="20"/>
          <w:lang w:eastAsia="hr-HR"/>
        </w:rPr>
        <w:t xml:space="preserve"> </w:t>
      </w:r>
      <w:proofErr w:type="spellStart"/>
      <w:r w:rsidRPr="00671983">
        <w:rPr>
          <w:rFonts w:ascii="Tahoma" w:eastAsia="Times New Roman" w:hAnsi="Tahoma" w:cs="Tahoma"/>
          <w:sz w:val="20"/>
          <w:szCs w:val="20"/>
          <w:lang w:eastAsia="hr-HR"/>
        </w:rPr>
        <w:t>Olivarum</w:t>
      </w:r>
      <w:proofErr w:type="spellEnd"/>
      <w:r w:rsidRPr="00671983">
        <w:rPr>
          <w:rFonts w:ascii="Tahoma" w:eastAsia="Times New Roman" w:hAnsi="Tahoma" w:cs="Tahoma"/>
          <w:sz w:val="20"/>
          <w:szCs w:val="20"/>
          <w:lang w:eastAsia="hr-HR"/>
        </w:rPr>
        <w:t xml:space="preserve">                   35.000</w:t>
      </w:r>
    </w:p>
    <w:p w:rsidR="00671983" w:rsidRPr="00671983" w:rsidRDefault="00671983" w:rsidP="00671983">
      <w:pPr>
        <w:numPr>
          <w:ilvl w:val="5"/>
          <w:numId w:val="0"/>
        </w:numPr>
        <w:spacing w:after="0" w:line="240" w:lineRule="auto"/>
        <w:rPr>
          <w:rFonts w:ascii="Tahoma" w:eastAsia="Times New Roman" w:hAnsi="Tahoma" w:cs="Tahoma"/>
          <w:sz w:val="20"/>
          <w:szCs w:val="20"/>
          <w:lang w:eastAsia="hr-HR"/>
        </w:rPr>
      </w:pPr>
      <w:r w:rsidRPr="00671983">
        <w:rPr>
          <w:rFonts w:ascii="Tahoma" w:eastAsia="Times New Roman" w:hAnsi="Tahoma" w:cs="Tahoma"/>
          <w:sz w:val="20"/>
          <w:szCs w:val="20"/>
          <w:lang w:eastAsia="hr-HR"/>
        </w:rPr>
        <w:t xml:space="preserve">za proslavu </w:t>
      </w:r>
      <w:proofErr w:type="spellStart"/>
      <w:r w:rsidRPr="00671983">
        <w:rPr>
          <w:rFonts w:ascii="Tahoma" w:eastAsia="Times New Roman" w:hAnsi="Tahoma" w:cs="Tahoma"/>
          <w:sz w:val="20"/>
          <w:szCs w:val="20"/>
          <w:lang w:eastAsia="hr-HR"/>
        </w:rPr>
        <w:t>Šparogade</w:t>
      </w:r>
      <w:proofErr w:type="spellEnd"/>
      <w:r w:rsidRPr="00671983">
        <w:rPr>
          <w:rFonts w:ascii="Tahoma" w:eastAsia="Times New Roman" w:hAnsi="Tahoma" w:cs="Tahoma"/>
          <w:sz w:val="20"/>
          <w:szCs w:val="20"/>
          <w:lang w:eastAsia="hr-HR"/>
        </w:rPr>
        <w:t xml:space="preserve">                                  15.000</w:t>
      </w:r>
    </w:p>
    <w:p w:rsidR="00671983" w:rsidRPr="00671983" w:rsidRDefault="00671983" w:rsidP="00671983">
      <w:pPr>
        <w:numPr>
          <w:ilvl w:val="5"/>
          <w:numId w:val="0"/>
        </w:numPr>
        <w:spacing w:after="0" w:line="240" w:lineRule="auto"/>
        <w:rPr>
          <w:rFonts w:ascii="Tahoma" w:eastAsia="Times New Roman" w:hAnsi="Tahoma" w:cs="Tahoma"/>
          <w:sz w:val="20"/>
          <w:szCs w:val="20"/>
          <w:lang w:eastAsia="hr-HR"/>
        </w:rPr>
      </w:pPr>
      <w:r w:rsidRPr="00671983">
        <w:rPr>
          <w:rFonts w:ascii="Tahoma" w:eastAsia="Times New Roman" w:hAnsi="Tahoma" w:cs="Tahoma"/>
          <w:sz w:val="20"/>
          <w:szCs w:val="20"/>
          <w:lang w:eastAsia="hr-HR"/>
        </w:rPr>
        <w:t>za proslavu Praznika grožđa                          20.000</w:t>
      </w:r>
    </w:p>
    <w:p w:rsidR="00671983" w:rsidRPr="00671983" w:rsidRDefault="00671983" w:rsidP="00671983">
      <w:pPr>
        <w:numPr>
          <w:ilvl w:val="5"/>
          <w:numId w:val="0"/>
        </w:numPr>
        <w:spacing w:after="0" w:line="240" w:lineRule="auto"/>
        <w:rPr>
          <w:rFonts w:ascii="Tahoma" w:eastAsia="Times New Roman" w:hAnsi="Tahoma" w:cs="Tahoma"/>
          <w:sz w:val="20"/>
          <w:szCs w:val="20"/>
          <w:lang w:eastAsia="hr-HR"/>
        </w:rPr>
      </w:pPr>
      <w:r w:rsidRPr="00671983">
        <w:rPr>
          <w:rFonts w:ascii="Tahoma" w:eastAsia="Times New Roman" w:hAnsi="Tahoma" w:cs="Tahoma"/>
          <w:sz w:val="20"/>
          <w:szCs w:val="20"/>
          <w:lang w:eastAsia="hr-HR"/>
        </w:rPr>
        <w:t xml:space="preserve">za sufinanciranje materijalne zaštite </w:t>
      </w:r>
    </w:p>
    <w:p w:rsidR="00671983" w:rsidRPr="00671983" w:rsidRDefault="00671983" w:rsidP="00671983">
      <w:pPr>
        <w:spacing w:after="0" w:line="240" w:lineRule="auto"/>
        <w:rPr>
          <w:rFonts w:ascii="Tahoma" w:eastAsia="Times New Roman" w:hAnsi="Tahoma" w:cs="Tahoma"/>
          <w:sz w:val="20"/>
          <w:szCs w:val="20"/>
          <w:lang w:eastAsia="hr-HR"/>
        </w:rPr>
      </w:pPr>
      <w:r w:rsidRPr="00671983">
        <w:rPr>
          <w:rFonts w:ascii="Tahoma" w:eastAsia="Times New Roman" w:hAnsi="Tahoma" w:cs="Tahoma"/>
          <w:sz w:val="20"/>
          <w:szCs w:val="20"/>
          <w:lang w:eastAsia="hr-HR"/>
        </w:rPr>
        <w:t>učesnika NOR-a                                             7.200</w:t>
      </w:r>
    </w:p>
    <w:p w:rsidR="00671983" w:rsidRPr="00671983" w:rsidRDefault="00671983" w:rsidP="00671983">
      <w:pPr>
        <w:numPr>
          <w:ilvl w:val="5"/>
          <w:numId w:val="0"/>
        </w:numPr>
        <w:spacing w:after="0" w:line="240" w:lineRule="auto"/>
        <w:rPr>
          <w:rFonts w:ascii="Tahoma" w:eastAsia="Times New Roman" w:hAnsi="Tahoma" w:cs="Tahoma"/>
          <w:sz w:val="20"/>
          <w:szCs w:val="20"/>
          <w:lang w:eastAsia="hr-HR"/>
        </w:rPr>
      </w:pPr>
      <w:r w:rsidRPr="00671983">
        <w:rPr>
          <w:rFonts w:ascii="Tahoma" w:eastAsia="Times New Roman" w:hAnsi="Tahoma" w:cs="Tahoma"/>
          <w:sz w:val="20"/>
          <w:szCs w:val="20"/>
          <w:lang w:eastAsia="hr-HR"/>
        </w:rPr>
        <w:t>za isplatu pomoći za ogrjev                           26.600</w:t>
      </w:r>
    </w:p>
    <w:p w:rsidR="00671983" w:rsidRPr="00671983" w:rsidRDefault="00671983" w:rsidP="00671983">
      <w:pPr>
        <w:numPr>
          <w:ilvl w:val="5"/>
          <w:numId w:val="0"/>
        </w:numPr>
        <w:spacing w:after="0" w:line="240" w:lineRule="auto"/>
        <w:rPr>
          <w:rFonts w:ascii="Tahoma" w:eastAsia="Times New Roman" w:hAnsi="Tahoma" w:cs="Tahoma"/>
          <w:sz w:val="20"/>
          <w:szCs w:val="20"/>
          <w:lang w:eastAsia="hr-HR"/>
        </w:rPr>
      </w:pPr>
      <w:r w:rsidRPr="00671983">
        <w:rPr>
          <w:rFonts w:ascii="Tahoma" w:eastAsia="Times New Roman" w:hAnsi="Tahoma" w:cs="Tahoma"/>
          <w:sz w:val="20"/>
          <w:szCs w:val="20"/>
          <w:lang w:eastAsia="hr-HR"/>
        </w:rPr>
        <w:t xml:space="preserve">za podmirenja dijela troškova biračkih odbora na provedenim lokalnim izborima                        48.800  </w:t>
      </w:r>
    </w:p>
    <w:p w:rsidR="00671983" w:rsidRPr="00671983" w:rsidRDefault="00671983" w:rsidP="00671983">
      <w:pPr>
        <w:spacing w:after="0" w:line="240" w:lineRule="auto"/>
        <w:rPr>
          <w:rFonts w:ascii="Tahoma" w:eastAsia="Times New Roman" w:hAnsi="Tahoma" w:cs="Tahoma"/>
          <w:sz w:val="20"/>
          <w:szCs w:val="20"/>
          <w:lang w:eastAsia="hr-HR"/>
        </w:rPr>
      </w:pPr>
      <w:r w:rsidRPr="00671983">
        <w:rPr>
          <w:rFonts w:ascii="Tahoma" w:eastAsia="Times New Roman" w:hAnsi="Tahoma" w:cs="Tahoma"/>
          <w:sz w:val="20"/>
          <w:szCs w:val="20"/>
          <w:lang w:eastAsia="hr-HR"/>
        </w:rPr>
        <w:t xml:space="preserve">                                      </w:t>
      </w:r>
    </w:p>
    <w:p w:rsidR="00671983" w:rsidRPr="00671983" w:rsidRDefault="00671983" w:rsidP="00671983">
      <w:pPr>
        <w:numPr>
          <w:ilvl w:val="4"/>
          <w:numId w:val="0"/>
        </w:numPr>
        <w:spacing w:after="0" w:line="240" w:lineRule="auto"/>
        <w:rPr>
          <w:rFonts w:ascii="Tahoma" w:eastAsia="Times New Roman" w:hAnsi="Tahoma" w:cs="Tahoma"/>
          <w:sz w:val="20"/>
          <w:szCs w:val="20"/>
          <w:lang w:eastAsia="hr-HR"/>
        </w:rPr>
      </w:pPr>
      <w:r w:rsidRPr="00671983">
        <w:rPr>
          <w:rFonts w:ascii="Tahoma" w:eastAsia="Times New Roman" w:hAnsi="Tahoma" w:cs="Tahoma"/>
          <w:sz w:val="20"/>
          <w:szCs w:val="20"/>
          <w:lang w:eastAsia="hr-HR"/>
        </w:rPr>
        <w:t>gradskih proračuna 19.437 kuna za sufinanciranje rada dječjih vrtića</w:t>
      </w:r>
    </w:p>
    <w:p w:rsidR="00671983" w:rsidRPr="00671983" w:rsidRDefault="00671983" w:rsidP="00671983">
      <w:pPr>
        <w:numPr>
          <w:ilvl w:val="5"/>
          <w:numId w:val="0"/>
        </w:numPr>
        <w:spacing w:after="0" w:line="240" w:lineRule="auto"/>
        <w:rPr>
          <w:rFonts w:ascii="Tahoma" w:eastAsia="Times New Roman" w:hAnsi="Tahoma" w:cs="Tahoma"/>
          <w:sz w:val="20"/>
          <w:szCs w:val="20"/>
          <w:lang w:eastAsia="hr-HR"/>
        </w:rPr>
      </w:pPr>
      <w:r w:rsidRPr="00671983">
        <w:rPr>
          <w:rFonts w:ascii="Tahoma" w:eastAsia="Times New Roman" w:hAnsi="Tahoma" w:cs="Tahoma"/>
          <w:sz w:val="20"/>
          <w:szCs w:val="20"/>
          <w:lang w:eastAsia="hr-HR"/>
        </w:rPr>
        <w:t>Grad Pazin                                                   19.437</w:t>
      </w:r>
    </w:p>
    <w:p w:rsidR="00671983" w:rsidRPr="00671983" w:rsidRDefault="00671983" w:rsidP="00671983">
      <w:pPr>
        <w:spacing w:after="0" w:line="240" w:lineRule="auto"/>
        <w:rPr>
          <w:rFonts w:ascii="Tahoma" w:eastAsia="Times New Roman" w:hAnsi="Tahoma" w:cs="Tahoma"/>
          <w:sz w:val="20"/>
          <w:szCs w:val="20"/>
          <w:lang w:eastAsia="hr-HR"/>
        </w:rPr>
      </w:pPr>
      <w:r w:rsidRPr="00671983">
        <w:rPr>
          <w:rFonts w:ascii="Tahoma" w:eastAsia="Times New Roman" w:hAnsi="Tahoma" w:cs="Tahoma"/>
          <w:sz w:val="20"/>
          <w:szCs w:val="20"/>
          <w:lang w:eastAsia="hr-HR"/>
        </w:rPr>
        <w:t xml:space="preserve">  </w:t>
      </w:r>
    </w:p>
    <w:p w:rsidR="00671983" w:rsidRPr="00671983" w:rsidRDefault="00671983" w:rsidP="00671983">
      <w:pPr>
        <w:numPr>
          <w:ilvl w:val="4"/>
          <w:numId w:val="0"/>
        </w:numPr>
        <w:spacing w:after="0" w:line="240" w:lineRule="auto"/>
        <w:rPr>
          <w:rFonts w:ascii="Tahoma" w:eastAsia="Times New Roman" w:hAnsi="Tahoma" w:cs="Tahoma"/>
          <w:sz w:val="20"/>
          <w:szCs w:val="20"/>
          <w:lang w:eastAsia="hr-HR"/>
        </w:rPr>
      </w:pPr>
      <w:r w:rsidRPr="00671983">
        <w:rPr>
          <w:rFonts w:ascii="Tahoma" w:eastAsia="Times New Roman" w:hAnsi="Tahoma" w:cs="Tahoma"/>
          <w:sz w:val="20"/>
          <w:szCs w:val="20"/>
          <w:lang w:eastAsia="hr-HR"/>
        </w:rPr>
        <w:t>općinskih proračuna ukupno 510.026 kuna za sufinanciranje rada dječjih vrtića</w:t>
      </w:r>
    </w:p>
    <w:p w:rsidR="00671983" w:rsidRPr="00671983" w:rsidRDefault="00671983" w:rsidP="00671983">
      <w:pPr>
        <w:numPr>
          <w:ilvl w:val="5"/>
          <w:numId w:val="0"/>
        </w:numPr>
        <w:spacing w:after="0" w:line="240" w:lineRule="auto"/>
        <w:rPr>
          <w:rFonts w:ascii="Tahoma" w:eastAsia="Times New Roman" w:hAnsi="Tahoma" w:cs="Tahoma"/>
          <w:sz w:val="20"/>
          <w:szCs w:val="20"/>
          <w:lang w:eastAsia="hr-HR"/>
        </w:rPr>
      </w:pPr>
      <w:r w:rsidRPr="00671983">
        <w:rPr>
          <w:rFonts w:ascii="Tahoma" w:eastAsia="Times New Roman" w:hAnsi="Tahoma" w:cs="Tahoma"/>
          <w:sz w:val="20"/>
          <w:szCs w:val="20"/>
          <w:lang w:eastAsia="hr-HR"/>
        </w:rPr>
        <w:t xml:space="preserve">Općina </w:t>
      </w:r>
      <w:proofErr w:type="spellStart"/>
      <w:r w:rsidRPr="00671983">
        <w:rPr>
          <w:rFonts w:ascii="Tahoma" w:eastAsia="Times New Roman" w:hAnsi="Tahoma" w:cs="Tahoma"/>
          <w:sz w:val="20"/>
          <w:szCs w:val="20"/>
          <w:lang w:eastAsia="hr-HR"/>
        </w:rPr>
        <w:t>Oprtalj</w:t>
      </w:r>
      <w:proofErr w:type="spellEnd"/>
      <w:r w:rsidRPr="00671983">
        <w:rPr>
          <w:rFonts w:ascii="Tahoma" w:eastAsia="Times New Roman" w:hAnsi="Tahoma" w:cs="Tahoma"/>
          <w:sz w:val="20"/>
          <w:szCs w:val="20"/>
          <w:lang w:eastAsia="hr-HR"/>
        </w:rPr>
        <w:t xml:space="preserve">                                              39.951</w:t>
      </w:r>
    </w:p>
    <w:p w:rsidR="00671983" w:rsidRPr="00671983" w:rsidRDefault="00671983" w:rsidP="00671983">
      <w:pPr>
        <w:numPr>
          <w:ilvl w:val="5"/>
          <w:numId w:val="0"/>
        </w:numPr>
        <w:spacing w:after="0" w:line="240" w:lineRule="auto"/>
        <w:rPr>
          <w:rFonts w:ascii="Tahoma" w:eastAsia="Times New Roman" w:hAnsi="Tahoma" w:cs="Tahoma"/>
          <w:sz w:val="20"/>
          <w:szCs w:val="20"/>
          <w:lang w:eastAsia="hr-HR"/>
        </w:rPr>
      </w:pPr>
      <w:r w:rsidRPr="00671983">
        <w:rPr>
          <w:rFonts w:ascii="Tahoma" w:eastAsia="Times New Roman" w:hAnsi="Tahoma" w:cs="Tahoma"/>
          <w:sz w:val="20"/>
          <w:szCs w:val="20"/>
          <w:lang w:eastAsia="hr-HR"/>
        </w:rPr>
        <w:t xml:space="preserve">Općina </w:t>
      </w:r>
      <w:proofErr w:type="spellStart"/>
      <w:r w:rsidRPr="00671983">
        <w:rPr>
          <w:rFonts w:ascii="Tahoma" w:eastAsia="Times New Roman" w:hAnsi="Tahoma" w:cs="Tahoma"/>
          <w:sz w:val="20"/>
          <w:szCs w:val="20"/>
          <w:lang w:eastAsia="hr-HR"/>
        </w:rPr>
        <w:t>Brtonigla</w:t>
      </w:r>
      <w:proofErr w:type="spellEnd"/>
      <w:r w:rsidRPr="00671983">
        <w:rPr>
          <w:rFonts w:ascii="Tahoma" w:eastAsia="Times New Roman" w:hAnsi="Tahoma" w:cs="Tahoma"/>
          <w:sz w:val="20"/>
          <w:szCs w:val="20"/>
          <w:lang w:eastAsia="hr-HR"/>
        </w:rPr>
        <w:tab/>
      </w:r>
      <w:r w:rsidRPr="00671983">
        <w:rPr>
          <w:rFonts w:ascii="Tahoma" w:eastAsia="Times New Roman" w:hAnsi="Tahoma" w:cs="Tahoma"/>
          <w:sz w:val="20"/>
          <w:szCs w:val="20"/>
          <w:lang w:eastAsia="hr-HR"/>
        </w:rPr>
        <w:tab/>
        <w:t xml:space="preserve">                       8.685</w:t>
      </w:r>
    </w:p>
    <w:p w:rsidR="00671983" w:rsidRPr="00671983" w:rsidRDefault="00671983" w:rsidP="00671983">
      <w:pPr>
        <w:numPr>
          <w:ilvl w:val="5"/>
          <w:numId w:val="0"/>
        </w:numPr>
        <w:spacing w:after="0" w:line="240" w:lineRule="auto"/>
        <w:rPr>
          <w:rFonts w:ascii="Tahoma" w:eastAsia="Times New Roman" w:hAnsi="Tahoma" w:cs="Tahoma"/>
          <w:sz w:val="20"/>
          <w:szCs w:val="20"/>
          <w:lang w:eastAsia="hr-HR"/>
        </w:rPr>
      </w:pPr>
      <w:r w:rsidRPr="00671983">
        <w:rPr>
          <w:rFonts w:ascii="Tahoma" w:eastAsia="Times New Roman" w:hAnsi="Tahoma" w:cs="Tahoma"/>
          <w:sz w:val="20"/>
          <w:szCs w:val="20"/>
          <w:lang w:eastAsia="hr-HR"/>
        </w:rPr>
        <w:t xml:space="preserve">Općina </w:t>
      </w:r>
      <w:proofErr w:type="spellStart"/>
      <w:r w:rsidRPr="00671983">
        <w:rPr>
          <w:rFonts w:ascii="Tahoma" w:eastAsia="Times New Roman" w:hAnsi="Tahoma" w:cs="Tahoma"/>
          <w:sz w:val="20"/>
          <w:szCs w:val="20"/>
          <w:lang w:eastAsia="hr-HR"/>
        </w:rPr>
        <w:t>Kaštelir</w:t>
      </w:r>
      <w:proofErr w:type="spellEnd"/>
      <w:r w:rsidRPr="00671983">
        <w:rPr>
          <w:rFonts w:ascii="Tahoma" w:eastAsia="Times New Roman" w:hAnsi="Tahoma" w:cs="Tahoma"/>
          <w:sz w:val="20"/>
          <w:szCs w:val="20"/>
          <w:lang w:eastAsia="hr-HR"/>
        </w:rPr>
        <w:tab/>
        <w:t xml:space="preserve">                                              2.660  </w:t>
      </w:r>
    </w:p>
    <w:p w:rsidR="00671983" w:rsidRPr="00671983" w:rsidRDefault="00671983" w:rsidP="00671983">
      <w:pPr>
        <w:numPr>
          <w:ilvl w:val="5"/>
          <w:numId w:val="0"/>
        </w:numPr>
        <w:spacing w:after="0" w:line="240" w:lineRule="auto"/>
        <w:rPr>
          <w:rFonts w:ascii="Tahoma" w:eastAsia="Times New Roman" w:hAnsi="Tahoma" w:cs="Tahoma"/>
          <w:sz w:val="20"/>
          <w:szCs w:val="20"/>
          <w:lang w:eastAsia="hr-HR"/>
        </w:rPr>
      </w:pPr>
      <w:r w:rsidRPr="00671983">
        <w:rPr>
          <w:rFonts w:ascii="Tahoma" w:eastAsia="Times New Roman" w:hAnsi="Tahoma" w:cs="Tahoma"/>
          <w:sz w:val="20"/>
          <w:szCs w:val="20"/>
          <w:lang w:eastAsia="hr-HR"/>
        </w:rPr>
        <w:t xml:space="preserve">Općina Grožnjan                                         458.730       </w:t>
      </w:r>
    </w:p>
    <w:p w:rsidR="00671983" w:rsidRPr="00671983" w:rsidRDefault="00671983" w:rsidP="00671983">
      <w:pPr>
        <w:spacing w:after="0" w:line="240" w:lineRule="auto"/>
        <w:rPr>
          <w:rFonts w:ascii="Tahoma" w:eastAsia="Times New Roman" w:hAnsi="Tahoma" w:cs="Tahoma"/>
          <w:sz w:val="20"/>
          <w:szCs w:val="20"/>
          <w:lang w:eastAsia="hr-HR"/>
        </w:rPr>
      </w:pPr>
      <w:r w:rsidRPr="00671983">
        <w:rPr>
          <w:rFonts w:ascii="Tahoma" w:eastAsia="Times New Roman" w:hAnsi="Tahoma" w:cs="Tahoma"/>
          <w:sz w:val="20"/>
          <w:szCs w:val="20"/>
          <w:lang w:eastAsia="hr-HR"/>
        </w:rPr>
        <w:tab/>
      </w:r>
    </w:p>
    <w:p w:rsidR="00671983" w:rsidRPr="00671983" w:rsidRDefault="00671983" w:rsidP="00671983">
      <w:pPr>
        <w:spacing w:after="0" w:line="240" w:lineRule="auto"/>
        <w:rPr>
          <w:rFonts w:ascii="Tahoma" w:eastAsia="Times New Roman" w:hAnsi="Tahoma" w:cs="Tahoma"/>
          <w:sz w:val="20"/>
          <w:szCs w:val="20"/>
          <w:lang w:eastAsia="hr-HR"/>
        </w:rPr>
      </w:pPr>
      <w:r w:rsidRPr="00671983">
        <w:rPr>
          <w:rFonts w:ascii="Tahoma" w:eastAsia="Times New Roman" w:hAnsi="Tahoma" w:cs="Tahoma"/>
          <w:sz w:val="20"/>
          <w:szCs w:val="20"/>
          <w:lang w:eastAsia="hr-HR"/>
        </w:rPr>
        <w:t xml:space="preserve">Kapitalna pomoć iz proračuna ostvarena je u iznosu od 100.000 kuna i to od Ministarstva kulture za sanaciju kule </w:t>
      </w:r>
      <w:proofErr w:type="spellStart"/>
      <w:r w:rsidRPr="00671983">
        <w:rPr>
          <w:rFonts w:ascii="Tahoma" w:eastAsia="Times New Roman" w:hAnsi="Tahoma" w:cs="Tahoma"/>
          <w:sz w:val="20"/>
          <w:szCs w:val="20"/>
          <w:lang w:eastAsia="hr-HR"/>
        </w:rPr>
        <w:t>Sv.Martina</w:t>
      </w:r>
      <w:proofErr w:type="spellEnd"/>
      <w:r w:rsidRPr="00671983">
        <w:rPr>
          <w:rFonts w:ascii="Tahoma" w:eastAsia="Times New Roman" w:hAnsi="Tahoma" w:cs="Tahoma"/>
          <w:sz w:val="20"/>
          <w:szCs w:val="20"/>
          <w:lang w:eastAsia="hr-HR"/>
        </w:rPr>
        <w:t xml:space="preserve">. </w:t>
      </w:r>
    </w:p>
    <w:p w:rsidR="00671983" w:rsidRPr="00671983" w:rsidRDefault="00671983" w:rsidP="00671983">
      <w:pPr>
        <w:spacing w:after="0" w:line="240" w:lineRule="auto"/>
        <w:rPr>
          <w:rFonts w:ascii="Tahoma" w:eastAsia="Times New Roman" w:hAnsi="Tahoma" w:cs="Tahoma"/>
          <w:color w:val="17365D"/>
          <w:sz w:val="20"/>
          <w:szCs w:val="20"/>
          <w:lang w:eastAsia="hr-HR"/>
        </w:rPr>
      </w:pPr>
    </w:p>
    <w:p w:rsidR="00671983" w:rsidRPr="00671983" w:rsidRDefault="00671983" w:rsidP="00671983">
      <w:pPr>
        <w:spacing w:after="0" w:line="240" w:lineRule="auto"/>
        <w:rPr>
          <w:rFonts w:ascii="Tahoma" w:eastAsia="Times New Roman" w:hAnsi="Tahoma" w:cs="Tahoma"/>
          <w:sz w:val="20"/>
          <w:szCs w:val="20"/>
          <w:lang w:eastAsia="hr-HR"/>
        </w:rPr>
      </w:pPr>
      <w:r w:rsidRPr="00671983">
        <w:rPr>
          <w:rFonts w:ascii="Tahoma" w:eastAsia="Times New Roman" w:hAnsi="Tahoma" w:cs="Tahoma"/>
          <w:sz w:val="20"/>
          <w:szCs w:val="20"/>
          <w:lang w:eastAsia="hr-HR"/>
        </w:rPr>
        <w:t>Tekuće pomoći od proračunskih korisnika temeljem prijenosa sredstava EU ostvarene su u ukupnom iznosu od 104.220 kuna i to od</w:t>
      </w:r>
    </w:p>
    <w:p w:rsidR="00671983" w:rsidRPr="00671983" w:rsidRDefault="00671983" w:rsidP="00671983">
      <w:pPr>
        <w:spacing w:after="0" w:line="240" w:lineRule="auto"/>
        <w:rPr>
          <w:rFonts w:ascii="Tahoma" w:eastAsia="Times New Roman" w:hAnsi="Tahoma" w:cs="Tahoma"/>
          <w:sz w:val="20"/>
          <w:szCs w:val="20"/>
          <w:lang w:eastAsia="hr-HR"/>
        </w:rPr>
      </w:pPr>
      <w:r w:rsidRPr="00671983">
        <w:rPr>
          <w:rFonts w:ascii="Tahoma" w:eastAsia="Times New Roman" w:hAnsi="Tahoma" w:cs="Tahoma"/>
          <w:sz w:val="20"/>
          <w:szCs w:val="20"/>
          <w:lang w:eastAsia="hr-HR"/>
        </w:rPr>
        <w:t xml:space="preserve">Agencije za mobilnost (završna isplata) za EU projekt „Europska volonterska služba - </w:t>
      </w:r>
      <w:proofErr w:type="spellStart"/>
      <w:r w:rsidRPr="00671983">
        <w:rPr>
          <w:rFonts w:ascii="Tahoma" w:eastAsia="Times New Roman" w:hAnsi="Tahoma" w:cs="Tahoma"/>
          <w:sz w:val="20"/>
          <w:szCs w:val="20"/>
          <w:lang w:eastAsia="hr-HR"/>
        </w:rPr>
        <w:t>Corner</w:t>
      </w:r>
      <w:proofErr w:type="spellEnd"/>
      <w:r w:rsidRPr="00671983">
        <w:rPr>
          <w:rFonts w:ascii="Tahoma" w:eastAsia="Times New Roman" w:hAnsi="Tahoma" w:cs="Tahoma"/>
          <w:sz w:val="20"/>
          <w:szCs w:val="20"/>
          <w:lang w:eastAsia="hr-HR"/>
        </w:rPr>
        <w:t>“ realiziran 2011. i 2012. godine u iznosu od 24.483 kuna, a od Istarske županije 79.737 kuna za financiranje EU projekta „</w:t>
      </w:r>
      <w:proofErr w:type="spellStart"/>
      <w:r w:rsidRPr="00671983">
        <w:rPr>
          <w:rFonts w:ascii="Tahoma" w:eastAsia="Times New Roman" w:hAnsi="Tahoma" w:cs="Tahoma"/>
          <w:sz w:val="20"/>
          <w:szCs w:val="20"/>
          <w:lang w:eastAsia="hr-HR"/>
        </w:rPr>
        <w:t>Parenzana</w:t>
      </w:r>
      <w:proofErr w:type="spellEnd"/>
      <w:r w:rsidRPr="00671983">
        <w:rPr>
          <w:rFonts w:ascii="Tahoma" w:eastAsia="Times New Roman" w:hAnsi="Tahoma" w:cs="Tahoma"/>
          <w:sz w:val="20"/>
          <w:szCs w:val="20"/>
          <w:lang w:eastAsia="hr-HR"/>
        </w:rPr>
        <w:t xml:space="preserve"> II“.</w:t>
      </w:r>
    </w:p>
    <w:p w:rsidR="00671983" w:rsidRPr="00671983" w:rsidRDefault="00671983" w:rsidP="00671983">
      <w:pPr>
        <w:spacing w:after="0" w:line="240" w:lineRule="auto"/>
        <w:rPr>
          <w:rFonts w:ascii="Tahoma" w:eastAsia="Times New Roman" w:hAnsi="Tahoma" w:cs="Tahoma"/>
          <w:color w:val="17365D"/>
          <w:sz w:val="20"/>
          <w:szCs w:val="20"/>
          <w:lang w:eastAsia="hr-HR"/>
        </w:rPr>
      </w:pPr>
    </w:p>
    <w:p w:rsidR="00671983" w:rsidRPr="00671983" w:rsidRDefault="00671983" w:rsidP="00671983">
      <w:pPr>
        <w:spacing w:after="0" w:line="240" w:lineRule="auto"/>
        <w:rPr>
          <w:rFonts w:ascii="Tahoma" w:eastAsia="Times New Roman" w:hAnsi="Tahoma" w:cs="Tahoma"/>
          <w:sz w:val="20"/>
          <w:szCs w:val="20"/>
          <w:lang w:eastAsia="hr-HR"/>
        </w:rPr>
      </w:pPr>
      <w:r w:rsidRPr="00671983">
        <w:rPr>
          <w:rFonts w:ascii="Tahoma" w:eastAsia="Times New Roman" w:hAnsi="Tahoma" w:cs="Tahoma"/>
          <w:sz w:val="20"/>
          <w:szCs w:val="20"/>
          <w:lang w:eastAsia="hr-HR"/>
        </w:rPr>
        <w:t>1.2.3. Pomoći od ostalih subjekata unutar općeg proračuna u 2013. godini nisu ostvarene.</w:t>
      </w:r>
    </w:p>
    <w:p w:rsidR="00671983" w:rsidRPr="00671983" w:rsidRDefault="00671983" w:rsidP="00671983">
      <w:pPr>
        <w:spacing w:after="0" w:line="240" w:lineRule="auto"/>
        <w:rPr>
          <w:rFonts w:ascii="Tahoma" w:eastAsia="Times New Roman" w:hAnsi="Tahoma" w:cs="Tahoma"/>
          <w:sz w:val="20"/>
          <w:szCs w:val="20"/>
          <w:lang w:eastAsia="hr-HR"/>
        </w:rPr>
      </w:pPr>
      <w:r w:rsidRPr="00671983">
        <w:rPr>
          <w:rFonts w:ascii="Tahoma" w:eastAsia="Times New Roman" w:hAnsi="Tahoma" w:cs="Tahoma"/>
          <w:sz w:val="20"/>
          <w:szCs w:val="20"/>
          <w:lang w:eastAsia="hr-HR"/>
        </w:rPr>
        <w:tab/>
      </w:r>
    </w:p>
    <w:p w:rsidR="00671983" w:rsidRPr="00671983" w:rsidRDefault="00671983" w:rsidP="00671983">
      <w:pPr>
        <w:spacing w:after="0" w:line="240" w:lineRule="auto"/>
        <w:rPr>
          <w:rFonts w:ascii="Tahoma" w:eastAsia="Times New Roman" w:hAnsi="Tahoma" w:cs="Tahoma"/>
          <w:sz w:val="20"/>
          <w:szCs w:val="20"/>
          <w:lang w:eastAsia="hr-HR"/>
        </w:rPr>
      </w:pPr>
      <w:r w:rsidRPr="00671983">
        <w:rPr>
          <w:rFonts w:ascii="Tahoma" w:eastAsia="Times New Roman" w:hAnsi="Tahoma" w:cs="Tahoma"/>
          <w:sz w:val="20"/>
          <w:szCs w:val="20"/>
          <w:lang w:eastAsia="hr-HR"/>
        </w:rPr>
        <w:lastRenderedPageBreak/>
        <w:t>1.2.4. Tekuće pomoći izravnanja za decentralizirane funkcije vatrogastva ostvarene su u iznosu od 807.443 kuna ili 6% manje u odnosu na 2012. godinu. Navedena sredstva doznačuju se direktno na račun Grada Umaga kao nositelja financiranja JVP Umag.</w:t>
      </w:r>
    </w:p>
    <w:p w:rsidR="00671983" w:rsidRPr="00671983" w:rsidRDefault="00671983" w:rsidP="00671983">
      <w:pPr>
        <w:spacing w:after="0" w:line="240" w:lineRule="auto"/>
        <w:rPr>
          <w:rFonts w:ascii="Tahoma" w:eastAsia="Times New Roman" w:hAnsi="Tahoma" w:cs="Tahoma"/>
          <w:color w:val="17365D"/>
          <w:sz w:val="20"/>
          <w:szCs w:val="20"/>
          <w:lang w:eastAsia="hr-HR"/>
        </w:rPr>
      </w:pPr>
    </w:p>
    <w:p w:rsidR="00671983" w:rsidRPr="00671983" w:rsidRDefault="00671983" w:rsidP="00671983">
      <w:pPr>
        <w:spacing w:after="0" w:line="240" w:lineRule="auto"/>
        <w:rPr>
          <w:rFonts w:ascii="Tahoma" w:eastAsia="Times New Roman" w:hAnsi="Tahoma" w:cs="Tahoma"/>
          <w:sz w:val="20"/>
          <w:szCs w:val="20"/>
          <w:lang w:eastAsia="hr-HR"/>
        </w:rPr>
      </w:pPr>
      <w:r w:rsidRPr="00671983">
        <w:rPr>
          <w:rFonts w:ascii="Tahoma" w:eastAsia="Times New Roman" w:hAnsi="Tahoma" w:cs="Tahoma"/>
          <w:sz w:val="20"/>
          <w:szCs w:val="20"/>
          <w:lang w:eastAsia="hr-HR"/>
        </w:rPr>
        <w:t xml:space="preserve">1.3. Prihodi od imovine ostvareni su u ukupnom iznosu od 1.719.126 kuna ili 5% više od plana i 20% više u odnosu na prethodnu godinu. </w:t>
      </w:r>
    </w:p>
    <w:p w:rsidR="00671983" w:rsidRPr="00671983" w:rsidRDefault="00671983" w:rsidP="00671983">
      <w:pPr>
        <w:spacing w:after="0" w:line="240" w:lineRule="auto"/>
        <w:rPr>
          <w:rFonts w:ascii="Tahoma" w:eastAsia="Times New Roman" w:hAnsi="Tahoma" w:cs="Tahoma"/>
          <w:sz w:val="20"/>
          <w:szCs w:val="20"/>
          <w:lang w:eastAsia="hr-HR"/>
        </w:rPr>
      </w:pPr>
    </w:p>
    <w:p w:rsidR="00671983" w:rsidRPr="00671983" w:rsidRDefault="00671983" w:rsidP="00671983">
      <w:pPr>
        <w:spacing w:after="0" w:line="240" w:lineRule="auto"/>
        <w:rPr>
          <w:rFonts w:ascii="Tahoma" w:eastAsia="Times New Roman" w:hAnsi="Tahoma" w:cs="Tahoma"/>
          <w:sz w:val="20"/>
          <w:szCs w:val="20"/>
          <w:lang w:eastAsia="hr-HR"/>
        </w:rPr>
      </w:pPr>
      <w:r w:rsidRPr="00671983">
        <w:rPr>
          <w:rFonts w:ascii="Tahoma" w:eastAsia="Times New Roman" w:hAnsi="Tahoma" w:cs="Tahoma"/>
          <w:sz w:val="20"/>
          <w:szCs w:val="20"/>
          <w:lang w:eastAsia="hr-HR"/>
        </w:rPr>
        <w:t xml:space="preserve">1.3.1. Prihodi od financijske imovine ostvareni su u iznosu od 115.698 kuna, što je 20% manje u odnosu na 2012. godinu. Prihodi od financijske imovine se najvećim dijelom odnose na prihode od naplaćenih zateznih kamata. </w:t>
      </w:r>
    </w:p>
    <w:p w:rsidR="00671983" w:rsidRPr="00671983" w:rsidRDefault="00671983" w:rsidP="00671983">
      <w:pPr>
        <w:spacing w:after="0" w:line="240" w:lineRule="auto"/>
        <w:rPr>
          <w:rFonts w:ascii="Tahoma" w:eastAsia="Times New Roman" w:hAnsi="Tahoma" w:cs="Tahoma"/>
          <w:sz w:val="20"/>
          <w:szCs w:val="20"/>
          <w:lang w:eastAsia="hr-HR"/>
        </w:rPr>
      </w:pPr>
    </w:p>
    <w:p w:rsidR="00671983" w:rsidRPr="00671983" w:rsidRDefault="00671983" w:rsidP="00671983">
      <w:pPr>
        <w:spacing w:after="0" w:line="240" w:lineRule="auto"/>
        <w:rPr>
          <w:rFonts w:ascii="Tahoma" w:eastAsia="Times New Roman" w:hAnsi="Tahoma" w:cs="Tahoma"/>
          <w:sz w:val="20"/>
          <w:szCs w:val="20"/>
          <w:lang w:eastAsia="hr-HR"/>
        </w:rPr>
      </w:pPr>
      <w:r w:rsidRPr="00671983">
        <w:rPr>
          <w:rFonts w:ascii="Tahoma" w:eastAsia="Times New Roman" w:hAnsi="Tahoma" w:cs="Tahoma"/>
          <w:sz w:val="20"/>
          <w:szCs w:val="20"/>
          <w:lang w:eastAsia="hr-HR"/>
        </w:rPr>
        <w:t>1.3.2. Prihodi od nefinancijske imovine ostvareni su u iznosu od 1.588.125 kuna ili 26% više u odnosu na 2012. godinu. Najveće povećanje u ovoj podskupini prihoda je kod prihoda od zakupa poslovnih prostora gdje je izvršena kompenzacija s izvršenim ulaganjima zakupoprimaca u prostore. U odnosu na 2012. godinu ostvareni su veći prihodi i od naknade za eksploataciju mineralnih sirovina i direktne spomeničke rente koja se obračunava i naplaćuje od studenog 2012. godine.</w:t>
      </w:r>
    </w:p>
    <w:p w:rsidR="00671983" w:rsidRPr="00671983" w:rsidRDefault="00671983" w:rsidP="00671983">
      <w:pPr>
        <w:spacing w:after="0" w:line="240" w:lineRule="auto"/>
        <w:rPr>
          <w:rFonts w:ascii="Tahoma" w:eastAsia="Times New Roman" w:hAnsi="Tahoma" w:cs="Tahoma"/>
          <w:color w:val="17365D"/>
          <w:sz w:val="20"/>
          <w:szCs w:val="20"/>
          <w:lang w:eastAsia="hr-HR"/>
        </w:rPr>
      </w:pPr>
    </w:p>
    <w:p w:rsidR="00671983" w:rsidRPr="00671983" w:rsidRDefault="00671983" w:rsidP="00671983">
      <w:pPr>
        <w:spacing w:after="0" w:line="240" w:lineRule="auto"/>
        <w:rPr>
          <w:rFonts w:ascii="Tahoma" w:eastAsia="Times New Roman" w:hAnsi="Tahoma" w:cs="Tahoma"/>
          <w:sz w:val="20"/>
          <w:szCs w:val="20"/>
          <w:lang w:eastAsia="hr-HR"/>
        </w:rPr>
      </w:pPr>
      <w:r w:rsidRPr="00671983">
        <w:rPr>
          <w:rFonts w:ascii="Tahoma" w:eastAsia="Times New Roman" w:hAnsi="Tahoma" w:cs="Tahoma"/>
          <w:sz w:val="20"/>
          <w:szCs w:val="20"/>
          <w:lang w:eastAsia="hr-HR"/>
        </w:rPr>
        <w:t xml:space="preserve">1.3.3. Prihodi od kamata na dane zajmove odnose se na prihode od ugovorenih kamata po osnovi odobrenih obročnih otplata temeljem sklopljenih ugovora o kupoprodaji nekretnina i izdanih rješenja o komunalnom doprinosu. Prihodi od kamata ostvareni su u iznosu od 15.303 kuna, što je 53% manje u odnosu na prethodnu godinu. Obročna otplata se rjeđe ugovara, a obročna otplata komunalnog doprinosa u postupku legalizacije ne </w:t>
      </w:r>
      <w:proofErr w:type="spellStart"/>
      <w:r w:rsidRPr="00671983">
        <w:rPr>
          <w:rFonts w:ascii="Tahoma" w:eastAsia="Times New Roman" w:hAnsi="Tahoma" w:cs="Tahoma"/>
          <w:sz w:val="20"/>
          <w:szCs w:val="20"/>
          <w:lang w:eastAsia="hr-HR"/>
        </w:rPr>
        <w:t>polježe</w:t>
      </w:r>
      <w:proofErr w:type="spellEnd"/>
      <w:r w:rsidRPr="00671983">
        <w:rPr>
          <w:rFonts w:ascii="Tahoma" w:eastAsia="Times New Roman" w:hAnsi="Tahoma" w:cs="Tahoma"/>
          <w:sz w:val="20"/>
          <w:szCs w:val="20"/>
          <w:lang w:eastAsia="hr-HR"/>
        </w:rPr>
        <w:t xml:space="preserve"> kamati.</w:t>
      </w:r>
    </w:p>
    <w:p w:rsidR="00671983" w:rsidRPr="00671983" w:rsidRDefault="00671983" w:rsidP="00671983">
      <w:pPr>
        <w:spacing w:after="0" w:line="240" w:lineRule="auto"/>
        <w:rPr>
          <w:rFonts w:ascii="Tahoma" w:eastAsia="Times New Roman" w:hAnsi="Tahoma" w:cs="Tahoma"/>
          <w:sz w:val="20"/>
          <w:szCs w:val="20"/>
          <w:lang w:eastAsia="hr-HR"/>
        </w:rPr>
      </w:pPr>
    </w:p>
    <w:p w:rsidR="00671983" w:rsidRPr="00671983" w:rsidRDefault="00671983" w:rsidP="00671983">
      <w:pPr>
        <w:spacing w:after="0" w:line="240" w:lineRule="auto"/>
        <w:rPr>
          <w:rFonts w:ascii="Tahoma" w:eastAsia="Times New Roman" w:hAnsi="Tahoma" w:cs="Tahoma"/>
          <w:sz w:val="20"/>
          <w:szCs w:val="20"/>
          <w:lang w:eastAsia="hr-HR"/>
        </w:rPr>
      </w:pPr>
      <w:r w:rsidRPr="00671983">
        <w:rPr>
          <w:rFonts w:ascii="Tahoma" w:eastAsia="Times New Roman" w:hAnsi="Tahoma" w:cs="Tahoma"/>
          <w:sz w:val="20"/>
          <w:szCs w:val="20"/>
          <w:lang w:eastAsia="hr-HR"/>
        </w:rPr>
        <w:t xml:space="preserve">1.4. Prihodi od administrativnih pristojbi i po posebnim propisima ostvareni su u ukupnom iznosu od 4.625.665 kuna odnosno 95% od plana i 16% više u odnosu na 2013. godinu. </w:t>
      </w:r>
    </w:p>
    <w:p w:rsidR="00671983" w:rsidRPr="00671983" w:rsidRDefault="00671983" w:rsidP="00671983">
      <w:pPr>
        <w:spacing w:after="0" w:line="240" w:lineRule="auto"/>
        <w:rPr>
          <w:rFonts w:ascii="Tahoma" w:eastAsia="Times New Roman" w:hAnsi="Tahoma" w:cs="Tahoma"/>
          <w:sz w:val="20"/>
          <w:szCs w:val="20"/>
          <w:lang w:eastAsia="hr-HR"/>
        </w:rPr>
      </w:pPr>
      <w:r w:rsidRPr="00671983">
        <w:rPr>
          <w:rFonts w:ascii="Tahoma" w:eastAsia="Times New Roman" w:hAnsi="Tahoma" w:cs="Tahoma"/>
          <w:sz w:val="20"/>
          <w:szCs w:val="20"/>
          <w:lang w:eastAsia="hr-HR"/>
        </w:rPr>
        <w:t xml:space="preserve">U strukturi ovih prihoda najznačajniji su prihodi od komunalne naknade ostvareni u iznosu od 2.635.160 kuna ili 5% više, te prihodi od komunalnog doprinosa koji su ostvareni u iznosu od 1.361.346 kuna što je 79% više u odnosu na prethodnu godinu. Dio ostvarenih prihoda od komunalnog doprinosa odnosi se na plaćeni komunalni doprinos u postupku legalizacije građevina. </w:t>
      </w:r>
    </w:p>
    <w:p w:rsidR="00671983" w:rsidRPr="00671983" w:rsidRDefault="00671983" w:rsidP="00671983">
      <w:pPr>
        <w:spacing w:after="0" w:line="240" w:lineRule="auto"/>
        <w:rPr>
          <w:rFonts w:ascii="Tahoma" w:eastAsia="Times New Roman" w:hAnsi="Tahoma" w:cs="Tahoma"/>
          <w:sz w:val="20"/>
          <w:szCs w:val="20"/>
          <w:lang w:eastAsia="hr-HR"/>
        </w:rPr>
      </w:pPr>
    </w:p>
    <w:p w:rsidR="00671983" w:rsidRPr="00671983" w:rsidRDefault="00671983" w:rsidP="00671983">
      <w:pPr>
        <w:spacing w:after="0" w:line="240" w:lineRule="auto"/>
        <w:rPr>
          <w:rFonts w:ascii="Tahoma" w:eastAsia="Times New Roman" w:hAnsi="Tahoma" w:cs="Tahoma"/>
          <w:sz w:val="20"/>
          <w:szCs w:val="20"/>
          <w:lang w:eastAsia="hr-HR"/>
        </w:rPr>
      </w:pPr>
      <w:r w:rsidRPr="00671983">
        <w:rPr>
          <w:rFonts w:ascii="Tahoma" w:eastAsia="Times New Roman" w:hAnsi="Tahoma" w:cs="Tahoma"/>
          <w:sz w:val="20"/>
          <w:szCs w:val="20"/>
          <w:lang w:eastAsia="hr-HR"/>
        </w:rPr>
        <w:t>1.5. Prihodi od donacija ostvareni su u ukupnom iznosu od 1.410.230 kuna i predstavljaju stavku koja je najviše utjecala na povećanje prihoda poslovanja u 2013. godini u odnosu na 2012. godinu. Ostvarene donacije odnose se na:</w:t>
      </w:r>
    </w:p>
    <w:p w:rsidR="00671983" w:rsidRPr="00671983" w:rsidRDefault="00671983" w:rsidP="00671983">
      <w:pPr>
        <w:spacing w:after="0" w:line="240" w:lineRule="auto"/>
        <w:rPr>
          <w:rFonts w:ascii="Tahoma" w:eastAsia="Times New Roman" w:hAnsi="Tahoma" w:cs="Tahoma"/>
          <w:sz w:val="20"/>
          <w:szCs w:val="20"/>
          <w:lang w:eastAsia="hr-HR"/>
        </w:rPr>
      </w:pPr>
    </w:p>
    <w:p w:rsidR="00671983" w:rsidRPr="00671983" w:rsidRDefault="00671983" w:rsidP="00671983">
      <w:pPr>
        <w:tabs>
          <w:tab w:val="num" w:pos="2484"/>
        </w:tabs>
        <w:spacing w:after="0" w:line="240" w:lineRule="auto"/>
        <w:rPr>
          <w:rFonts w:ascii="Arial" w:eastAsia="Times New Roman" w:hAnsi="Arial" w:cs="Arial"/>
          <w:sz w:val="20"/>
          <w:szCs w:val="20"/>
          <w:lang w:eastAsia="hr-HR"/>
        </w:rPr>
      </w:pPr>
      <w:r w:rsidRPr="00671983">
        <w:rPr>
          <w:rFonts w:ascii="Arial" w:eastAsia="Times New Roman" w:hAnsi="Arial" w:cs="Arial"/>
          <w:sz w:val="20"/>
          <w:szCs w:val="20"/>
          <w:lang w:eastAsia="hr-HR"/>
        </w:rPr>
        <w:t xml:space="preserve">tekuće donacije ostvarene su u iznosu od 27.060 kuna </w:t>
      </w:r>
    </w:p>
    <w:p w:rsidR="00671983" w:rsidRPr="00671983" w:rsidRDefault="00671983" w:rsidP="00671983">
      <w:pPr>
        <w:numPr>
          <w:ilvl w:val="1"/>
          <w:numId w:val="0"/>
        </w:numPr>
        <w:spacing w:after="0" w:line="240" w:lineRule="auto"/>
        <w:rPr>
          <w:rFonts w:ascii="Arial" w:eastAsia="Times New Roman" w:hAnsi="Arial" w:cs="Arial"/>
          <w:sz w:val="20"/>
          <w:szCs w:val="20"/>
          <w:lang w:eastAsia="hr-HR"/>
        </w:rPr>
      </w:pPr>
      <w:r w:rsidRPr="00671983">
        <w:rPr>
          <w:rFonts w:ascii="Arial" w:eastAsia="Times New Roman" w:hAnsi="Arial" w:cs="Arial"/>
          <w:sz w:val="20"/>
          <w:szCs w:val="20"/>
          <w:lang w:eastAsia="hr-HR"/>
        </w:rPr>
        <w:t>Talijanska unija Rijeka – za financiranje rada Talijanskog dječjeg vrtića</w:t>
      </w:r>
      <w:r w:rsidRPr="00671983">
        <w:rPr>
          <w:rFonts w:ascii="Arial" w:eastAsia="Times New Roman" w:hAnsi="Arial" w:cs="Arial"/>
          <w:sz w:val="20"/>
          <w:szCs w:val="20"/>
          <w:lang w:eastAsia="hr-HR"/>
        </w:rPr>
        <w:tab/>
      </w:r>
      <w:r w:rsidRPr="00671983">
        <w:rPr>
          <w:rFonts w:ascii="Arial" w:eastAsia="Times New Roman" w:hAnsi="Arial" w:cs="Arial"/>
          <w:sz w:val="20"/>
          <w:szCs w:val="20"/>
          <w:lang w:eastAsia="hr-HR"/>
        </w:rPr>
        <w:tab/>
        <w:t xml:space="preserve">                                                                             5.060 </w:t>
      </w:r>
    </w:p>
    <w:p w:rsidR="00671983" w:rsidRPr="00671983" w:rsidRDefault="00671983" w:rsidP="00671983">
      <w:pPr>
        <w:numPr>
          <w:ilvl w:val="1"/>
          <w:numId w:val="0"/>
        </w:numPr>
        <w:spacing w:after="0" w:line="240" w:lineRule="auto"/>
        <w:rPr>
          <w:rFonts w:ascii="Arial" w:eastAsia="Times New Roman" w:hAnsi="Arial" w:cs="Arial"/>
          <w:sz w:val="20"/>
          <w:szCs w:val="20"/>
          <w:lang w:eastAsia="hr-HR"/>
        </w:rPr>
      </w:pPr>
      <w:r w:rsidRPr="00671983">
        <w:rPr>
          <w:rFonts w:ascii="Arial" w:eastAsia="Times New Roman" w:hAnsi="Arial" w:cs="Arial"/>
          <w:sz w:val="20"/>
          <w:szCs w:val="20"/>
          <w:lang w:eastAsia="hr-HR"/>
        </w:rPr>
        <w:t>Turistička zajednica Istarske županije – za Talijanski dječji vrtić</w:t>
      </w:r>
      <w:r w:rsidRPr="00671983">
        <w:rPr>
          <w:rFonts w:ascii="Arial" w:eastAsia="Times New Roman" w:hAnsi="Arial" w:cs="Arial"/>
          <w:sz w:val="20"/>
          <w:szCs w:val="20"/>
          <w:lang w:eastAsia="hr-HR"/>
        </w:rPr>
        <w:tab/>
        <w:t xml:space="preserve"> 2.000                                     </w:t>
      </w:r>
    </w:p>
    <w:p w:rsidR="00671983" w:rsidRPr="00671983" w:rsidRDefault="00671983" w:rsidP="00671983">
      <w:pPr>
        <w:numPr>
          <w:ilvl w:val="1"/>
          <w:numId w:val="0"/>
        </w:numPr>
        <w:spacing w:after="0" w:line="240" w:lineRule="auto"/>
        <w:rPr>
          <w:rFonts w:ascii="Arial" w:eastAsia="Times New Roman" w:hAnsi="Arial" w:cs="Arial"/>
          <w:sz w:val="20"/>
          <w:szCs w:val="20"/>
          <w:lang w:eastAsia="hr-HR"/>
        </w:rPr>
      </w:pPr>
      <w:r w:rsidRPr="00671983">
        <w:rPr>
          <w:rFonts w:ascii="Arial" w:eastAsia="Times New Roman" w:hAnsi="Arial" w:cs="Arial"/>
          <w:sz w:val="20"/>
          <w:szCs w:val="20"/>
          <w:lang w:eastAsia="hr-HR"/>
        </w:rPr>
        <w:t>Mulino d.o.o. – Konjički turnir                                                        5.000</w:t>
      </w:r>
    </w:p>
    <w:p w:rsidR="00671983" w:rsidRPr="00671983" w:rsidRDefault="00671983" w:rsidP="00671983">
      <w:pPr>
        <w:numPr>
          <w:ilvl w:val="1"/>
          <w:numId w:val="0"/>
        </w:numPr>
        <w:spacing w:after="0" w:line="240" w:lineRule="auto"/>
        <w:rPr>
          <w:rFonts w:ascii="Arial" w:eastAsia="Times New Roman" w:hAnsi="Arial" w:cs="Arial"/>
          <w:sz w:val="20"/>
          <w:szCs w:val="20"/>
          <w:lang w:eastAsia="hr-HR"/>
        </w:rPr>
      </w:pPr>
      <w:r w:rsidRPr="00671983">
        <w:rPr>
          <w:rFonts w:ascii="Arial" w:eastAsia="Times New Roman" w:hAnsi="Arial" w:cs="Arial"/>
          <w:sz w:val="20"/>
          <w:szCs w:val="20"/>
          <w:lang w:eastAsia="hr-HR"/>
        </w:rPr>
        <w:t>Hempel d.o.o. – Konjički turnir                                                      5.000</w:t>
      </w:r>
    </w:p>
    <w:p w:rsidR="00671983" w:rsidRPr="00671983" w:rsidRDefault="00671983" w:rsidP="00671983">
      <w:pPr>
        <w:numPr>
          <w:ilvl w:val="1"/>
          <w:numId w:val="0"/>
        </w:numPr>
        <w:spacing w:after="0" w:line="240" w:lineRule="auto"/>
        <w:rPr>
          <w:rFonts w:ascii="Arial" w:eastAsia="Times New Roman" w:hAnsi="Arial" w:cs="Arial"/>
          <w:sz w:val="20"/>
          <w:szCs w:val="20"/>
          <w:lang w:eastAsia="hr-HR"/>
        </w:rPr>
      </w:pPr>
      <w:proofErr w:type="spellStart"/>
      <w:r w:rsidRPr="00671983">
        <w:rPr>
          <w:rFonts w:ascii="Arial" w:eastAsia="Times New Roman" w:hAnsi="Arial" w:cs="Arial"/>
          <w:sz w:val="20"/>
          <w:szCs w:val="20"/>
          <w:lang w:eastAsia="hr-HR"/>
        </w:rPr>
        <w:t>Brolex</w:t>
      </w:r>
      <w:proofErr w:type="spellEnd"/>
      <w:r w:rsidRPr="00671983">
        <w:rPr>
          <w:rFonts w:ascii="Arial" w:eastAsia="Times New Roman" w:hAnsi="Arial" w:cs="Arial"/>
          <w:sz w:val="20"/>
          <w:szCs w:val="20"/>
          <w:lang w:eastAsia="hr-HR"/>
        </w:rPr>
        <w:t xml:space="preserve"> d.o.o. – Konjički turnir                                                         5.000</w:t>
      </w:r>
    </w:p>
    <w:p w:rsidR="00671983" w:rsidRPr="00671983" w:rsidRDefault="00671983" w:rsidP="00671983">
      <w:pPr>
        <w:numPr>
          <w:ilvl w:val="1"/>
          <w:numId w:val="0"/>
        </w:numPr>
        <w:spacing w:after="0" w:line="240" w:lineRule="auto"/>
        <w:rPr>
          <w:rFonts w:ascii="Arial" w:eastAsia="Times New Roman" w:hAnsi="Arial" w:cs="Arial"/>
          <w:sz w:val="20"/>
          <w:szCs w:val="20"/>
          <w:lang w:eastAsia="hr-HR"/>
        </w:rPr>
      </w:pPr>
      <w:proofErr w:type="spellStart"/>
      <w:r w:rsidRPr="00671983">
        <w:rPr>
          <w:rFonts w:ascii="Arial" w:eastAsia="Times New Roman" w:hAnsi="Arial" w:cs="Arial"/>
          <w:sz w:val="20"/>
          <w:szCs w:val="20"/>
          <w:lang w:eastAsia="hr-HR"/>
        </w:rPr>
        <w:t>Bifix</w:t>
      </w:r>
      <w:proofErr w:type="spellEnd"/>
      <w:r w:rsidRPr="00671983">
        <w:rPr>
          <w:rFonts w:ascii="Arial" w:eastAsia="Times New Roman" w:hAnsi="Arial" w:cs="Arial"/>
          <w:sz w:val="20"/>
          <w:szCs w:val="20"/>
          <w:lang w:eastAsia="hr-HR"/>
        </w:rPr>
        <w:t xml:space="preserve"> d.o.o. – Konjički turnir                                                            5.000</w:t>
      </w:r>
    </w:p>
    <w:p w:rsidR="00671983" w:rsidRPr="00671983" w:rsidRDefault="00671983" w:rsidP="00671983">
      <w:pPr>
        <w:spacing w:after="0" w:line="240" w:lineRule="auto"/>
        <w:rPr>
          <w:rFonts w:ascii="Arial" w:eastAsia="Times New Roman" w:hAnsi="Arial" w:cs="Arial"/>
          <w:sz w:val="20"/>
          <w:szCs w:val="20"/>
          <w:lang w:eastAsia="hr-HR"/>
        </w:rPr>
      </w:pPr>
      <w:r w:rsidRPr="00671983">
        <w:rPr>
          <w:rFonts w:ascii="Arial" w:eastAsia="Times New Roman" w:hAnsi="Arial" w:cs="Arial"/>
          <w:sz w:val="20"/>
          <w:szCs w:val="20"/>
          <w:lang w:eastAsia="hr-HR"/>
        </w:rPr>
        <w:t>kapitalne donacije ostvarene su u iznosu od 1.383.170 kuna</w:t>
      </w:r>
    </w:p>
    <w:p w:rsidR="00671983" w:rsidRPr="00671983" w:rsidRDefault="00671983" w:rsidP="00671983">
      <w:pPr>
        <w:numPr>
          <w:ilvl w:val="1"/>
          <w:numId w:val="0"/>
        </w:numPr>
        <w:spacing w:after="0" w:line="240" w:lineRule="auto"/>
        <w:rPr>
          <w:rFonts w:ascii="Arial" w:eastAsia="Times New Roman" w:hAnsi="Arial" w:cs="Arial"/>
          <w:sz w:val="20"/>
          <w:szCs w:val="20"/>
          <w:lang w:eastAsia="hr-HR"/>
        </w:rPr>
      </w:pPr>
      <w:r w:rsidRPr="00671983">
        <w:rPr>
          <w:rFonts w:ascii="Arial" w:eastAsia="Times New Roman" w:hAnsi="Arial" w:cs="Arial"/>
          <w:sz w:val="20"/>
          <w:szCs w:val="20"/>
          <w:lang w:eastAsia="hr-HR"/>
        </w:rPr>
        <w:t xml:space="preserve">Ugovor o darovanju – </w:t>
      </w:r>
      <w:proofErr w:type="spellStart"/>
      <w:r w:rsidRPr="00671983">
        <w:rPr>
          <w:rFonts w:ascii="Arial" w:eastAsia="Times New Roman" w:hAnsi="Arial" w:cs="Arial"/>
          <w:sz w:val="20"/>
          <w:szCs w:val="20"/>
          <w:lang w:eastAsia="hr-HR"/>
        </w:rPr>
        <w:t>Cimador</w:t>
      </w:r>
      <w:proofErr w:type="spellEnd"/>
      <w:r w:rsidRPr="00671983">
        <w:rPr>
          <w:rFonts w:ascii="Arial" w:eastAsia="Times New Roman" w:hAnsi="Arial" w:cs="Arial"/>
          <w:sz w:val="20"/>
          <w:szCs w:val="20"/>
          <w:lang w:eastAsia="hr-HR"/>
        </w:rPr>
        <w:t xml:space="preserve"> Giuliana                                1.382.957                    </w:t>
      </w:r>
    </w:p>
    <w:p w:rsidR="00671983" w:rsidRPr="00671983" w:rsidRDefault="00671983" w:rsidP="00671983">
      <w:pPr>
        <w:numPr>
          <w:ilvl w:val="1"/>
          <w:numId w:val="0"/>
        </w:numPr>
        <w:spacing w:after="0" w:line="240" w:lineRule="auto"/>
        <w:rPr>
          <w:rFonts w:ascii="Arial" w:eastAsia="Times New Roman" w:hAnsi="Arial" w:cs="Arial"/>
          <w:sz w:val="20"/>
          <w:szCs w:val="20"/>
          <w:lang w:eastAsia="hr-HR"/>
        </w:rPr>
      </w:pPr>
      <w:r w:rsidRPr="00671983">
        <w:rPr>
          <w:rFonts w:ascii="Arial" w:eastAsia="Times New Roman" w:hAnsi="Arial" w:cs="Arial"/>
          <w:sz w:val="20"/>
          <w:szCs w:val="20"/>
          <w:lang w:eastAsia="hr-HR"/>
        </w:rPr>
        <w:t xml:space="preserve">Ugovor o darovanju – </w:t>
      </w:r>
      <w:proofErr w:type="spellStart"/>
      <w:r w:rsidRPr="00671983">
        <w:rPr>
          <w:rFonts w:ascii="Arial" w:eastAsia="Times New Roman" w:hAnsi="Arial" w:cs="Arial"/>
          <w:sz w:val="20"/>
          <w:szCs w:val="20"/>
          <w:lang w:eastAsia="hr-HR"/>
        </w:rPr>
        <w:t>Pištan</w:t>
      </w:r>
      <w:proofErr w:type="spellEnd"/>
      <w:r w:rsidRPr="00671983">
        <w:rPr>
          <w:rFonts w:ascii="Arial" w:eastAsia="Times New Roman" w:hAnsi="Arial" w:cs="Arial"/>
          <w:sz w:val="20"/>
          <w:szCs w:val="20"/>
          <w:lang w:eastAsia="hr-HR"/>
        </w:rPr>
        <w:t xml:space="preserve"> Aldo                                                    107</w:t>
      </w:r>
    </w:p>
    <w:p w:rsidR="00671983" w:rsidRPr="00671983" w:rsidRDefault="00671983" w:rsidP="00671983">
      <w:pPr>
        <w:numPr>
          <w:ilvl w:val="1"/>
          <w:numId w:val="0"/>
        </w:numPr>
        <w:spacing w:after="0" w:line="240" w:lineRule="auto"/>
        <w:rPr>
          <w:rFonts w:ascii="Tahoma" w:eastAsia="Times New Roman" w:hAnsi="Tahoma" w:cs="Tahoma"/>
          <w:color w:val="17365D"/>
          <w:sz w:val="20"/>
          <w:szCs w:val="20"/>
          <w:lang w:eastAsia="hr-HR"/>
        </w:rPr>
      </w:pPr>
      <w:r w:rsidRPr="00671983">
        <w:rPr>
          <w:rFonts w:ascii="Arial" w:eastAsia="Times New Roman" w:hAnsi="Arial" w:cs="Arial"/>
          <w:sz w:val="20"/>
          <w:szCs w:val="20"/>
          <w:lang w:eastAsia="hr-HR"/>
        </w:rPr>
        <w:t xml:space="preserve">Ugovor o darovanju – </w:t>
      </w:r>
      <w:proofErr w:type="spellStart"/>
      <w:r w:rsidRPr="00671983">
        <w:rPr>
          <w:rFonts w:ascii="Arial" w:eastAsia="Times New Roman" w:hAnsi="Arial" w:cs="Arial"/>
          <w:sz w:val="20"/>
          <w:szCs w:val="20"/>
          <w:lang w:eastAsia="hr-HR"/>
        </w:rPr>
        <w:t>Pistan</w:t>
      </w:r>
      <w:proofErr w:type="spellEnd"/>
      <w:r w:rsidRPr="00671983">
        <w:rPr>
          <w:rFonts w:ascii="Arial" w:eastAsia="Times New Roman" w:hAnsi="Arial" w:cs="Arial"/>
          <w:sz w:val="20"/>
          <w:szCs w:val="20"/>
          <w:lang w:eastAsia="hr-HR"/>
        </w:rPr>
        <w:t xml:space="preserve"> Franco                                                106</w:t>
      </w:r>
    </w:p>
    <w:p w:rsidR="00671983" w:rsidRPr="00671983" w:rsidRDefault="00671983" w:rsidP="00671983">
      <w:pPr>
        <w:spacing w:after="0" w:line="240" w:lineRule="auto"/>
        <w:rPr>
          <w:rFonts w:ascii="Tahoma" w:eastAsia="Times New Roman" w:hAnsi="Tahoma" w:cs="Tahoma"/>
          <w:color w:val="17365D"/>
          <w:sz w:val="20"/>
          <w:szCs w:val="20"/>
          <w:lang w:eastAsia="hr-HR"/>
        </w:rPr>
      </w:pPr>
      <w:r w:rsidRPr="00671983">
        <w:rPr>
          <w:rFonts w:ascii="Arial" w:eastAsia="Times New Roman" w:hAnsi="Arial" w:cs="Arial"/>
          <w:sz w:val="20"/>
          <w:szCs w:val="20"/>
          <w:lang w:eastAsia="hr-HR"/>
        </w:rPr>
        <w:t xml:space="preserve"> </w:t>
      </w:r>
    </w:p>
    <w:p w:rsidR="00671983" w:rsidRPr="00671983" w:rsidRDefault="00671983" w:rsidP="00671983">
      <w:pPr>
        <w:spacing w:after="0" w:line="240" w:lineRule="auto"/>
        <w:rPr>
          <w:rFonts w:ascii="Tahoma" w:eastAsia="Times New Roman" w:hAnsi="Tahoma" w:cs="Tahoma"/>
          <w:sz w:val="20"/>
          <w:szCs w:val="20"/>
          <w:lang w:eastAsia="hr-HR"/>
        </w:rPr>
      </w:pPr>
      <w:r w:rsidRPr="00671983">
        <w:rPr>
          <w:rFonts w:ascii="Tahoma" w:eastAsia="Times New Roman" w:hAnsi="Tahoma" w:cs="Tahoma"/>
          <w:sz w:val="20"/>
          <w:szCs w:val="20"/>
          <w:lang w:eastAsia="hr-HR"/>
        </w:rPr>
        <w:t xml:space="preserve">1.6. Prihodi od kazni i upravnih mjera u 2013. godini nisu ostvareni. </w:t>
      </w:r>
    </w:p>
    <w:p w:rsidR="00671983" w:rsidRPr="00671983" w:rsidRDefault="00671983" w:rsidP="00671983">
      <w:pPr>
        <w:spacing w:after="0" w:line="240" w:lineRule="auto"/>
        <w:rPr>
          <w:rFonts w:ascii="Tahoma" w:eastAsia="Times New Roman" w:hAnsi="Tahoma" w:cs="Tahoma"/>
          <w:color w:val="17365D"/>
          <w:sz w:val="20"/>
          <w:szCs w:val="20"/>
          <w:lang w:eastAsia="hr-HR"/>
        </w:rPr>
      </w:pPr>
    </w:p>
    <w:p w:rsidR="00671983" w:rsidRPr="00671983" w:rsidRDefault="00671983" w:rsidP="00671983">
      <w:pPr>
        <w:spacing w:after="0" w:line="240" w:lineRule="auto"/>
        <w:rPr>
          <w:rFonts w:ascii="Tahoma" w:eastAsia="Times New Roman" w:hAnsi="Tahoma" w:cs="Tahoma"/>
          <w:sz w:val="20"/>
          <w:szCs w:val="20"/>
          <w:lang w:eastAsia="hr-HR"/>
        </w:rPr>
      </w:pPr>
      <w:r w:rsidRPr="00671983">
        <w:rPr>
          <w:rFonts w:ascii="Tahoma" w:eastAsia="Times New Roman" w:hAnsi="Tahoma" w:cs="Tahoma"/>
          <w:sz w:val="20"/>
          <w:szCs w:val="20"/>
          <w:lang w:eastAsia="hr-HR"/>
        </w:rPr>
        <w:lastRenderedPageBreak/>
        <w:t xml:space="preserve">2. Prihodi od prodaje nefinancijske imovine ostvareni su u iznosu od 3.460.429 kuna što je 77% od  godišnjeg plana ili 27% manje u odnosu na ostvareno u 2013. godini. Od toga se 2.888.711 kuna odnosi na prihode od prodaje nekretnina u vlasništvu Grada Buja (uključujući zamjenu i donacije zemljišta), 351.431 kuna na udio Grada u zajedničkom prihodu od prodaje poljoprivrednog zemljišta u vlasništvu Republike Hrvatske, te 220.287 kuna na udio Grada u zajedničkom prihodu od prodaje stanova po stanarskom pravom. </w:t>
      </w:r>
    </w:p>
    <w:p w:rsidR="00671983" w:rsidRPr="00671983" w:rsidRDefault="00671983" w:rsidP="00671983">
      <w:pPr>
        <w:spacing w:after="0" w:line="240" w:lineRule="auto"/>
        <w:rPr>
          <w:rFonts w:ascii="Tahoma" w:eastAsia="Times New Roman" w:hAnsi="Tahoma" w:cs="Tahoma"/>
          <w:color w:val="17365D"/>
          <w:sz w:val="20"/>
          <w:szCs w:val="20"/>
          <w:lang w:eastAsia="hr-HR"/>
        </w:rPr>
      </w:pPr>
    </w:p>
    <w:p w:rsidR="00671983" w:rsidRPr="00671983" w:rsidRDefault="00671983" w:rsidP="00671983">
      <w:pPr>
        <w:spacing w:after="0" w:line="240" w:lineRule="auto"/>
        <w:rPr>
          <w:rFonts w:ascii="Tahoma" w:eastAsia="Times New Roman" w:hAnsi="Tahoma" w:cs="Tahoma"/>
          <w:sz w:val="20"/>
          <w:szCs w:val="20"/>
          <w:lang w:eastAsia="hr-HR"/>
        </w:rPr>
      </w:pPr>
      <w:r w:rsidRPr="00671983">
        <w:rPr>
          <w:rFonts w:ascii="Tahoma" w:eastAsia="Times New Roman" w:hAnsi="Tahoma" w:cs="Tahoma"/>
          <w:sz w:val="20"/>
          <w:szCs w:val="20"/>
          <w:lang w:eastAsia="hr-HR"/>
        </w:rPr>
        <w:t xml:space="preserve">3. Primici od financijske imovine i zaduživanja u 2013. godini nisu realizirani. </w:t>
      </w:r>
    </w:p>
    <w:p w:rsidR="00671983" w:rsidRPr="00671983" w:rsidRDefault="00671983" w:rsidP="00671983">
      <w:pPr>
        <w:spacing w:after="0" w:line="240" w:lineRule="auto"/>
        <w:rPr>
          <w:rFonts w:ascii="Tahoma" w:eastAsia="Times New Roman" w:hAnsi="Tahoma" w:cs="Tahoma"/>
          <w:sz w:val="20"/>
          <w:szCs w:val="20"/>
          <w:lang w:eastAsia="hr-HR"/>
        </w:rPr>
      </w:pPr>
    </w:p>
    <w:p w:rsidR="00671983" w:rsidRPr="00671983" w:rsidRDefault="00671983" w:rsidP="00671983">
      <w:pPr>
        <w:spacing w:after="0" w:line="240" w:lineRule="auto"/>
        <w:rPr>
          <w:rFonts w:ascii="Tahoma" w:eastAsia="Times New Roman" w:hAnsi="Tahoma" w:cs="Tahoma"/>
          <w:sz w:val="20"/>
          <w:szCs w:val="20"/>
          <w:lang w:eastAsia="hr-HR"/>
        </w:rPr>
      </w:pPr>
      <w:r w:rsidRPr="00671983">
        <w:rPr>
          <w:rFonts w:ascii="Tahoma" w:eastAsia="Times New Roman" w:hAnsi="Tahoma" w:cs="Tahoma"/>
          <w:sz w:val="20"/>
          <w:szCs w:val="20"/>
          <w:lang w:eastAsia="hr-HR"/>
        </w:rPr>
        <w:t>4. Preneseni višak prihoda iz 2012. godine utvrđen je Godišnjim izvještajem o izvršenju proračuna Grada Buja za 2012. godinu („Službene novine Grada Buja“ broj 5/13) u iznosu od 203.578 kuna.</w:t>
      </w:r>
    </w:p>
    <w:p w:rsidR="00671983" w:rsidRPr="00671983" w:rsidRDefault="00671983" w:rsidP="00671983">
      <w:pPr>
        <w:spacing w:after="0" w:line="240" w:lineRule="auto"/>
        <w:rPr>
          <w:rFonts w:ascii="Tahoma" w:eastAsia="Times New Roman" w:hAnsi="Tahoma" w:cs="Tahoma"/>
          <w:sz w:val="20"/>
          <w:szCs w:val="20"/>
          <w:lang w:eastAsia="hr-HR"/>
        </w:rPr>
      </w:pPr>
    </w:p>
    <w:p w:rsidR="00671983" w:rsidRPr="00671983" w:rsidRDefault="00671983" w:rsidP="00671983">
      <w:pPr>
        <w:spacing w:after="0" w:line="240" w:lineRule="auto"/>
        <w:rPr>
          <w:rFonts w:ascii="Tahoma" w:eastAsia="Times New Roman" w:hAnsi="Tahoma" w:cs="Tahoma"/>
          <w:color w:val="17365D"/>
          <w:sz w:val="20"/>
          <w:szCs w:val="20"/>
          <w:lang w:eastAsia="hr-HR"/>
        </w:rPr>
      </w:pPr>
    </w:p>
    <w:p w:rsidR="00671983" w:rsidRPr="00671983" w:rsidRDefault="00671983" w:rsidP="00671983">
      <w:pPr>
        <w:spacing w:after="0" w:line="240" w:lineRule="auto"/>
        <w:rPr>
          <w:rFonts w:ascii="Tahoma" w:eastAsia="Times New Roman" w:hAnsi="Tahoma" w:cs="Tahoma"/>
          <w:color w:val="17365D"/>
          <w:sz w:val="20"/>
          <w:szCs w:val="20"/>
          <w:lang w:eastAsia="hr-HR"/>
        </w:rPr>
      </w:pPr>
    </w:p>
    <w:p w:rsidR="00671983" w:rsidRPr="00671983" w:rsidRDefault="00671983" w:rsidP="00671983">
      <w:pPr>
        <w:spacing w:after="0" w:line="240" w:lineRule="auto"/>
        <w:rPr>
          <w:rFonts w:ascii="Tahoma" w:eastAsia="Times New Roman" w:hAnsi="Tahoma" w:cs="Tahoma"/>
          <w:sz w:val="20"/>
          <w:szCs w:val="20"/>
          <w:lang w:eastAsia="hr-HR"/>
        </w:rPr>
      </w:pPr>
    </w:p>
    <w:p w:rsidR="00671983" w:rsidRPr="00671983" w:rsidRDefault="00671983" w:rsidP="00671983">
      <w:pPr>
        <w:spacing w:after="0" w:line="240" w:lineRule="auto"/>
        <w:rPr>
          <w:rFonts w:ascii="Tahoma" w:eastAsia="Times New Roman" w:hAnsi="Tahoma" w:cs="Tahoma"/>
          <w:sz w:val="20"/>
          <w:szCs w:val="20"/>
          <w:lang w:eastAsia="hr-HR"/>
        </w:rPr>
      </w:pPr>
    </w:p>
    <w:p w:rsidR="00671983" w:rsidRPr="00671983" w:rsidRDefault="00671983" w:rsidP="00671983">
      <w:pPr>
        <w:spacing w:after="0" w:line="240" w:lineRule="auto"/>
        <w:rPr>
          <w:rFonts w:ascii="Tahoma" w:eastAsia="Times New Roman" w:hAnsi="Tahoma" w:cs="Tahoma"/>
          <w:sz w:val="20"/>
          <w:szCs w:val="20"/>
          <w:lang w:eastAsia="hr-HR"/>
        </w:rPr>
      </w:pPr>
    </w:p>
    <w:p w:rsidR="00671983" w:rsidRPr="00671983" w:rsidRDefault="00671983" w:rsidP="00671983">
      <w:pPr>
        <w:spacing w:after="0" w:line="240" w:lineRule="auto"/>
        <w:rPr>
          <w:rFonts w:ascii="Tahoma" w:eastAsia="Times New Roman" w:hAnsi="Tahoma" w:cs="Tahoma"/>
          <w:sz w:val="20"/>
          <w:szCs w:val="20"/>
          <w:lang w:eastAsia="hr-HR"/>
        </w:rPr>
      </w:pPr>
    </w:p>
    <w:p w:rsidR="00671983" w:rsidRPr="00671983" w:rsidRDefault="00671983" w:rsidP="00671983">
      <w:pPr>
        <w:spacing w:after="0" w:line="240" w:lineRule="auto"/>
        <w:rPr>
          <w:rFonts w:ascii="Tahoma" w:eastAsia="Times New Roman" w:hAnsi="Tahoma" w:cs="Tahoma"/>
          <w:sz w:val="20"/>
          <w:szCs w:val="20"/>
          <w:lang w:eastAsia="hr-HR"/>
        </w:rPr>
      </w:pPr>
    </w:p>
    <w:p w:rsidR="00671983" w:rsidRPr="00671983" w:rsidRDefault="00671983" w:rsidP="00671983">
      <w:pPr>
        <w:spacing w:after="0" w:line="240" w:lineRule="auto"/>
        <w:rPr>
          <w:rFonts w:ascii="Tahoma" w:eastAsia="Times New Roman" w:hAnsi="Tahoma" w:cs="Tahoma"/>
          <w:sz w:val="20"/>
          <w:szCs w:val="20"/>
          <w:lang w:eastAsia="hr-HR"/>
        </w:rPr>
      </w:pPr>
    </w:p>
    <w:p w:rsidR="00671983" w:rsidRPr="00671983" w:rsidRDefault="00671983" w:rsidP="00671983">
      <w:pPr>
        <w:spacing w:after="0" w:line="240" w:lineRule="auto"/>
        <w:rPr>
          <w:rFonts w:ascii="Tahoma" w:eastAsia="Times New Roman" w:hAnsi="Tahoma" w:cs="Tahoma"/>
          <w:sz w:val="20"/>
          <w:szCs w:val="20"/>
          <w:lang w:eastAsia="hr-HR"/>
        </w:rPr>
      </w:pPr>
    </w:p>
    <w:p w:rsidR="00671983" w:rsidRPr="00671983" w:rsidRDefault="00671983" w:rsidP="00671983">
      <w:pPr>
        <w:spacing w:after="0" w:line="240" w:lineRule="auto"/>
        <w:rPr>
          <w:rFonts w:ascii="Tahoma" w:eastAsia="Times New Roman" w:hAnsi="Tahoma" w:cs="Tahoma"/>
          <w:sz w:val="20"/>
          <w:szCs w:val="20"/>
          <w:lang w:eastAsia="hr-HR"/>
        </w:rPr>
      </w:pPr>
    </w:p>
    <w:p w:rsidR="00671983" w:rsidRPr="00671983" w:rsidRDefault="00671983" w:rsidP="00671983">
      <w:pPr>
        <w:spacing w:after="0" w:line="240" w:lineRule="auto"/>
        <w:rPr>
          <w:rFonts w:ascii="Tahoma" w:eastAsia="Times New Roman" w:hAnsi="Tahoma" w:cs="Tahoma"/>
          <w:sz w:val="20"/>
          <w:szCs w:val="20"/>
          <w:lang w:eastAsia="hr-HR"/>
        </w:rPr>
      </w:pPr>
    </w:p>
    <w:p w:rsidR="00671983" w:rsidRPr="00671983" w:rsidRDefault="00671983" w:rsidP="00671983">
      <w:pPr>
        <w:spacing w:after="0" w:line="240" w:lineRule="auto"/>
        <w:rPr>
          <w:rFonts w:ascii="Tahoma" w:eastAsia="Times New Roman" w:hAnsi="Tahoma" w:cs="Tahoma"/>
          <w:sz w:val="20"/>
          <w:szCs w:val="20"/>
          <w:lang w:eastAsia="hr-HR"/>
        </w:rPr>
      </w:pPr>
    </w:p>
    <w:p w:rsidR="00671983" w:rsidRPr="00671983" w:rsidRDefault="00671983" w:rsidP="00671983">
      <w:pPr>
        <w:spacing w:after="0" w:line="240" w:lineRule="auto"/>
        <w:rPr>
          <w:rFonts w:ascii="Tahoma" w:eastAsia="Times New Roman" w:hAnsi="Tahoma" w:cs="Tahoma"/>
          <w:sz w:val="20"/>
          <w:szCs w:val="20"/>
          <w:lang w:eastAsia="hr-HR"/>
        </w:rPr>
      </w:pPr>
    </w:p>
    <w:p w:rsidR="00671983" w:rsidRPr="00671983" w:rsidRDefault="00671983" w:rsidP="00671983">
      <w:pPr>
        <w:spacing w:after="0" w:line="240" w:lineRule="auto"/>
        <w:rPr>
          <w:rFonts w:ascii="Tahoma" w:eastAsia="Times New Roman" w:hAnsi="Tahoma" w:cs="Tahoma"/>
          <w:sz w:val="20"/>
          <w:szCs w:val="20"/>
          <w:lang w:eastAsia="hr-HR"/>
        </w:rPr>
      </w:pPr>
    </w:p>
    <w:p w:rsidR="00671983" w:rsidRPr="00671983" w:rsidRDefault="00671983" w:rsidP="00671983">
      <w:pPr>
        <w:spacing w:after="0" w:line="240" w:lineRule="auto"/>
        <w:rPr>
          <w:rFonts w:ascii="Tahoma" w:eastAsia="Times New Roman" w:hAnsi="Tahoma" w:cs="Tahoma"/>
          <w:sz w:val="20"/>
          <w:szCs w:val="20"/>
          <w:lang w:eastAsia="hr-HR"/>
        </w:rPr>
      </w:pPr>
    </w:p>
    <w:p w:rsidR="00671983" w:rsidRPr="00671983" w:rsidRDefault="00671983" w:rsidP="00671983">
      <w:pPr>
        <w:spacing w:after="0" w:line="240" w:lineRule="auto"/>
        <w:rPr>
          <w:rFonts w:ascii="Tahoma" w:eastAsia="Times New Roman" w:hAnsi="Tahoma" w:cs="Tahoma"/>
          <w:sz w:val="20"/>
          <w:szCs w:val="20"/>
          <w:lang w:eastAsia="hr-HR"/>
        </w:rPr>
      </w:pPr>
    </w:p>
    <w:p w:rsidR="00671983" w:rsidRPr="00671983" w:rsidRDefault="00671983" w:rsidP="00671983">
      <w:pPr>
        <w:spacing w:after="0" w:line="240" w:lineRule="auto"/>
        <w:rPr>
          <w:rFonts w:ascii="Tahoma" w:eastAsia="Times New Roman" w:hAnsi="Tahoma" w:cs="Tahoma"/>
          <w:color w:val="17365D"/>
          <w:sz w:val="20"/>
          <w:szCs w:val="20"/>
          <w:lang w:eastAsia="hr-HR"/>
        </w:rPr>
      </w:pPr>
      <w:r w:rsidRPr="00671983">
        <w:rPr>
          <w:rFonts w:ascii="Tahoma" w:eastAsia="Times New Roman" w:hAnsi="Tahoma" w:cs="Tahoma"/>
          <w:sz w:val="20"/>
          <w:szCs w:val="20"/>
          <w:lang w:eastAsia="hr-HR"/>
        </w:rPr>
        <w:t>Grafikon 1. Struktura ostvarenih prihoda i primitaka u 2013. godini</w:t>
      </w:r>
    </w:p>
    <w:p w:rsidR="00671983" w:rsidRPr="00671983" w:rsidRDefault="00671983" w:rsidP="00671983">
      <w:pPr>
        <w:spacing w:after="0" w:line="240" w:lineRule="auto"/>
        <w:rPr>
          <w:rFonts w:ascii="Tahoma" w:eastAsia="Times New Roman" w:hAnsi="Tahoma" w:cs="Tahoma"/>
          <w:color w:val="17365D"/>
          <w:sz w:val="20"/>
          <w:szCs w:val="20"/>
          <w:lang w:eastAsia="hr-HR"/>
        </w:rPr>
      </w:pPr>
      <w:r w:rsidRPr="00671983">
        <w:rPr>
          <w:rFonts w:ascii="Times New Roman" w:eastAsia="Times New Roman" w:hAnsi="Times New Roman" w:cs="Times New Roman"/>
          <w:noProof/>
          <w:sz w:val="24"/>
          <w:szCs w:val="24"/>
          <w:lang w:eastAsia="hr-HR"/>
        </w:rPr>
        <w:lastRenderedPageBreak/>
        <w:drawing>
          <wp:inline distT="0" distB="0" distL="0" distR="0" wp14:anchorId="01D0D102" wp14:editId="42EEE928">
            <wp:extent cx="5204460" cy="3273425"/>
            <wp:effectExtent l="0" t="0" r="15240" b="22225"/>
            <wp:docPr id="3" name="Grafikon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671983" w:rsidRPr="00671983" w:rsidRDefault="00671983" w:rsidP="00671983">
      <w:pPr>
        <w:spacing w:after="0" w:line="240" w:lineRule="auto"/>
        <w:rPr>
          <w:rFonts w:ascii="Tahoma" w:eastAsia="Times New Roman" w:hAnsi="Tahoma" w:cs="Tahoma"/>
          <w:color w:val="17365D"/>
          <w:sz w:val="20"/>
          <w:szCs w:val="20"/>
          <w:lang w:eastAsia="hr-HR"/>
        </w:rPr>
      </w:pPr>
    </w:p>
    <w:p w:rsidR="00671983" w:rsidRPr="00671983" w:rsidRDefault="00671983" w:rsidP="00671983">
      <w:pPr>
        <w:spacing w:after="0" w:line="240" w:lineRule="auto"/>
        <w:rPr>
          <w:rFonts w:ascii="Tahoma" w:eastAsia="Times New Roman" w:hAnsi="Tahoma" w:cs="Tahoma"/>
          <w:sz w:val="20"/>
          <w:szCs w:val="20"/>
          <w:lang w:eastAsia="hr-HR"/>
        </w:rPr>
      </w:pPr>
      <w:r w:rsidRPr="00671983">
        <w:rPr>
          <w:rFonts w:ascii="Tahoma" w:eastAsia="Times New Roman" w:hAnsi="Tahoma" w:cs="Tahoma"/>
          <w:sz w:val="20"/>
          <w:szCs w:val="20"/>
          <w:lang w:eastAsia="hr-HR"/>
        </w:rPr>
        <w:t>Grafikon 2. Ostvarenje prihoda proračuna u 2013. godinu u odnosu na plan i 2012. godinu</w:t>
      </w:r>
    </w:p>
    <w:p w:rsidR="00671983" w:rsidRPr="00671983" w:rsidRDefault="00671983" w:rsidP="00671983">
      <w:pPr>
        <w:spacing w:after="0" w:line="240" w:lineRule="auto"/>
        <w:rPr>
          <w:rFonts w:ascii="Tahoma" w:eastAsia="Times New Roman" w:hAnsi="Tahoma" w:cs="Tahoma"/>
          <w:color w:val="17365D"/>
          <w:sz w:val="20"/>
          <w:szCs w:val="20"/>
          <w:lang w:eastAsia="hr-HR"/>
        </w:rPr>
      </w:pPr>
    </w:p>
    <w:p w:rsidR="00671983" w:rsidRPr="00671983" w:rsidRDefault="00671983" w:rsidP="00671983">
      <w:pPr>
        <w:spacing w:after="0" w:line="240" w:lineRule="auto"/>
        <w:rPr>
          <w:rFonts w:ascii="Tahoma" w:eastAsia="Times New Roman" w:hAnsi="Tahoma" w:cs="Tahoma"/>
          <w:color w:val="17365D"/>
          <w:sz w:val="20"/>
          <w:szCs w:val="20"/>
          <w:lang w:eastAsia="hr-HR"/>
        </w:rPr>
      </w:pPr>
      <w:r w:rsidRPr="00671983">
        <w:rPr>
          <w:rFonts w:ascii="Times New Roman" w:eastAsia="Times New Roman" w:hAnsi="Times New Roman" w:cs="Times New Roman"/>
          <w:noProof/>
          <w:sz w:val="24"/>
          <w:szCs w:val="24"/>
          <w:lang w:eastAsia="hr-HR"/>
        </w:rPr>
        <w:lastRenderedPageBreak/>
        <w:drawing>
          <wp:inline distT="0" distB="0" distL="0" distR="0" wp14:anchorId="62737C8C" wp14:editId="037DEF9D">
            <wp:extent cx="5281295" cy="4244340"/>
            <wp:effectExtent l="0" t="0" r="14605" b="22860"/>
            <wp:docPr id="4" name="Grafikon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671983" w:rsidRPr="00671983" w:rsidRDefault="00671983" w:rsidP="00671983">
      <w:pPr>
        <w:spacing w:after="0" w:line="240" w:lineRule="auto"/>
        <w:rPr>
          <w:rFonts w:ascii="Tahoma" w:eastAsia="Times New Roman" w:hAnsi="Tahoma" w:cs="Tahoma"/>
          <w:b/>
          <w:bCs/>
          <w:color w:val="17365D"/>
          <w:lang w:eastAsia="hr-HR"/>
        </w:rPr>
      </w:pPr>
    </w:p>
    <w:p w:rsidR="00671983" w:rsidRPr="00671983" w:rsidRDefault="00671983" w:rsidP="00671983">
      <w:pPr>
        <w:spacing w:after="0" w:line="240" w:lineRule="auto"/>
        <w:rPr>
          <w:rFonts w:ascii="Tahoma" w:eastAsia="Times New Roman" w:hAnsi="Tahoma" w:cs="Tahoma"/>
          <w:b/>
          <w:bCs/>
          <w:lang w:eastAsia="hr-HR"/>
        </w:rPr>
      </w:pPr>
      <w:r w:rsidRPr="00671983">
        <w:rPr>
          <w:rFonts w:ascii="Tahoma" w:eastAsia="Times New Roman" w:hAnsi="Tahoma" w:cs="Tahoma"/>
          <w:b/>
          <w:bCs/>
          <w:lang w:eastAsia="hr-HR"/>
        </w:rPr>
        <w:t xml:space="preserve">RASHODI I IZDACI </w:t>
      </w:r>
    </w:p>
    <w:p w:rsidR="00671983" w:rsidRPr="00671983" w:rsidRDefault="00671983" w:rsidP="00671983">
      <w:pPr>
        <w:spacing w:after="0" w:line="240" w:lineRule="auto"/>
        <w:rPr>
          <w:rFonts w:ascii="Tahoma" w:eastAsia="Times New Roman" w:hAnsi="Tahoma" w:cs="Tahoma"/>
          <w:b/>
          <w:bCs/>
          <w:lang w:eastAsia="hr-HR"/>
        </w:rPr>
      </w:pPr>
    </w:p>
    <w:p w:rsidR="00671983" w:rsidRPr="00671983" w:rsidRDefault="00671983" w:rsidP="00671983">
      <w:pPr>
        <w:spacing w:after="0" w:line="240" w:lineRule="auto"/>
        <w:rPr>
          <w:rFonts w:ascii="Tahoma" w:eastAsia="Times New Roman" w:hAnsi="Tahoma" w:cs="Tahoma"/>
          <w:b/>
          <w:bCs/>
          <w:lang w:eastAsia="hr-HR"/>
        </w:rPr>
      </w:pPr>
    </w:p>
    <w:p w:rsidR="00671983" w:rsidRPr="00671983" w:rsidRDefault="00671983" w:rsidP="00671983">
      <w:pPr>
        <w:spacing w:after="0" w:line="240" w:lineRule="auto"/>
        <w:rPr>
          <w:rFonts w:ascii="Tahoma" w:eastAsia="Times New Roman" w:hAnsi="Tahoma" w:cs="Tahoma"/>
          <w:sz w:val="20"/>
          <w:szCs w:val="20"/>
          <w:lang w:eastAsia="hr-HR"/>
        </w:rPr>
      </w:pPr>
      <w:r w:rsidRPr="00671983">
        <w:rPr>
          <w:rFonts w:ascii="Tahoma" w:eastAsia="Times New Roman" w:hAnsi="Tahoma" w:cs="Tahoma"/>
          <w:sz w:val="20"/>
          <w:szCs w:val="20"/>
          <w:lang w:eastAsia="hr-HR"/>
        </w:rPr>
        <w:t>Ukupne rashode proračuna Grada Buja čine rashodi realizirani putem upravnih odjela Grada i rashodi proračunskih korisnika (Dječji vrtić Buje i Talijanski dječji vrtić Mrvica), u dijelu kojem se financiraju iz proračuna.</w:t>
      </w:r>
    </w:p>
    <w:p w:rsidR="00671983" w:rsidRPr="00671983" w:rsidRDefault="00671983" w:rsidP="00671983">
      <w:pPr>
        <w:spacing w:after="0" w:line="240" w:lineRule="auto"/>
        <w:ind w:right="70"/>
        <w:rPr>
          <w:rFonts w:ascii="Tahoma" w:eastAsia="Times New Roman" w:hAnsi="Tahoma" w:cs="Tahoma"/>
          <w:b/>
          <w:bCs/>
          <w:lang w:eastAsia="hr-HR"/>
        </w:rPr>
      </w:pPr>
    </w:p>
    <w:p w:rsidR="00671983" w:rsidRPr="00671983" w:rsidRDefault="00671983" w:rsidP="00671983">
      <w:pPr>
        <w:spacing w:after="0" w:line="240" w:lineRule="auto"/>
        <w:ind w:right="70"/>
        <w:rPr>
          <w:rFonts w:ascii="Tahoma" w:eastAsia="Times New Roman" w:hAnsi="Tahoma" w:cs="Tahoma"/>
          <w:sz w:val="20"/>
          <w:szCs w:val="20"/>
          <w:lang w:eastAsia="hr-HR"/>
        </w:rPr>
      </w:pPr>
      <w:r w:rsidRPr="00671983">
        <w:rPr>
          <w:rFonts w:ascii="Tahoma" w:eastAsia="Times New Roman" w:hAnsi="Tahoma" w:cs="Tahoma"/>
          <w:sz w:val="20"/>
          <w:szCs w:val="20"/>
          <w:lang w:eastAsia="hr-HR"/>
        </w:rPr>
        <w:t>U tablici broj 2. daje se pregled planiranih i ostvarenih rashoda i izdataka Proračuna Grada Buja u 2013. godini, uz usporedni prikaz ostvarenja rashoda u prethodnoj godini po osnovnim skupinama.</w:t>
      </w:r>
    </w:p>
    <w:p w:rsidR="00671983" w:rsidRPr="00671983" w:rsidRDefault="00671983" w:rsidP="00671983">
      <w:pPr>
        <w:spacing w:after="0" w:line="240" w:lineRule="auto"/>
        <w:ind w:right="70"/>
        <w:rPr>
          <w:rFonts w:ascii="Tahoma" w:eastAsia="Times New Roman" w:hAnsi="Tahoma" w:cs="Tahoma"/>
          <w:color w:val="17365D"/>
          <w:sz w:val="20"/>
          <w:szCs w:val="20"/>
          <w:lang w:eastAsia="hr-HR"/>
        </w:rPr>
      </w:pPr>
    </w:p>
    <w:tbl>
      <w:tblPr>
        <w:tblW w:w="11345" w:type="dxa"/>
        <w:tblInd w:w="-1127" w:type="dxa"/>
        <w:tblLook w:val="04A0" w:firstRow="1" w:lastRow="0" w:firstColumn="1" w:lastColumn="0" w:noHBand="0" w:noVBand="1"/>
      </w:tblPr>
      <w:tblGrid>
        <w:gridCol w:w="675"/>
        <w:gridCol w:w="4060"/>
        <w:gridCol w:w="1246"/>
        <w:gridCol w:w="1246"/>
        <w:gridCol w:w="1246"/>
        <w:gridCol w:w="846"/>
        <w:gridCol w:w="1013"/>
        <w:gridCol w:w="1013"/>
      </w:tblGrid>
      <w:tr w:rsidR="00671983" w:rsidRPr="00671983" w:rsidTr="00671983">
        <w:trPr>
          <w:trHeight w:val="225"/>
        </w:trPr>
        <w:tc>
          <w:tcPr>
            <w:tcW w:w="5981" w:type="dxa"/>
            <w:gridSpan w:val="3"/>
            <w:tcBorders>
              <w:top w:val="nil"/>
              <w:left w:val="nil"/>
              <w:bottom w:val="nil"/>
              <w:right w:val="nil"/>
            </w:tcBorders>
            <w:shd w:val="clear" w:color="auto" w:fill="auto"/>
            <w:noWrap/>
            <w:vAlign w:val="bottom"/>
            <w:hideMark/>
          </w:tcPr>
          <w:p w:rsidR="00671983" w:rsidRPr="00671983" w:rsidRDefault="00671983" w:rsidP="00671983">
            <w:pPr>
              <w:spacing w:after="0" w:line="240" w:lineRule="auto"/>
              <w:rPr>
                <w:rFonts w:ascii="Tahoma" w:eastAsia="Times New Roman" w:hAnsi="Tahoma" w:cs="Tahoma"/>
                <w:sz w:val="18"/>
                <w:szCs w:val="18"/>
                <w:lang w:eastAsia="hr-HR"/>
              </w:rPr>
            </w:pPr>
            <w:r w:rsidRPr="00671983">
              <w:rPr>
                <w:rFonts w:ascii="Tahoma" w:eastAsia="Times New Roman" w:hAnsi="Tahoma" w:cs="Tahoma"/>
                <w:sz w:val="18"/>
                <w:szCs w:val="18"/>
                <w:lang w:eastAsia="hr-HR"/>
              </w:rPr>
              <w:t>Tablica 2. Planirani i izvršeni rashodi i izdaci u 2013. godini</w:t>
            </w:r>
          </w:p>
        </w:tc>
        <w:tc>
          <w:tcPr>
            <w:tcW w:w="1246"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rPr>
                <w:rFonts w:ascii="Tahoma" w:eastAsia="Times New Roman" w:hAnsi="Tahoma" w:cs="Tahoma"/>
                <w:sz w:val="18"/>
                <w:szCs w:val="18"/>
                <w:lang w:eastAsia="hr-HR"/>
              </w:rPr>
            </w:pPr>
          </w:p>
        </w:tc>
        <w:tc>
          <w:tcPr>
            <w:tcW w:w="1246"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rPr>
                <w:rFonts w:ascii="Tahoma" w:eastAsia="Times New Roman" w:hAnsi="Tahoma" w:cs="Tahoma"/>
                <w:sz w:val="18"/>
                <w:szCs w:val="18"/>
                <w:lang w:eastAsia="hr-HR"/>
              </w:rPr>
            </w:pPr>
          </w:p>
        </w:tc>
        <w:tc>
          <w:tcPr>
            <w:tcW w:w="846"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rPr>
                <w:rFonts w:ascii="Tahoma" w:eastAsia="Times New Roman" w:hAnsi="Tahoma" w:cs="Tahoma"/>
                <w:sz w:val="18"/>
                <w:szCs w:val="18"/>
                <w:lang w:eastAsia="hr-HR"/>
              </w:rPr>
            </w:pPr>
          </w:p>
        </w:tc>
        <w:tc>
          <w:tcPr>
            <w:tcW w:w="1013"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rPr>
                <w:rFonts w:ascii="Tahoma" w:eastAsia="Times New Roman" w:hAnsi="Tahoma" w:cs="Tahoma"/>
                <w:sz w:val="18"/>
                <w:szCs w:val="18"/>
                <w:lang w:eastAsia="hr-HR"/>
              </w:rPr>
            </w:pPr>
          </w:p>
        </w:tc>
        <w:tc>
          <w:tcPr>
            <w:tcW w:w="1013"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rPr>
                <w:rFonts w:ascii="Tahoma" w:eastAsia="Times New Roman" w:hAnsi="Tahoma" w:cs="Tahoma"/>
                <w:sz w:val="18"/>
                <w:szCs w:val="18"/>
                <w:lang w:eastAsia="hr-HR"/>
              </w:rPr>
            </w:pPr>
          </w:p>
        </w:tc>
      </w:tr>
      <w:tr w:rsidR="00671983" w:rsidRPr="00671983" w:rsidTr="00671983">
        <w:trPr>
          <w:trHeight w:val="675"/>
        </w:trPr>
        <w:tc>
          <w:tcPr>
            <w:tcW w:w="675" w:type="dxa"/>
            <w:tcBorders>
              <w:top w:val="nil"/>
              <w:left w:val="nil"/>
              <w:bottom w:val="single" w:sz="4" w:space="0" w:color="auto"/>
              <w:right w:val="nil"/>
            </w:tcBorders>
            <w:shd w:val="clear" w:color="auto" w:fill="auto"/>
            <w:vAlign w:val="bottom"/>
            <w:hideMark/>
          </w:tcPr>
          <w:p w:rsidR="00671983" w:rsidRPr="00671983" w:rsidRDefault="00671983" w:rsidP="00671983">
            <w:pPr>
              <w:spacing w:after="0" w:line="240" w:lineRule="auto"/>
              <w:rPr>
                <w:rFonts w:ascii="Tahoma" w:eastAsia="Times New Roman" w:hAnsi="Tahoma" w:cs="Tahoma"/>
                <w:sz w:val="18"/>
                <w:szCs w:val="18"/>
                <w:lang w:eastAsia="hr-HR"/>
              </w:rPr>
            </w:pPr>
            <w:r w:rsidRPr="00671983">
              <w:rPr>
                <w:rFonts w:ascii="Tahoma" w:eastAsia="Times New Roman" w:hAnsi="Tahoma" w:cs="Tahoma"/>
                <w:sz w:val="18"/>
                <w:szCs w:val="18"/>
                <w:lang w:eastAsia="hr-HR"/>
              </w:rPr>
              <w:t>red.</w:t>
            </w:r>
            <w:r w:rsidRPr="00671983">
              <w:rPr>
                <w:rFonts w:ascii="Tahoma" w:eastAsia="Times New Roman" w:hAnsi="Tahoma" w:cs="Tahoma"/>
                <w:sz w:val="18"/>
                <w:szCs w:val="18"/>
                <w:lang w:eastAsia="hr-HR"/>
              </w:rPr>
              <w:br/>
              <w:t>br.</w:t>
            </w:r>
          </w:p>
        </w:tc>
        <w:tc>
          <w:tcPr>
            <w:tcW w:w="4060" w:type="dxa"/>
            <w:tcBorders>
              <w:top w:val="nil"/>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rPr>
                <w:rFonts w:ascii="Tahoma" w:eastAsia="Times New Roman" w:hAnsi="Tahoma" w:cs="Tahoma"/>
                <w:sz w:val="18"/>
                <w:szCs w:val="18"/>
                <w:lang w:eastAsia="hr-HR"/>
              </w:rPr>
            </w:pPr>
            <w:r w:rsidRPr="00671983">
              <w:rPr>
                <w:rFonts w:ascii="Tahoma" w:eastAsia="Times New Roman" w:hAnsi="Tahoma" w:cs="Tahoma"/>
                <w:sz w:val="18"/>
                <w:szCs w:val="18"/>
                <w:lang w:eastAsia="hr-HR"/>
              </w:rPr>
              <w:t>opis</w:t>
            </w:r>
          </w:p>
        </w:tc>
        <w:tc>
          <w:tcPr>
            <w:tcW w:w="1246" w:type="dxa"/>
            <w:tcBorders>
              <w:top w:val="nil"/>
              <w:left w:val="nil"/>
              <w:bottom w:val="single" w:sz="4" w:space="0" w:color="auto"/>
              <w:right w:val="nil"/>
            </w:tcBorders>
            <w:shd w:val="clear" w:color="auto" w:fill="auto"/>
            <w:vAlign w:val="bottom"/>
            <w:hideMark/>
          </w:tcPr>
          <w:p w:rsidR="00671983" w:rsidRPr="00671983" w:rsidRDefault="00671983" w:rsidP="00671983">
            <w:pPr>
              <w:spacing w:after="0" w:line="240" w:lineRule="auto"/>
              <w:jc w:val="center"/>
              <w:rPr>
                <w:rFonts w:ascii="Tahoma" w:eastAsia="Times New Roman" w:hAnsi="Tahoma" w:cs="Tahoma"/>
                <w:sz w:val="18"/>
                <w:szCs w:val="18"/>
                <w:lang w:eastAsia="hr-HR"/>
              </w:rPr>
            </w:pPr>
            <w:r w:rsidRPr="00671983">
              <w:rPr>
                <w:rFonts w:ascii="Tahoma" w:eastAsia="Times New Roman" w:hAnsi="Tahoma" w:cs="Tahoma"/>
                <w:sz w:val="18"/>
                <w:szCs w:val="18"/>
                <w:lang w:eastAsia="hr-HR"/>
              </w:rPr>
              <w:t xml:space="preserve"> ostvareno </w:t>
            </w:r>
            <w:r w:rsidRPr="00671983">
              <w:rPr>
                <w:rFonts w:ascii="Tahoma" w:eastAsia="Times New Roman" w:hAnsi="Tahoma" w:cs="Tahoma"/>
                <w:sz w:val="18"/>
                <w:szCs w:val="18"/>
                <w:lang w:eastAsia="hr-HR"/>
              </w:rPr>
              <w:br/>
              <w:t xml:space="preserve">2012. </w:t>
            </w:r>
          </w:p>
        </w:tc>
        <w:tc>
          <w:tcPr>
            <w:tcW w:w="1246" w:type="dxa"/>
            <w:tcBorders>
              <w:top w:val="nil"/>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center"/>
              <w:rPr>
                <w:rFonts w:ascii="Tahoma" w:eastAsia="Times New Roman" w:hAnsi="Tahoma" w:cs="Tahoma"/>
                <w:sz w:val="18"/>
                <w:szCs w:val="18"/>
                <w:lang w:eastAsia="hr-HR"/>
              </w:rPr>
            </w:pPr>
            <w:r w:rsidRPr="00671983">
              <w:rPr>
                <w:rFonts w:ascii="Tahoma" w:eastAsia="Times New Roman" w:hAnsi="Tahoma" w:cs="Tahoma"/>
                <w:sz w:val="18"/>
                <w:szCs w:val="18"/>
                <w:lang w:eastAsia="hr-HR"/>
              </w:rPr>
              <w:t xml:space="preserve"> plan 2013. </w:t>
            </w:r>
          </w:p>
        </w:tc>
        <w:tc>
          <w:tcPr>
            <w:tcW w:w="1246" w:type="dxa"/>
            <w:tcBorders>
              <w:top w:val="nil"/>
              <w:left w:val="nil"/>
              <w:bottom w:val="single" w:sz="4" w:space="0" w:color="auto"/>
              <w:right w:val="nil"/>
            </w:tcBorders>
            <w:shd w:val="clear" w:color="auto" w:fill="auto"/>
            <w:vAlign w:val="bottom"/>
            <w:hideMark/>
          </w:tcPr>
          <w:p w:rsidR="00671983" w:rsidRPr="00671983" w:rsidRDefault="00671983" w:rsidP="00671983">
            <w:pPr>
              <w:spacing w:after="0" w:line="240" w:lineRule="auto"/>
              <w:jc w:val="center"/>
              <w:rPr>
                <w:rFonts w:ascii="Tahoma" w:eastAsia="Times New Roman" w:hAnsi="Tahoma" w:cs="Tahoma"/>
                <w:sz w:val="18"/>
                <w:szCs w:val="18"/>
                <w:lang w:eastAsia="hr-HR"/>
              </w:rPr>
            </w:pPr>
            <w:r w:rsidRPr="00671983">
              <w:rPr>
                <w:rFonts w:ascii="Tahoma" w:eastAsia="Times New Roman" w:hAnsi="Tahoma" w:cs="Tahoma"/>
                <w:sz w:val="18"/>
                <w:szCs w:val="18"/>
                <w:lang w:eastAsia="hr-HR"/>
              </w:rPr>
              <w:t xml:space="preserve"> ostvareno </w:t>
            </w:r>
            <w:r w:rsidRPr="00671983">
              <w:rPr>
                <w:rFonts w:ascii="Tahoma" w:eastAsia="Times New Roman" w:hAnsi="Tahoma" w:cs="Tahoma"/>
                <w:sz w:val="18"/>
                <w:szCs w:val="18"/>
                <w:lang w:eastAsia="hr-HR"/>
              </w:rPr>
              <w:br/>
              <w:t xml:space="preserve">2013. </w:t>
            </w:r>
          </w:p>
        </w:tc>
        <w:tc>
          <w:tcPr>
            <w:tcW w:w="846" w:type="dxa"/>
            <w:tcBorders>
              <w:top w:val="nil"/>
              <w:left w:val="nil"/>
              <w:bottom w:val="single" w:sz="4" w:space="0" w:color="auto"/>
              <w:right w:val="nil"/>
            </w:tcBorders>
            <w:shd w:val="clear" w:color="auto" w:fill="auto"/>
            <w:vAlign w:val="bottom"/>
            <w:hideMark/>
          </w:tcPr>
          <w:p w:rsidR="00671983" w:rsidRPr="00671983" w:rsidRDefault="00671983" w:rsidP="00671983">
            <w:pPr>
              <w:spacing w:after="0" w:line="240" w:lineRule="auto"/>
              <w:jc w:val="center"/>
              <w:rPr>
                <w:rFonts w:ascii="Tahoma" w:eastAsia="Times New Roman" w:hAnsi="Tahoma" w:cs="Tahoma"/>
                <w:sz w:val="18"/>
                <w:szCs w:val="18"/>
                <w:lang w:eastAsia="hr-HR"/>
              </w:rPr>
            </w:pPr>
            <w:r w:rsidRPr="00671983">
              <w:rPr>
                <w:rFonts w:ascii="Tahoma" w:eastAsia="Times New Roman" w:hAnsi="Tahoma" w:cs="Tahoma"/>
                <w:sz w:val="18"/>
                <w:szCs w:val="18"/>
                <w:lang w:eastAsia="hr-HR"/>
              </w:rPr>
              <w:t>udio</w:t>
            </w:r>
            <w:r w:rsidRPr="00671983">
              <w:rPr>
                <w:rFonts w:ascii="Tahoma" w:eastAsia="Times New Roman" w:hAnsi="Tahoma" w:cs="Tahoma"/>
                <w:sz w:val="18"/>
                <w:szCs w:val="18"/>
                <w:lang w:eastAsia="hr-HR"/>
              </w:rPr>
              <w:br/>
              <w:t>%</w:t>
            </w:r>
          </w:p>
        </w:tc>
        <w:tc>
          <w:tcPr>
            <w:tcW w:w="1013" w:type="dxa"/>
            <w:tcBorders>
              <w:top w:val="nil"/>
              <w:left w:val="nil"/>
              <w:bottom w:val="single" w:sz="4" w:space="0" w:color="auto"/>
              <w:right w:val="nil"/>
            </w:tcBorders>
            <w:shd w:val="clear" w:color="auto" w:fill="auto"/>
            <w:vAlign w:val="bottom"/>
            <w:hideMark/>
          </w:tcPr>
          <w:p w:rsidR="00671983" w:rsidRPr="00671983" w:rsidRDefault="00671983" w:rsidP="00671983">
            <w:pPr>
              <w:spacing w:after="0" w:line="240" w:lineRule="auto"/>
              <w:jc w:val="center"/>
              <w:rPr>
                <w:rFonts w:ascii="Tahoma" w:eastAsia="Times New Roman" w:hAnsi="Tahoma" w:cs="Tahoma"/>
                <w:sz w:val="18"/>
                <w:szCs w:val="18"/>
                <w:lang w:eastAsia="hr-HR"/>
              </w:rPr>
            </w:pPr>
            <w:r w:rsidRPr="00671983">
              <w:rPr>
                <w:rFonts w:ascii="Tahoma" w:eastAsia="Times New Roman" w:hAnsi="Tahoma" w:cs="Tahoma"/>
                <w:sz w:val="18"/>
                <w:szCs w:val="18"/>
                <w:lang w:eastAsia="hr-HR"/>
              </w:rPr>
              <w:t>indeks</w:t>
            </w:r>
            <w:r w:rsidRPr="00671983">
              <w:rPr>
                <w:rFonts w:ascii="Tahoma" w:eastAsia="Times New Roman" w:hAnsi="Tahoma" w:cs="Tahoma"/>
                <w:sz w:val="18"/>
                <w:szCs w:val="18"/>
                <w:lang w:eastAsia="hr-HR"/>
              </w:rPr>
              <w:br/>
              <w:t>(5/3*100)</w:t>
            </w:r>
          </w:p>
        </w:tc>
        <w:tc>
          <w:tcPr>
            <w:tcW w:w="1013" w:type="dxa"/>
            <w:tcBorders>
              <w:top w:val="nil"/>
              <w:left w:val="nil"/>
              <w:bottom w:val="single" w:sz="4" w:space="0" w:color="auto"/>
              <w:right w:val="nil"/>
            </w:tcBorders>
            <w:shd w:val="clear" w:color="auto" w:fill="auto"/>
            <w:vAlign w:val="bottom"/>
            <w:hideMark/>
          </w:tcPr>
          <w:p w:rsidR="00671983" w:rsidRPr="00671983" w:rsidRDefault="00671983" w:rsidP="00671983">
            <w:pPr>
              <w:spacing w:after="0" w:line="240" w:lineRule="auto"/>
              <w:jc w:val="center"/>
              <w:rPr>
                <w:rFonts w:ascii="Tahoma" w:eastAsia="Times New Roman" w:hAnsi="Tahoma" w:cs="Tahoma"/>
                <w:sz w:val="18"/>
                <w:szCs w:val="18"/>
                <w:lang w:eastAsia="hr-HR"/>
              </w:rPr>
            </w:pPr>
            <w:r w:rsidRPr="00671983">
              <w:rPr>
                <w:rFonts w:ascii="Tahoma" w:eastAsia="Times New Roman" w:hAnsi="Tahoma" w:cs="Tahoma"/>
                <w:sz w:val="18"/>
                <w:szCs w:val="18"/>
                <w:lang w:eastAsia="hr-HR"/>
              </w:rPr>
              <w:t>indeks</w:t>
            </w:r>
            <w:r w:rsidRPr="00671983">
              <w:rPr>
                <w:rFonts w:ascii="Tahoma" w:eastAsia="Times New Roman" w:hAnsi="Tahoma" w:cs="Tahoma"/>
                <w:sz w:val="18"/>
                <w:szCs w:val="18"/>
                <w:lang w:eastAsia="hr-HR"/>
              </w:rPr>
              <w:br/>
              <w:t>(5/4*100)</w:t>
            </w:r>
          </w:p>
        </w:tc>
      </w:tr>
      <w:tr w:rsidR="00671983" w:rsidRPr="00671983" w:rsidTr="00671983">
        <w:trPr>
          <w:trHeight w:val="225"/>
        </w:trPr>
        <w:tc>
          <w:tcPr>
            <w:tcW w:w="675" w:type="dxa"/>
            <w:tcBorders>
              <w:top w:val="nil"/>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center"/>
              <w:rPr>
                <w:rFonts w:ascii="Tahoma" w:eastAsia="Times New Roman" w:hAnsi="Tahoma" w:cs="Tahoma"/>
                <w:sz w:val="18"/>
                <w:szCs w:val="18"/>
                <w:lang w:eastAsia="hr-HR"/>
              </w:rPr>
            </w:pPr>
            <w:r w:rsidRPr="00671983">
              <w:rPr>
                <w:rFonts w:ascii="Tahoma" w:eastAsia="Times New Roman" w:hAnsi="Tahoma" w:cs="Tahoma"/>
                <w:sz w:val="18"/>
                <w:szCs w:val="18"/>
                <w:lang w:eastAsia="hr-HR"/>
              </w:rPr>
              <w:t>1</w:t>
            </w:r>
          </w:p>
        </w:tc>
        <w:tc>
          <w:tcPr>
            <w:tcW w:w="4060" w:type="dxa"/>
            <w:tcBorders>
              <w:top w:val="nil"/>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center"/>
              <w:rPr>
                <w:rFonts w:ascii="Tahoma" w:eastAsia="Times New Roman" w:hAnsi="Tahoma" w:cs="Tahoma"/>
                <w:sz w:val="18"/>
                <w:szCs w:val="18"/>
                <w:lang w:eastAsia="hr-HR"/>
              </w:rPr>
            </w:pPr>
            <w:r w:rsidRPr="00671983">
              <w:rPr>
                <w:rFonts w:ascii="Tahoma" w:eastAsia="Times New Roman" w:hAnsi="Tahoma" w:cs="Tahoma"/>
                <w:sz w:val="18"/>
                <w:szCs w:val="18"/>
                <w:lang w:eastAsia="hr-HR"/>
              </w:rPr>
              <w:t>2</w:t>
            </w:r>
          </w:p>
        </w:tc>
        <w:tc>
          <w:tcPr>
            <w:tcW w:w="1246" w:type="dxa"/>
            <w:tcBorders>
              <w:top w:val="nil"/>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center"/>
              <w:rPr>
                <w:rFonts w:ascii="Tahoma" w:eastAsia="Times New Roman" w:hAnsi="Tahoma" w:cs="Tahoma"/>
                <w:sz w:val="18"/>
                <w:szCs w:val="18"/>
                <w:lang w:eastAsia="hr-HR"/>
              </w:rPr>
            </w:pPr>
            <w:r w:rsidRPr="00671983">
              <w:rPr>
                <w:rFonts w:ascii="Tahoma" w:eastAsia="Times New Roman" w:hAnsi="Tahoma" w:cs="Tahoma"/>
                <w:sz w:val="18"/>
                <w:szCs w:val="18"/>
                <w:lang w:eastAsia="hr-HR"/>
              </w:rPr>
              <w:t>3</w:t>
            </w:r>
          </w:p>
        </w:tc>
        <w:tc>
          <w:tcPr>
            <w:tcW w:w="1246" w:type="dxa"/>
            <w:tcBorders>
              <w:top w:val="nil"/>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center"/>
              <w:rPr>
                <w:rFonts w:ascii="Tahoma" w:eastAsia="Times New Roman" w:hAnsi="Tahoma" w:cs="Tahoma"/>
                <w:sz w:val="18"/>
                <w:szCs w:val="18"/>
                <w:lang w:eastAsia="hr-HR"/>
              </w:rPr>
            </w:pPr>
            <w:r w:rsidRPr="00671983">
              <w:rPr>
                <w:rFonts w:ascii="Tahoma" w:eastAsia="Times New Roman" w:hAnsi="Tahoma" w:cs="Tahoma"/>
                <w:sz w:val="18"/>
                <w:szCs w:val="18"/>
                <w:lang w:eastAsia="hr-HR"/>
              </w:rPr>
              <w:t>4</w:t>
            </w:r>
          </w:p>
        </w:tc>
        <w:tc>
          <w:tcPr>
            <w:tcW w:w="1246" w:type="dxa"/>
            <w:tcBorders>
              <w:top w:val="nil"/>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center"/>
              <w:rPr>
                <w:rFonts w:ascii="Tahoma" w:eastAsia="Times New Roman" w:hAnsi="Tahoma" w:cs="Tahoma"/>
                <w:sz w:val="18"/>
                <w:szCs w:val="18"/>
                <w:lang w:eastAsia="hr-HR"/>
              </w:rPr>
            </w:pPr>
            <w:r w:rsidRPr="00671983">
              <w:rPr>
                <w:rFonts w:ascii="Tahoma" w:eastAsia="Times New Roman" w:hAnsi="Tahoma" w:cs="Tahoma"/>
                <w:sz w:val="18"/>
                <w:szCs w:val="18"/>
                <w:lang w:eastAsia="hr-HR"/>
              </w:rPr>
              <w:t>5</w:t>
            </w:r>
          </w:p>
        </w:tc>
        <w:tc>
          <w:tcPr>
            <w:tcW w:w="846" w:type="dxa"/>
            <w:tcBorders>
              <w:top w:val="nil"/>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center"/>
              <w:rPr>
                <w:rFonts w:ascii="Tahoma" w:eastAsia="Times New Roman" w:hAnsi="Tahoma" w:cs="Tahoma"/>
                <w:sz w:val="18"/>
                <w:szCs w:val="18"/>
                <w:lang w:eastAsia="hr-HR"/>
              </w:rPr>
            </w:pPr>
            <w:r w:rsidRPr="00671983">
              <w:rPr>
                <w:rFonts w:ascii="Tahoma" w:eastAsia="Times New Roman" w:hAnsi="Tahoma" w:cs="Tahoma"/>
                <w:sz w:val="18"/>
                <w:szCs w:val="18"/>
                <w:lang w:eastAsia="hr-HR"/>
              </w:rPr>
              <w:t>6</w:t>
            </w:r>
          </w:p>
        </w:tc>
        <w:tc>
          <w:tcPr>
            <w:tcW w:w="1013" w:type="dxa"/>
            <w:tcBorders>
              <w:top w:val="nil"/>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center"/>
              <w:rPr>
                <w:rFonts w:ascii="Tahoma" w:eastAsia="Times New Roman" w:hAnsi="Tahoma" w:cs="Tahoma"/>
                <w:sz w:val="18"/>
                <w:szCs w:val="18"/>
                <w:lang w:eastAsia="hr-HR"/>
              </w:rPr>
            </w:pPr>
            <w:r w:rsidRPr="00671983">
              <w:rPr>
                <w:rFonts w:ascii="Tahoma" w:eastAsia="Times New Roman" w:hAnsi="Tahoma" w:cs="Tahoma"/>
                <w:sz w:val="18"/>
                <w:szCs w:val="18"/>
                <w:lang w:eastAsia="hr-HR"/>
              </w:rPr>
              <w:t>7</w:t>
            </w:r>
          </w:p>
        </w:tc>
        <w:tc>
          <w:tcPr>
            <w:tcW w:w="1013" w:type="dxa"/>
            <w:tcBorders>
              <w:top w:val="nil"/>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center"/>
              <w:rPr>
                <w:rFonts w:ascii="Tahoma" w:eastAsia="Times New Roman" w:hAnsi="Tahoma" w:cs="Tahoma"/>
                <w:sz w:val="18"/>
                <w:szCs w:val="18"/>
                <w:lang w:eastAsia="hr-HR"/>
              </w:rPr>
            </w:pPr>
            <w:r w:rsidRPr="00671983">
              <w:rPr>
                <w:rFonts w:ascii="Tahoma" w:eastAsia="Times New Roman" w:hAnsi="Tahoma" w:cs="Tahoma"/>
                <w:sz w:val="18"/>
                <w:szCs w:val="18"/>
                <w:lang w:eastAsia="hr-HR"/>
              </w:rPr>
              <w:t>8</w:t>
            </w:r>
          </w:p>
        </w:tc>
      </w:tr>
      <w:tr w:rsidR="00671983" w:rsidRPr="00671983" w:rsidTr="00671983">
        <w:trPr>
          <w:trHeight w:val="225"/>
        </w:trPr>
        <w:tc>
          <w:tcPr>
            <w:tcW w:w="675" w:type="dxa"/>
            <w:tcBorders>
              <w:top w:val="nil"/>
              <w:left w:val="nil"/>
              <w:bottom w:val="nil"/>
              <w:right w:val="nil"/>
            </w:tcBorders>
            <w:shd w:val="clear" w:color="000000" w:fill="FFCC99"/>
            <w:noWrap/>
            <w:vAlign w:val="bottom"/>
            <w:hideMark/>
          </w:tcPr>
          <w:p w:rsidR="00671983" w:rsidRPr="00671983" w:rsidRDefault="00671983" w:rsidP="00671983">
            <w:pPr>
              <w:spacing w:after="0" w:line="240" w:lineRule="auto"/>
              <w:rPr>
                <w:rFonts w:ascii="Tahoma" w:eastAsia="Times New Roman" w:hAnsi="Tahoma" w:cs="Tahoma"/>
                <w:b/>
                <w:bCs/>
                <w:sz w:val="18"/>
                <w:szCs w:val="18"/>
                <w:lang w:eastAsia="hr-HR"/>
              </w:rPr>
            </w:pPr>
            <w:r w:rsidRPr="00671983">
              <w:rPr>
                <w:rFonts w:ascii="Tahoma" w:eastAsia="Times New Roman" w:hAnsi="Tahoma" w:cs="Tahoma"/>
                <w:b/>
                <w:bCs/>
                <w:sz w:val="18"/>
                <w:szCs w:val="18"/>
                <w:lang w:eastAsia="hr-HR"/>
              </w:rPr>
              <w:t>1.</w:t>
            </w:r>
          </w:p>
        </w:tc>
        <w:tc>
          <w:tcPr>
            <w:tcW w:w="4060" w:type="dxa"/>
            <w:tcBorders>
              <w:top w:val="nil"/>
              <w:left w:val="nil"/>
              <w:bottom w:val="nil"/>
              <w:right w:val="nil"/>
            </w:tcBorders>
            <w:shd w:val="clear" w:color="000000" w:fill="FFCC99"/>
            <w:noWrap/>
            <w:vAlign w:val="bottom"/>
            <w:hideMark/>
          </w:tcPr>
          <w:p w:rsidR="00671983" w:rsidRPr="00671983" w:rsidRDefault="00671983" w:rsidP="00671983">
            <w:pPr>
              <w:spacing w:after="0" w:line="240" w:lineRule="auto"/>
              <w:rPr>
                <w:rFonts w:ascii="Tahoma" w:eastAsia="Times New Roman" w:hAnsi="Tahoma" w:cs="Tahoma"/>
                <w:b/>
                <w:bCs/>
                <w:sz w:val="18"/>
                <w:szCs w:val="18"/>
                <w:lang w:eastAsia="hr-HR"/>
              </w:rPr>
            </w:pPr>
            <w:r w:rsidRPr="00671983">
              <w:rPr>
                <w:rFonts w:ascii="Tahoma" w:eastAsia="Times New Roman" w:hAnsi="Tahoma" w:cs="Tahoma"/>
                <w:b/>
                <w:bCs/>
                <w:sz w:val="18"/>
                <w:szCs w:val="18"/>
                <w:lang w:eastAsia="hr-HR"/>
              </w:rPr>
              <w:t>Rashodi poslovanja</w:t>
            </w:r>
          </w:p>
        </w:tc>
        <w:tc>
          <w:tcPr>
            <w:tcW w:w="1246" w:type="dxa"/>
            <w:tcBorders>
              <w:top w:val="nil"/>
              <w:left w:val="nil"/>
              <w:bottom w:val="nil"/>
              <w:right w:val="nil"/>
            </w:tcBorders>
            <w:shd w:val="clear" w:color="000000" w:fill="FFCC99"/>
            <w:noWrap/>
            <w:vAlign w:val="bottom"/>
            <w:hideMark/>
          </w:tcPr>
          <w:p w:rsidR="00671983" w:rsidRPr="00671983" w:rsidRDefault="00671983" w:rsidP="00671983">
            <w:pPr>
              <w:spacing w:after="0" w:line="240" w:lineRule="auto"/>
              <w:jc w:val="right"/>
              <w:rPr>
                <w:rFonts w:ascii="Tahoma" w:eastAsia="Times New Roman" w:hAnsi="Tahoma" w:cs="Tahoma"/>
                <w:b/>
                <w:bCs/>
                <w:sz w:val="18"/>
                <w:szCs w:val="18"/>
                <w:lang w:eastAsia="hr-HR"/>
              </w:rPr>
            </w:pPr>
            <w:r w:rsidRPr="00671983">
              <w:rPr>
                <w:rFonts w:ascii="Tahoma" w:eastAsia="Times New Roman" w:hAnsi="Tahoma" w:cs="Tahoma"/>
                <w:b/>
                <w:bCs/>
                <w:sz w:val="18"/>
                <w:szCs w:val="18"/>
                <w:lang w:eastAsia="hr-HR"/>
              </w:rPr>
              <w:t>19.527.027</w:t>
            </w:r>
          </w:p>
        </w:tc>
        <w:tc>
          <w:tcPr>
            <w:tcW w:w="1246" w:type="dxa"/>
            <w:tcBorders>
              <w:top w:val="nil"/>
              <w:left w:val="nil"/>
              <w:bottom w:val="nil"/>
              <w:right w:val="nil"/>
            </w:tcBorders>
            <w:shd w:val="clear" w:color="000000" w:fill="FFCC99"/>
            <w:noWrap/>
            <w:vAlign w:val="bottom"/>
            <w:hideMark/>
          </w:tcPr>
          <w:p w:rsidR="00671983" w:rsidRPr="00671983" w:rsidRDefault="00671983" w:rsidP="00671983">
            <w:pPr>
              <w:spacing w:after="0" w:line="240" w:lineRule="auto"/>
              <w:jc w:val="right"/>
              <w:rPr>
                <w:rFonts w:ascii="Tahoma" w:eastAsia="Times New Roman" w:hAnsi="Tahoma" w:cs="Tahoma"/>
                <w:b/>
                <w:bCs/>
                <w:sz w:val="18"/>
                <w:szCs w:val="18"/>
                <w:lang w:eastAsia="hr-HR"/>
              </w:rPr>
            </w:pPr>
            <w:r w:rsidRPr="00671983">
              <w:rPr>
                <w:rFonts w:ascii="Tahoma" w:eastAsia="Times New Roman" w:hAnsi="Tahoma" w:cs="Tahoma"/>
                <w:b/>
                <w:bCs/>
                <w:sz w:val="18"/>
                <w:szCs w:val="18"/>
                <w:lang w:eastAsia="hr-HR"/>
              </w:rPr>
              <w:t>20.775.423</w:t>
            </w:r>
          </w:p>
        </w:tc>
        <w:tc>
          <w:tcPr>
            <w:tcW w:w="1246" w:type="dxa"/>
            <w:tcBorders>
              <w:top w:val="nil"/>
              <w:left w:val="nil"/>
              <w:bottom w:val="nil"/>
              <w:right w:val="nil"/>
            </w:tcBorders>
            <w:shd w:val="clear" w:color="000000" w:fill="FFCC99"/>
            <w:noWrap/>
            <w:vAlign w:val="bottom"/>
            <w:hideMark/>
          </w:tcPr>
          <w:p w:rsidR="00671983" w:rsidRPr="00671983" w:rsidRDefault="00671983" w:rsidP="00671983">
            <w:pPr>
              <w:spacing w:after="0" w:line="240" w:lineRule="auto"/>
              <w:jc w:val="right"/>
              <w:rPr>
                <w:rFonts w:ascii="Tahoma" w:eastAsia="Times New Roman" w:hAnsi="Tahoma" w:cs="Tahoma"/>
                <w:b/>
                <w:bCs/>
                <w:sz w:val="18"/>
                <w:szCs w:val="18"/>
                <w:lang w:eastAsia="hr-HR"/>
              </w:rPr>
            </w:pPr>
            <w:r w:rsidRPr="00671983">
              <w:rPr>
                <w:rFonts w:ascii="Tahoma" w:eastAsia="Times New Roman" w:hAnsi="Tahoma" w:cs="Tahoma"/>
                <w:b/>
                <w:bCs/>
                <w:sz w:val="18"/>
                <w:szCs w:val="18"/>
                <w:lang w:eastAsia="hr-HR"/>
              </w:rPr>
              <w:t>19.772.432</w:t>
            </w:r>
          </w:p>
        </w:tc>
        <w:tc>
          <w:tcPr>
            <w:tcW w:w="846" w:type="dxa"/>
            <w:tcBorders>
              <w:top w:val="nil"/>
              <w:left w:val="nil"/>
              <w:bottom w:val="nil"/>
              <w:right w:val="nil"/>
            </w:tcBorders>
            <w:shd w:val="clear" w:color="000000" w:fill="FFCC99"/>
            <w:noWrap/>
            <w:vAlign w:val="bottom"/>
            <w:hideMark/>
          </w:tcPr>
          <w:p w:rsidR="00671983" w:rsidRPr="00671983" w:rsidRDefault="00671983" w:rsidP="00671983">
            <w:pPr>
              <w:spacing w:after="0" w:line="240" w:lineRule="auto"/>
              <w:jc w:val="right"/>
              <w:rPr>
                <w:rFonts w:ascii="Tahoma" w:eastAsia="Times New Roman" w:hAnsi="Tahoma" w:cs="Tahoma"/>
                <w:b/>
                <w:bCs/>
                <w:sz w:val="18"/>
                <w:szCs w:val="18"/>
                <w:lang w:eastAsia="hr-HR"/>
              </w:rPr>
            </w:pPr>
            <w:r w:rsidRPr="00671983">
              <w:rPr>
                <w:rFonts w:ascii="Tahoma" w:eastAsia="Times New Roman" w:hAnsi="Tahoma" w:cs="Tahoma"/>
                <w:b/>
                <w:bCs/>
                <w:sz w:val="18"/>
                <w:szCs w:val="18"/>
                <w:lang w:eastAsia="hr-HR"/>
              </w:rPr>
              <w:t>83,70</w:t>
            </w:r>
          </w:p>
        </w:tc>
        <w:tc>
          <w:tcPr>
            <w:tcW w:w="1013" w:type="dxa"/>
            <w:tcBorders>
              <w:top w:val="nil"/>
              <w:left w:val="nil"/>
              <w:bottom w:val="nil"/>
              <w:right w:val="nil"/>
            </w:tcBorders>
            <w:shd w:val="clear" w:color="000000" w:fill="FFCC99"/>
            <w:noWrap/>
            <w:vAlign w:val="bottom"/>
            <w:hideMark/>
          </w:tcPr>
          <w:p w:rsidR="00671983" w:rsidRPr="00671983" w:rsidRDefault="00671983" w:rsidP="00671983">
            <w:pPr>
              <w:spacing w:after="0" w:line="240" w:lineRule="auto"/>
              <w:rPr>
                <w:rFonts w:ascii="Tahoma" w:eastAsia="Times New Roman" w:hAnsi="Tahoma" w:cs="Tahoma"/>
                <w:b/>
                <w:bCs/>
                <w:sz w:val="18"/>
                <w:szCs w:val="18"/>
                <w:lang w:eastAsia="hr-HR"/>
              </w:rPr>
            </w:pPr>
            <w:r w:rsidRPr="00671983">
              <w:rPr>
                <w:rFonts w:ascii="Tahoma" w:eastAsia="Times New Roman" w:hAnsi="Tahoma" w:cs="Tahoma"/>
                <w:b/>
                <w:bCs/>
                <w:sz w:val="18"/>
                <w:szCs w:val="18"/>
                <w:lang w:eastAsia="hr-HR"/>
              </w:rPr>
              <w:t xml:space="preserve">    101    </w:t>
            </w:r>
          </w:p>
        </w:tc>
        <w:tc>
          <w:tcPr>
            <w:tcW w:w="1013" w:type="dxa"/>
            <w:tcBorders>
              <w:top w:val="nil"/>
              <w:left w:val="nil"/>
              <w:bottom w:val="nil"/>
              <w:right w:val="nil"/>
            </w:tcBorders>
            <w:shd w:val="clear" w:color="000000" w:fill="FFCC99"/>
            <w:noWrap/>
            <w:vAlign w:val="bottom"/>
            <w:hideMark/>
          </w:tcPr>
          <w:p w:rsidR="00671983" w:rsidRPr="00671983" w:rsidRDefault="00671983" w:rsidP="00671983">
            <w:pPr>
              <w:spacing w:after="0" w:line="240" w:lineRule="auto"/>
              <w:rPr>
                <w:rFonts w:ascii="Tahoma" w:eastAsia="Times New Roman" w:hAnsi="Tahoma" w:cs="Tahoma"/>
                <w:b/>
                <w:bCs/>
                <w:sz w:val="18"/>
                <w:szCs w:val="18"/>
                <w:lang w:eastAsia="hr-HR"/>
              </w:rPr>
            </w:pPr>
            <w:r w:rsidRPr="00671983">
              <w:rPr>
                <w:rFonts w:ascii="Tahoma" w:eastAsia="Times New Roman" w:hAnsi="Tahoma" w:cs="Tahoma"/>
                <w:b/>
                <w:bCs/>
                <w:sz w:val="18"/>
                <w:szCs w:val="18"/>
                <w:lang w:eastAsia="hr-HR"/>
              </w:rPr>
              <w:t xml:space="preserve">      95    </w:t>
            </w:r>
          </w:p>
        </w:tc>
      </w:tr>
      <w:tr w:rsidR="00671983" w:rsidRPr="00671983" w:rsidTr="00671983">
        <w:trPr>
          <w:trHeight w:val="225"/>
        </w:trPr>
        <w:tc>
          <w:tcPr>
            <w:tcW w:w="675" w:type="dxa"/>
            <w:tcBorders>
              <w:top w:val="nil"/>
              <w:left w:val="nil"/>
              <w:bottom w:val="nil"/>
              <w:right w:val="nil"/>
            </w:tcBorders>
            <w:shd w:val="clear" w:color="000000" w:fill="CCFFFF"/>
            <w:noWrap/>
            <w:vAlign w:val="bottom"/>
            <w:hideMark/>
          </w:tcPr>
          <w:p w:rsidR="00671983" w:rsidRPr="00671983" w:rsidRDefault="00671983" w:rsidP="00671983">
            <w:pPr>
              <w:spacing w:after="0" w:line="240" w:lineRule="auto"/>
              <w:rPr>
                <w:rFonts w:ascii="Tahoma" w:eastAsia="Times New Roman" w:hAnsi="Tahoma" w:cs="Tahoma"/>
                <w:sz w:val="18"/>
                <w:szCs w:val="18"/>
                <w:lang w:eastAsia="hr-HR"/>
              </w:rPr>
            </w:pPr>
            <w:r w:rsidRPr="00671983">
              <w:rPr>
                <w:rFonts w:ascii="Tahoma" w:eastAsia="Times New Roman" w:hAnsi="Tahoma" w:cs="Tahoma"/>
                <w:sz w:val="18"/>
                <w:szCs w:val="18"/>
                <w:lang w:eastAsia="hr-HR"/>
              </w:rPr>
              <w:t>1.1.</w:t>
            </w:r>
          </w:p>
        </w:tc>
        <w:tc>
          <w:tcPr>
            <w:tcW w:w="4060" w:type="dxa"/>
            <w:tcBorders>
              <w:top w:val="nil"/>
              <w:left w:val="nil"/>
              <w:bottom w:val="nil"/>
              <w:right w:val="nil"/>
            </w:tcBorders>
            <w:shd w:val="clear" w:color="000000" w:fill="CCFFFF"/>
            <w:noWrap/>
            <w:vAlign w:val="bottom"/>
            <w:hideMark/>
          </w:tcPr>
          <w:p w:rsidR="00671983" w:rsidRPr="00671983" w:rsidRDefault="00671983" w:rsidP="00671983">
            <w:pPr>
              <w:spacing w:after="0" w:line="240" w:lineRule="auto"/>
              <w:rPr>
                <w:rFonts w:ascii="Tahoma" w:eastAsia="Times New Roman" w:hAnsi="Tahoma" w:cs="Tahoma"/>
                <w:sz w:val="18"/>
                <w:szCs w:val="18"/>
                <w:lang w:eastAsia="hr-HR"/>
              </w:rPr>
            </w:pPr>
            <w:r w:rsidRPr="00671983">
              <w:rPr>
                <w:rFonts w:ascii="Tahoma" w:eastAsia="Times New Roman" w:hAnsi="Tahoma" w:cs="Tahoma"/>
                <w:sz w:val="18"/>
                <w:szCs w:val="18"/>
                <w:lang w:eastAsia="hr-HR"/>
              </w:rPr>
              <w:t>Rashodi za zaposlene</w:t>
            </w:r>
          </w:p>
        </w:tc>
        <w:tc>
          <w:tcPr>
            <w:tcW w:w="1246" w:type="dxa"/>
            <w:tcBorders>
              <w:top w:val="nil"/>
              <w:left w:val="nil"/>
              <w:bottom w:val="nil"/>
              <w:right w:val="nil"/>
            </w:tcBorders>
            <w:shd w:val="clear" w:color="000000" w:fill="CCFFFF"/>
            <w:noWrap/>
            <w:vAlign w:val="bottom"/>
            <w:hideMark/>
          </w:tcPr>
          <w:p w:rsidR="00671983" w:rsidRPr="00671983" w:rsidRDefault="00671983" w:rsidP="00671983">
            <w:pPr>
              <w:spacing w:after="0" w:line="240" w:lineRule="auto"/>
              <w:jc w:val="right"/>
              <w:rPr>
                <w:rFonts w:ascii="Tahoma" w:eastAsia="Times New Roman" w:hAnsi="Tahoma" w:cs="Tahoma"/>
                <w:sz w:val="18"/>
                <w:szCs w:val="18"/>
                <w:lang w:eastAsia="hr-HR"/>
              </w:rPr>
            </w:pPr>
            <w:r w:rsidRPr="00671983">
              <w:rPr>
                <w:rFonts w:ascii="Tahoma" w:eastAsia="Times New Roman" w:hAnsi="Tahoma" w:cs="Tahoma"/>
                <w:sz w:val="18"/>
                <w:szCs w:val="18"/>
                <w:lang w:eastAsia="hr-HR"/>
              </w:rPr>
              <w:t>6.662.288</w:t>
            </w:r>
          </w:p>
        </w:tc>
        <w:tc>
          <w:tcPr>
            <w:tcW w:w="1246" w:type="dxa"/>
            <w:tcBorders>
              <w:top w:val="nil"/>
              <w:left w:val="nil"/>
              <w:bottom w:val="nil"/>
              <w:right w:val="nil"/>
            </w:tcBorders>
            <w:shd w:val="clear" w:color="000000" w:fill="CCFFFF"/>
            <w:noWrap/>
            <w:vAlign w:val="bottom"/>
            <w:hideMark/>
          </w:tcPr>
          <w:p w:rsidR="00671983" w:rsidRPr="00671983" w:rsidRDefault="00671983" w:rsidP="00671983">
            <w:pPr>
              <w:spacing w:after="0" w:line="240" w:lineRule="auto"/>
              <w:jc w:val="right"/>
              <w:rPr>
                <w:rFonts w:ascii="Tahoma" w:eastAsia="Times New Roman" w:hAnsi="Tahoma" w:cs="Tahoma"/>
                <w:sz w:val="18"/>
                <w:szCs w:val="18"/>
                <w:lang w:eastAsia="hr-HR"/>
              </w:rPr>
            </w:pPr>
            <w:r w:rsidRPr="00671983">
              <w:rPr>
                <w:rFonts w:ascii="Tahoma" w:eastAsia="Times New Roman" w:hAnsi="Tahoma" w:cs="Tahoma"/>
                <w:sz w:val="18"/>
                <w:szCs w:val="18"/>
                <w:lang w:eastAsia="hr-HR"/>
              </w:rPr>
              <w:t>6.717.417</w:t>
            </w:r>
          </w:p>
        </w:tc>
        <w:tc>
          <w:tcPr>
            <w:tcW w:w="1246" w:type="dxa"/>
            <w:tcBorders>
              <w:top w:val="nil"/>
              <w:left w:val="nil"/>
              <w:bottom w:val="nil"/>
              <w:right w:val="nil"/>
            </w:tcBorders>
            <w:shd w:val="clear" w:color="000000" w:fill="CCFFFF"/>
            <w:noWrap/>
            <w:vAlign w:val="bottom"/>
            <w:hideMark/>
          </w:tcPr>
          <w:p w:rsidR="00671983" w:rsidRPr="00671983" w:rsidRDefault="00671983" w:rsidP="00671983">
            <w:pPr>
              <w:spacing w:after="0" w:line="240" w:lineRule="auto"/>
              <w:jc w:val="right"/>
              <w:rPr>
                <w:rFonts w:ascii="Tahoma" w:eastAsia="Times New Roman" w:hAnsi="Tahoma" w:cs="Tahoma"/>
                <w:sz w:val="18"/>
                <w:szCs w:val="18"/>
                <w:lang w:eastAsia="hr-HR"/>
              </w:rPr>
            </w:pPr>
            <w:r w:rsidRPr="00671983">
              <w:rPr>
                <w:rFonts w:ascii="Tahoma" w:eastAsia="Times New Roman" w:hAnsi="Tahoma" w:cs="Tahoma"/>
                <w:sz w:val="18"/>
                <w:szCs w:val="18"/>
                <w:lang w:eastAsia="hr-HR"/>
              </w:rPr>
              <w:t>6.621.402</w:t>
            </w:r>
          </w:p>
        </w:tc>
        <w:tc>
          <w:tcPr>
            <w:tcW w:w="846" w:type="dxa"/>
            <w:tcBorders>
              <w:top w:val="nil"/>
              <w:left w:val="nil"/>
              <w:bottom w:val="nil"/>
              <w:right w:val="nil"/>
            </w:tcBorders>
            <w:shd w:val="clear" w:color="000000" w:fill="CCFFFF"/>
            <w:noWrap/>
            <w:vAlign w:val="bottom"/>
            <w:hideMark/>
          </w:tcPr>
          <w:p w:rsidR="00671983" w:rsidRPr="00671983" w:rsidRDefault="00671983" w:rsidP="00671983">
            <w:pPr>
              <w:spacing w:after="0" w:line="240" w:lineRule="auto"/>
              <w:jc w:val="right"/>
              <w:rPr>
                <w:rFonts w:ascii="Tahoma" w:eastAsia="Times New Roman" w:hAnsi="Tahoma" w:cs="Tahoma"/>
                <w:sz w:val="18"/>
                <w:szCs w:val="18"/>
                <w:lang w:eastAsia="hr-HR"/>
              </w:rPr>
            </w:pPr>
            <w:r w:rsidRPr="00671983">
              <w:rPr>
                <w:rFonts w:ascii="Tahoma" w:eastAsia="Times New Roman" w:hAnsi="Tahoma" w:cs="Tahoma"/>
                <w:sz w:val="18"/>
                <w:szCs w:val="18"/>
                <w:lang w:eastAsia="hr-HR"/>
              </w:rPr>
              <w:t>28,03</w:t>
            </w:r>
          </w:p>
        </w:tc>
        <w:tc>
          <w:tcPr>
            <w:tcW w:w="1013" w:type="dxa"/>
            <w:tcBorders>
              <w:top w:val="nil"/>
              <w:left w:val="nil"/>
              <w:bottom w:val="nil"/>
              <w:right w:val="nil"/>
            </w:tcBorders>
            <w:shd w:val="clear" w:color="000000" w:fill="CCFFFF"/>
            <w:noWrap/>
            <w:vAlign w:val="bottom"/>
            <w:hideMark/>
          </w:tcPr>
          <w:p w:rsidR="00671983" w:rsidRPr="00671983" w:rsidRDefault="00671983" w:rsidP="00671983">
            <w:pPr>
              <w:spacing w:after="0" w:line="240" w:lineRule="auto"/>
              <w:rPr>
                <w:rFonts w:ascii="Tahoma" w:eastAsia="Times New Roman" w:hAnsi="Tahoma" w:cs="Tahoma"/>
                <w:sz w:val="18"/>
                <w:szCs w:val="18"/>
                <w:lang w:eastAsia="hr-HR"/>
              </w:rPr>
            </w:pPr>
            <w:r w:rsidRPr="00671983">
              <w:rPr>
                <w:rFonts w:ascii="Tahoma" w:eastAsia="Times New Roman" w:hAnsi="Tahoma" w:cs="Tahoma"/>
                <w:sz w:val="18"/>
                <w:szCs w:val="18"/>
                <w:lang w:eastAsia="hr-HR"/>
              </w:rPr>
              <w:t xml:space="preserve">       99    </w:t>
            </w:r>
          </w:p>
        </w:tc>
        <w:tc>
          <w:tcPr>
            <w:tcW w:w="1013" w:type="dxa"/>
            <w:tcBorders>
              <w:top w:val="nil"/>
              <w:left w:val="nil"/>
              <w:bottom w:val="nil"/>
              <w:right w:val="nil"/>
            </w:tcBorders>
            <w:shd w:val="clear" w:color="000000" w:fill="CCFFFF"/>
            <w:noWrap/>
            <w:vAlign w:val="bottom"/>
            <w:hideMark/>
          </w:tcPr>
          <w:p w:rsidR="00671983" w:rsidRPr="00671983" w:rsidRDefault="00671983" w:rsidP="00671983">
            <w:pPr>
              <w:spacing w:after="0" w:line="240" w:lineRule="auto"/>
              <w:rPr>
                <w:rFonts w:ascii="Tahoma" w:eastAsia="Times New Roman" w:hAnsi="Tahoma" w:cs="Tahoma"/>
                <w:sz w:val="18"/>
                <w:szCs w:val="18"/>
                <w:lang w:eastAsia="hr-HR"/>
              </w:rPr>
            </w:pPr>
            <w:r w:rsidRPr="00671983">
              <w:rPr>
                <w:rFonts w:ascii="Tahoma" w:eastAsia="Times New Roman" w:hAnsi="Tahoma" w:cs="Tahoma"/>
                <w:sz w:val="18"/>
                <w:szCs w:val="18"/>
                <w:lang w:eastAsia="hr-HR"/>
              </w:rPr>
              <w:t xml:space="preserve">       99    </w:t>
            </w:r>
          </w:p>
        </w:tc>
      </w:tr>
      <w:tr w:rsidR="00671983" w:rsidRPr="00671983" w:rsidTr="00671983">
        <w:trPr>
          <w:trHeight w:val="225"/>
        </w:trPr>
        <w:tc>
          <w:tcPr>
            <w:tcW w:w="675"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rPr>
                <w:rFonts w:ascii="Tahoma" w:eastAsia="Times New Roman" w:hAnsi="Tahoma" w:cs="Tahoma"/>
                <w:sz w:val="18"/>
                <w:szCs w:val="18"/>
                <w:lang w:eastAsia="hr-HR"/>
              </w:rPr>
            </w:pPr>
            <w:r w:rsidRPr="00671983">
              <w:rPr>
                <w:rFonts w:ascii="Tahoma" w:eastAsia="Times New Roman" w:hAnsi="Tahoma" w:cs="Tahoma"/>
                <w:sz w:val="18"/>
                <w:szCs w:val="18"/>
                <w:lang w:eastAsia="hr-HR"/>
              </w:rPr>
              <w:t>1.1.1.</w:t>
            </w:r>
          </w:p>
        </w:tc>
        <w:tc>
          <w:tcPr>
            <w:tcW w:w="4060"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rPr>
                <w:rFonts w:ascii="Tahoma" w:eastAsia="Times New Roman" w:hAnsi="Tahoma" w:cs="Tahoma"/>
                <w:sz w:val="18"/>
                <w:szCs w:val="18"/>
                <w:lang w:eastAsia="hr-HR"/>
              </w:rPr>
            </w:pPr>
            <w:r w:rsidRPr="00671983">
              <w:rPr>
                <w:rFonts w:ascii="Tahoma" w:eastAsia="Times New Roman" w:hAnsi="Tahoma" w:cs="Tahoma"/>
                <w:sz w:val="18"/>
                <w:szCs w:val="18"/>
                <w:lang w:eastAsia="hr-HR"/>
              </w:rPr>
              <w:t>Plaće</w:t>
            </w:r>
          </w:p>
        </w:tc>
        <w:tc>
          <w:tcPr>
            <w:tcW w:w="1246"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jc w:val="right"/>
              <w:rPr>
                <w:rFonts w:ascii="Tahoma" w:eastAsia="Times New Roman" w:hAnsi="Tahoma" w:cs="Tahoma"/>
                <w:sz w:val="18"/>
                <w:szCs w:val="18"/>
                <w:lang w:eastAsia="hr-HR"/>
              </w:rPr>
            </w:pPr>
            <w:r w:rsidRPr="00671983">
              <w:rPr>
                <w:rFonts w:ascii="Tahoma" w:eastAsia="Times New Roman" w:hAnsi="Tahoma" w:cs="Tahoma"/>
                <w:sz w:val="18"/>
                <w:szCs w:val="18"/>
                <w:lang w:eastAsia="hr-HR"/>
              </w:rPr>
              <w:t>5.623.578</w:t>
            </w:r>
          </w:p>
        </w:tc>
        <w:tc>
          <w:tcPr>
            <w:tcW w:w="1246"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jc w:val="right"/>
              <w:rPr>
                <w:rFonts w:ascii="Tahoma" w:eastAsia="Times New Roman" w:hAnsi="Tahoma" w:cs="Tahoma"/>
                <w:sz w:val="18"/>
                <w:szCs w:val="18"/>
                <w:lang w:eastAsia="hr-HR"/>
              </w:rPr>
            </w:pPr>
            <w:r w:rsidRPr="00671983">
              <w:rPr>
                <w:rFonts w:ascii="Tahoma" w:eastAsia="Times New Roman" w:hAnsi="Tahoma" w:cs="Tahoma"/>
                <w:sz w:val="18"/>
                <w:szCs w:val="18"/>
                <w:lang w:eastAsia="hr-HR"/>
              </w:rPr>
              <w:t>5.623.264</w:t>
            </w:r>
          </w:p>
        </w:tc>
        <w:tc>
          <w:tcPr>
            <w:tcW w:w="1246"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jc w:val="right"/>
              <w:rPr>
                <w:rFonts w:ascii="Tahoma" w:eastAsia="Times New Roman" w:hAnsi="Tahoma" w:cs="Tahoma"/>
                <w:sz w:val="18"/>
                <w:szCs w:val="18"/>
                <w:lang w:eastAsia="hr-HR"/>
              </w:rPr>
            </w:pPr>
            <w:r w:rsidRPr="00671983">
              <w:rPr>
                <w:rFonts w:ascii="Tahoma" w:eastAsia="Times New Roman" w:hAnsi="Tahoma" w:cs="Tahoma"/>
                <w:sz w:val="18"/>
                <w:szCs w:val="18"/>
                <w:lang w:eastAsia="hr-HR"/>
              </w:rPr>
              <w:t>5.573.779</w:t>
            </w:r>
          </w:p>
        </w:tc>
        <w:tc>
          <w:tcPr>
            <w:tcW w:w="846"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jc w:val="right"/>
              <w:rPr>
                <w:rFonts w:ascii="Tahoma" w:eastAsia="Times New Roman" w:hAnsi="Tahoma" w:cs="Tahoma"/>
                <w:sz w:val="18"/>
                <w:szCs w:val="18"/>
                <w:lang w:eastAsia="hr-HR"/>
              </w:rPr>
            </w:pPr>
            <w:r w:rsidRPr="00671983">
              <w:rPr>
                <w:rFonts w:ascii="Tahoma" w:eastAsia="Times New Roman" w:hAnsi="Tahoma" w:cs="Tahoma"/>
                <w:sz w:val="18"/>
                <w:szCs w:val="18"/>
                <w:lang w:eastAsia="hr-HR"/>
              </w:rPr>
              <w:t>23,60</w:t>
            </w:r>
          </w:p>
        </w:tc>
        <w:tc>
          <w:tcPr>
            <w:tcW w:w="1013"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rPr>
                <w:rFonts w:ascii="Tahoma" w:eastAsia="Times New Roman" w:hAnsi="Tahoma" w:cs="Tahoma"/>
                <w:sz w:val="18"/>
                <w:szCs w:val="18"/>
                <w:lang w:eastAsia="hr-HR"/>
              </w:rPr>
            </w:pPr>
            <w:r w:rsidRPr="00671983">
              <w:rPr>
                <w:rFonts w:ascii="Tahoma" w:eastAsia="Times New Roman" w:hAnsi="Tahoma" w:cs="Tahoma"/>
                <w:sz w:val="18"/>
                <w:szCs w:val="18"/>
                <w:lang w:eastAsia="hr-HR"/>
              </w:rPr>
              <w:t xml:space="preserve">       99    </w:t>
            </w:r>
          </w:p>
        </w:tc>
        <w:tc>
          <w:tcPr>
            <w:tcW w:w="1013"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rPr>
                <w:rFonts w:ascii="Tahoma" w:eastAsia="Times New Roman" w:hAnsi="Tahoma" w:cs="Tahoma"/>
                <w:sz w:val="18"/>
                <w:szCs w:val="18"/>
                <w:lang w:eastAsia="hr-HR"/>
              </w:rPr>
            </w:pPr>
            <w:r w:rsidRPr="00671983">
              <w:rPr>
                <w:rFonts w:ascii="Tahoma" w:eastAsia="Times New Roman" w:hAnsi="Tahoma" w:cs="Tahoma"/>
                <w:sz w:val="18"/>
                <w:szCs w:val="18"/>
                <w:lang w:eastAsia="hr-HR"/>
              </w:rPr>
              <w:t xml:space="preserve">       99    </w:t>
            </w:r>
          </w:p>
        </w:tc>
      </w:tr>
      <w:tr w:rsidR="00671983" w:rsidRPr="00671983" w:rsidTr="00671983">
        <w:trPr>
          <w:trHeight w:val="225"/>
        </w:trPr>
        <w:tc>
          <w:tcPr>
            <w:tcW w:w="675"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rPr>
                <w:rFonts w:ascii="Tahoma" w:eastAsia="Times New Roman" w:hAnsi="Tahoma" w:cs="Tahoma"/>
                <w:sz w:val="18"/>
                <w:szCs w:val="18"/>
                <w:lang w:eastAsia="hr-HR"/>
              </w:rPr>
            </w:pPr>
            <w:r w:rsidRPr="00671983">
              <w:rPr>
                <w:rFonts w:ascii="Tahoma" w:eastAsia="Times New Roman" w:hAnsi="Tahoma" w:cs="Tahoma"/>
                <w:sz w:val="18"/>
                <w:szCs w:val="18"/>
                <w:lang w:eastAsia="hr-HR"/>
              </w:rPr>
              <w:t>1.1.2.</w:t>
            </w:r>
          </w:p>
        </w:tc>
        <w:tc>
          <w:tcPr>
            <w:tcW w:w="4060"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rPr>
                <w:rFonts w:ascii="Tahoma" w:eastAsia="Times New Roman" w:hAnsi="Tahoma" w:cs="Tahoma"/>
                <w:sz w:val="18"/>
                <w:szCs w:val="18"/>
                <w:lang w:eastAsia="hr-HR"/>
              </w:rPr>
            </w:pPr>
            <w:r w:rsidRPr="00671983">
              <w:rPr>
                <w:rFonts w:ascii="Tahoma" w:eastAsia="Times New Roman" w:hAnsi="Tahoma" w:cs="Tahoma"/>
                <w:sz w:val="18"/>
                <w:szCs w:val="18"/>
                <w:lang w:eastAsia="hr-HR"/>
              </w:rPr>
              <w:t>Ostali rashodi za zaposlene</w:t>
            </w:r>
          </w:p>
        </w:tc>
        <w:tc>
          <w:tcPr>
            <w:tcW w:w="1246"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jc w:val="right"/>
              <w:rPr>
                <w:rFonts w:ascii="Tahoma" w:eastAsia="Times New Roman" w:hAnsi="Tahoma" w:cs="Tahoma"/>
                <w:sz w:val="18"/>
                <w:szCs w:val="18"/>
                <w:lang w:eastAsia="hr-HR"/>
              </w:rPr>
            </w:pPr>
            <w:r w:rsidRPr="00671983">
              <w:rPr>
                <w:rFonts w:ascii="Tahoma" w:eastAsia="Times New Roman" w:hAnsi="Tahoma" w:cs="Tahoma"/>
                <w:sz w:val="18"/>
                <w:szCs w:val="18"/>
                <w:lang w:eastAsia="hr-HR"/>
              </w:rPr>
              <w:t>141.223</w:t>
            </w:r>
          </w:p>
        </w:tc>
        <w:tc>
          <w:tcPr>
            <w:tcW w:w="1246"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jc w:val="right"/>
              <w:rPr>
                <w:rFonts w:ascii="Tahoma" w:eastAsia="Times New Roman" w:hAnsi="Tahoma" w:cs="Tahoma"/>
                <w:sz w:val="18"/>
                <w:szCs w:val="18"/>
                <w:lang w:eastAsia="hr-HR"/>
              </w:rPr>
            </w:pPr>
            <w:r w:rsidRPr="00671983">
              <w:rPr>
                <w:rFonts w:ascii="Tahoma" w:eastAsia="Times New Roman" w:hAnsi="Tahoma" w:cs="Tahoma"/>
                <w:sz w:val="18"/>
                <w:szCs w:val="18"/>
                <w:lang w:eastAsia="hr-HR"/>
              </w:rPr>
              <w:t>240.330</w:t>
            </w:r>
          </w:p>
        </w:tc>
        <w:tc>
          <w:tcPr>
            <w:tcW w:w="1246"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jc w:val="right"/>
              <w:rPr>
                <w:rFonts w:ascii="Tahoma" w:eastAsia="Times New Roman" w:hAnsi="Tahoma" w:cs="Tahoma"/>
                <w:sz w:val="18"/>
                <w:szCs w:val="18"/>
                <w:lang w:eastAsia="hr-HR"/>
              </w:rPr>
            </w:pPr>
            <w:r w:rsidRPr="00671983">
              <w:rPr>
                <w:rFonts w:ascii="Tahoma" w:eastAsia="Times New Roman" w:hAnsi="Tahoma" w:cs="Tahoma"/>
                <w:sz w:val="18"/>
                <w:szCs w:val="18"/>
                <w:lang w:eastAsia="hr-HR"/>
              </w:rPr>
              <w:t>208.046</w:t>
            </w:r>
          </w:p>
        </w:tc>
        <w:tc>
          <w:tcPr>
            <w:tcW w:w="846"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jc w:val="right"/>
              <w:rPr>
                <w:rFonts w:ascii="Tahoma" w:eastAsia="Times New Roman" w:hAnsi="Tahoma" w:cs="Tahoma"/>
                <w:sz w:val="18"/>
                <w:szCs w:val="18"/>
                <w:lang w:eastAsia="hr-HR"/>
              </w:rPr>
            </w:pPr>
            <w:r w:rsidRPr="00671983">
              <w:rPr>
                <w:rFonts w:ascii="Tahoma" w:eastAsia="Times New Roman" w:hAnsi="Tahoma" w:cs="Tahoma"/>
                <w:sz w:val="18"/>
                <w:szCs w:val="18"/>
                <w:lang w:eastAsia="hr-HR"/>
              </w:rPr>
              <w:t>0,88</w:t>
            </w:r>
          </w:p>
        </w:tc>
        <w:tc>
          <w:tcPr>
            <w:tcW w:w="1013"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rPr>
                <w:rFonts w:ascii="Tahoma" w:eastAsia="Times New Roman" w:hAnsi="Tahoma" w:cs="Tahoma"/>
                <w:sz w:val="18"/>
                <w:szCs w:val="18"/>
                <w:lang w:eastAsia="hr-HR"/>
              </w:rPr>
            </w:pPr>
            <w:r w:rsidRPr="00671983">
              <w:rPr>
                <w:rFonts w:ascii="Tahoma" w:eastAsia="Times New Roman" w:hAnsi="Tahoma" w:cs="Tahoma"/>
                <w:sz w:val="18"/>
                <w:szCs w:val="18"/>
                <w:lang w:eastAsia="hr-HR"/>
              </w:rPr>
              <w:t xml:space="preserve">     147    </w:t>
            </w:r>
          </w:p>
        </w:tc>
        <w:tc>
          <w:tcPr>
            <w:tcW w:w="1013"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rPr>
                <w:rFonts w:ascii="Tahoma" w:eastAsia="Times New Roman" w:hAnsi="Tahoma" w:cs="Tahoma"/>
                <w:sz w:val="18"/>
                <w:szCs w:val="18"/>
                <w:lang w:eastAsia="hr-HR"/>
              </w:rPr>
            </w:pPr>
            <w:r w:rsidRPr="00671983">
              <w:rPr>
                <w:rFonts w:ascii="Tahoma" w:eastAsia="Times New Roman" w:hAnsi="Tahoma" w:cs="Tahoma"/>
                <w:sz w:val="18"/>
                <w:szCs w:val="18"/>
                <w:lang w:eastAsia="hr-HR"/>
              </w:rPr>
              <w:t xml:space="preserve">       87    </w:t>
            </w:r>
          </w:p>
        </w:tc>
      </w:tr>
      <w:tr w:rsidR="00671983" w:rsidRPr="00671983" w:rsidTr="00671983">
        <w:trPr>
          <w:trHeight w:val="225"/>
        </w:trPr>
        <w:tc>
          <w:tcPr>
            <w:tcW w:w="675"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rPr>
                <w:rFonts w:ascii="Tahoma" w:eastAsia="Times New Roman" w:hAnsi="Tahoma" w:cs="Tahoma"/>
                <w:sz w:val="18"/>
                <w:szCs w:val="18"/>
                <w:lang w:eastAsia="hr-HR"/>
              </w:rPr>
            </w:pPr>
            <w:r w:rsidRPr="00671983">
              <w:rPr>
                <w:rFonts w:ascii="Tahoma" w:eastAsia="Times New Roman" w:hAnsi="Tahoma" w:cs="Tahoma"/>
                <w:sz w:val="18"/>
                <w:szCs w:val="18"/>
                <w:lang w:eastAsia="hr-HR"/>
              </w:rPr>
              <w:t>1.1.3.</w:t>
            </w:r>
          </w:p>
        </w:tc>
        <w:tc>
          <w:tcPr>
            <w:tcW w:w="4060"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rPr>
                <w:rFonts w:ascii="Tahoma" w:eastAsia="Times New Roman" w:hAnsi="Tahoma" w:cs="Tahoma"/>
                <w:sz w:val="18"/>
                <w:szCs w:val="18"/>
                <w:lang w:eastAsia="hr-HR"/>
              </w:rPr>
            </w:pPr>
            <w:r w:rsidRPr="00671983">
              <w:rPr>
                <w:rFonts w:ascii="Tahoma" w:eastAsia="Times New Roman" w:hAnsi="Tahoma" w:cs="Tahoma"/>
                <w:sz w:val="18"/>
                <w:szCs w:val="18"/>
                <w:lang w:eastAsia="hr-HR"/>
              </w:rPr>
              <w:t>Doprinosi na plaće</w:t>
            </w:r>
          </w:p>
        </w:tc>
        <w:tc>
          <w:tcPr>
            <w:tcW w:w="1246"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jc w:val="right"/>
              <w:rPr>
                <w:rFonts w:ascii="Tahoma" w:eastAsia="Times New Roman" w:hAnsi="Tahoma" w:cs="Tahoma"/>
                <w:sz w:val="18"/>
                <w:szCs w:val="18"/>
                <w:lang w:eastAsia="hr-HR"/>
              </w:rPr>
            </w:pPr>
            <w:r w:rsidRPr="00671983">
              <w:rPr>
                <w:rFonts w:ascii="Tahoma" w:eastAsia="Times New Roman" w:hAnsi="Tahoma" w:cs="Tahoma"/>
                <w:sz w:val="18"/>
                <w:szCs w:val="18"/>
                <w:lang w:eastAsia="hr-HR"/>
              </w:rPr>
              <w:t>897.487</w:t>
            </w:r>
          </w:p>
        </w:tc>
        <w:tc>
          <w:tcPr>
            <w:tcW w:w="1246"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jc w:val="right"/>
              <w:rPr>
                <w:rFonts w:ascii="Tahoma" w:eastAsia="Times New Roman" w:hAnsi="Tahoma" w:cs="Tahoma"/>
                <w:sz w:val="18"/>
                <w:szCs w:val="18"/>
                <w:lang w:eastAsia="hr-HR"/>
              </w:rPr>
            </w:pPr>
            <w:r w:rsidRPr="00671983">
              <w:rPr>
                <w:rFonts w:ascii="Tahoma" w:eastAsia="Times New Roman" w:hAnsi="Tahoma" w:cs="Tahoma"/>
                <w:sz w:val="18"/>
                <w:szCs w:val="18"/>
                <w:lang w:eastAsia="hr-HR"/>
              </w:rPr>
              <w:t>853.823</w:t>
            </w:r>
          </w:p>
        </w:tc>
        <w:tc>
          <w:tcPr>
            <w:tcW w:w="1246"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jc w:val="right"/>
              <w:rPr>
                <w:rFonts w:ascii="Tahoma" w:eastAsia="Times New Roman" w:hAnsi="Tahoma" w:cs="Tahoma"/>
                <w:sz w:val="18"/>
                <w:szCs w:val="18"/>
                <w:lang w:eastAsia="hr-HR"/>
              </w:rPr>
            </w:pPr>
            <w:r w:rsidRPr="00671983">
              <w:rPr>
                <w:rFonts w:ascii="Tahoma" w:eastAsia="Times New Roman" w:hAnsi="Tahoma" w:cs="Tahoma"/>
                <w:sz w:val="18"/>
                <w:szCs w:val="18"/>
                <w:lang w:eastAsia="hr-HR"/>
              </w:rPr>
              <w:t>839.577</w:t>
            </w:r>
          </w:p>
        </w:tc>
        <w:tc>
          <w:tcPr>
            <w:tcW w:w="846"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jc w:val="right"/>
              <w:rPr>
                <w:rFonts w:ascii="Tahoma" w:eastAsia="Times New Roman" w:hAnsi="Tahoma" w:cs="Tahoma"/>
                <w:sz w:val="18"/>
                <w:szCs w:val="18"/>
                <w:lang w:eastAsia="hr-HR"/>
              </w:rPr>
            </w:pPr>
            <w:r w:rsidRPr="00671983">
              <w:rPr>
                <w:rFonts w:ascii="Tahoma" w:eastAsia="Times New Roman" w:hAnsi="Tahoma" w:cs="Tahoma"/>
                <w:sz w:val="18"/>
                <w:szCs w:val="18"/>
                <w:lang w:eastAsia="hr-HR"/>
              </w:rPr>
              <w:t>3,55</w:t>
            </w:r>
          </w:p>
        </w:tc>
        <w:tc>
          <w:tcPr>
            <w:tcW w:w="1013"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rPr>
                <w:rFonts w:ascii="Tahoma" w:eastAsia="Times New Roman" w:hAnsi="Tahoma" w:cs="Tahoma"/>
                <w:sz w:val="18"/>
                <w:szCs w:val="18"/>
                <w:lang w:eastAsia="hr-HR"/>
              </w:rPr>
            </w:pPr>
            <w:r w:rsidRPr="00671983">
              <w:rPr>
                <w:rFonts w:ascii="Tahoma" w:eastAsia="Times New Roman" w:hAnsi="Tahoma" w:cs="Tahoma"/>
                <w:sz w:val="18"/>
                <w:szCs w:val="18"/>
                <w:lang w:eastAsia="hr-HR"/>
              </w:rPr>
              <w:t xml:space="preserve">       94    </w:t>
            </w:r>
          </w:p>
        </w:tc>
        <w:tc>
          <w:tcPr>
            <w:tcW w:w="1013"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rPr>
                <w:rFonts w:ascii="Tahoma" w:eastAsia="Times New Roman" w:hAnsi="Tahoma" w:cs="Tahoma"/>
                <w:sz w:val="18"/>
                <w:szCs w:val="18"/>
                <w:lang w:eastAsia="hr-HR"/>
              </w:rPr>
            </w:pPr>
            <w:r w:rsidRPr="00671983">
              <w:rPr>
                <w:rFonts w:ascii="Tahoma" w:eastAsia="Times New Roman" w:hAnsi="Tahoma" w:cs="Tahoma"/>
                <w:sz w:val="18"/>
                <w:szCs w:val="18"/>
                <w:lang w:eastAsia="hr-HR"/>
              </w:rPr>
              <w:t xml:space="preserve">       98    </w:t>
            </w:r>
          </w:p>
        </w:tc>
      </w:tr>
      <w:tr w:rsidR="00671983" w:rsidRPr="00671983" w:rsidTr="00671983">
        <w:trPr>
          <w:trHeight w:val="225"/>
        </w:trPr>
        <w:tc>
          <w:tcPr>
            <w:tcW w:w="675" w:type="dxa"/>
            <w:tcBorders>
              <w:top w:val="nil"/>
              <w:left w:val="nil"/>
              <w:bottom w:val="nil"/>
              <w:right w:val="nil"/>
            </w:tcBorders>
            <w:shd w:val="clear" w:color="000000" w:fill="CCFFFF"/>
            <w:noWrap/>
            <w:vAlign w:val="bottom"/>
            <w:hideMark/>
          </w:tcPr>
          <w:p w:rsidR="00671983" w:rsidRPr="00671983" w:rsidRDefault="00671983" w:rsidP="00671983">
            <w:pPr>
              <w:spacing w:after="0" w:line="240" w:lineRule="auto"/>
              <w:rPr>
                <w:rFonts w:ascii="Tahoma" w:eastAsia="Times New Roman" w:hAnsi="Tahoma" w:cs="Tahoma"/>
                <w:sz w:val="18"/>
                <w:szCs w:val="18"/>
                <w:lang w:eastAsia="hr-HR"/>
              </w:rPr>
            </w:pPr>
            <w:r w:rsidRPr="00671983">
              <w:rPr>
                <w:rFonts w:ascii="Tahoma" w:eastAsia="Times New Roman" w:hAnsi="Tahoma" w:cs="Tahoma"/>
                <w:sz w:val="18"/>
                <w:szCs w:val="18"/>
                <w:lang w:eastAsia="hr-HR"/>
              </w:rPr>
              <w:lastRenderedPageBreak/>
              <w:t>1.2.</w:t>
            </w:r>
          </w:p>
        </w:tc>
        <w:tc>
          <w:tcPr>
            <w:tcW w:w="4060" w:type="dxa"/>
            <w:tcBorders>
              <w:top w:val="nil"/>
              <w:left w:val="nil"/>
              <w:bottom w:val="nil"/>
              <w:right w:val="nil"/>
            </w:tcBorders>
            <w:shd w:val="clear" w:color="000000" w:fill="CCFFFF"/>
            <w:noWrap/>
            <w:vAlign w:val="bottom"/>
            <w:hideMark/>
          </w:tcPr>
          <w:p w:rsidR="00671983" w:rsidRPr="00671983" w:rsidRDefault="00671983" w:rsidP="00671983">
            <w:pPr>
              <w:spacing w:after="0" w:line="240" w:lineRule="auto"/>
              <w:rPr>
                <w:rFonts w:ascii="Tahoma" w:eastAsia="Times New Roman" w:hAnsi="Tahoma" w:cs="Tahoma"/>
                <w:sz w:val="18"/>
                <w:szCs w:val="18"/>
                <w:lang w:eastAsia="hr-HR"/>
              </w:rPr>
            </w:pPr>
            <w:r w:rsidRPr="00671983">
              <w:rPr>
                <w:rFonts w:ascii="Tahoma" w:eastAsia="Times New Roman" w:hAnsi="Tahoma" w:cs="Tahoma"/>
                <w:sz w:val="18"/>
                <w:szCs w:val="18"/>
                <w:lang w:eastAsia="hr-HR"/>
              </w:rPr>
              <w:t>Materijalni rashodi</w:t>
            </w:r>
          </w:p>
        </w:tc>
        <w:tc>
          <w:tcPr>
            <w:tcW w:w="1246" w:type="dxa"/>
            <w:tcBorders>
              <w:top w:val="nil"/>
              <w:left w:val="nil"/>
              <w:bottom w:val="nil"/>
              <w:right w:val="nil"/>
            </w:tcBorders>
            <w:shd w:val="clear" w:color="000000" w:fill="CCFFFF"/>
            <w:noWrap/>
            <w:vAlign w:val="bottom"/>
            <w:hideMark/>
          </w:tcPr>
          <w:p w:rsidR="00671983" w:rsidRPr="00671983" w:rsidRDefault="00671983" w:rsidP="00671983">
            <w:pPr>
              <w:spacing w:after="0" w:line="240" w:lineRule="auto"/>
              <w:jc w:val="right"/>
              <w:rPr>
                <w:rFonts w:ascii="Tahoma" w:eastAsia="Times New Roman" w:hAnsi="Tahoma" w:cs="Tahoma"/>
                <w:sz w:val="18"/>
                <w:szCs w:val="18"/>
                <w:lang w:eastAsia="hr-HR"/>
              </w:rPr>
            </w:pPr>
            <w:r w:rsidRPr="00671983">
              <w:rPr>
                <w:rFonts w:ascii="Tahoma" w:eastAsia="Times New Roman" w:hAnsi="Tahoma" w:cs="Tahoma"/>
                <w:sz w:val="18"/>
                <w:szCs w:val="18"/>
                <w:lang w:eastAsia="hr-HR"/>
              </w:rPr>
              <w:t>6.712.528</w:t>
            </w:r>
          </w:p>
        </w:tc>
        <w:tc>
          <w:tcPr>
            <w:tcW w:w="1246" w:type="dxa"/>
            <w:tcBorders>
              <w:top w:val="nil"/>
              <w:left w:val="nil"/>
              <w:bottom w:val="nil"/>
              <w:right w:val="nil"/>
            </w:tcBorders>
            <w:shd w:val="clear" w:color="000000" w:fill="CCFFFF"/>
            <w:noWrap/>
            <w:vAlign w:val="bottom"/>
            <w:hideMark/>
          </w:tcPr>
          <w:p w:rsidR="00671983" w:rsidRPr="00671983" w:rsidRDefault="00671983" w:rsidP="00671983">
            <w:pPr>
              <w:spacing w:after="0" w:line="240" w:lineRule="auto"/>
              <w:jc w:val="right"/>
              <w:rPr>
                <w:rFonts w:ascii="Tahoma" w:eastAsia="Times New Roman" w:hAnsi="Tahoma" w:cs="Tahoma"/>
                <w:sz w:val="18"/>
                <w:szCs w:val="18"/>
                <w:lang w:eastAsia="hr-HR"/>
              </w:rPr>
            </w:pPr>
            <w:r w:rsidRPr="00671983">
              <w:rPr>
                <w:rFonts w:ascii="Tahoma" w:eastAsia="Times New Roman" w:hAnsi="Tahoma" w:cs="Tahoma"/>
                <w:sz w:val="18"/>
                <w:szCs w:val="18"/>
                <w:lang w:eastAsia="hr-HR"/>
              </w:rPr>
              <w:t>8.112.867</w:t>
            </w:r>
          </w:p>
        </w:tc>
        <w:tc>
          <w:tcPr>
            <w:tcW w:w="1246" w:type="dxa"/>
            <w:tcBorders>
              <w:top w:val="nil"/>
              <w:left w:val="nil"/>
              <w:bottom w:val="nil"/>
              <w:right w:val="nil"/>
            </w:tcBorders>
            <w:shd w:val="clear" w:color="000000" w:fill="CCFFFF"/>
            <w:noWrap/>
            <w:vAlign w:val="bottom"/>
            <w:hideMark/>
          </w:tcPr>
          <w:p w:rsidR="00671983" w:rsidRPr="00671983" w:rsidRDefault="00671983" w:rsidP="00671983">
            <w:pPr>
              <w:spacing w:after="0" w:line="240" w:lineRule="auto"/>
              <w:jc w:val="right"/>
              <w:rPr>
                <w:rFonts w:ascii="Tahoma" w:eastAsia="Times New Roman" w:hAnsi="Tahoma" w:cs="Tahoma"/>
                <w:sz w:val="18"/>
                <w:szCs w:val="18"/>
                <w:lang w:eastAsia="hr-HR"/>
              </w:rPr>
            </w:pPr>
            <w:r w:rsidRPr="00671983">
              <w:rPr>
                <w:rFonts w:ascii="Tahoma" w:eastAsia="Times New Roman" w:hAnsi="Tahoma" w:cs="Tahoma"/>
                <w:sz w:val="18"/>
                <w:szCs w:val="18"/>
                <w:lang w:eastAsia="hr-HR"/>
              </w:rPr>
              <w:t>7.510.599</w:t>
            </w:r>
          </w:p>
        </w:tc>
        <w:tc>
          <w:tcPr>
            <w:tcW w:w="846" w:type="dxa"/>
            <w:tcBorders>
              <w:top w:val="nil"/>
              <w:left w:val="nil"/>
              <w:bottom w:val="nil"/>
              <w:right w:val="nil"/>
            </w:tcBorders>
            <w:shd w:val="clear" w:color="000000" w:fill="CCFFFF"/>
            <w:noWrap/>
            <w:vAlign w:val="bottom"/>
            <w:hideMark/>
          </w:tcPr>
          <w:p w:rsidR="00671983" w:rsidRPr="00671983" w:rsidRDefault="00671983" w:rsidP="00671983">
            <w:pPr>
              <w:spacing w:after="0" w:line="240" w:lineRule="auto"/>
              <w:jc w:val="right"/>
              <w:rPr>
                <w:rFonts w:ascii="Tahoma" w:eastAsia="Times New Roman" w:hAnsi="Tahoma" w:cs="Tahoma"/>
                <w:sz w:val="18"/>
                <w:szCs w:val="18"/>
                <w:lang w:eastAsia="hr-HR"/>
              </w:rPr>
            </w:pPr>
            <w:r w:rsidRPr="00671983">
              <w:rPr>
                <w:rFonts w:ascii="Tahoma" w:eastAsia="Times New Roman" w:hAnsi="Tahoma" w:cs="Tahoma"/>
                <w:sz w:val="18"/>
                <w:szCs w:val="18"/>
                <w:lang w:eastAsia="hr-HR"/>
              </w:rPr>
              <w:t>31,79</w:t>
            </w:r>
          </w:p>
        </w:tc>
        <w:tc>
          <w:tcPr>
            <w:tcW w:w="1013" w:type="dxa"/>
            <w:tcBorders>
              <w:top w:val="nil"/>
              <w:left w:val="nil"/>
              <w:bottom w:val="nil"/>
              <w:right w:val="nil"/>
            </w:tcBorders>
            <w:shd w:val="clear" w:color="000000" w:fill="CCFFFF"/>
            <w:noWrap/>
            <w:vAlign w:val="bottom"/>
            <w:hideMark/>
          </w:tcPr>
          <w:p w:rsidR="00671983" w:rsidRPr="00671983" w:rsidRDefault="00671983" w:rsidP="00671983">
            <w:pPr>
              <w:spacing w:after="0" w:line="240" w:lineRule="auto"/>
              <w:rPr>
                <w:rFonts w:ascii="Tahoma" w:eastAsia="Times New Roman" w:hAnsi="Tahoma" w:cs="Tahoma"/>
                <w:sz w:val="18"/>
                <w:szCs w:val="18"/>
                <w:lang w:eastAsia="hr-HR"/>
              </w:rPr>
            </w:pPr>
            <w:r w:rsidRPr="00671983">
              <w:rPr>
                <w:rFonts w:ascii="Tahoma" w:eastAsia="Times New Roman" w:hAnsi="Tahoma" w:cs="Tahoma"/>
                <w:sz w:val="18"/>
                <w:szCs w:val="18"/>
                <w:lang w:eastAsia="hr-HR"/>
              </w:rPr>
              <w:t xml:space="preserve">     112    </w:t>
            </w:r>
          </w:p>
        </w:tc>
        <w:tc>
          <w:tcPr>
            <w:tcW w:w="1013" w:type="dxa"/>
            <w:tcBorders>
              <w:top w:val="nil"/>
              <w:left w:val="nil"/>
              <w:bottom w:val="nil"/>
              <w:right w:val="nil"/>
            </w:tcBorders>
            <w:shd w:val="clear" w:color="000000" w:fill="CCFFFF"/>
            <w:noWrap/>
            <w:vAlign w:val="bottom"/>
            <w:hideMark/>
          </w:tcPr>
          <w:p w:rsidR="00671983" w:rsidRPr="00671983" w:rsidRDefault="00671983" w:rsidP="00671983">
            <w:pPr>
              <w:spacing w:after="0" w:line="240" w:lineRule="auto"/>
              <w:rPr>
                <w:rFonts w:ascii="Tahoma" w:eastAsia="Times New Roman" w:hAnsi="Tahoma" w:cs="Tahoma"/>
                <w:sz w:val="18"/>
                <w:szCs w:val="18"/>
                <w:lang w:eastAsia="hr-HR"/>
              </w:rPr>
            </w:pPr>
            <w:r w:rsidRPr="00671983">
              <w:rPr>
                <w:rFonts w:ascii="Tahoma" w:eastAsia="Times New Roman" w:hAnsi="Tahoma" w:cs="Tahoma"/>
                <w:sz w:val="18"/>
                <w:szCs w:val="18"/>
                <w:lang w:eastAsia="hr-HR"/>
              </w:rPr>
              <w:t xml:space="preserve">       93    </w:t>
            </w:r>
          </w:p>
        </w:tc>
      </w:tr>
      <w:tr w:rsidR="00671983" w:rsidRPr="00671983" w:rsidTr="00671983">
        <w:trPr>
          <w:trHeight w:val="225"/>
        </w:trPr>
        <w:tc>
          <w:tcPr>
            <w:tcW w:w="675"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rPr>
                <w:rFonts w:ascii="Tahoma" w:eastAsia="Times New Roman" w:hAnsi="Tahoma" w:cs="Tahoma"/>
                <w:sz w:val="18"/>
                <w:szCs w:val="18"/>
                <w:lang w:eastAsia="hr-HR"/>
              </w:rPr>
            </w:pPr>
            <w:r w:rsidRPr="00671983">
              <w:rPr>
                <w:rFonts w:ascii="Tahoma" w:eastAsia="Times New Roman" w:hAnsi="Tahoma" w:cs="Tahoma"/>
                <w:sz w:val="18"/>
                <w:szCs w:val="18"/>
                <w:lang w:eastAsia="hr-HR"/>
              </w:rPr>
              <w:t>1.2.1.</w:t>
            </w:r>
          </w:p>
        </w:tc>
        <w:tc>
          <w:tcPr>
            <w:tcW w:w="4060"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rPr>
                <w:rFonts w:ascii="Tahoma" w:eastAsia="Times New Roman" w:hAnsi="Tahoma" w:cs="Tahoma"/>
                <w:sz w:val="18"/>
                <w:szCs w:val="18"/>
                <w:lang w:eastAsia="hr-HR"/>
              </w:rPr>
            </w:pPr>
            <w:r w:rsidRPr="00671983">
              <w:rPr>
                <w:rFonts w:ascii="Tahoma" w:eastAsia="Times New Roman" w:hAnsi="Tahoma" w:cs="Tahoma"/>
                <w:sz w:val="18"/>
                <w:szCs w:val="18"/>
                <w:lang w:eastAsia="hr-HR"/>
              </w:rPr>
              <w:t>Naknade troškova zaposlenima</w:t>
            </w:r>
          </w:p>
        </w:tc>
        <w:tc>
          <w:tcPr>
            <w:tcW w:w="1246"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jc w:val="right"/>
              <w:rPr>
                <w:rFonts w:ascii="Tahoma" w:eastAsia="Times New Roman" w:hAnsi="Tahoma" w:cs="Tahoma"/>
                <w:sz w:val="18"/>
                <w:szCs w:val="18"/>
                <w:lang w:eastAsia="hr-HR"/>
              </w:rPr>
            </w:pPr>
            <w:r w:rsidRPr="00671983">
              <w:rPr>
                <w:rFonts w:ascii="Tahoma" w:eastAsia="Times New Roman" w:hAnsi="Tahoma" w:cs="Tahoma"/>
                <w:sz w:val="18"/>
                <w:szCs w:val="18"/>
                <w:lang w:eastAsia="hr-HR"/>
              </w:rPr>
              <w:t>456.336</w:t>
            </w:r>
          </w:p>
        </w:tc>
        <w:tc>
          <w:tcPr>
            <w:tcW w:w="1246"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jc w:val="right"/>
              <w:rPr>
                <w:rFonts w:ascii="Tahoma" w:eastAsia="Times New Roman" w:hAnsi="Tahoma" w:cs="Tahoma"/>
                <w:sz w:val="18"/>
                <w:szCs w:val="18"/>
                <w:lang w:eastAsia="hr-HR"/>
              </w:rPr>
            </w:pPr>
            <w:r w:rsidRPr="00671983">
              <w:rPr>
                <w:rFonts w:ascii="Tahoma" w:eastAsia="Times New Roman" w:hAnsi="Tahoma" w:cs="Tahoma"/>
                <w:sz w:val="18"/>
                <w:szCs w:val="18"/>
                <w:lang w:eastAsia="hr-HR"/>
              </w:rPr>
              <w:t>485.204</w:t>
            </w:r>
          </w:p>
        </w:tc>
        <w:tc>
          <w:tcPr>
            <w:tcW w:w="1246"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jc w:val="right"/>
              <w:rPr>
                <w:rFonts w:ascii="Tahoma" w:eastAsia="Times New Roman" w:hAnsi="Tahoma" w:cs="Tahoma"/>
                <w:sz w:val="18"/>
                <w:szCs w:val="18"/>
                <w:lang w:eastAsia="hr-HR"/>
              </w:rPr>
            </w:pPr>
            <w:r w:rsidRPr="00671983">
              <w:rPr>
                <w:rFonts w:ascii="Tahoma" w:eastAsia="Times New Roman" w:hAnsi="Tahoma" w:cs="Tahoma"/>
                <w:sz w:val="18"/>
                <w:szCs w:val="18"/>
                <w:lang w:eastAsia="hr-HR"/>
              </w:rPr>
              <w:t>442.210</w:t>
            </w:r>
          </w:p>
        </w:tc>
        <w:tc>
          <w:tcPr>
            <w:tcW w:w="846"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jc w:val="right"/>
              <w:rPr>
                <w:rFonts w:ascii="Tahoma" w:eastAsia="Times New Roman" w:hAnsi="Tahoma" w:cs="Tahoma"/>
                <w:sz w:val="18"/>
                <w:szCs w:val="18"/>
                <w:lang w:eastAsia="hr-HR"/>
              </w:rPr>
            </w:pPr>
            <w:r w:rsidRPr="00671983">
              <w:rPr>
                <w:rFonts w:ascii="Tahoma" w:eastAsia="Times New Roman" w:hAnsi="Tahoma" w:cs="Tahoma"/>
                <w:sz w:val="18"/>
                <w:szCs w:val="18"/>
                <w:lang w:eastAsia="hr-HR"/>
              </w:rPr>
              <w:t>1,87</w:t>
            </w:r>
          </w:p>
        </w:tc>
        <w:tc>
          <w:tcPr>
            <w:tcW w:w="1013"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rPr>
                <w:rFonts w:ascii="Tahoma" w:eastAsia="Times New Roman" w:hAnsi="Tahoma" w:cs="Tahoma"/>
                <w:sz w:val="18"/>
                <w:szCs w:val="18"/>
                <w:lang w:eastAsia="hr-HR"/>
              </w:rPr>
            </w:pPr>
            <w:r w:rsidRPr="00671983">
              <w:rPr>
                <w:rFonts w:ascii="Tahoma" w:eastAsia="Times New Roman" w:hAnsi="Tahoma" w:cs="Tahoma"/>
                <w:sz w:val="18"/>
                <w:szCs w:val="18"/>
                <w:lang w:eastAsia="hr-HR"/>
              </w:rPr>
              <w:t xml:space="preserve">       97    </w:t>
            </w:r>
          </w:p>
        </w:tc>
        <w:tc>
          <w:tcPr>
            <w:tcW w:w="1013"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rPr>
                <w:rFonts w:ascii="Tahoma" w:eastAsia="Times New Roman" w:hAnsi="Tahoma" w:cs="Tahoma"/>
                <w:sz w:val="18"/>
                <w:szCs w:val="18"/>
                <w:lang w:eastAsia="hr-HR"/>
              </w:rPr>
            </w:pPr>
            <w:r w:rsidRPr="00671983">
              <w:rPr>
                <w:rFonts w:ascii="Tahoma" w:eastAsia="Times New Roman" w:hAnsi="Tahoma" w:cs="Tahoma"/>
                <w:sz w:val="18"/>
                <w:szCs w:val="18"/>
                <w:lang w:eastAsia="hr-HR"/>
              </w:rPr>
              <w:t xml:space="preserve">       91    </w:t>
            </w:r>
          </w:p>
        </w:tc>
      </w:tr>
      <w:tr w:rsidR="00671983" w:rsidRPr="00671983" w:rsidTr="00671983">
        <w:trPr>
          <w:trHeight w:val="225"/>
        </w:trPr>
        <w:tc>
          <w:tcPr>
            <w:tcW w:w="675"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rPr>
                <w:rFonts w:ascii="Tahoma" w:eastAsia="Times New Roman" w:hAnsi="Tahoma" w:cs="Tahoma"/>
                <w:sz w:val="18"/>
                <w:szCs w:val="18"/>
                <w:lang w:eastAsia="hr-HR"/>
              </w:rPr>
            </w:pPr>
            <w:r w:rsidRPr="00671983">
              <w:rPr>
                <w:rFonts w:ascii="Tahoma" w:eastAsia="Times New Roman" w:hAnsi="Tahoma" w:cs="Tahoma"/>
                <w:sz w:val="18"/>
                <w:szCs w:val="18"/>
                <w:lang w:eastAsia="hr-HR"/>
              </w:rPr>
              <w:t>1.2.2.</w:t>
            </w:r>
          </w:p>
        </w:tc>
        <w:tc>
          <w:tcPr>
            <w:tcW w:w="4060"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rPr>
                <w:rFonts w:ascii="Tahoma" w:eastAsia="Times New Roman" w:hAnsi="Tahoma" w:cs="Tahoma"/>
                <w:sz w:val="18"/>
                <w:szCs w:val="18"/>
                <w:lang w:eastAsia="hr-HR"/>
              </w:rPr>
            </w:pPr>
            <w:r w:rsidRPr="00671983">
              <w:rPr>
                <w:rFonts w:ascii="Tahoma" w:eastAsia="Times New Roman" w:hAnsi="Tahoma" w:cs="Tahoma"/>
                <w:sz w:val="18"/>
                <w:szCs w:val="18"/>
                <w:lang w:eastAsia="hr-HR"/>
              </w:rPr>
              <w:t>Rashodi za materijal i energiju</w:t>
            </w:r>
          </w:p>
        </w:tc>
        <w:tc>
          <w:tcPr>
            <w:tcW w:w="1246"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jc w:val="right"/>
              <w:rPr>
                <w:rFonts w:ascii="Tahoma" w:eastAsia="Times New Roman" w:hAnsi="Tahoma" w:cs="Tahoma"/>
                <w:sz w:val="18"/>
                <w:szCs w:val="18"/>
                <w:lang w:eastAsia="hr-HR"/>
              </w:rPr>
            </w:pPr>
            <w:r w:rsidRPr="00671983">
              <w:rPr>
                <w:rFonts w:ascii="Tahoma" w:eastAsia="Times New Roman" w:hAnsi="Tahoma" w:cs="Tahoma"/>
                <w:sz w:val="18"/>
                <w:szCs w:val="18"/>
                <w:lang w:eastAsia="hr-HR"/>
              </w:rPr>
              <w:t>1.201.269</w:t>
            </w:r>
          </w:p>
        </w:tc>
        <w:tc>
          <w:tcPr>
            <w:tcW w:w="1246"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jc w:val="right"/>
              <w:rPr>
                <w:rFonts w:ascii="Tahoma" w:eastAsia="Times New Roman" w:hAnsi="Tahoma" w:cs="Tahoma"/>
                <w:sz w:val="18"/>
                <w:szCs w:val="18"/>
                <w:lang w:eastAsia="hr-HR"/>
              </w:rPr>
            </w:pPr>
            <w:r w:rsidRPr="00671983">
              <w:rPr>
                <w:rFonts w:ascii="Tahoma" w:eastAsia="Times New Roman" w:hAnsi="Tahoma" w:cs="Tahoma"/>
                <w:sz w:val="18"/>
                <w:szCs w:val="18"/>
                <w:lang w:eastAsia="hr-HR"/>
              </w:rPr>
              <w:t>1.419.764</w:t>
            </w:r>
          </w:p>
        </w:tc>
        <w:tc>
          <w:tcPr>
            <w:tcW w:w="1246"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jc w:val="right"/>
              <w:rPr>
                <w:rFonts w:ascii="Tahoma" w:eastAsia="Times New Roman" w:hAnsi="Tahoma" w:cs="Tahoma"/>
                <w:sz w:val="18"/>
                <w:szCs w:val="18"/>
                <w:lang w:eastAsia="hr-HR"/>
              </w:rPr>
            </w:pPr>
            <w:r w:rsidRPr="00671983">
              <w:rPr>
                <w:rFonts w:ascii="Tahoma" w:eastAsia="Times New Roman" w:hAnsi="Tahoma" w:cs="Tahoma"/>
                <w:sz w:val="18"/>
                <w:szCs w:val="18"/>
                <w:lang w:eastAsia="hr-HR"/>
              </w:rPr>
              <w:t>1.263.160</w:t>
            </w:r>
          </w:p>
        </w:tc>
        <w:tc>
          <w:tcPr>
            <w:tcW w:w="846"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jc w:val="right"/>
              <w:rPr>
                <w:rFonts w:ascii="Tahoma" w:eastAsia="Times New Roman" w:hAnsi="Tahoma" w:cs="Tahoma"/>
                <w:sz w:val="18"/>
                <w:szCs w:val="18"/>
                <w:lang w:eastAsia="hr-HR"/>
              </w:rPr>
            </w:pPr>
            <w:r w:rsidRPr="00671983">
              <w:rPr>
                <w:rFonts w:ascii="Tahoma" w:eastAsia="Times New Roman" w:hAnsi="Tahoma" w:cs="Tahoma"/>
                <w:sz w:val="18"/>
                <w:szCs w:val="18"/>
                <w:lang w:eastAsia="hr-HR"/>
              </w:rPr>
              <w:t>5,35</w:t>
            </w:r>
          </w:p>
        </w:tc>
        <w:tc>
          <w:tcPr>
            <w:tcW w:w="1013"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rPr>
                <w:rFonts w:ascii="Tahoma" w:eastAsia="Times New Roman" w:hAnsi="Tahoma" w:cs="Tahoma"/>
                <w:sz w:val="18"/>
                <w:szCs w:val="18"/>
                <w:lang w:eastAsia="hr-HR"/>
              </w:rPr>
            </w:pPr>
            <w:r w:rsidRPr="00671983">
              <w:rPr>
                <w:rFonts w:ascii="Tahoma" w:eastAsia="Times New Roman" w:hAnsi="Tahoma" w:cs="Tahoma"/>
                <w:sz w:val="18"/>
                <w:szCs w:val="18"/>
                <w:lang w:eastAsia="hr-HR"/>
              </w:rPr>
              <w:t xml:space="preserve">     105    </w:t>
            </w:r>
          </w:p>
        </w:tc>
        <w:tc>
          <w:tcPr>
            <w:tcW w:w="1013"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rPr>
                <w:rFonts w:ascii="Tahoma" w:eastAsia="Times New Roman" w:hAnsi="Tahoma" w:cs="Tahoma"/>
                <w:sz w:val="18"/>
                <w:szCs w:val="18"/>
                <w:lang w:eastAsia="hr-HR"/>
              </w:rPr>
            </w:pPr>
            <w:r w:rsidRPr="00671983">
              <w:rPr>
                <w:rFonts w:ascii="Tahoma" w:eastAsia="Times New Roman" w:hAnsi="Tahoma" w:cs="Tahoma"/>
                <w:sz w:val="18"/>
                <w:szCs w:val="18"/>
                <w:lang w:eastAsia="hr-HR"/>
              </w:rPr>
              <w:t xml:space="preserve">       89    </w:t>
            </w:r>
          </w:p>
        </w:tc>
      </w:tr>
      <w:tr w:rsidR="00671983" w:rsidRPr="00671983" w:rsidTr="00671983">
        <w:trPr>
          <w:trHeight w:val="225"/>
        </w:trPr>
        <w:tc>
          <w:tcPr>
            <w:tcW w:w="675"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rPr>
                <w:rFonts w:ascii="Tahoma" w:eastAsia="Times New Roman" w:hAnsi="Tahoma" w:cs="Tahoma"/>
                <w:sz w:val="18"/>
                <w:szCs w:val="18"/>
                <w:lang w:eastAsia="hr-HR"/>
              </w:rPr>
            </w:pPr>
            <w:r w:rsidRPr="00671983">
              <w:rPr>
                <w:rFonts w:ascii="Tahoma" w:eastAsia="Times New Roman" w:hAnsi="Tahoma" w:cs="Tahoma"/>
                <w:sz w:val="18"/>
                <w:szCs w:val="18"/>
                <w:lang w:eastAsia="hr-HR"/>
              </w:rPr>
              <w:t>1.2.3.</w:t>
            </w:r>
          </w:p>
        </w:tc>
        <w:tc>
          <w:tcPr>
            <w:tcW w:w="4060"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rPr>
                <w:rFonts w:ascii="Tahoma" w:eastAsia="Times New Roman" w:hAnsi="Tahoma" w:cs="Tahoma"/>
                <w:sz w:val="18"/>
                <w:szCs w:val="18"/>
                <w:lang w:eastAsia="hr-HR"/>
              </w:rPr>
            </w:pPr>
            <w:r w:rsidRPr="00671983">
              <w:rPr>
                <w:rFonts w:ascii="Tahoma" w:eastAsia="Times New Roman" w:hAnsi="Tahoma" w:cs="Tahoma"/>
                <w:sz w:val="18"/>
                <w:szCs w:val="18"/>
                <w:lang w:eastAsia="hr-HR"/>
              </w:rPr>
              <w:t>Rashodi za usluge</w:t>
            </w:r>
          </w:p>
        </w:tc>
        <w:tc>
          <w:tcPr>
            <w:tcW w:w="1246"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jc w:val="right"/>
              <w:rPr>
                <w:rFonts w:ascii="Tahoma" w:eastAsia="Times New Roman" w:hAnsi="Tahoma" w:cs="Tahoma"/>
                <w:sz w:val="18"/>
                <w:szCs w:val="18"/>
                <w:lang w:eastAsia="hr-HR"/>
              </w:rPr>
            </w:pPr>
            <w:r w:rsidRPr="00671983">
              <w:rPr>
                <w:rFonts w:ascii="Tahoma" w:eastAsia="Times New Roman" w:hAnsi="Tahoma" w:cs="Tahoma"/>
                <w:sz w:val="18"/>
                <w:szCs w:val="18"/>
                <w:lang w:eastAsia="hr-HR"/>
              </w:rPr>
              <w:t>4.447.175</w:t>
            </w:r>
          </w:p>
        </w:tc>
        <w:tc>
          <w:tcPr>
            <w:tcW w:w="1246"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jc w:val="right"/>
              <w:rPr>
                <w:rFonts w:ascii="Tahoma" w:eastAsia="Times New Roman" w:hAnsi="Tahoma" w:cs="Tahoma"/>
                <w:sz w:val="18"/>
                <w:szCs w:val="18"/>
                <w:lang w:eastAsia="hr-HR"/>
              </w:rPr>
            </w:pPr>
            <w:r w:rsidRPr="00671983">
              <w:rPr>
                <w:rFonts w:ascii="Tahoma" w:eastAsia="Times New Roman" w:hAnsi="Tahoma" w:cs="Tahoma"/>
                <w:sz w:val="18"/>
                <w:szCs w:val="18"/>
                <w:lang w:eastAsia="hr-HR"/>
              </w:rPr>
              <w:t>5.412.785</w:t>
            </w:r>
          </w:p>
        </w:tc>
        <w:tc>
          <w:tcPr>
            <w:tcW w:w="1246"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jc w:val="right"/>
              <w:rPr>
                <w:rFonts w:ascii="Tahoma" w:eastAsia="Times New Roman" w:hAnsi="Tahoma" w:cs="Tahoma"/>
                <w:sz w:val="18"/>
                <w:szCs w:val="18"/>
                <w:lang w:eastAsia="hr-HR"/>
              </w:rPr>
            </w:pPr>
            <w:r w:rsidRPr="00671983">
              <w:rPr>
                <w:rFonts w:ascii="Tahoma" w:eastAsia="Times New Roman" w:hAnsi="Tahoma" w:cs="Tahoma"/>
                <w:sz w:val="18"/>
                <w:szCs w:val="18"/>
                <w:lang w:eastAsia="hr-HR"/>
              </w:rPr>
              <w:t>5.149.881</w:t>
            </w:r>
          </w:p>
        </w:tc>
        <w:tc>
          <w:tcPr>
            <w:tcW w:w="846"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jc w:val="right"/>
              <w:rPr>
                <w:rFonts w:ascii="Tahoma" w:eastAsia="Times New Roman" w:hAnsi="Tahoma" w:cs="Tahoma"/>
                <w:sz w:val="18"/>
                <w:szCs w:val="18"/>
                <w:lang w:eastAsia="hr-HR"/>
              </w:rPr>
            </w:pPr>
            <w:r w:rsidRPr="00671983">
              <w:rPr>
                <w:rFonts w:ascii="Tahoma" w:eastAsia="Times New Roman" w:hAnsi="Tahoma" w:cs="Tahoma"/>
                <w:sz w:val="18"/>
                <w:szCs w:val="18"/>
                <w:lang w:eastAsia="hr-HR"/>
              </w:rPr>
              <w:t>21,80</w:t>
            </w:r>
          </w:p>
        </w:tc>
        <w:tc>
          <w:tcPr>
            <w:tcW w:w="1013"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rPr>
                <w:rFonts w:ascii="Tahoma" w:eastAsia="Times New Roman" w:hAnsi="Tahoma" w:cs="Tahoma"/>
                <w:sz w:val="18"/>
                <w:szCs w:val="18"/>
                <w:lang w:eastAsia="hr-HR"/>
              </w:rPr>
            </w:pPr>
            <w:r w:rsidRPr="00671983">
              <w:rPr>
                <w:rFonts w:ascii="Tahoma" w:eastAsia="Times New Roman" w:hAnsi="Tahoma" w:cs="Tahoma"/>
                <w:sz w:val="18"/>
                <w:szCs w:val="18"/>
                <w:lang w:eastAsia="hr-HR"/>
              </w:rPr>
              <w:t xml:space="preserve">     116    </w:t>
            </w:r>
          </w:p>
        </w:tc>
        <w:tc>
          <w:tcPr>
            <w:tcW w:w="1013"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rPr>
                <w:rFonts w:ascii="Tahoma" w:eastAsia="Times New Roman" w:hAnsi="Tahoma" w:cs="Tahoma"/>
                <w:sz w:val="18"/>
                <w:szCs w:val="18"/>
                <w:lang w:eastAsia="hr-HR"/>
              </w:rPr>
            </w:pPr>
            <w:r w:rsidRPr="00671983">
              <w:rPr>
                <w:rFonts w:ascii="Tahoma" w:eastAsia="Times New Roman" w:hAnsi="Tahoma" w:cs="Tahoma"/>
                <w:sz w:val="18"/>
                <w:szCs w:val="18"/>
                <w:lang w:eastAsia="hr-HR"/>
              </w:rPr>
              <w:t xml:space="preserve">       95    </w:t>
            </w:r>
          </w:p>
        </w:tc>
      </w:tr>
      <w:tr w:rsidR="00671983" w:rsidRPr="00671983" w:rsidTr="00671983">
        <w:trPr>
          <w:trHeight w:val="225"/>
        </w:trPr>
        <w:tc>
          <w:tcPr>
            <w:tcW w:w="675"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rPr>
                <w:rFonts w:ascii="Tahoma" w:eastAsia="Times New Roman" w:hAnsi="Tahoma" w:cs="Tahoma"/>
                <w:sz w:val="18"/>
                <w:szCs w:val="18"/>
                <w:lang w:eastAsia="hr-HR"/>
              </w:rPr>
            </w:pPr>
            <w:r w:rsidRPr="00671983">
              <w:rPr>
                <w:rFonts w:ascii="Tahoma" w:eastAsia="Times New Roman" w:hAnsi="Tahoma" w:cs="Tahoma"/>
                <w:sz w:val="18"/>
                <w:szCs w:val="18"/>
                <w:lang w:eastAsia="hr-HR"/>
              </w:rPr>
              <w:t>1.2.4.</w:t>
            </w:r>
          </w:p>
        </w:tc>
        <w:tc>
          <w:tcPr>
            <w:tcW w:w="4060"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rPr>
                <w:rFonts w:ascii="Tahoma" w:eastAsia="Times New Roman" w:hAnsi="Tahoma" w:cs="Tahoma"/>
                <w:sz w:val="18"/>
                <w:szCs w:val="18"/>
                <w:lang w:eastAsia="hr-HR"/>
              </w:rPr>
            </w:pPr>
            <w:r w:rsidRPr="00671983">
              <w:rPr>
                <w:rFonts w:ascii="Tahoma" w:eastAsia="Times New Roman" w:hAnsi="Tahoma" w:cs="Tahoma"/>
                <w:sz w:val="18"/>
                <w:szCs w:val="18"/>
                <w:lang w:eastAsia="hr-HR"/>
              </w:rPr>
              <w:t>Naknade troškova osobama izvan radnog odnosa</w:t>
            </w:r>
          </w:p>
        </w:tc>
        <w:tc>
          <w:tcPr>
            <w:tcW w:w="1246"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jc w:val="right"/>
              <w:rPr>
                <w:rFonts w:ascii="Tahoma" w:eastAsia="Times New Roman" w:hAnsi="Tahoma" w:cs="Tahoma"/>
                <w:sz w:val="18"/>
                <w:szCs w:val="18"/>
                <w:lang w:eastAsia="hr-HR"/>
              </w:rPr>
            </w:pPr>
            <w:r w:rsidRPr="00671983">
              <w:rPr>
                <w:rFonts w:ascii="Tahoma" w:eastAsia="Times New Roman" w:hAnsi="Tahoma" w:cs="Tahoma"/>
                <w:sz w:val="18"/>
                <w:szCs w:val="18"/>
                <w:lang w:eastAsia="hr-HR"/>
              </w:rPr>
              <w:t>129.870</w:t>
            </w:r>
          </w:p>
        </w:tc>
        <w:tc>
          <w:tcPr>
            <w:tcW w:w="1246"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jc w:val="right"/>
              <w:rPr>
                <w:rFonts w:ascii="Tahoma" w:eastAsia="Times New Roman" w:hAnsi="Tahoma" w:cs="Tahoma"/>
                <w:sz w:val="18"/>
                <w:szCs w:val="18"/>
                <w:lang w:eastAsia="hr-HR"/>
              </w:rPr>
            </w:pPr>
            <w:r w:rsidRPr="00671983">
              <w:rPr>
                <w:rFonts w:ascii="Tahoma" w:eastAsia="Times New Roman" w:hAnsi="Tahoma" w:cs="Tahoma"/>
                <w:sz w:val="18"/>
                <w:szCs w:val="18"/>
                <w:lang w:eastAsia="hr-HR"/>
              </w:rPr>
              <w:t>5.000</w:t>
            </w:r>
          </w:p>
        </w:tc>
        <w:tc>
          <w:tcPr>
            <w:tcW w:w="1246"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jc w:val="right"/>
              <w:rPr>
                <w:rFonts w:ascii="Tahoma" w:eastAsia="Times New Roman" w:hAnsi="Tahoma" w:cs="Tahoma"/>
                <w:sz w:val="18"/>
                <w:szCs w:val="18"/>
                <w:lang w:eastAsia="hr-HR"/>
              </w:rPr>
            </w:pPr>
            <w:r w:rsidRPr="00671983">
              <w:rPr>
                <w:rFonts w:ascii="Tahoma" w:eastAsia="Times New Roman" w:hAnsi="Tahoma" w:cs="Tahoma"/>
                <w:sz w:val="18"/>
                <w:szCs w:val="18"/>
                <w:lang w:eastAsia="hr-HR"/>
              </w:rPr>
              <w:t>0</w:t>
            </w:r>
          </w:p>
        </w:tc>
        <w:tc>
          <w:tcPr>
            <w:tcW w:w="846"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jc w:val="right"/>
              <w:rPr>
                <w:rFonts w:ascii="Tahoma" w:eastAsia="Times New Roman" w:hAnsi="Tahoma" w:cs="Tahoma"/>
                <w:sz w:val="18"/>
                <w:szCs w:val="18"/>
                <w:lang w:eastAsia="hr-HR"/>
              </w:rPr>
            </w:pPr>
            <w:r w:rsidRPr="00671983">
              <w:rPr>
                <w:rFonts w:ascii="Tahoma" w:eastAsia="Times New Roman" w:hAnsi="Tahoma" w:cs="Tahoma"/>
                <w:sz w:val="18"/>
                <w:szCs w:val="18"/>
                <w:lang w:eastAsia="hr-HR"/>
              </w:rPr>
              <w:t>0,00</w:t>
            </w:r>
          </w:p>
        </w:tc>
        <w:tc>
          <w:tcPr>
            <w:tcW w:w="1013"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rPr>
                <w:rFonts w:ascii="Tahoma" w:eastAsia="Times New Roman" w:hAnsi="Tahoma" w:cs="Tahoma"/>
                <w:sz w:val="18"/>
                <w:szCs w:val="18"/>
                <w:lang w:eastAsia="hr-HR"/>
              </w:rPr>
            </w:pPr>
            <w:r w:rsidRPr="00671983">
              <w:rPr>
                <w:rFonts w:ascii="Tahoma" w:eastAsia="Times New Roman" w:hAnsi="Tahoma" w:cs="Tahoma"/>
                <w:sz w:val="18"/>
                <w:szCs w:val="18"/>
                <w:lang w:eastAsia="hr-HR"/>
              </w:rPr>
              <w:t xml:space="preserve">       -      </w:t>
            </w:r>
          </w:p>
        </w:tc>
        <w:tc>
          <w:tcPr>
            <w:tcW w:w="1013"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rPr>
                <w:rFonts w:ascii="Tahoma" w:eastAsia="Times New Roman" w:hAnsi="Tahoma" w:cs="Tahoma"/>
                <w:sz w:val="18"/>
                <w:szCs w:val="18"/>
                <w:lang w:eastAsia="hr-HR"/>
              </w:rPr>
            </w:pPr>
            <w:r w:rsidRPr="00671983">
              <w:rPr>
                <w:rFonts w:ascii="Tahoma" w:eastAsia="Times New Roman" w:hAnsi="Tahoma" w:cs="Tahoma"/>
                <w:sz w:val="18"/>
                <w:szCs w:val="18"/>
                <w:lang w:eastAsia="hr-HR"/>
              </w:rPr>
              <w:t xml:space="preserve">       -      </w:t>
            </w:r>
          </w:p>
        </w:tc>
      </w:tr>
      <w:tr w:rsidR="00671983" w:rsidRPr="00671983" w:rsidTr="00671983">
        <w:trPr>
          <w:trHeight w:val="225"/>
        </w:trPr>
        <w:tc>
          <w:tcPr>
            <w:tcW w:w="675"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rPr>
                <w:rFonts w:ascii="Tahoma" w:eastAsia="Times New Roman" w:hAnsi="Tahoma" w:cs="Tahoma"/>
                <w:sz w:val="18"/>
                <w:szCs w:val="18"/>
                <w:lang w:eastAsia="hr-HR"/>
              </w:rPr>
            </w:pPr>
            <w:r w:rsidRPr="00671983">
              <w:rPr>
                <w:rFonts w:ascii="Tahoma" w:eastAsia="Times New Roman" w:hAnsi="Tahoma" w:cs="Tahoma"/>
                <w:sz w:val="18"/>
                <w:szCs w:val="18"/>
                <w:lang w:eastAsia="hr-HR"/>
              </w:rPr>
              <w:t>1.2.5.</w:t>
            </w:r>
          </w:p>
        </w:tc>
        <w:tc>
          <w:tcPr>
            <w:tcW w:w="4060"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rPr>
                <w:rFonts w:ascii="Tahoma" w:eastAsia="Times New Roman" w:hAnsi="Tahoma" w:cs="Tahoma"/>
                <w:sz w:val="18"/>
                <w:szCs w:val="18"/>
                <w:lang w:eastAsia="hr-HR"/>
              </w:rPr>
            </w:pPr>
            <w:r w:rsidRPr="00671983">
              <w:rPr>
                <w:rFonts w:ascii="Tahoma" w:eastAsia="Times New Roman" w:hAnsi="Tahoma" w:cs="Tahoma"/>
                <w:sz w:val="18"/>
                <w:szCs w:val="18"/>
                <w:lang w:eastAsia="hr-HR"/>
              </w:rPr>
              <w:t>Ostali nespomenuti rashodi poslovanja</w:t>
            </w:r>
          </w:p>
        </w:tc>
        <w:tc>
          <w:tcPr>
            <w:tcW w:w="1246"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jc w:val="right"/>
              <w:rPr>
                <w:rFonts w:ascii="Tahoma" w:eastAsia="Times New Roman" w:hAnsi="Tahoma" w:cs="Tahoma"/>
                <w:sz w:val="18"/>
                <w:szCs w:val="18"/>
                <w:lang w:eastAsia="hr-HR"/>
              </w:rPr>
            </w:pPr>
            <w:r w:rsidRPr="00671983">
              <w:rPr>
                <w:rFonts w:ascii="Tahoma" w:eastAsia="Times New Roman" w:hAnsi="Tahoma" w:cs="Tahoma"/>
                <w:sz w:val="18"/>
                <w:szCs w:val="18"/>
                <w:lang w:eastAsia="hr-HR"/>
              </w:rPr>
              <w:t>477.878</w:t>
            </w:r>
          </w:p>
        </w:tc>
        <w:tc>
          <w:tcPr>
            <w:tcW w:w="1246"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jc w:val="right"/>
              <w:rPr>
                <w:rFonts w:ascii="Tahoma" w:eastAsia="Times New Roman" w:hAnsi="Tahoma" w:cs="Tahoma"/>
                <w:sz w:val="18"/>
                <w:szCs w:val="18"/>
                <w:lang w:eastAsia="hr-HR"/>
              </w:rPr>
            </w:pPr>
            <w:r w:rsidRPr="00671983">
              <w:rPr>
                <w:rFonts w:ascii="Tahoma" w:eastAsia="Times New Roman" w:hAnsi="Tahoma" w:cs="Tahoma"/>
                <w:sz w:val="18"/>
                <w:szCs w:val="18"/>
                <w:lang w:eastAsia="hr-HR"/>
              </w:rPr>
              <w:t>790.114</w:t>
            </w:r>
          </w:p>
        </w:tc>
        <w:tc>
          <w:tcPr>
            <w:tcW w:w="1246"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jc w:val="right"/>
              <w:rPr>
                <w:rFonts w:ascii="Tahoma" w:eastAsia="Times New Roman" w:hAnsi="Tahoma" w:cs="Tahoma"/>
                <w:sz w:val="18"/>
                <w:szCs w:val="18"/>
                <w:lang w:eastAsia="hr-HR"/>
              </w:rPr>
            </w:pPr>
            <w:r w:rsidRPr="00671983">
              <w:rPr>
                <w:rFonts w:ascii="Tahoma" w:eastAsia="Times New Roman" w:hAnsi="Tahoma" w:cs="Tahoma"/>
                <w:sz w:val="18"/>
                <w:szCs w:val="18"/>
                <w:lang w:eastAsia="hr-HR"/>
              </w:rPr>
              <w:t>655.348</w:t>
            </w:r>
          </w:p>
        </w:tc>
        <w:tc>
          <w:tcPr>
            <w:tcW w:w="846"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jc w:val="right"/>
              <w:rPr>
                <w:rFonts w:ascii="Tahoma" w:eastAsia="Times New Roman" w:hAnsi="Tahoma" w:cs="Tahoma"/>
                <w:sz w:val="18"/>
                <w:szCs w:val="18"/>
                <w:lang w:eastAsia="hr-HR"/>
              </w:rPr>
            </w:pPr>
            <w:r w:rsidRPr="00671983">
              <w:rPr>
                <w:rFonts w:ascii="Tahoma" w:eastAsia="Times New Roman" w:hAnsi="Tahoma" w:cs="Tahoma"/>
                <w:sz w:val="18"/>
                <w:szCs w:val="18"/>
                <w:lang w:eastAsia="hr-HR"/>
              </w:rPr>
              <w:t>2,77</w:t>
            </w:r>
          </w:p>
        </w:tc>
        <w:tc>
          <w:tcPr>
            <w:tcW w:w="1013"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rPr>
                <w:rFonts w:ascii="Tahoma" w:eastAsia="Times New Roman" w:hAnsi="Tahoma" w:cs="Tahoma"/>
                <w:sz w:val="18"/>
                <w:szCs w:val="18"/>
                <w:lang w:eastAsia="hr-HR"/>
              </w:rPr>
            </w:pPr>
            <w:r w:rsidRPr="00671983">
              <w:rPr>
                <w:rFonts w:ascii="Tahoma" w:eastAsia="Times New Roman" w:hAnsi="Tahoma" w:cs="Tahoma"/>
                <w:sz w:val="18"/>
                <w:szCs w:val="18"/>
                <w:lang w:eastAsia="hr-HR"/>
              </w:rPr>
              <w:t xml:space="preserve">     137    </w:t>
            </w:r>
          </w:p>
        </w:tc>
        <w:tc>
          <w:tcPr>
            <w:tcW w:w="1013"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rPr>
                <w:rFonts w:ascii="Tahoma" w:eastAsia="Times New Roman" w:hAnsi="Tahoma" w:cs="Tahoma"/>
                <w:sz w:val="18"/>
                <w:szCs w:val="18"/>
                <w:lang w:eastAsia="hr-HR"/>
              </w:rPr>
            </w:pPr>
            <w:r w:rsidRPr="00671983">
              <w:rPr>
                <w:rFonts w:ascii="Tahoma" w:eastAsia="Times New Roman" w:hAnsi="Tahoma" w:cs="Tahoma"/>
                <w:sz w:val="18"/>
                <w:szCs w:val="18"/>
                <w:lang w:eastAsia="hr-HR"/>
              </w:rPr>
              <w:t xml:space="preserve">       83    </w:t>
            </w:r>
          </w:p>
        </w:tc>
      </w:tr>
      <w:tr w:rsidR="00671983" w:rsidRPr="00671983" w:rsidTr="00671983">
        <w:trPr>
          <w:trHeight w:val="225"/>
        </w:trPr>
        <w:tc>
          <w:tcPr>
            <w:tcW w:w="675" w:type="dxa"/>
            <w:tcBorders>
              <w:top w:val="nil"/>
              <w:left w:val="nil"/>
              <w:bottom w:val="nil"/>
              <w:right w:val="nil"/>
            </w:tcBorders>
            <w:shd w:val="clear" w:color="000000" w:fill="CCFFFF"/>
            <w:noWrap/>
            <w:vAlign w:val="bottom"/>
            <w:hideMark/>
          </w:tcPr>
          <w:p w:rsidR="00671983" w:rsidRPr="00671983" w:rsidRDefault="00671983" w:rsidP="00671983">
            <w:pPr>
              <w:spacing w:after="0" w:line="240" w:lineRule="auto"/>
              <w:rPr>
                <w:rFonts w:ascii="Tahoma" w:eastAsia="Times New Roman" w:hAnsi="Tahoma" w:cs="Tahoma"/>
                <w:sz w:val="18"/>
                <w:szCs w:val="18"/>
                <w:lang w:eastAsia="hr-HR"/>
              </w:rPr>
            </w:pPr>
            <w:r w:rsidRPr="00671983">
              <w:rPr>
                <w:rFonts w:ascii="Tahoma" w:eastAsia="Times New Roman" w:hAnsi="Tahoma" w:cs="Tahoma"/>
                <w:sz w:val="18"/>
                <w:szCs w:val="18"/>
                <w:lang w:eastAsia="hr-HR"/>
              </w:rPr>
              <w:t>1.3.</w:t>
            </w:r>
          </w:p>
        </w:tc>
        <w:tc>
          <w:tcPr>
            <w:tcW w:w="4060" w:type="dxa"/>
            <w:tcBorders>
              <w:top w:val="nil"/>
              <w:left w:val="nil"/>
              <w:bottom w:val="nil"/>
              <w:right w:val="nil"/>
            </w:tcBorders>
            <w:shd w:val="clear" w:color="000000" w:fill="CCFFFF"/>
            <w:noWrap/>
            <w:vAlign w:val="bottom"/>
            <w:hideMark/>
          </w:tcPr>
          <w:p w:rsidR="00671983" w:rsidRPr="00671983" w:rsidRDefault="00671983" w:rsidP="00671983">
            <w:pPr>
              <w:spacing w:after="0" w:line="240" w:lineRule="auto"/>
              <w:rPr>
                <w:rFonts w:ascii="Tahoma" w:eastAsia="Times New Roman" w:hAnsi="Tahoma" w:cs="Tahoma"/>
                <w:sz w:val="18"/>
                <w:szCs w:val="18"/>
                <w:lang w:eastAsia="hr-HR"/>
              </w:rPr>
            </w:pPr>
            <w:r w:rsidRPr="00671983">
              <w:rPr>
                <w:rFonts w:ascii="Tahoma" w:eastAsia="Times New Roman" w:hAnsi="Tahoma" w:cs="Tahoma"/>
                <w:sz w:val="18"/>
                <w:szCs w:val="18"/>
                <w:lang w:eastAsia="hr-HR"/>
              </w:rPr>
              <w:t>Financijski rashodi</w:t>
            </w:r>
          </w:p>
        </w:tc>
        <w:tc>
          <w:tcPr>
            <w:tcW w:w="1246" w:type="dxa"/>
            <w:tcBorders>
              <w:top w:val="nil"/>
              <w:left w:val="nil"/>
              <w:bottom w:val="nil"/>
              <w:right w:val="nil"/>
            </w:tcBorders>
            <w:shd w:val="clear" w:color="000000" w:fill="CCFFFF"/>
            <w:noWrap/>
            <w:vAlign w:val="bottom"/>
            <w:hideMark/>
          </w:tcPr>
          <w:p w:rsidR="00671983" w:rsidRPr="00671983" w:rsidRDefault="00671983" w:rsidP="00671983">
            <w:pPr>
              <w:spacing w:after="0" w:line="240" w:lineRule="auto"/>
              <w:jc w:val="right"/>
              <w:rPr>
                <w:rFonts w:ascii="Tahoma" w:eastAsia="Times New Roman" w:hAnsi="Tahoma" w:cs="Tahoma"/>
                <w:sz w:val="18"/>
                <w:szCs w:val="18"/>
                <w:lang w:eastAsia="hr-HR"/>
              </w:rPr>
            </w:pPr>
            <w:r w:rsidRPr="00671983">
              <w:rPr>
                <w:rFonts w:ascii="Tahoma" w:eastAsia="Times New Roman" w:hAnsi="Tahoma" w:cs="Tahoma"/>
                <w:sz w:val="18"/>
                <w:szCs w:val="18"/>
                <w:lang w:eastAsia="hr-HR"/>
              </w:rPr>
              <w:t>46.078</w:t>
            </w:r>
          </w:p>
        </w:tc>
        <w:tc>
          <w:tcPr>
            <w:tcW w:w="1246" w:type="dxa"/>
            <w:tcBorders>
              <w:top w:val="nil"/>
              <w:left w:val="nil"/>
              <w:bottom w:val="nil"/>
              <w:right w:val="nil"/>
            </w:tcBorders>
            <w:shd w:val="clear" w:color="000000" w:fill="CCFFFF"/>
            <w:noWrap/>
            <w:vAlign w:val="bottom"/>
            <w:hideMark/>
          </w:tcPr>
          <w:p w:rsidR="00671983" w:rsidRPr="00671983" w:rsidRDefault="00671983" w:rsidP="00671983">
            <w:pPr>
              <w:spacing w:after="0" w:line="240" w:lineRule="auto"/>
              <w:jc w:val="right"/>
              <w:rPr>
                <w:rFonts w:ascii="Tahoma" w:eastAsia="Times New Roman" w:hAnsi="Tahoma" w:cs="Tahoma"/>
                <w:sz w:val="18"/>
                <w:szCs w:val="18"/>
                <w:lang w:eastAsia="hr-HR"/>
              </w:rPr>
            </w:pPr>
            <w:r w:rsidRPr="00671983">
              <w:rPr>
                <w:rFonts w:ascii="Tahoma" w:eastAsia="Times New Roman" w:hAnsi="Tahoma" w:cs="Tahoma"/>
                <w:sz w:val="18"/>
                <w:szCs w:val="18"/>
                <w:lang w:eastAsia="hr-HR"/>
              </w:rPr>
              <w:t>35.500</w:t>
            </w:r>
          </w:p>
        </w:tc>
        <w:tc>
          <w:tcPr>
            <w:tcW w:w="1246" w:type="dxa"/>
            <w:tcBorders>
              <w:top w:val="nil"/>
              <w:left w:val="nil"/>
              <w:bottom w:val="nil"/>
              <w:right w:val="nil"/>
            </w:tcBorders>
            <w:shd w:val="clear" w:color="000000" w:fill="CCFFFF"/>
            <w:noWrap/>
            <w:vAlign w:val="bottom"/>
            <w:hideMark/>
          </w:tcPr>
          <w:p w:rsidR="00671983" w:rsidRPr="00671983" w:rsidRDefault="00671983" w:rsidP="00671983">
            <w:pPr>
              <w:spacing w:after="0" w:line="240" w:lineRule="auto"/>
              <w:jc w:val="right"/>
              <w:rPr>
                <w:rFonts w:ascii="Tahoma" w:eastAsia="Times New Roman" w:hAnsi="Tahoma" w:cs="Tahoma"/>
                <w:sz w:val="18"/>
                <w:szCs w:val="18"/>
                <w:lang w:eastAsia="hr-HR"/>
              </w:rPr>
            </w:pPr>
            <w:r w:rsidRPr="00671983">
              <w:rPr>
                <w:rFonts w:ascii="Tahoma" w:eastAsia="Times New Roman" w:hAnsi="Tahoma" w:cs="Tahoma"/>
                <w:sz w:val="18"/>
                <w:szCs w:val="18"/>
                <w:lang w:eastAsia="hr-HR"/>
              </w:rPr>
              <w:t>28.586</w:t>
            </w:r>
          </w:p>
        </w:tc>
        <w:tc>
          <w:tcPr>
            <w:tcW w:w="846" w:type="dxa"/>
            <w:tcBorders>
              <w:top w:val="nil"/>
              <w:left w:val="nil"/>
              <w:bottom w:val="nil"/>
              <w:right w:val="nil"/>
            </w:tcBorders>
            <w:shd w:val="clear" w:color="000000" w:fill="CCFFFF"/>
            <w:noWrap/>
            <w:vAlign w:val="bottom"/>
            <w:hideMark/>
          </w:tcPr>
          <w:p w:rsidR="00671983" w:rsidRPr="00671983" w:rsidRDefault="00671983" w:rsidP="00671983">
            <w:pPr>
              <w:spacing w:after="0" w:line="240" w:lineRule="auto"/>
              <w:jc w:val="right"/>
              <w:rPr>
                <w:rFonts w:ascii="Tahoma" w:eastAsia="Times New Roman" w:hAnsi="Tahoma" w:cs="Tahoma"/>
                <w:sz w:val="18"/>
                <w:szCs w:val="18"/>
                <w:lang w:eastAsia="hr-HR"/>
              </w:rPr>
            </w:pPr>
            <w:r w:rsidRPr="00671983">
              <w:rPr>
                <w:rFonts w:ascii="Tahoma" w:eastAsia="Times New Roman" w:hAnsi="Tahoma" w:cs="Tahoma"/>
                <w:sz w:val="18"/>
                <w:szCs w:val="18"/>
                <w:lang w:eastAsia="hr-HR"/>
              </w:rPr>
              <w:t>0,12</w:t>
            </w:r>
          </w:p>
        </w:tc>
        <w:tc>
          <w:tcPr>
            <w:tcW w:w="1013" w:type="dxa"/>
            <w:tcBorders>
              <w:top w:val="nil"/>
              <w:left w:val="nil"/>
              <w:bottom w:val="nil"/>
              <w:right w:val="nil"/>
            </w:tcBorders>
            <w:shd w:val="clear" w:color="000000" w:fill="CCFFFF"/>
            <w:noWrap/>
            <w:vAlign w:val="bottom"/>
            <w:hideMark/>
          </w:tcPr>
          <w:p w:rsidR="00671983" w:rsidRPr="00671983" w:rsidRDefault="00671983" w:rsidP="00671983">
            <w:pPr>
              <w:spacing w:after="0" w:line="240" w:lineRule="auto"/>
              <w:rPr>
                <w:rFonts w:ascii="Tahoma" w:eastAsia="Times New Roman" w:hAnsi="Tahoma" w:cs="Tahoma"/>
                <w:sz w:val="18"/>
                <w:szCs w:val="18"/>
                <w:lang w:eastAsia="hr-HR"/>
              </w:rPr>
            </w:pPr>
            <w:r w:rsidRPr="00671983">
              <w:rPr>
                <w:rFonts w:ascii="Tahoma" w:eastAsia="Times New Roman" w:hAnsi="Tahoma" w:cs="Tahoma"/>
                <w:sz w:val="18"/>
                <w:szCs w:val="18"/>
                <w:lang w:eastAsia="hr-HR"/>
              </w:rPr>
              <w:t xml:space="preserve">       62    </w:t>
            </w:r>
          </w:p>
        </w:tc>
        <w:tc>
          <w:tcPr>
            <w:tcW w:w="1013" w:type="dxa"/>
            <w:tcBorders>
              <w:top w:val="nil"/>
              <w:left w:val="nil"/>
              <w:bottom w:val="nil"/>
              <w:right w:val="nil"/>
            </w:tcBorders>
            <w:shd w:val="clear" w:color="000000" w:fill="CCFFFF"/>
            <w:noWrap/>
            <w:vAlign w:val="bottom"/>
            <w:hideMark/>
          </w:tcPr>
          <w:p w:rsidR="00671983" w:rsidRPr="00671983" w:rsidRDefault="00671983" w:rsidP="00671983">
            <w:pPr>
              <w:spacing w:after="0" w:line="240" w:lineRule="auto"/>
              <w:rPr>
                <w:rFonts w:ascii="Tahoma" w:eastAsia="Times New Roman" w:hAnsi="Tahoma" w:cs="Tahoma"/>
                <w:sz w:val="18"/>
                <w:szCs w:val="18"/>
                <w:lang w:eastAsia="hr-HR"/>
              </w:rPr>
            </w:pPr>
            <w:r w:rsidRPr="00671983">
              <w:rPr>
                <w:rFonts w:ascii="Tahoma" w:eastAsia="Times New Roman" w:hAnsi="Tahoma" w:cs="Tahoma"/>
                <w:sz w:val="18"/>
                <w:szCs w:val="18"/>
                <w:lang w:eastAsia="hr-HR"/>
              </w:rPr>
              <w:t xml:space="preserve">       81    </w:t>
            </w:r>
          </w:p>
        </w:tc>
      </w:tr>
      <w:tr w:rsidR="00671983" w:rsidRPr="00671983" w:rsidTr="00671983">
        <w:trPr>
          <w:trHeight w:val="225"/>
        </w:trPr>
        <w:tc>
          <w:tcPr>
            <w:tcW w:w="675"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rPr>
                <w:rFonts w:ascii="Tahoma" w:eastAsia="Times New Roman" w:hAnsi="Tahoma" w:cs="Tahoma"/>
                <w:sz w:val="18"/>
                <w:szCs w:val="18"/>
                <w:lang w:eastAsia="hr-HR"/>
              </w:rPr>
            </w:pPr>
            <w:r w:rsidRPr="00671983">
              <w:rPr>
                <w:rFonts w:ascii="Tahoma" w:eastAsia="Times New Roman" w:hAnsi="Tahoma" w:cs="Tahoma"/>
                <w:sz w:val="18"/>
                <w:szCs w:val="18"/>
                <w:lang w:eastAsia="hr-HR"/>
              </w:rPr>
              <w:t>1.3.1.</w:t>
            </w:r>
          </w:p>
        </w:tc>
        <w:tc>
          <w:tcPr>
            <w:tcW w:w="4060"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rPr>
                <w:rFonts w:ascii="Tahoma" w:eastAsia="Times New Roman" w:hAnsi="Tahoma" w:cs="Tahoma"/>
                <w:sz w:val="18"/>
                <w:szCs w:val="18"/>
                <w:lang w:eastAsia="hr-HR"/>
              </w:rPr>
            </w:pPr>
            <w:r w:rsidRPr="00671983">
              <w:rPr>
                <w:rFonts w:ascii="Tahoma" w:eastAsia="Times New Roman" w:hAnsi="Tahoma" w:cs="Tahoma"/>
                <w:sz w:val="18"/>
                <w:szCs w:val="18"/>
                <w:lang w:eastAsia="hr-HR"/>
              </w:rPr>
              <w:t>Ostali financijski rashodi</w:t>
            </w:r>
          </w:p>
        </w:tc>
        <w:tc>
          <w:tcPr>
            <w:tcW w:w="1246"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jc w:val="right"/>
              <w:rPr>
                <w:rFonts w:ascii="Tahoma" w:eastAsia="Times New Roman" w:hAnsi="Tahoma" w:cs="Tahoma"/>
                <w:sz w:val="18"/>
                <w:szCs w:val="18"/>
                <w:lang w:eastAsia="hr-HR"/>
              </w:rPr>
            </w:pPr>
            <w:r w:rsidRPr="00671983">
              <w:rPr>
                <w:rFonts w:ascii="Tahoma" w:eastAsia="Times New Roman" w:hAnsi="Tahoma" w:cs="Tahoma"/>
                <w:sz w:val="18"/>
                <w:szCs w:val="18"/>
                <w:lang w:eastAsia="hr-HR"/>
              </w:rPr>
              <w:t>46.078</w:t>
            </w:r>
          </w:p>
        </w:tc>
        <w:tc>
          <w:tcPr>
            <w:tcW w:w="1246"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jc w:val="right"/>
              <w:rPr>
                <w:rFonts w:ascii="Tahoma" w:eastAsia="Times New Roman" w:hAnsi="Tahoma" w:cs="Tahoma"/>
                <w:sz w:val="18"/>
                <w:szCs w:val="18"/>
                <w:lang w:eastAsia="hr-HR"/>
              </w:rPr>
            </w:pPr>
            <w:r w:rsidRPr="00671983">
              <w:rPr>
                <w:rFonts w:ascii="Tahoma" w:eastAsia="Times New Roman" w:hAnsi="Tahoma" w:cs="Tahoma"/>
                <w:sz w:val="18"/>
                <w:szCs w:val="18"/>
                <w:lang w:eastAsia="hr-HR"/>
              </w:rPr>
              <w:t>35.500</w:t>
            </w:r>
          </w:p>
        </w:tc>
        <w:tc>
          <w:tcPr>
            <w:tcW w:w="1246"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jc w:val="right"/>
              <w:rPr>
                <w:rFonts w:ascii="Tahoma" w:eastAsia="Times New Roman" w:hAnsi="Tahoma" w:cs="Tahoma"/>
                <w:sz w:val="18"/>
                <w:szCs w:val="18"/>
                <w:lang w:eastAsia="hr-HR"/>
              </w:rPr>
            </w:pPr>
            <w:r w:rsidRPr="00671983">
              <w:rPr>
                <w:rFonts w:ascii="Tahoma" w:eastAsia="Times New Roman" w:hAnsi="Tahoma" w:cs="Tahoma"/>
                <w:sz w:val="18"/>
                <w:szCs w:val="18"/>
                <w:lang w:eastAsia="hr-HR"/>
              </w:rPr>
              <w:t>28.586</w:t>
            </w:r>
          </w:p>
        </w:tc>
        <w:tc>
          <w:tcPr>
            <w:tcW w:w="846"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jc w:val="right"/>
              <w:rPr>
                <w:rFonts w:ascii="Tahoma" w:eastAsia="Times New Roman" w:hAnsi="Tahoma" w:cs="Tahoma"/>
                <w:sz w:val="18"/>
                <w:szCs w:val="18"/>
                <w:lang w:eastAsia="hr-HR"/>
              </w:rPr>
            </w:pPr>
            <w:r w:rsidRPr="00671983">
              <w:rPr>
                <w:rFonts w:ascii="Tahoma" w:eastAsia="Times New Roman" w:hAnsi="Tahoma" w:cs="Tahoma"/>
                <w:sz w:val="18"/>
                <w:szCs w:val="18"/>
                <w:lang w:eastAsia="hr-HR"/>
              </w:rPr>
              <w:t>0,12</w:t>
            </w:r>
          </w:p>
        </w:tc>
        <w:tc>
          <w:tcPr>
            <w:tcW w:w="1013"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rPr>
                <w:rFonts w:ascii="Tahoma" w:eastAsia="Times New Roman" w:hAnsi="Tahoma" w:cs="Tahoma"/>
                <w:sz w:val="18"/>
                <w:szCs w:val="18"/>
                <w:lang w:eastAsia="hr-HR"/>
              </w:rPr>
            </w:pPr>
            <w:r w:rsidRPr="00671983">
              <w:rPr>
                <w:rFonts w:ascii="Tahoma" w:eastAsia="Times New Roman" w:hAnsi="Tahoma" w:cs="Tahoma"/>
                <w:sz w:val="18"/>
                <w:szCs w:val="18"/>
                <w:lang w:eastAsia="hr-HR"/>
              </w:rPr>
              <w:t xml:space="preserve">       62    </w:t>
            </w:r>
          </w:p>
        </w:tc>
        <w:tc>
          <w:tcPr>
            <w:tcW w:w="1013"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rPr>
                <w:rFonts w:ascii="Tahoma" w:eastAsia="Times New Roman" w:hAnsi="Tahoma" w:cs="Tahoma"/>
                <w:sz w:val="18"/>
                <w:szCs w:val="18"/>
                <w:lang w:eastAsia="hr-HR"/>
              </w:rPr>
            </w:pPr>
            <w:r w:rsidRPr="00671983">
              <w:rPr>
                <w:rFonts w:ascii="Tahoma" w:eastAsia="Times New Roman" w:hAnsi="Tahoma" w:cs="Tahoma"/>
                <w:sz w:val="18"/>
                <w:szCs w:val="18"/>
                <w:lang w:eastAsia="hr-HR"/>
              </w:rPr>
              <w:t xml:space="preserve">       81    </w:t>
            </w:r>
          </w:p>
        </w:tc>
      </w:tr>
      <w:tr w:rsidR="00671983" w:rsidRPr="00671983" w:rsidTr="00671983">
        <w:trPr>
          <w:trHeight w:val="450"/>
        </w:trPr>
        <w:tc>
          <w:tcPr>
            <w:tcW w:w="675" w:type="dxa"/>
            <w:tcBorders>
              <w:top w:val="nil"/>
              <w:left w:val="nil"/>
              <w:bottom w:val="nil"/>
              <w:right w:val="nil"/>
            </w:tcBorders>
            <w:shd w:val="clear" w:color="000000" w:fill="CCFFFF"/>
            <w:noWrap/>
            <w:vAlign w:val="bottom"/>
            <w:hideMark/>
          </w:tcPr>
          <w:p w:rsidR="00671983" w:rsidRPr="00671983" w:rsidRDefault="00671983" w:rsidP="00671983">
            <w:pPr>
              <w:spacing w:after="0" w:line="240" w:lineRule="auto"/>
              <w:rPr>
                <w:rFonts w:ascii="Tahoma" w:eastAsia="Times New Roman" w:hAnsi="Tahoma" w:cs="Tahoma"/>
                <w:sz w:val="18"/>
                <w:szCs w:val="18"/>
                <w:lang w:eastAsia="hr-HR"/>
              </w:rPr>
            </w:pPr>
            <w:r w:rsidRPr="00671983">
              <w:rPr>
                <w:rFonts w:ascii="Tahoma" w:eastAsia="Times New Roman" w:hAnsi="Tahoma" w:cs="Tahoma"/>
                <w:sz w:val="18"/>
                <w:szCs w:val="18"/>
                <w:lang w:eastAsia="hr-HR"/>
              </w:rPr>
              <w:t>1.4.</w:t>
            </w:r>
          </w:p>
        </w:tc>
        <w:tc>
          <w:tcPr>
            <w:tcW w:w="4060" w:type="dxa"/>
            <w:tcBorders>
              <w:top w:val="nil"/>
              <w:left w:val="nil"/>
              <w:bottom w:val="nil"/>
              <w:right w:val="nil"/>
            </w:tcBorders>
            <w:shd w:val="clear" w:color="000000" w:fill="CCFFFF"/>
            <w:vAlign w:val="bottom"/>
            <w:hideMark/>
          </w:tcPr>
          <w:p w:rsidR="00671983" w:rsidRPr="00671983" w:rsidRDefault="00671983" w:rsidP="00671983">
            <w:pPr>
              <w:spacing w:after="0" w:line="240" w:lineRule="auto"/>
              <w:rPr>
                <w:rFonts w:ascii="Tahoma" w:eastAsia="Times New Roman" w:hAnsi="Tahoma" w:cs="Tahoma"/>
                <w:sz w:val="18"/>
                <w:szCs w:val="18"/>
                <w:lang w:eastAsia="hr-HR"/>
              </w:rPr>
            </w:pPr>
            <w:r w:rsidRPr="00671983">
              <w:rPr>
                <w:rFonts w:ascii="Tahoma" w:eastAsia="Times New Roman" w:hAnsi="Tahoma" w:cs="Tahoma"/>
                <w:sz w:val="18"/>
                <w:szCs w:val="18"/>
                <w:lang w:eastAsia="hr-HR"/>
              </w:rPr>
              <w:t xml:space="preserve">Pomoći dane u inozemstvo i unutar </w:t>
            </w:r>
            <w:r w:rsidRPr="00671983">
              <w:rPr>
                <w:rFonts w:ascii="Tahoma" w:eastAsia="Times New Roman" w:hAnsi="Tahoma" w:cs="Tahoma"/>
                <w:sz w:val="18"/>
                <w:szCs w:val="18"/>
                <w:lang w:eastAsia="hr-HR"/>
              </w:rPr>
              <w:br/>
              <w:t>općeg proračuna</w:t>
            </w:r>
          </w:p>
        </w:tc>
        <w:tc>
          <w:tcPr>
            <w:tcW w:w="1246" w:type="dxa"/>
            <w:tcBorders>
              <w:top w:val="nil"/>
              <w:left w:val="nil"/>
              <w:bottom w:val="nil"/>
              <w:right w:val="nil"/>
            </w:tcBorders>
            <w:shd w:val="clear" w:color="000000" w:fill="CCFFFF"/>
            <w:noWrap/>
            <w:vAlign w:val="bottom"/>
            <w:hideMark/>
          </w:tcPr>
          <w:p w:rsidR="00671983" w:rsidRPr="00671983" w:rsidRDefault="00671983" w:rsidP="00671983">
            <w:pPr>
              <w:spacing w:after="0" w:line="240" w:lineRule="auto"/>
              <w:jc w:val="right"/>
              <w:rPr>
                <w:rFonts w:ascii="Tahoma" w:eastAsia="Times New Roman" w:hAnsi="Tahoma" w:cs="Tahoma"/>
                <w:sz w:val="18"/>
                <w:szCs w:val="18"/>
                <w:lang w:eastAsia="hr-HR"/>
              </w:rPr>
            </w:pPr>
            <w:r w:rsidRPr="00671983">
              <w:rPr>
                <w:rFonts w:ascii="Tahoma" w:eastAsia="Times New Roman" w:hAnsi="Tahoma" w:cs="Tahoma"/>
                <w:sz w:val="18"/>
                <w:szCs w:val="18"/>
                <w:lang w:eastAsia="hr-HR"/>
              </w:rPr>
              <w:t>2.142.663</w:t>
            </w:r>
          </w:p>
        </w:tc>
        <w:tc>
          <w:tcPr>
            <w:tcW w:w="1246" w:type="dxa"/>
            <w:tcBorders>
              <w:top w:val="nil"/>
              <w:left w:val="nil"/>
              <w:bottom w:val="nil"/>
              <w:right w:val="nil"/>
            </w:tcBorders>
            <w:shd w:val="clear" w:color="000000" w:fill="CCFFFF"/>
            <w:noWrap/>
            <w:vAlign w:val="bottom"/>
            <w:hideMark/>
          </w:tcPr>
          <w:p w:rsidR="00671983" w:rsidRPr="00671983" w:rsidRDefault="00671983" w:rsidP="00671983">
            <w:pPr>
              <w:spacing w:after="0" w:line="240" w:lineRule="auto"/>
              <w:jc w:val="right"/>
              <w:rPr>
                <w:rFonts w:ascii="Tahoma" w:eastAsia="Times New Roman" w:hAnsi="Tahoma" w:cs="Tahoma"/>
                <w:sz w:val="18"/>
                <w:szCs w:val="18"/>
                <w:lang w:eastAsia="hr-HR"/>
              </w:rPr>
            </w:pPr>
            <w:r w:rsidRPr="00671983">
              <w:rPr>
                <w:rFonts w:ascii="Tahoma" w:eastAsia="Times New Roman" w:hAnsi="Tahoma" w:cs="Tahoma"/>
                <w:sz w:val="18"/>
                <w:szCs w:val="18"/>
                <w:lang w:eastAsia="hr-HR"/>
              </w:rPr>
              <w:t>2.131.151</w:t>
            </w:r>
          </w:p>
        </w:tc>
        <w:tc>
          <w:tcPr>
            <w:tcW w:w="1246" w:type="dxa"/>
            <w:tcBorders>
              <w:top w:val="nil"/>
              <w:left w:val="nil"/>
              <w:bottom w:val="nil"/>
              <w:right w:val="nil"/>
            </w:tcBorders>
            <w:shd w:val="clear" w:color="000000" w:fill="CCFFFF"/>
            <w:noWrap/>
            <w:vAlign w:val="bottom"/>
            <w:hideMark/>
          </w:tcPr>
          <w:p w:rsidR="00671983" w:rsidRPr="00671983" w:rsidRDefault="00671983" w:rsidP="00671983">
            <w:pPr>
              <w:spacing w:after="0" w:line="240" w:lineRule="auto"/>
              <w:jc w:val="right"/>
              <w:rPr>
                <w:rFonts w:ascii="Tahoma" w:eastAsia="Times New Roman" w:hAnsi="Tahoma" w:cs="Tahoma"/>
                <w:sz w:val="18"/>
                <w:szCs w:val="18"/>
                <w:lang w:eastAsia="hr-HR"/>
              </w:rPr>
            </w:pPr>
            <w:r w:rsidRPr="00671983">
              <w:rPr>
                <w:rFonts w:ascii="Tahoma" w:eastAsia="Times New Roman" w:hAnsi="Tahoma" w:cs="Tahoma"/>
                <w:sz w:val="18"/>
                <w:szCs w:val="18"/>
                <w:lang w:eastAsia="hr-HR"/>
              </w:rPr>
              <w:t>1.941.172</w:t>
            </w:r>
          </w:p>
        </w:tc>
        <w:tc>
          <w:tcPr>
            <w:tcW w:w="846" w:type="dxa"/>
            <w:tcBorders>
              <w:top w:val="nil"/>
              <w:left w:val="nil"/>
              <w:bottom w:val="nil"/>
              <w:right w:val="nil"/>
            </w:tcBorders>
            <w:shd w:val="clear" w:color="000000" w:fill="CCFFFF"/>
            <w:noWrap/>
            <w:vAlign w:val="bottom"/>
            <w:hideMark/>
          </w:tcPr>
          <w:p w:rsidR="00671983" w:rsidRPr="00671983" w:rsidRDefault="00671983" w:rsidP="00671983">
            <w:pPr>
              <w:spacing w:after="0" w:line="240" w:lineRule="auto"/>
              <w:jc w:val="right"/>
              <w:rPr>
                <w:rFonts w:ascii="Tahoma" w:eastAsia="Times New Roman" w:hAnsi="Tahoma" w:cs="Tahoma"/>
                <w:sz w:val="18"/>
                <w:szCs w:val="18"/>
                <w:lang w:eastAsia="hr-HR"/>
              </w:rPr>
            </w:pPr>
            <w:r w:rsidRPr="00671983">
              <w:rPr>
                <w:rFonts w:ascii="Tahoma" w:eastAsia="Times New Roman" w:hAnsi="Tahoma" w:cs="Tahoma"/>
                <w:sz w:val="18"/>
                <w:szCs w:val="18"/>
                <w:lang w:eastAsia="hr-HR"/>
              </w:rPr>
              <w:t>8,22</w:t>
            </w:r>
          </w:p>
        </w:tc>
        <w:tc>
          <w:tcPr>
            <w:tcW w:w="1013" w:type="dxa"/>
            <w:tcBorders>
              <w:top w:val="nil"/>
              <w:left w:val="nil"/>
              <w:bottom w:val="nil"/>
              <w:right w:val="nil"/>
            </w:tcBorders>
            <w:shd w:val="clear" w:color="000000" w:fill="CCFFFF"/>
            <w:noWrap/>
            <w:vAlign w:val="bottom"/>
            <w:hideMark/>
          </w:tcPr>
          <w:p w:rsidR="00671983" w:rsidRPr="00671983" w:rsidRDefault="00671983" w:rsidP="00671983">
            <w:pPr>
              <w:spacing w:after="0" w:line="240" w:lineRule="auto"/>
              <w:rPr>
                <w:rFonts w:ascii="Tahoma" w:eastAsia="Times New Roman" w:hAnsi="Tahoma" w:cs="Tahoma"/>
                <w:sz w:val="18"/>
                <w:szCs w:val="18"/>
                <w:lang w:eastAsia="hr-HR"/>
              </w:rPr>
            </w:pPr>
            <w:r w:rsidRPr="00671983">
              <w:rPr>
                <w:rFonts w:ascii="Tahoma" w:eastAsia="Times New Roman" w:hAnsi="Tahoma" w:cs="Tahoma"/>
                <w:sz w:val="18"/>
                <w:szCs w:val="18"/>
                <w:lang w:eastAsia="hr-HR"/>
              </w:rPr>
              <w:t xml:space="preserve">       91    </w:t>
            </w:r>
          </w:p>
        </w:tc>
        <w:tc>
          <w:tcPr>
            <w:tcW w:w="1013" w:type="dxa"/>
            <w:tcBorders>
              <w:top w:val="nil"/>
              <w:left w:val="nil"/>
              <w:bottom w:val="nil"/>
              <w:right w:val="nil"/>
            </w:tcBorders>
            <w:shd w:val="clear" w:color="000000" w:fill="CCFFFF"/>
            <w:noWrap/>
            <w:vAlign w:val="bottom"/>
            <w:hideMark/>
          </w:tcPr>
          <w:p w:rsidR="00671983" w:rsidRPr="00671983" w:rsidRDefault="00671983" w:rsidP="00671983">
            <w:pPr>
              <w:spacing w:after="0" w:line="240" w:lineRule="auto"/>
              <w:rPr>
                <w:rFonts w:ascii="Tahoma" w:eastAsia="Times New Roman" w:hAnsi="Tahoma" w:cs="Tahoma"/>
                <w:sz w:val="18"/>
                <w:szCs w:val="18"/>
                <w:lang w:eastAsia="hr-HR"/>
              </w:rPr>
            </w:pPr>
            <w:r w:rsidRPr="00671983">
              <w:rPr>
                <w:rFonts w:ascii="Tahoma" w:eastAsia="Times New Roman" w:hAnsi="Tahoma" w:cs="Tahoma"/>
                <w:sz w:val="18"/>
                <w:szCs w:val="18"/>
                <w:lang w:eastAsia="hr-HR"/>
              </w:rPr>
              <w:t xml:space="preserve">       91    </w:t>
            </w:r>
          </w:p>
        </w:tc>
      </w:tr>
      <w:tr w:rsidR="00671983" w:rsidRPr="00671983" w:rsidTr="00671983">
        <w:trPr>
          <w:trHeight w:val="225"/>
        </w:trPr>
        <w:tc>
          <w:tcPr>
            <w:tcW w:w="675"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rPr>
                <w:rFonts w:ascii="Tahoma" w:eastAsia="Times New Roman" w:hAnsi="Tahoma" w:cs="Tahoma"/>
                <w:sz w:val="18"/>
                <w:szCs w:val="18"/>
                <w:lang w:eastAsia="hr-HR"/>
              </w:rPr>
            </w:pPr>
            <w:r w:rsidRPr="00671983">
              <w:rPr>
                <w:rFonts w:ascii="Tahoma" w:eastAsia="Times New Roman" w:hAnsi="Tahoma" w:cs="Tahoma"/>
                <w:sz w:val="18"/>
                <w:szCs w:val="18"/>
                <w:lang w:eastAsia="hr-HR"/>
              </w:rPr>
              <w:t>1.4.1.</w:t>
            </w:r>
          </w:p>
        </w:tc>
        <w:tc>
          <w:tcPr>
            <w:tcW w:w="4060"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rPr>
                <w:rFonts w:ascii="Tahoma" w:eastAsia="Times New Roman" w:hAnsi="Tahoma" w:cs="Tahoma"/>
                <w:sz w:val="18"/>
                <w:szCs w:val="18"/>
                <w:lang w:eastAsia="hr-HR"/>
              </w:rPr>
            </w:pPr>
            <w:r w:rsidRPr="00671983">
              <w:rPr>
                <w:rFonts w:ascii="Tahoma" w:eastAsia="Times New Roman" w:hAnsi="Tahoma" w:cs="Tahoma"/>
                <w:sz w:val="18"/>
                <w:szCs w:val="18"/>
                <w:lang w:eastAsia="hr-HR"/>
              </w:rPr>
              <w:t>Pomoći unutar općeg proračuna</w:t>
            </w:r>
          </w:p>
        </w:tc>
        <w:tc>
          <w:tcPr>
            <w:tcW w:w="1246"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jc w:val="right"/>
              <w:rPr>
                <w:rFonts w:ascii="Tahoma" w:eastAsia="Times New Roman" w:hAnsi="Tahoma" w:cs="Tahoma"/>
                <w:sz w:val="18"/>
                <w:szCs w:val="18"/>
                <w:lang w:eastAsia="hr-HR"/>
              </w:rPr>
            </w:pPr>
            <w:r w:rsidRPr="00671983">
              <w:rPr>
                <w:rFonts w:ascii="Tahoma" w:eastAsia="Times New Roman" w:hAnsi="Tahoma" w:cs="Tahoma"/>
                <w:sz w:val="18"/>
                <w:szCs w:val="18"/>
                <w:lang w:eastAsia="hr-HR"/>
              </w:rPr>
              <w:t>2.142.663</w:t>
            </w:r>
          </w:p>
        </w:tc>
        <w:tc>
          <w:tcPr>
            <w:tcW w:w="1246"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jc w:val="right"/>
              <w:rPr>
                <w:rFonts w:ascii="Tahoma" w:eastAsia="Times New Roman" w:hAnsi="Tahoma" w:cs="Tahoma"/>
                <w:sz w:val="18"/>
                <w:szCs w:val="18"/>
                <w:lang w:eastAsia="hr-HR"/>
              </w:rPr>
            </w:pPr>
            <w:r w:rsidRPr="00671983">
              <w:rPr>
                <w:rFonts w:ascii="Tahoma" w:eastAsia="Times New Roman" w:hAnsi="Tahoma" w:cs="Tahoma"/>
                <w:sz w:val="18"/>
                <w:szCs w:val="18"/>
                <w:lang w:eastAsia="hr-HR"/>
              </w:rPr>
              <w:t>2.131.151</w:t>
            </w:r>
          </w:p>
        </w:tc>
        <w:tc>
          <w:tcPr>
            <w:tcW w:w="1246"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jc w:val="right"/>
              <w:rPr>
                <w:rFonts w:ascii="Tahoma" w:eastAsia="Times New Roman" w:hAnsi="Tahoma" w:cs="Tahoma"/>
                <w:sz w:val="18"/>
                <w:szCs w:val="18"/>
                <w:lang w:eastAsia="hr-HR"/>
              </w:rPr>
            </w:pPr>
            <w:r w:rsidRPr="00671983">
              <w:rPr>
                <w:rFonts w:ascii="Tahoma" w:eastAsia="Times New Roman" w:hAnsi="Tahoma" w:cs="Tahoma"/>
                <w:sz w:val="18"/>
                <w:szCs w:val="18"/>
                <w:lang w:eastAsia="hr-HR"/>
              </w:rPr>
              <w:t>1.941.172</w:t>
            </w:r>
          </w:p>
        </w:tc>
        <w:tc>
          <w:tcPr>
            <w:tcW w:w="846"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jc w:val="right"/>
              <w:rPr>
                <w:rFonts w:ascii="Tahoma" w:eastAsia="Times New Roman" w:hAnsi="Tahoma" w:cs="Tahoma"/>
                <w:sz w:val="18"/>
                <w:szCs w:val="18"/>
                <w:lang w:eastAsia="hr-HR"/>
              </w:rPr>
            </w:pPr>
            <w:r w:rsidRPr="00671983">
              <w:rPr>
                <w:rFonts w:ascii="Tahoma" w:eastAsia="Times New Roman" w:hAnsi="Tahoma" w:cs="Tahoma"/>
                <w:sz w:val="18"/>
                <w:szCs w:val="18"/>
                <w:lang w:eastAsia="hr-HR"/>
              </w:rPr>
              <w:t>8,22</w:t>
            </w:r>
          </w:p>
        </w:tc>
        <w:tc>
          <w:tcPr>
            <w:tcW w:w="1013"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rPr>
                <w:rFonts w:ascii="Tahoma" w:eastAsia="Times New Roman" w:hAnsi="Tahoma" w:cs="Tahoma"/>
                <w:sz w:val="18"/>
                <w:szCs w:val="18"/>
                <w:lang w:eastAsia="hr-HR"/>
              </w:rPr>
            </w:pPr>
            <w:r w:rsidRPr="00671983">
              <w:rPr>
                <w:rFonts w:ascii="Tahoma" w:eastAsia="Times New Roman" w:hAnsi="Tahoma" w:cs="Tahoma"/>
                <w:sz w:val="18"/>
                <w:szCs w:val="18"/>
                <w:lang w:eastAsia="hr-HR"/>
              </w:rPr>
              <w:t xml:space="preserve">       91    </w:t>
            </w:r>
          </w:p>
        </w:tc>
        <w:tc>
          <w:tcPr>
            <w:tcW w:w="1013"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rPr>
                <w:rFonts w:ascii="Tahoma" w:eastAsia="Times New Roman" w:hAnsi="Tahoma" w:cs="Tahoma"/>
                <w:sz w:val="18"/>
                <w:szCs w:val="18"/>
                <w:lang w:eastAsia="hr-HR"/>
              </w:rPr>
            </w:pPr>
            <w:r w:rsidRPr="00671983">
              <w:rPr>
                <w:rFonts w:ascii="Tahoma" w:eastAsia="Times New Roman" w:hAnsi="Tahoma" w:cs="Tahoma"/>
                <w:sz w:val="18"/>
                <w:szCs w:val="18"/>
                <w:lang w:eastAsia="hr-HR"/>
              </w:rPr>
              <w:t xml:space="preserve">       91    </w:t>
            </w:r>
          </w:p>
        </w:tc>
      </w:tr>
      <w:tr w:rsidR="00671983" w:rsidRPr="00671983" w:rsidTr="00671983">
        <w:trPr>
          <w:trHeight w:val="225"/>
        </w:trPr>
        <w:tc>
          <w:tcPr>
            <w:tcW w:w="675" w:type="dxa"/>
            <w:tcBorders>
              <w:top w:val="nil"/>
              <w:left w:val="nil"/>
              <w:bottom w:val="nil"/>
              <w:right w:val="nil"/>
            </w:tcBorders>
            <w:shd w:val="clear" w:color="000000" w:fill="CCFFFF"/>
            <w:noWrap/>
            <w:vAlign w:val="bottom"/>
            <w:hideMark/>
          </w:tcPr>
          <w:p w:rsidR="00671983" w:rsidRPr="00671983" w:rsidRDefault="00671983" w:rsidP="00671983">
            <w:pPr>
              <w:spacing w:after="0" w:line="240" w:lineRule="auto"/>
              <w:rPr>
                <w:rFonts w:ascii="Tahoma" w:eastAsia="Times New Roman" w:hAnsi="Tahoma" w:cs="Tahoma"/>
                <w:sz w:val="18"/>
                <w:szCs w:val="18"/>
                <w:lang w:eastAsia="hr-HR"/>
              </w:rPr>
            </w:pPr>
            <w:r w:rsidRPr="00671983">
              <w:rPr>
                <w:rFonts w:ascii="Tahoma" w:eastAsia="Times New Roman" w:hAnsi="Tahoma" w:cs="Tahoma"/>
                <w:sz w:val="18"/>
                <w:szCs w:val="18"/>
                <w:lang w:eastAsia="hr-HR"/>
              </w:rPr>
              <w:t>1.5.</w:t>
            </w:r>
          </w:p>
        </w:tc>
        <w:tc>
          <w:tcPr>
            <w:tcW w:w="4060" w:type="dxa"/>
            <w:tcBorders>
              <w:top w:val="nil"/>
              <w:left w:val="nil"/>
              <w:bottom w:val="nil"/>
              <w:right w:val="nil"/>
            </w:tcBorders>
            <w:shd w:val="clear" w:color="000000" w:fill="CCFFFF"/>
            <w:noWrap/>
            <w:vAlign w:val="bottom"/>
            <w:hideMark/>
          </w:tcPr>
          <w:p w:rsidR="00671983" w:rsidRPr="00671983" w:rsidRDefault="00671983" w:rsidP="00671983">
            <w:pPr>
              <w:spacing w:after="0" w:line="240" w:lineRule="auto"/>
              <w:rPr>
                <w:rFonts w:ascii="Tahoma" w:eastAsia="Times New Roman" w:hAnsi="Tahoma" w:cs="Tahoma"/>
                <w:sz w:val="18"/>
                <w:szCs w:val="18"/>
                <w:lang w:eastAsia="hr-HR"/>
              </w:rPr>
            </w:pPr>
            <w:r w:rsidRPr="00671983">
              <w:rPr>
                <w:rFonts w:ascii="Tahoma" w:eastAsia="Times New Roman" w:hAnsi="Tahoma" w:cs="Tahoma"/>
                <w:sz w:val="18"/>
                <w:szCs w:val="18"/>
                <w:lang w:eastAsia="hr-HR"/>
              </w:rPr>
              <w:t>Naknade građanima i kućanstvima</w:t>
            </w:r>
          </w:p>
        </w:tc>
        <w:tc>
          <w:tcPr>
            <w:tcW w:w="1246" w:type="dxa"/>
            <w:tcBorders>
              <w:top w:val="nil"/>
              <w:left w:val="nil"/>
              <w:bottom w:val="nil"/>
              <w:right w:val="nil"/>
            </w:tcBorders>
            <w:shd w:val="clear" w:color="000000" w:fill="CCFFFF"/>
            <w:noWrap/>
            <w:vAlign w:val="bottom"/>
            <w:hideMark/>
          </w:tcPr>
          <w:p w:rsidR="00671983" w:rsidRPr="00671983" w:rsidRDefault="00671983" w:rsidP="00671983">
            <w:pPr>
              <w:spacing w:after="0" w:line="240" w:lineRule="auto"/>
              <w:jc w:val="right"/>
              <w:rPr>
                <w:rFonts w:ascii="Tahoma" w:eastAsia="Times New Roman" w:hAnsi="Tahoma" w:cs="Tahoma"/>
                <w:sz w:val="18"/>
                <w:szCs w:val="18"/>
                <w:lang w:eastAsia="hr-HR"/>
              </w:rPr>
            </w:pPr>
            <w:r w:rsidRPr="00671983">
              <w:rPr>
                <w:rFonts w:ascii="Tahoma" w:eastAsia="Times New Roman" w:hAnsi="Tahoma" w:cs="Tahoma"/>
                <w:sz w:val="18"/>
                <w:szCs w:val="18"/>
                <w:lang w:eastAsia="hr-HR"/>
              </w:rPr>
              <w:t>483.596</w:t>
            </w:r>
          </w:p>
        </w:tc>
        <w:tc>
          <w:tcPr>
            <w:tcW w:w="1246" w:type="dxa"/>
            <w:tcBorders>
              <w:top w:val="nil"/>
              <w:left w:val="nil"/>
              <w:bottom w:val="nil"/>
              <w:right w:val="nil"/>
            </w:tcBorders>
            <w:shd w:val="clear" w:color="000000" w:fill="CCFFFF"/>
            <w:noWrap/>
            <w:vAlign w:val="bottom"/>
            <w:hideMark/>
          </w:tcPr>
          <w:p w:rsidR="00671983" w:rsidRPr="00671983" w:rsidRDefault="00671983" w:rsidP="00671983">
            <w:pPr>
              <w:spacing w:after="0" w:line="240" w:lineRule="auto"/>
              <w:jc w:val="right"/>
              <w:rPr>
                <w:rFonts w:ascii="Tahoma" w:eastAsia="Times New Roman" w:hAnsi="Tahoma" w:cs="Tahoma"/>
                <w:sz w:val="18"/>
                <w:szCs w:val="18"/>
                <w:lang w:eastAsia="hr-HR"/>
              </w:rPr>
            </w:pPr>
            <w:r w:rsidRPr="00671983">
              <w:rPr>
                <w:rFonts w:ascii="Tahoma" w:eastAsia="Times New Roman" w:hAnsi="Tahoma" w:cs="Tahoma"/>
                <w:sz w:val="18"/>
                <w:szCs w:val="18"/>
                <w:lang w:eastAsia="hr-HR"/>
              </w:rPr>
              <w:t>501.101</w:t>
            </w:r>
          </w:p>
        </w:tc>
        <w:tc>
          <w:tcPr>
            <w:tcW w:w="1246" w:type="dxa"/>
            <w:tcBorders>
              <w:top w:val="nil"/>
              <w:left w:val="nil"/>
              <w:bottom w:val="nil"/>
              <w:right w:val="nil"/>
            </w:tcBorders>
            <w:shd w:val="clear" w:color="000000" w:fill="CCFFFF"/>
            <w:noWrap/>
            <w:vAlign w:val="bottom"/>
            <w:hideMark/>
          </w:tcPr>
          <w:p w:rsidR="00671983" w:rsidRPr="00671983" w:rsidRDefault="00671983" w:rsidP="00671983">
            <w:pPr>
              <w:spacing w:after="0" w:line="240" w:lineRule="auto"/>
              <w:jc w:val="right"/>
              <w:rPr>
                <w:rFonts w:ascii="Tahoma" w:eastAsia="Times New Roman" w:hAnsi="Tahoma" w:cs="Tahoma"/>
                <w:sz w:val="18"/>
                <w:szCs w:val="18"/>
                <w:lang w:eastAsia="hr-HR"/>
              </w:rPr>
            </w:pPr>
            <w:r w:rsidRPr="00671983">
              <w:rPr>
                <w:rFonts w:ascii="Tahoma" w:eastAsia="Times New Roman" w:hAnsi="Tahoma" w:cs="Tahoma"/>
                <w:sz w:val="18"/>
                <w:szCs w:val="18"/>
                <w:lang w:eastAsia="hr-HR"/>
              </w:rPr>
              <w:t>436.252</w:t>
            </w:r>
          </w:p>
        </w:tc>
        <w:tc>
          <w:tcPr>
            <w:tcW w:w="846" w:type="dxa"/>
            <w:tcBorders>
              <w:top w:val="nil"/>
              <w:left w:val="nil"/>
              <w:bottom w:val="nil"/>
              <w:right w:val="nil"/>
            </w:tcBorders>
            <w:shd w:val="clear" w:color="000000" w:fill="CCFFFF"/>
            <w:noWrap/>
            <w:vAlign w:val="bottom"/>
            <w:hideMark/>
          </w:tcPr>
          <w:p w:rsidR="00671983" w:rsidRPr="00671983" w:rsidRDefault="00671983" w:rsidP="00671983">
            <w:pPr>
              <w:spacing w:after="0" w:line="240" w:lineRule="auto"/>
              <w:jc w:val="right"/>
              <w:rPr>
                <w:rFonts w:ascii="Tahoma" w:eastAsia="Times New Roman" w:hAnsi="Tahoma" w:cs="Tahoma"/>
                <w:sz w:val="18"/>
                <w:szCs w:val="18"/>
                <w:lang w:eastAsia="hr-HR"/>
              </w:rPr>
            </w:pPr>
            <w:r w:rsidRPr="00671983">
              <w:rPr>
                <w:rFonts w:ascii="Tahoma" w:eastAsia="Times New Roman" w:hAnsi="Tahoma" w:cs="Tahoma"/>
                <w:sz w:val="18"/>
                <w:szCs w:val="18"/>
                <w:lang w:eastAsia="hr-HR"/>
              </w:rPr>
              <w:t>1,85</w:t>
            </w:r>
          </w:p>
        </w:tc>
        <w:tc>
          <w:tcPr>
            <w:tcW w:w="1013" w:type="dxa"/>
            <w:tcBorders>
              <w:top w:val="nil"/>
              <w:left w:val="nil"/>
              <w:bottom w:val="nil"/>
              <w:right w:val="nil"/>
            </w:tcBorders>
            <w:shd w:val="clear" w:color="000000" w:fill="CCFFFF"/>
            <w:noWrap/>
            <w:vAlign w:val="bottom"/>
            <w:hideMark/>
          </w:tcPr>
          <w:p w:rsidR="00671983" w:rsidRPr="00671983" w:rsidRDefault="00671983" w:rsidP="00671983">
            <w:pPr>
              <w:spacing w:after="0" w:line="240" w:lineRule="auto"/>
              <w:rPr>
                <w:rFonts w:ascii="Tahoma" w:eastAsia="Times New Roman" w:hAnsi="Tahoma" w:cs="Tahoma"/>
                <w:sz w:val="18"/>
                <w:szCs w:val="18"/>
                <w:lang w:eastAsia="hr-HR"/>
              </w:rPr>
            </w:pPr>
            <w:r w:rsidRPr="00671983">
              <w:rPr>
                <w:rFonts w:ascii="Tahoma" w:eastAsia="Times New Roman" w:hAnsi="Tahoma" w:cs="Tahoma"/>
                <w:sz w:val="18"/>
                <w:szCs w:val="18"/>
                <w:lang w:eastAsia="hr-HR"/>
              </w:rPr>
              <w:t xml:space="preserve">       90    </w:t>
            </w:r>
          </w:p>
        </w:tc>
        <w:tc>
          <w:tcPr>
            <w:tcW w:w="1013" w:type="dxa"/>
            <w:tcBorders>
              <w:top w:val="nil"/>
              <w:left w:val="nil"/>
              <w:bottom w:val="nil"/>
              <w:right w:val="nil"/>
            </w:tcBorders>
            <w:shd w:val="clear" w:color="000000" w:fill="CCFFFF"/>
            <w:noWrap/>
            <w:vAlign w:val="bottom"/>
            <w:hideMark/>
          </w:tcPr>
          <w:p w:rsidR="00671983" w:rsidRPr="00671983" w:rsidRDefault="00671983" w:rsidP="00671983">
            <w:pPr>
              <w:spacing w:after="0" w:line="240" w:lineRule="auto"/>
              <w:rPr>
                <w:rFonts w:ascii="Tahoma" w:eastAsia="Times New Roman" w:hAnsi="Tahoma" w:cs="Tahoma"/>
                <w:sz w:val="18"/>
                <w:szCs w:val="18"/>
                <w:lang w:eastAsia="hr-HR"/>
              </w:rPr>
            </w:pPr>
            <w:r w:rsidRPr="00671983">
              <w:rPr>
                <w:rFonts w:ascii="Tahoma" w:eastAsia="Times New Roman" w:hAnsi="Tahoma" w:cs="Tahoma"/>
                <w:sz w:val="18"/>
                <w:szCs w:val="18"/>
                <w:lang w:eastAsia="hr-HR"/>
              </w:rPr>
              <w:t xml:space="preserve">       87    </w:t>
            </w:r>
          </w:p>
        </w:tc>
      </w:tr>
      <w:tr w:rsidR="00671983" w:rsidRPr="00671983" w:rsidTr="00671983">
        <w:trPr>
          <w:trHeight w:val="225"/>
        </w:trPr>
        <w:tc>
          <w:tcPr>
            <w:tcW w:w="675"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rPr>
                <w:rFonts w:ascii="Tahoma" w:eastAsia="Times New Roman" w:hAnsi="Tahoma" w:cs="Tahoma"/>
                <w:sz w:val="18"/>
                <w:szCs w:val="18"/>
                <w:lang w:eastAsia="hr-HR"/>
              </w:rPr>
            </w:pPr>
            <w:r w:rsidRPr="00671983">
              <w:rPr>
                <w:rFonts w:ascii="Tahoma" w:eastAsia="Times New Roman" w:hAnsi="Tahoma" w:cs="Tahoma"/>
                <w:sz w:val="18"/>
                <w:szCs w:val="18"/>
                <w:lang w:eastAsia="hr-HR"/>
              </w:rPr>
              <w:t>1.5.1.</w:t>
            </w:r>
          </w:p>
        </w:tc>
        <w:tc>
          <w:tcPr>
            <w:tcW w:w="4060"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rPr>
                <w:rFonts w:ascii="Tahoma" w:eastAsia="Times New Roman" w:hAnsi="Tahoma" w:cs="Tahoma"/>
                <w:sz w:val="18"/>
                <w:szCs w:val="18"/>
                <w:lang w:eastAsia="hr-HR"/>
              </w:rPr>
            </w:pPr>
            <w:r w:rsidRPr="00671983">
              <w:rPr>
                <w:rFonts w:ascii="Tahoma" w:eastAsia="Times New Roman" w:hAnsi="Tahoma" w:cs="Tahoma"/>
                <w:sz w:val="18"/>
                <w:szCs w:val="18"/>
                <w:lang w:eastAsia="hr-HR"/>
              </w:rPr>
              <w:t>Ostale naknade građanima i kućanstvima</w:t>
            </w:r>
          </w:p>
        </w:tc>
        <w:tc>
          <w:tcPr>
            <w:tcW w:w="1246"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jc w:val="right"/>
              <w:rPr>
                <w:rFonts w:ascii="Tahoma" w:eastAsia="Times New Roman" w:hAnsi="Tahoma" w:cs="Tahoma"/>
                <w:sz w:val="18"/>
                <w:szCs w:val="18"/>
                <w:lang w:eastAsia="hr-HR"/>
              </w:rPr>
            </w:pPr>
            <w:r w:rsidRPr="00671983">
              <w:rPr>
                <w:rFonts w:ascii="Tahoma" w:eastAsia="Times New Roman" w:hAnsi="Tahoma" w:cs="Tahoma"/>
                <w:sz w:val="18"/>
                <w:szCs w:val="18"/>
                <w:lang w:eastAsia="hr-HR"/>
              </w:rPr>
              <w:t>483.596</w:t>
            </w:r>
          </w:p>
        </w:tc>
        <w:tc>
          <w:tcPr>
            <w:tcW w:w="1246"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jc w:val="right"/>
              <w:rPr>
                <w:rFonts w:ascii="Tahoma" w:eastAsia="Times New Roman" w:hAnsi="Tahoma" w:cs="Tahoma"/>
                <w:sz w:val="18"/>
                <w:szCs w:val="18"/>
                <w:lang w:eastAsia="hr-HR"/>
              </w:rPr>
            </w:pPr>
            <w:r w:rsidRPr="00671983">
              <w:rPr>
                <w:rFonts w:ascii="Tahoma" w:eastAsia="Times New Roman" w:hAnsi="Tahoma" w:cs="Tahoma"/>
                <w:sz w:val="18"/>
                <w:szCs w:val="18"/>
                <w:lang w:eastAsia="hr-HR"/>
              </w:rPr>
              <w:t>501.101</w:t>
            </w:r>
          </w:p>
        </w:tc>
        <w:tc>
          <w:tcPr>
            <w:tcW w:w="1246"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jc w:val="right"/>
              <w:rPr>
                <w:rFonts w:ascii="Tahoma" w:eastAsia="Times New Roman" w:hAnsi="Tahoma" w:cs="Tahoma"/>
                <w:sz w:val="18"/>
                <w:szCs w:val="18"/>
                <w:lang w:eastAsia="hr-HR"/>
              </w:rPr>
            </w:pPr>
            <w:r w:rsidRPr="00671983">
              <w:rPr>
                <w:rFonts w:ascii="Tahoma" w:eastAsia="Times New Roman" w:hAnsi="Tahoma" w:cs="Tahoma"/>
                <w:sz w:val="18"/>
                <w:szCs w:val="18"/>
                <w:lang w:eastAsia="hr-HR"/>
              </w:rPr>
              <w:t>436.252</w:t>
            </w:r>
          </w:p>
        </w:tc>
        <w:tc>
          <w:tcPr>
            <w:tcW w:w="846"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jc w:val="right"/>
              <w:rPr>
                <w:rFonts w:ascii="Tahoma" w:eastAsia="Times New Roman" w:hAnsi="Tahoma" w:cs="Tahoma"/>
                <w:sz w:val="18"/>
                <w:szCs w:val="18"/>
                <w:lang w:eastAsia="hr-HR"/>
              </w:rPr>
            </w:pPr>
            <w:r w:rsidRPr="00671983">
              <w:rPr>
                <w:rFonts w:ascii="Tahoma" w:eastAsia="Times New Roman" w:hAnsi="Tahoma" w:cs="Tahoma"/>
                <w:sz w:val="18"/>
                <w:szCs w:val="18"/>
                <w:lang w:eastAsia="hr-HR"/>
              </w:rPr>
              <w:t>1,85</w:t>
            </w:r>
          </w:p>
        </w:tc>
        <w:tc>
          <w:tcPr>
            <w:tcW w:w="1013"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rPr>
                <w:rFonts w:ascii="Tahoma" w:eastAsia="Times New Roman" w:hAnsi="Tahoma" w:cs="Tahoma"/>
                <w:sz w:val="18"/>
                <w:szCs w:val="18"/>
                <w:lang w:eastAsia="hr-HR"/>
              </w:rPr>
            </w:pPr>
            <w:r w:rsidRPr="00671983">
              <w:rPr>
                <w:rFonts w:ascii="Tahoma" w:eastAsia="Times New Roman" w:hAnsi="Tahoma" w:cs="Tahoma"/>
                <w:sz w:val="18"/>
                <w:szCs w:val="18"/>
                <w:lang w:eastAsia="hr-HR"/>
              </w:rPr>
              <w:t xml:space="preserve">       90    </w:t>
            </w:r>
          </w:p>
        </w:tc>
        <w:tc>
          <w:tcPr>
            <w:tcW w:w="1013"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rPr>
                <w:rFonts w:ascii="Tahoma" w:eastAsia="Times New Roman" w:hAnsi="Tahoma" w:cs="Tahoma"/>
                <w:sz w:val="18"/>
                <w:szCs w:val="18"/>
                <w:lang w:eastAsia="hr-HR"/>
              </w:rPr>
            </w:pPr>
            <w:r w:rsidRPr="00671983">
              <w:rPr>
                <w:rFonts w:ascii="Tahoma" w:eastAsia="Times New Roman" w:hAnsi="Tahoma" w:cs="Tahoma"/>
                <w:sz w:val="18"/>
                <w:szCs w:val="18"/>
                <w:lang w:eastAsia="hr-HR"/>
              </w:rPr>
              <w:t xml:space="preserve">       87    </w:t>
            </w:r>
          </w:p>
        </w:tc>
      </w:tr>
      <w:tr w:rsidR="00671983" w:rsidRPr="00671983" w:rsidTr="00671983">
        <w:trPr>
          <w:trHeight w:val="225"/>
        </w:trPr>
        <w:tc>
          <w:tcPr>
            <w:tcW w:w="675" w:type="dxa"/>
            <w:tcBorders>
              <w:top w:val="nil"/>
              <w:left w:val="nil"/>
              <w:bottom w:val="nil"/>
              <w:right w:val="nil"/>
            </w:tcBorders>
            <w:shd w:val="clear" w:color="000000" w:fill="CCFFFF"/>
            <w:noWrap/>
            <w:vAlign w:val="bottom"/>
            <w:hideMark/>
          </w:tcPr>
          <w:p w:rsidR="00671983" w:rsidRPr="00671983" w:rsidRDefault="00671983" w:rsidP="00671983">
            <w:pPr>
              <w:spacing w:after="0" w:line="240" w:lineRule="auto"/>
              <w:rPr>
                <w:rFonts w:ascii="Tahoma" w:eastAsia="Times New Roman" w:hAnsi="Tahoma" w:cs="Tahoma"/>
                <w:sz w:val="18"/>
                <w:szCs w:val="18"/>
                <w:lang w:eastAsia="hr-HR"/>
              </w:rPr>
            </w:pPr>
            <w:r w:rsidRPr="00671983">
              <w:rPr>
                <w:rFonts w:ascii="Tahoma" w:eastAsia="Times New Roman" w:hAnsi="Tahoma" w:cs="Tahoma"/>
                <w:sz w:val="18"/>
                <w:szCs w:val="18"/>
                <w:lang w:eastAsia="hr-HR"/>
              </w:rPr>
              <w:t>1.6.</w:t>
            </w:r>
          </w:p>
        </w:tc>
        <w:tc>
          <w:tcPr>
            <w:tcW w:w="4060" w:type="dxa"/>
            <w:tcBorders>
              <w:top w:val="nil"/>
              <w:left w:val="nil"/>
              <w:bottom w:val="nil"/>
              <w:right w:val="nil"/>
            </w:tcBorders>
            <w:shd w:val="clear" w:color="000000" w:fill="CCFFFF"/>
            <w:noWrap/>
            <w:vAlign w:val="bottom"/>
            <w:hideMark/>
          </w:tcPr>
          <w:p w:rsidR="00671983" w:rsidRPr="00671983" w:rsidRDefault="00671983" w:rsidP="00671983">
            <w:pPr>
              <w:spacing w:after="0" w:line="240" w:lineRule="auto"/>
              <w:rPr>
                <w:rFonts w:ascii="Tahoma" w:eastAsia="Times New Roman" w:hAnsi="Tahoma" w:cs="Tahoma"/>
                <w:sz w:val="18"/>
                <w:szCs w:val="18"/>
                <w:lang w:eastAsia="hr-HR"/>
              </w:rPr>
            </w:pPr>
            <w:r w:rsidRPr="00671983">
              <w:rPr>
                <w:rFonts w:ascii="Tahoma" w:eastAsia="Times New Roman" w:hAnsi="Tahoma" w:cs="Tahoma"/>
                <w:sz w:val="18"/>
                <w:szCs w:val="18"/>
                <w:lang w:eastAsia="hr-HR"/>
              </w:rPr>
              <w:t xml:space="preserve">Ostali rashodi </w:t>
            </w:r>
          </w:p>
        </w:tc>
        <w:tc>
          <w:tcPr>
            <w:tcW w:w="1246" w:type="dxa"/>
            <w:tcBorders>
              <w:top w:val="nil"/>
              <w:left w:val="nil"/>
              <w:bottom w:val="nil"/>
              <w:right w:val="nil"/>
            </w:tcBorders>
            <w:shd w:val="clear" w:color="000000" w:fill="CCFFFF"/>
            <w:noWrap/>
            <w:vAlign w:val="bottom"/>
            <w:hideMark/>
          </w:tcPr>
          <w:p w:rsidR="00671983" w:rsidRPr="00671983" w:rsidRDefault="00671983" w:rsidP="00671983">
            <w:pPr>
              <w:spacing w:after="0" w:line="240" w:lineRule="auto"/>
              <w:jc w:val="right"/>
              <w:rPr>
                <w:rFonts w:ascii="Tahoma" w:eastAsia="Times New Roman" w:hAnsi="Tahoma" w:cs="Tahoma"/>
                <w:sz w:val="18"/>
                <w:szCs w:val="18"/>
                <w:lang w:eastAsia="hr-HR"/>
              </w:rPr>
            </w:pPr>
            <w:r w:rsidRPr="00671983">
              <w:rPr>
                <w:rFonts w:ascii="Tahoma" w:eastAsia="Times New Roman" w:hAnsi="Tahoma" w:cs="Tahoma"/>
                <w:sz w:val="18"/>
                <w:szCs w:val="18"/>
                <w:lang w:eastAsia="hr-HR"/>
              </w:rPr>
              <w:t>3.479.874</w:t>
            </w:r>
          </w:p>
        </w:tc>
        <w:tc>
          <w:tcPr>
            <w:tcW w:w="1246" w:type="dxa"/>
            <w:tcBorders>
              <w:top w:val="nil"/>
              <w:left w:val="nil"/>
              <w:bottom w:val="nil"/>
              <w:right w:val="nil"/>
            </w:tcBorders>
            <w:shd w:val="clear" w:color="000000" w:fill="CCFFFF"/>
            <w:noWrap/>
            <w:vAlign w:val="bottom"/>
            <w:hideMark/>
          </w:tcPr>
          <w:p w:rsidR="00671983" w:rsidRPr="00671983" w:rsidRDefault="00671983" w:rsidP="00671983">
            <w:pPr>
              <w:spacing w:after="0" w:line="240" w:lineRule="auto"/>
              <w:jc w:val="right"/>
              <w:rPr>
                <w:rFonts w:ascii="Tahoma" w:eastAsia="Times New Roman" w:hAnsi="Tahoma" w:cs="Tahoma"/>
                <w:sz w:val="18"/>
                <w:szCs w:val="18"/>
                <w:lang w:eastAsia="hr-HR"/>
              </w:rPr>
            </w:pPr>
            <w:r w:rsidRPr="00671983">
              <w:rPr>
                <w:rFonts w:ascii="Tahoma" w:eastAsia="Times New Roman" w:hAnsi="Tahoma" w:cs="Tahoma"/>
                <w:sz w:val="18"/>
                <w:szCs w:val="18"/>
                <w:lang w:eastAsia="hr-HR"/>
              </w:rPr>
              <w:t>3.277.387</w:t>
            </w:r>
          </w:p>
        </w:tc>
        <w:tc>
          <w:tcPr>
            <w:tcW w:w="1246" w:type="dxa"/>
            <w:tcBorders>
              <w:top w:val="nil"/>
              <w:left w:val="nil"/>
              <w:bottom w:val="nil"/>
              <w:right w:val="nil"/>
            </w:tcBorders>
            <w:shd w:val="clear" w:color="000000" w:fill="CCFFFF"/>
            <w:noWrap/>
            <w:vAlign w:val="bottom"/>
            <w:hideMark/>
          </w:tcPr>
          <w:p w:rsidR="00671983" w:rsidRPr="00671983" w:rsidRDefault="00671983" w:rsidP="00671983">
            <w:pPr>
              <w:spacing w:after="0" w:line="240" w:lineRule="auto"/>
              <w:jc w:val="right"/>
              <w:rPr>
                <w:rFonts w:ascii="Tahoma" w:eastAsia="Times New Roman" w:hAnsi="Tahoma" w:cs="Tahoma"/>
                <w:sz w:val="18"/>
                <w:szCs w:val="18"/>
                <w:lang w:eastAsia="hr-HR"/>
              </w:rPr>
            </w:pPr>
            <w:r w:rsidRPr="00671983">
              <w:rPr>
                <w:rFonts w:ascii="Tahoma" w:eastAsia="Times New Roman" w:hAnsi="Tahoma" w:cs="Tahoma"/>
                <w:sz w:val="18"/>
                <w:szCs w:val="18"/>
                <w:lang w:eastAsia="hr-HR"/>
              </w:rPr>
              <w:t>3.234.421</w:t>
            </w:r>
          </w:p>
        </w:tc>
        <w:tc>
          <w:tcPr>
            <w:tcW w:w="846" w:type="dxa"/>
            <w:tcBorders>
              <w:top w:val="nil"/>
              <w:left w:val="nil"/>
              <w:bottom w:val="nil"/>
              <w:right w:val="nil"/>
            </w:tcBorders>
            <w:shd w:val="clear" w:color="000000" w:fill="CCFFFF"/>
            <w:noWrap/>
            <w:vAlign w:val="bottom"/>
            <w:hideMark/>
          </w:tcPr>
          <w:p w:rsidR="00671983" w:rsidRPr="00671983" w:rsidRDefault="00671983" w:rsidP="00671983">
            <w:pPr>
              <w:spacing w:after="0" w:line="240" w:lineRule="auto"/>
              <w:jc w:val="right"/>
              <w:rPr>
                <w:rFonts w:ascii="Tahoma" w:eastAsia="Times New Roman" w:hAnsi="Tahoma" w:cs="Tahoma"/>
                <w:sz w:val="18"/>
                <w:szCs w:val="18"/>
                <w:lang w:eastAsia="hr-HR"/>
              </w:rPr>
            </w:pPr>
            <w:r w:rsidRPr="00671983">
              <w:rPr>
                <w:rFonts w:ascii="Tahoma" w:eastAsia="Times New Roman" w:hAnsi="Tahoma" w:cs="Tahoma"/>
                <w:sz w:val="18"/>
                <w:szCs w:val="18"/>
                <w:lang w:eastAsia="hr-HR"/>
              </w:rPr>
              <w:t>13,69</w:t>
            </w:r>
          </w:p>
        </w:tc>
        <w:tc>
          <w:tcPr>
            <w:tcW w:w="1013" w:type="dxa"/>
            <w:tcBorders>
              <w:top w:val="nil"/>
              <w:left w:val="nil"/>
              <w:bottom w:val="nil"/>
              <w:right w:val="nil"/>
            </w:tcBorders>
            <w:shd w:val="clear" w:color="000000" w:fill="CCFFFF"/>
            <w:noWrap/>
            <w:vAlign w:val="bottom"/>
            <w:hideMark/>
          </w:tcPr>
          <w:p w:rsidR="00671983" w:rsidRPr="00671983" w:rsidRDefault="00671983" w:rsidP="00671983">
            <w:pPr>
              <w:spacing w:after="0" w:line="240" w:lineRule="auto"/>
              <w:rPr>
                <w:rFonts w:ascii="Tahoma" w:eastAsia="Times New Roman" w:hAnsi="Tahoma" w:cs="Tahoma"/>
                <w:sz w:val="18"/>
                <w:szCs w:val="18"/>
                <w:lang w:eastAsia="hr-HR"/>
              </w:rPr>
            </w:pPr>
            <w:r w:rsidRPr="00671983">
              <w:rPr>
                <w:rFonts w:ascii="Tahoma" w:eastAsia="Times New Roman" w:hAnsi="Tahoma" w:cs="Tahoma"/>
                <w:sz w:val="18"/>
                <w:szCs w:val="18"/>
                <w:lang w:eastAsia="hr-HR"/>
              </w:rPr>
              <w:t xml:space="preserve">       93    </w:t>
            </w:r>
          </w:p>
        </w:tc>
        <w:tc>
          <w:tcPr>
            <w:tcW w:w="1013" w:type="dxa"/>
            <w:tcBorders>
              <w:top w:val="nil"/>
              <w:left w:val="nil"/>
              <w:bottom w:val="nil"/>
              <w:right w:val="nil"/>
            </w:tcBorders>
            <w:shd w:val="clear" w:color="000000" w:fill="CCFFFF"/>
            <w:noWrap/>
            <w:vAlign w:val="bottom"/>
            <w:hideMark/>
          </w:tcPr>
          <w:p w:rsidR="00671983" w:rsidRPr="00671983" w:rsidRDefault="00671983" w:rsidP="00671983">
            <w:pPr>
              <w:spacing w:after="0" w:line="240" w:lineRule="auto"/>
              <w:rPr>
                <w:rFonts w:ascii="Tahoma" w:eastAsia="Times New Roman" w:hAnsi="Tahoma" w:cs="Tahoma"/>
                <w:sz w:val="18"/>
                <w:szCs w:val="18"/>
                <w:lang w:eastAsia="hr-HR"/>
              </w:rPr>
            </w:pPr>
            <w:r w:rsidRPr="00671983">
              <w:rPr>
                <w:rFonts w:ascii="Tahoma" w:eastAsia="Times New Roman" w:hAnsi="Tahoma" w:cs="Tahoma"/>
                <w:sz w:val="18"/>
                <w:szCs w:val="18"/>
                <w:lang w:eastAsia="hr-HR"/>
              </w:rPr>
              <w:t xml:space="preserve">       99    </w:t>
            </w:r>
          </w:p>
        </w:tc>
      </w:tr>
      <w:tr w:rsidR="00671983" w:rsidRPr="00671983" w:rsidTr="00671983">
        <w:trPr>
          <w:trHeight w:val="225"/>
        </w:trPr>
        <w:tc>
          <w:tcPr>
            <w:tcW w:w="675"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rPr>
                <w:rFonts w:ascii="Tahoma" w:eastAsia="Times New Roman" w:hAnsi="Tahoma" w:cs="Tahoma"/>
                <w:sz w:val="18"/>
                <w:szCs w:val="18"/>
                <w:lang w:eastAsia="hr-HR"/>
              </w:rPr>
            </w:pPr>
            <w:r w:rsidRPr="00671983">
              <w:rPr>
                <w:rFonts w:ascii="Tahoma" w:eastAsia="Times New Roman" w:hAnsi="Tahoma" w:cs="Tahoma"/>
                <w:sz w:val="18"/>
                <w:szCs w:val="18"/>
                <w:lang w:eastAsia="hr-HR"/>
              </w:rPr>
              <w:t>1.6.1.</w:t>
            </w:r>
          </w:p>
        </w:tc>
        <w:tc>
          <w:tcPr>
            <w:tcW w:w="4060"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rPr>
                <w:rFonts w:ascii="Tahoma" w:eastAsia="Times New Roman" w:hAnsi="Tahoma" w:cs="Tahoma"/>
                <w:sz w:val="18"/>
                <w:szCs w:val="18"/>
                <w:lang w:eastAsia="hr-HR"/>
              </w:rPr>
            </w:pPr>
            <w:r w:rsidRPr="00671983">
              <w:rPr>
                <w:rFonts w:ascii="Tahoma" w:eastAsia="Times New Roman" w:hAnsi="Tahoma" w:cs="Tahoma"/>
                <w:sz w:val="18"/>
                <w:szCs w:val="18"/>
                <w:lang w:eastAsia="hr-HR"/>
              </w:rPr>
              <w:t>Tekuće donacije</w:t>
            </w:r>
          </w:p>
        </w:tc>
        <w:tc>
          <w:tcPr>
            <w:tcW w:w="1246"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jc w:val="right"/>
              <w:rPr>
                <w:rFonts w:ascii="Tahoma" w:eastAsia="Times New Roman" w:hAnsi="Tahoma" w:cs="Tahoma"/>
                <w:sz w:val="18"/>
                <w:szCs w:val="18"/>
                <w:lang w:eastAsia="hr-HR"/>
              </w:rPr>
            </w:pPr>
            <w:r w:rsidRPr="00671983">
              <w:rPr>
                <w:rFonts w:ascii="Tahoma" w:eastAsia="Times New Roman" w:hAnsi="Tahoma" w:cs="Tahoma"/>
                <w:sz w:val="18"/>
                <w:szCs w:val="18"/>
                <w:lang w:eastAsia="hr-HR"/>
              </w:rPr>
              <w:t>2.885.897</w:t>
            </w:r>
          </w:p>
        </w:tc>
        <w:tc>
          <w:tcPr>
            <w:tcW w:w="1246"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jc w:val="right"/>
              <w:rPr>
                <w:rFonts w:ascii="Tahoma" w:eastAsia="Times New Roman" w:hAnsi="Tahoma" w:cs="Tahoma"/>
                <w:sz w:val="18"/>
                <w:szCs w:val="18"/>
                <w:lang w:eastAsia="hr-HR"/>
              </w:rPr>
            </w:pPr>
            <w:r w:rsidRPr="00671983">
              <w:rPr>
                <w:rFonts w:ascii="Tahoma" w:eastAsia="Times New Roman" w:hAnsi="Tahoma" w:cs="Tahoma"/>
                <w:sz w:val="18"/>
                <w:szCs w:val="18"/>
                <w:lang w:eastAsia="hr-HR"/>
              </w:rPr>
              <w:t>2.742.387</w:t>
            </w:r>
          </w:p>
        </w:tc>
        <w:tc>
          <w:tcPr>
            <w:tcW w:w="1246"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jc w:val="right"/>
              <w:rPr>
                <w:rFonts w:ascii="Tahoma" w:eastAsia="Times New Roman" w:hAnsi="Tahoma" w:cs="Tahoma"/>
                <w:sz w:val="18"/>
                <w:szCs w:val="18"/>
                <w:lang w:eastAsia="hr-HR"/>
              </w:rPr>
            </w:pPr>
            <w:r w:rsidRPr="00671983">
              <w:rPr>
                <w:rFonts w:ascii="Tahoma" w:eastAsia="Times New Roman" w:hAnsi="Tahoma" w:cs="Tahoma"/>
                <w:sz w:val="18"/>
                <w:szCs w:val="18"/>
                <w:lang w:eastAsia="hr-HR"/>
              </w:rPr>
              <w:t>2.719.218</w:t>
            </w:r>
          </w:p>
        </w:tc>
        <w:tc>
          <w:tcPr>
            <w:tcW w:w="846"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jc w:val="right"/>
              <w:rPr>
                <w:rFonts w:ascii="Tahoma" w:eastAsia="Times New Roman" w:hAnsi="Tahoma" w:cs="Tahoma"/>
                <w:sz w:val="18"/>
                <w:szCs w:val="18"/>
                <w:lang w:eastAsia="hr-HR"/>
              </w:rPr>
            </w:pPr>
            <w:r w:rsidRPr="00671983">
              <w:rPr>
                <w:rFonts w:ascii="Tahoma" w:eastAsia="Times New Roman" w:hAnsi="Tahoma" w:cs="Tahoma"/>
                <w:sz w:val="18"/>
                <w:szCs w:val="18"/>
                <w:lang w:eastAsia="hr-HR"/>
              </w:rPr>
              <w:t>11,51</w:t>
            </w:r>
          </w:p>
        </w:tc>
        <w:tc>
          <w:tcPr>
            <w:tcW w:w="1013"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rPr>
                <w:rFonts w:ascii="Tahoma" w:eastAsia="Times New Roman" w:hAnsi="Tahoma" w:cs="Tahoma"/>
                <w:sz w:val="18"/>
                <w:szCs w:val="18"/>
                <w:lang w:eastAsia="hr-HR"/>
              </w:rPr>
            </w:pPr>
            <w:r w:rsidRPr="00671983">
              <w:rPr>
                <w:rFonts w:ascii="Tahoma" w:eastAsia="Times New Roman" w:hAnsi="Tahoma" w:cs="Tahoma"/>
                <w:sz w:val="18"/>
                <w:szCs w:val="18"/>
                <w:lang w:eastAsia="hr-HR"/>
              </w:rPr>
              <w:t xml:space="preserve">       94    </w:t>
            </w:r>
          </w:p>
        </w:tc>
        <w:tc>
          <w:tcPr>
            <w:tcW w:w="1013"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rPr>
                <w:rFonts w:ascii="Tahoma" w:eastAsia="Times New Roman" w:hAnsi="Tahoma" w:cs="Tahoma"/>
                <w:sz w:val="18"/>
                <w:szCs w:val="18"/>
                <w:lang w:eastAsia="hr-HR"/>
              </w:rPr>
            </w:pPr>
            <w:r w:rsidRPr="00671983">
              <w:rPr>
                <w:rFonts w:ascii="Tahoma" w:eastAsia="Times New Roman" w:hAnsi="Tahoma" w:cs="Tahoma"/>
                <w:sz w:val="18"/>
                <w:szCs w:val="18"/>
                <w:lang w:eastAsia="hr-HR"/>
              </w:rPr>
              <w:t xml:space="preserve">       99    </w:t>
            </w:r>
          </w:p>
        </w:tc>
      </w:tr>
      <w:tr w:rsidR="00671983" w:rsidRPr="00671983" w:rsidTr="00671983">
        <w:trPr>
          <w:trHeight w:val="225"/>
        </w:trPr>
        <w:tc>
          <w:tcPr>
            <w:tcW w:w="675"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rPr>
                <w:rFonts w:ascii="Tahoma" w:eastAsia="Times New Roman" w:hAnsi="Tahoma" w:cs="Tahoma"/>
                <w:sz w:val="18"/>
                <w:szCs w:val="18"/>
                <w:lang w:eastAsia="hr-HR"/>
              </w:rPr>
            </w:pPr>
            <w:r w:rsidRPr="00671983">
              <w:rPr>
                <w:rFonts w:ascii="Tahoma" w:eastAsia="Times New Roman" w:hAnsi="Tahoma" w:cs="Tahoma"/>
                <w:sz w:val="18"/>
                <w:szCs w:val="18"/>
                <w:lang w:eastAsia="hr-HR"/>
              </w:rPr>
              <w:t>1.6.2.</w:t>
            </w:r>
          </w:p>
        </w:tc>
        <w:tc>
          <w:tcPr>
            <w:tcW w:w="4060"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rPr>
                <w:rFonts w:ascii="Tahoma" w:eastAsia="Times New Roman" w:hAnsi="Tahoma" w:cs="Tahoma"/>
                <w:sz w:val="18"/>
                <w:szCs w:val="18"/>
                <w:lang w:eastAsia="hr-HR"/>
              </w:rPr>
            </w:pPr>
            <w:r w:rsidRPr="00671983">
              <w:rPr>
                <w:rFonts w:ascii="Tahoma" w:eastAsia="Times New Roman" w:hAnsi="Tahoma" w:cs="Tahoma"/>
                <w:sz w:val="18"/>
                <w:szCs w:val="18"/>
                <w:lang w:eastAsia="hr-HR"/>
              </w:rPr>
              <w:t>Kapitalne donacije</w:t>
            </w:r>
          </w:p>
        </w:tc>
        <w:tc>
          <w:tcPr>
            <w:tcW w:w="1246"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jc w:val="right"/>
              <w:rPr>
                <w:rFonts w:ascii="Tahoma" w:eastAsia="Times New Roman" w:hAnsi="Tahoma" w:cs="Tahoma"/>
                <w:sz w:val="18"/>
                <w:szCs w:val="18"/>
                <w:lang w:eastAsia="hr-HR"/>
              </w:rPr>
            </w:pPr>
            <w:r w:rsidRPr="00671983">
              <w:rPr>
                <w:rFonts w:ascii="Tahoma" w:eastAsia="Times New Roman" w:hAnsi="Tahoma" w:cs="Tahoma"/>
                <w:sz w:val="18"/>
                <w:szCs w:val="18"/>
                <w:lang w:eastAsia="hr-HR"/>
              </w:rPr>
              <w:t>32.104</w:t>
            </w:r>
          </w:p>
        </w:tc>
        <w:tc>
          <w:tcPr>
            <w:tcW w:w="1246"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jc w:val="right"/>
              <w:rPr>
                <w:rFonts w:ascii="Tahoma" w:eastAsia="Times New Roman" w:hAnsi="Tahoma" w:cs="Tahoma"/>
                <w:sz w:val="18"/>
                <w:szCs w:val="18"/>
                <w:lang w:eastAsia="hr-HR"/>
              </w:rPr>
            </w:pPr>
            <w:r w:rsidRPr="00671983">
              <w:rPr>
                <w:rFonts w:ascii="Tahoma" w:eastAsia="Times New Roman" w:hAnsi="Tahoma" w:cs="Tahoma"/>
                <w:sz w:val="18"/>
                <w:szCs w:val="18"/>
                <w:lang w:eastAsia="hr-HR"/>
              </w:rPr>
              <w:t>25.000</w:t>
            </w:r>
          </w:p>
        </w:tc>
        <w:tc>
          <w:tcPr>
            <w:tcW w:w="1246"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jc w:val="right"/>
              <w:rPr>
                <w:rFonts w:ascii="Tahoma" w:eastAsia="Times New Roman" w:hAnsi="Tahoma" w:cs="Tahoma"/>
                <w:sz w:val="18"/>
                <w:szCs w:val="18"/>
                <w:lang w:eastAsia="hr-HR"/>
              </w:rPr>
            </w:pPr>
            <w:r w:rsidRPr="00671983">
              <w:rPr>
                <w:rFonts w:ascii="Tahoma" w:eastAsia="Times New Roman" w:hAnsi="Tahoma" w:cs="Tahoma"/>
                <w:sz w:val="18"/>
                <w:szCs w:val="18"/>
                <w:lang w:eastAsia="hr-HR"/>
              </w:rPr>
              <w:t>20.000</w:t>
            </w:r>
          </w:p>
        </w:tc>
        <w:tc>
          <w:tcPr>
            <w:tcW w:w="846"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jc w:val="right"/>
              <w:rPr>
                <w:rFonts w:ascii="Tahoma" w:eastAsia="Times New Roman" w:hAnsi="Tahoma" w:cs="Tahoma"/>
                <w:sz w:val="18"/>
                <w:szCs w:val="18"/>
                <w:lang w:eastAsia="hr-HR"/>
              </w:rPr>
            </w:pPr>
            <w:r w:rsidRPr="00671983">
              <w:rPr>
                <w:rFonts w:ascii="Tahoma" w:eastAsia="Times New Roman" w:hAnsi="Tahoma" w:cs="Tahoma"/>
                <w:sz w:val="18"/>
                <w:szCs w:val="18"/>
                <w:lang w:eastAsia="hr-HR"/>
              </w:rPr>
              <w:t>0,08</w:t>
            </w:r>
          </w:p>
        </w:tc>
        <w:tc>
          <w:tcPr>
            <w:tcW w:w="1013"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rPr>
                <w:rFonts w:ascii="Tahoma" w:eastAsia="Times New Roman" w:hAnsi="Tahoma" w:cs="Tahoma"/>
                <w:sz w:val="18"/>
                <w:szCs w:val="18"/>
                <w:lang w:eastAsia="hr-HR"/>
              </w:rPr>
            </w:pPr>
            <w:r w:rsidRPr="00671983">
              <w:rPr>
                <w:rFonts w:ascii="Tahoma" w:eastAsia="Times New Roman" w:hAnsi="Tahoma" w:cs="Tahoma"/>
                <w:sz w:val="18"/>
                <w:szCs w:val="18"/>
                <w:lang w:eastAsia="hr-HR"/>
              </w:rPr>
              <w:t xml:space="preserve">       62    </w:t>
            </w:r>
          </w:p>
        </w:tc>
        <w:tc>
          <w:tcPr>
            <w:tcW w:w="1013"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rPr>
                <w:rFonts w:ascii="Tahoma" w:eastAsia="Times New Roman" w:hAnsi="Tahoma" w:cs="Tahoma"/>
                <w:sz w:val="18"/>
                <w:szCs w:val="18"/>
                <w:lang w:eastAsia="hr-HR"/>
              </w:rPr>
            </w:pPr>
            <w:r w:rsidRPr="00671983">
              <w:rPr>
                <w:rFonts w:ascii="Tahoma" w:eastAsia="Times New Roman" w:hAnsi="Tahoma" w:cs="Tahoma"/>
                <w:sz w:val="18"/>
                <w:szCs w:val="18"/>
                <w:lang w:eastAsia="hr-HR"/>
              </w:rPr>
              <w:t xml:space="preserve">       80    </w:t>
            </w:r>
          </w:p>
        </w:tc>
      </w:tr>
      <w:tr w:rsidR="00671983" w:rsidRPr="00671983" w:rsidTr="00671983">
        <w:trPr>
          <w:trHeight w:val="225"/>
        </w:trPr>
        <w:tc>
          <w:tcPr>
            <w:tcW w:w="675"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rPr>
                <w:rFonts w:ascii="Tahoma" w:eastAsia="Times New Roman" w:hAnsi="Tahoma" w:cs="Tahoma"/>
                <w:sz w:val="18"/>
                <w:szCs w:val="18"/>
                <w:lang w:eastAsia="hr-HR"/>
              </w:rPr>
            </w:pPr>
            <w:r w:rsidRPr="00671983">
              <w:rPr>
                <w:rFonts w:ascii="Tahoma" w:eastAsia="Times New Roman" w:hAnsi="Tahoma" w:cs="Tahoma"/>
                <w:sz w:val="18"/>
                <w:szCs w:val="18"/>
                <w:lang w:eastAsia="hr-HR"/>
              </w:rPr>
              <w:t>1.6.3.</w:t>
            </w:r>
          </w:p>
        </w:tc>
        <w:tc>
          <w:tcPr>
            <w:tcW w:w="4060"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rPr>
                <w:rFonts w:ascii="Tahoma" w:eastAsia="Times New Roman" w:hAnsi="Tahoma" w:cs="Tahoma"/>
                <w:sz w:val="18"/>
                <w:szCs w:val="18"/>
                <w:lang w:eastAsia="hr-HR"/>
              </w:rPr>
            </w:pPr>
            <w:r w:rsidRPr="00671983">
              <w:rPr>
                <w:rFonts w:ascii="Tahoma" w:eastAsia="Times New Roman" w:hAnsi="Tahoma" w:cs="Tahoma"/>
                <w:sz w:val="18"/>
                <w:szCs w:val="18"/>
                <w:lang w:eastAsia="hr-HR"/>
              </w:rPr>
              <w:t>Izvanredni rashodi</w:t>
            </w:r>
          </w:p>
        </w:tc>
        <w:tc>
          <w:tcPr>
            <w:tcW w:w="1246"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jc w:val="right"/>
              <w:rPr>
                <w:rFonts w:ascii="Tahoma" w:eastAsia="Times New Roman" w:hAnsi="Tahoma" w:cs="Tahoma"/>
                <w:sz w:val="18"/>
                <w:szCs w:val="18"/>
                <w:lang w:eastAsia="hr-HR"/>
              </w:rPr>
            </w:pPr>
            <w:r w:rsidRPr="00671983">
              <w:rPr>
                <w:rFonts w:ascii="Tahoma" w:eastAsia="Times New Roman" w:hAnsi="Tahoma" w:cs="Tahoma"/>
                <w:sz w:val="18"/>
                <w:szCs w:val="18"/>
                <w:lang w:eastAsia="hr-HR"/>
              </w:rPr>
              <w:t>0</w:t>
            </w:r>
          </w:p>
        </w:tc>
        <w:tc>
          <w:tcPr>
            <w:tcW w:w="1246"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jc w:val="right"/>
              <w:rPr>
                <w:rFonts w:ascii="Tahoma" w:eastAsia="Times New Roman" w:hAnsi="Tahoma" w:cs="Tahoma"/>
                <w:sz w:val="18"/>
                <w:szCs w:val="18"/>
                <w:lang w:eastAsia="hr-HR"/>
              </w:rPr>
            </w:pPr>
            <w:r w:rsidRPr="00671983">
              <w:rPr>
                <w:rFonts w:ascii="Tahoma" w:eastAsia="Times New Roman" w:hAnsi="Tahoma" w:cs="Tahoma"/>
                <w:sz w:val="18"/>
                <w:szCs w:val="18"/>
                <w:lang w:eastAsia="hr-HR"/>
              </w:rPr>
              <w:t>70.000</w:t>
            </w:r>
          </w:p>
        </w:tc>
        <w:tc>
          <w:tcPr>
            <w:tcW w:w="1246"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jc w:val="right"/>
              <w:rPr>
                <w:rFonts w:ascii="Tahoma" w:eastAsia="Times New Roman" w:hAnsi="Tahoma" w:cs="Tahoma"/>
                <w:sz w:val="18"/>
                <w:szCs w:val="18"/>
                <w:lang w:eastAsia="hr-HR"/>
              </w:rPr>
            </w:pPr>
            <w:r w:rsidRPr="00671983">
              <w:rPr>
                <w:rFonts w:ascii="Tahoma" w:eastAsia="Times New Roman" w:hAnsi="Tahoma" w:cs="Tahoma"/>
                <w:sz w:val="18"/>
                <w:szCs w:val="18"/>
                <w:lang w:eastAsia="hr-HR"/>
              </w:rPr>
              <w:t>0</w:t>
            </w:r>
          </w:p>
        </w:tc>
        <w:tc>
          <w:tcPr>
            <w:tcW w:w="846"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jc w:val="right"/>
              <w:rPr>
                <w:rFonts w:ascii="Tahoma" w:eastAsia="Times New Roman" w:hAnsi="Tahoma" w:cs="Tahoma"/>
                <w:sz w:val="18"/>
                <w:szCs w:val="18"/>
                <w:lang w:eastAsia="hr-HR"/>
              </w:rPr>
            </w:pPr>
            <w:r w:rsidRPr="00671983">
              <w:rPr>
                <w:rFonts w:ascii="Tahoma" w:eastAsia="Times New Roman" w:hAnsi="Tahoma" w:cs="Tahoma"/>
                <w:sz w:val="18"/>
                <w:szCs w:val="18"/>
                <w:lang w:eastAsia="hr-HR"/>
              </w:rPr>
              <w:t>0,00</w:t>
            </w:r>
          </w:p>
        </w:tc>
        <w:tc>
          <w:tcPr>
            <w:tcW w:w="1013"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rPr>
                <w:rFonts w:ascii="Tahoma" w:eastAsia="Times New Roman" w:hAnsi="Tahoma" w:cs="Tahoma"/>
                <w:sz w:val="18"/>
                <w:szCs w:val="18"/>
                <w:lang w:eastAsia="hr-HR"/>
              </w:rPr>
            </w:pPr>
            <w:r w:rsidRPr="00671983">
              <w:rPr>
                <w:rFonts w:ascii="Tahoma" w:eastAsia="Times New Roman" w:hAnsi="Tahoma" w:cs="Tahoma"/>
                <w:sz w:val="18"/>
                <w:szCs w:val="18"/>
                <w:lang w:eastAsia="hr-HR"/>
              </w:rPr>
              <w:t xml:space="preserve">       -      </w:t>
            </w:r>
          </w:p>
        </w:tc>
        <w:tc>
          <w:tcPr>
            <w:tcW w:w="1013"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rPr>
                <w:rFonts w:ascii="Tahoma" w:eastAsia="Times New Roman" w:hAnsi="Tahoma" w:cs="Tahoma"/>
                <w:sz w:val="18"/>
                <w:szCs w:val="18"/>
                <w:lang w:eastAsia="hr-HR"/>
              </w:rPr>
            </w:pPr>
            <w:r w:rsidRPr="00671983">
              <w:rPr>
                <w:rFonts w:ascii="Tahoma" w:eastAsia="Times New Roman" w:hAnsi="Tahoma" w:cs="Tahoma"/>
                <w:sz w:val="18"/>
                <w:szCs w:val="18"/>
                <w:lang w:eastAsia="hr-HR"/>
              </w:rPr>
              <w:t xml:space="preserve">       -      </w:t>
            </w:r>
          </w:p>
        </w:tc>
      </w:tr>
      <w:tr w:rsidR="00671983" w:rsidRPr="00671983" w:rsidTr="00671983">
        <w:trPr>
          <w:trHeight w:val="225"/>
        </w:trPr>
        <w:tc>
          <w:tcPr>
            <w:tcW w:w="675"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rPr>
                <w:rFonts w:ascii="Tahoma" w:eastAsia="Times New Roman" w:hAnsi="Tahoma" w:cs="Tahoma"/>
                <w:sz w:val="18"/>
                <w:szCs w:val="18"/>
                <w:lang w:eastAsia="hr-HR"/>
              </w:rPr>
            </w:pPr>
            <w:r w:rsidRPr="00671983">
              <w:rPr>
                <w:rFonts w:ascii="Tahoma" w:eastAsia="Times New Roman" w:hAnsi="Tahoma" w:cs="Tahoma"/>
                <w:sz w:val="18"/>
                <w:szCs w:val="18"/>
                <w:lang w:eastAsia="hr-HR"/>
              </w:rPr>
              <w:t>1.6.4.</w:t>
            </w:r>
          </w:p>
        </w:tc>
        <w:tc>
          <w:tcPr>
            <w:tcW w:w="4060"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rPr>
                <w:rFonts w:ascii="Tahoma" w:eastAsia="Times New Roman" w:hAnsi="Tahoma" w:cs="Tahoma"/>
                <w:sz w:val="18"/>
                <w:szCs w:val="18"/>
                <w:lang w:eastAsia="hr-HR"/>
              </w:rPr>
            </w:pPr>
            <w:r w:rsidRPr="00671983">
              <w:rPr>
                <w:rFonts w:ascii="Tahoma" w:eastAsia="Times New Roman" w:hAnsi="Tahoma" w:cs="Tahoma"/>
                <w:sz w:val="18"/>
                <w:szCs w:val="18"/>
                <w:lang w:eastAsia="hr-HR"/>
              </w:rPr>
              <w:t>Kapitalne pomoći</w:t>
            </w:r>
          </w:p>
        </w:tc>
        <w:tc>
          <w:tcPr>
            <w:tcW w:w="1246"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jc w:val="right"/>
              <w:rPr>
                <w:rFonts w:ascii="Tahoma" w:eastAsia="Times New Roman" w:hAnsi="Tahoma" w:cs="Tahoma"/>
                <w:sz w:val="18"/>
                <w:szCs w:val="18"/>
                <w:lang w:eastAsia="hr-HR"/>
              </w:rPr>
            </w:pPr>
            <w:r w:rsidRPr="00671983">
              <w:rPr>
                <w:rFonts w:ascii="Tahoma" w:eastAsia="Times New Roman" w:hAnsi="Tahoma" w:cs="Tahoma"/>
                <w:sz w:val="18"/>
                <w:szCs w:val="18"/>
                <w:lang w:eastAsia="hr-HR"/>
              </w:rPr>
              <w:t>561.873</w:t>
            </w:r>
          </w:p>
        </w:tc>
        <w:tc>
          <w:tcPr>
            <w:tcW w:w="1246"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jc w:val="right"/>
              <w:rPr>
                <w:rFonts w:ascii="Tahoma" w:eastAsia="Times New Roman" w:hAnsi="Tahoma" w:cs="Tahoma"/>
                <w:sz w:val="18"/>
                <w:szCs w:val="18"/>
                <w:lang w:eastAsia="hr-HR"/>
              </w:rPr>
            </w:pPr>
            <w:r w:rsidRPr="00671983">
              <w:rPr>
                <w:rFonts w:ascii="Tahoma" w:eastAsia="Times New Roman" w:hAnsi="Tahoma" w:cs="Tahoma"/>
                <w:sz w:val="18"/>
                <w:szCs w:val="18"/>
                <w:lang w:eastAsia="hr-HR"/>
              </w:rPr>
              <w:t>440.000</w:t>
            </w:r>
          </w:p>
        </w:tc>
        <w:tc>
          <w:tcPr>
            <w:tcW w:w="1246"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jc w:val="right"/>
              <w:rPr>
                <w:rFonts w:ascii="Tahoma" w:eastAsia="Times New Roman" w:hAnsi="Tahoma" w:cs="Tahoma"/>
                <w:sz w:val="18"/>
                <w:szCs w:val="18"/>
                <w:lang w:eastAsia="hr-HR"/>
              </w:rPr>
            </w:pPr>
            <w:r w:rsidRPr="00671983">
              <w:rPr>
                <w:rFonts w:ascii="Tahoma" w:eastAsia="Times New Roman" w:hAnsi="Tahoma" w:cs="Tahoma"/>
                <w:sz w:val="18"/>
                <w:szCs w:val="18"/>
                <w:lang w:eastAsia="hr-HR"/>
              </w:rPr>
              <w:t>495.203</w:t>
            </w:r>
          </w:p>
        </w:tc>
        <w:tc>
          <w:tcPr>
            <w:tcW w:w="846"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jc w:val="right"/>
              <w:rPr>
                <w:rFonts w:ascii="Tahoma" w:eastAsia="Times New Roman" w:hAnsi="Tahoma" w:cs="Tahoma"/>
                <w:sz w:val="18"/>
                <w:szCs w:val="18"/>
                <w:lang w:eastAsia="hr-HR"/>
              </w:rPr>
            </w:pPr>
            <w:r w:rsidRPr="00671983">
              <w:rPr>
                <w:rFonts w:ascii="Tahoma" w:eastAsia="Times New Roman" w:hAnsi="Tahoma" w:cs="Tahoma"/>
                <w:sz w:val="18"/>
                <w:szCs w:val="18"/>
                <w:lang w:eastAsia="hr-HR"/>
              </w:rPr>
              <w:t>2,10</w:t>
            </w:r>
          </w:p>
        </w:tc>
        <w:tc>
          <w:tcPr>
            <w:tcW w:w="1013"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rPr>
                <w:rFonts w:ascii="Tahoma" w:eastAsia="Times New Roman" w:hAnsi="Tahoma" w:cs="Tahoma"/>
                <w:sz w:val="18"/>
                <w:szCs w:val="18"/>
                <w:lang w:eastAsia="hr-HR"/>
              </w:rPr>
            </w:pPr>
            <w:r w:rsidRPr="00671983">
              <w:rPr>
                <w:rFonts w:ascii="Tahoma" w:eastAsia="Times New Roman" w:hAnsi="Tahoma" w:cs="Tahoma"/>
                <w:sz w:val="18"/>
                <w:szCs w:val="18"/>
                <w:lang w:eastAsia="hr-HR"/>
              </w:rPr>
              <w:t xml:space="preserve">       88    </w:t>
            </w:r>
          </w:p>
        </w:tc>
        <w:tc>
          <w:tcPr>
            <w:tcW w:w="1013"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rPr>
                <w:rFonts w:ascii="Tahoma" w:eastAsia="Times New Roman" w:hAnsi="Tahoma" w:cs="Tahoma"/>
                <w:sz w:val="18"/>
                <w:szCs w:val="18"/>
                <w:lang w:eastAsia="hr-HR"/>
              </w:rPr>
            </w:pPr>
            <w:r w:rsidRPr="00671983">
              <w:rPr>
                <w:rFonts w:ascii="Tahoma" w:eastAsia="Times New Roman" w:hAnsi="Tahoma" w:cs="Tahoma"/>
                <w:sz w:val="18"/>
                <w:szCs w:val="18"/>
                <w:lang w:eastAsia="hr-HR"/>
              </w:rPr>
              <w:t xml:space="preserve">     113    </w:t>
            </w:r>
          </w:p>
        </w:tc>
      </w:tr>
      <w:tr w:rsidR="00671983" w:rsidRPr="00671983" w:rsidTr="00671983">
        <w:trPr>
          <w:trHeight w:val="225"/>
        </w:trPr>
        <w:tc>
          <w:tcPr>
            <w:tcW w:w="675" w:type="dxa"/>
            <w:tcBorders>
              <w:top w:val="nil"/>
              <w:left w:val="nil"/>
              <w:bottom w:val="nil"/>
              <w:right w:val="nil"/>
            </w:tcBorders>
            <w:shd w:val="clear" w:color="000000" w:fill="FFCC99"/>
            <w:noWrap/>
            <w:vAlign w:val="bottom"/>
            <w:hideMark/>
          </w:tcPr>
          <w:p w:rsidR="00671983" w:rsidRPr="00671983" w:rsidRDefault="00671983" w:rsidP="00671983">
            <w:pPr>
              <w:spacing w:after="0" w:line="240" w:lineRule="auto"/>
              <w:rPr>
                <w:rFonts w:ascii="Tahoma" w:eastAsia="Times New Roman" w:hAnsi="Tahoma" w:cs="Tahoma"/>
                <w:b/>
                <w:bCs/>
                <w:sz w:val="18"/>
                <w:szCs w:val="18"/>
                <w:lang w:eastAsia="hr-HR"/>
              </w:rPr>
            </w:pPr>
            <w:r w:rsidRPr="00671983">
              <w:rPr>
                <w:rFonts w:ascii="Tahoma" w:eastAsia="Times New Roman" w:hAnsi="Tahoma" w:cs="Tahoma"/>
                <w:b/>
                <w:bCs/>
                <w:sz w:val="18"/>
                <w:szCs w:val="18"/>
                <w:lang w:eastAsia="hr-HR"/>
              </w:rPr>
              <w:t>2.</w:t>
            </w:r>
          </w:p>
        </w:tc>
        <w:tc>
          <w:tcPr>
            <w:tcW w:w="4060" w:type="dxa"/>
            <w:tcBorders>
              <w:top w:val="nil"/>
              <w:left w:val="nil"/>
              <w:bottom w:val="nil"/>
              <w:right w:val="nil"/>
            </w:tcBorders>
            <w:shd w:val="clear" w:color="000000" w:fill="FFCC99"/>
            <w:noWrap/>
            <w:vAlign w:val="bottom"/>
            <w:hideMark/>
          </w:tcPr>
          <w:p w:rsidR="00671983" w:rsidRPr="00671983" w:rsidRDefault="00671983" w:rsidP="00671983">
            <w:pPr>
              <w:spacing w:after="0" w:line="240" w:lineRule="auto"/>
              <w:rPr>
                <w:rFonts w:ascii="Tahoma" w:eastAsia="Times New Roman" w:hAnsi="Tahoma" w:cs="Tahoma"/>
                <w:b/>
                <w:bCs/>
                <w:sz w:val="18"/>
                <w:szCs w:val="18"/>
                <w:lang w:eastAsia="hr-HR"/>
              </w:rPr>
            </w:pPr>
            <w:r w:rsidRPr="00671983">
              <w:rPr>
                <w:rFonts w:ascii="Tahoma" w:eastAsia="Times New Roman" w:hAnsi="Tahoma" w:cs="Tahoma"/>
                <w:b/>
                <w:bCs/>
                <w:sz w:val="18"/>
                <w:szCs w:val="18"/>
                <w:lang w:eastAsia="hr-HR"/>
              </w:rPr>
              <w:t>Rashodi za nabavu nefinancijske imovine</w:t>
            </w:r>
          </w:p>
        </w:tc>
        <w:tc>
          <w:tcPr>
            <w:tcW w:w="1246" w:type="dxa"/>
            <w:tcBorders>
              <w:top w:val="nil"/>
              <w:left w:val="nil"/>
              <w:bottom w:val="nil"/>
              <w:right w:val="nil"/>
            </w:tcBorders>
            <w:shd w:val="clear" w:color="000000" w:fill="FFCC99"/>
            <w:noWrap/>
            <w:vAlign w:val="bottom"/>
            <w:hideMark/>
          </w:tcPr>
          <w:p w:rsidR="00671983" w:rsidRPr="00671983" w:rsidRDefault="00671983" w:rsidP="00671983">
            <w:pPr>
              <w:spacing w:after="0" w:line="240" w:lineRule="auto"/>
              <w:jc w:val="right"/>
              <w:rPr>
                <w:rFonts w:ascii="Tahoma" w:eastAsia="Times New Roman" w:hAnsi="Tahoma" w:cs="Tahoma"/>
                <w:b/>
                <w:bCs/>
                <w:sz w:val="18"/>
                <w:szCs w:val="18"/>
                <w:lang w:eastAsia="hr-HR"/>
              </w:rPr>
            </w:pPr>
            <w:r w:rsidRPr="00671983">
              <w:rPr>
                <w:rFonts w:ascii="Tahoma" w:eastAsia="Times New Roman" w:hAnsi="Tahoma" w:cs="Tahoma"/>
                <w:b/>
                <w:bCs/>
                <w:sz w:val="18"/>
                <w:szCs w:val="18"/>
                <w:lang w:eastAsia="hr-HR"/>
              </w:rPr>
              <w:t>2.771.975</w:t>
            </w:r>
          </w:p>
        </w:tc>
        <w:tc>
          <w:tcPr>
            <w:tcW w:w="1246" w:type="dxa"/>
            <w:tcBorders>
              <w:top w:val="nil"/>
              <w:left w:val="nil"/>
              <w:bottom w:val="nil"/>
              <w:right w:val="nil"/>
            </w:tcBorders>
            <w:shd w:val="clear" w:color="000000" w:fill="FFCC99"/>
            <w:noWrap/>
            <w:vAlign w:val="bottom"/>
            <w:hideMark/>
          </w:tcPr>
          <w:p w:rsidR="00671983" w:rsidRPr="00671983" w:rsidRDefault="00671983" w:rsidP="00671983">
            <w:pPr>
              <w:spacing w:after="0" w:line="240" w:lineRule="auto"/>
              <w:jc w:val="right"/>
              <w:rPr>
                <w:rFonts w:ascii="Tahoma" w:eastAsia="Times New Roman" w:hAnsi="Tahoma" w:cs="Tahoma"/>
                <w:b/>
                <w:bCs/>
                <w:sz w:val="18"/>
                <w:szCs w:val="18"/>
                <w:lang w:eastAsia="hr-HR"/>
              </w:rPr>
            </w:pPr>
            <w:r w:rsidRPr="00671983">
              <w:rPr>
                <w:rFonts w:ascii="Tahoma" w:eastAsia="Times New Roman" w:hAnsi="Tahoma" w:cs="Tahoma"/>
                <w:b/>
                <w:bCs/>
                <w:sz w:val="18"/>
                <w:szCs w:val="18"/>
                <w:lang w:eastAsia="hr-HR"/>
              </w:rPr>
              <w:t>4.057.918</w:t>
            </w:r>
          </w:p>
        </w:tc>
        <w:tc>
          <w:tcPr>
            <w:tcW w:w="1246" w:type="dxa"/>
            <w:tcBorders>
              <w:top w:val="nil"/>
              <w:left w:val="nil"/>
              <w:bottom w:val="nil"/>
              <w:right w:val="nil"/>
            </w:tcBorders>
            <w:shd w:val="clear" w:color="000000" w:fill="FFCC99"/>
            <w:noWrap/>
            <w:vAlign w:val="bottom"/>
            <w:hideMark/>
          </w:tcPr>
          <w:p w:rsidR="00671983" w:rsidRPr="00671983" w:rsidRDefault="00671983" w:rsidP="00671983">
            <w:pPr>
              <w:spacing w:after="0" w:line="240" w:lineRule="auto"/>
              <w:jc w:val="right"/>
              <w:rPr>
                <w:rFonts w:ascii="Tahoma" w:eastAsia="Times New Roman" w:hAnsi="Tahoma" w:cs="Tahoma"/>
                <w:b/>
                <w:bCs/>
                <w:sz w:val="18"/>
                <w:szCs w:val="18"/>
                <w:lang w:eastAsia="hr-HR"/>
              </w:rPr>
            </w:pPr>
            <w:r w:rsidRPr="00671983">
              <w:rPr>
                <w:rFonts w:ascii="Tahoma" w:eastAsia="Times New Roman" w:hAnsi="Tahoma" w:cs="Tahoma"/>
                <w:b/>
                <w:bCs/>
                <w:sz w:val="18"/>
                <w:szCs w:val="18"/>
                <w:lang w:eastAsia="hr-HR"/>
              </w:rPr>
              <w:t>3.849.922</w:t>
            </w:r>
          </w:p>
        </w:tc>
        <w:tc>
          <w:tcPr>
            <w:tcW w:w="846" w:type="dxa"/>
            <w:tcBorders>
              <w:top w:val="nil"/>
              <w:left w:val="nil"/>
              <w:bottom w:val="nil"/>
              <w:right w:val="nil"/>
            </w:tcBorders>
            <w:shd w:val="clear" w:color="000000" w:fill="FFCC99"/>
            <w:noWrap/>
            <w:vAlign w:val="bottom"/>
            <w:hideMark/>
          </w:tcPr>
          <w:p w:rsidR="00671983" w:rsidRPr="00671983" w:rsidRDefault="00671983" w:rsidP="00671983">
            <w:pPr>
              <w:spacing w:after="0" w:line="240" w:lineRule="auto"/>
              <w:jc w:val="right"/>
              <w:rPr>
                <w:rFonts w:ascii="Tahoma" w:eastAsia="Times New Roman" w:hAnsi="Tahoma" w:cs="Tahoma"/>
                <w:b/>
                <w:bCs/>
                <w:sz w:val="18"/>
                <w:szCs w:val="18"/>
                <w:lang w:eastAsia="hr-HR"/>
              </w:rPr>
            </w:pPr>
            <w:r w:rsidRPr="00671983">
              <w:rPr>
                <w:rFonts w:ascii="Tahoma" w:eastAsia="Times New Roman" w:hAnsi="Tahoma" w:cs="Tahoma"/>
                <w:b/>
                <w:bCs/>
                <w:sz w:val="18"/>
                <w:szCs w:val="18"/>
                <w:lang w:eastAsia="hr-HR"/>
              </w:rPr>
              <w:t>16,30</w:t>
            </w:r>
          </w:p>
        </w:tc>
        <w:tc>
          <w:tcPr>
            <w:tcW w:w="1013" w:type="dxa"/>
            <w:tcBorders>
              <w:top w:val="nil"/>
              <w:left w:val="nil"/>
              <w:bottom w:val="nil"/>
              <w:right w:val="nil"/>
            </w:tcBorders>
            <w:shd w:val="clear" w:color="000000" w:fill="FFCC99"/>
            <w:noWrap/>
            <w:vAlign w:val="bottom"/>
            <w:hideMark/>
          </w:tcPr>
          <w:p w:rsidR="00671983" w:rsidRPr="00671983" w:rsidRDefault="00671983" w:rsidP="00671983">
            <w:pPr>
              <w:spacing w:after="0" w:line="240" w:lineRule="auto"/>
              <w:rPr>
                <w:rFonts w:ascii="Tahoma" w:eastAsia="Times New Roman" w:hAnsi="Tahoma" w:cs="Tahoma"/>
                <w:b/>
                <w:bCs/>
                <w:sz w:val="18"/>
                <w:szCs w:val="18"/>
                <w:lang w:eastAsia="hr-HR"/>
              </w:rPr>
            </w:pPr>
            <w:r w:rsidRPr="00671983">
              <w:rPr>
                <w:rFonts w:ascii="Tahoma" w:eastAsia="Times New Roman" w:hAnsi="Tahoma" w:cs="Tahoma"/>
                <w:b/>
                <w:bCs/>
                <w:sz w:val="18"/>
                <w:szCs w:val="18"/>
                <w:lang w:eastAsia="hr-HR"/>
              </w:rPr>
              <w:t xml:space="preserve">    139    </w:t>
            </w:r>
          </w:p>
        </w:tc>
        <w:tc>
          <w:tcPr>
            <w:tcW w:w="1013" w:type="dxa"/>
            <w:tcBorders>
              <w:top w:val="nil"/>
              <w:left w:val="nil"/>
              <w:bottom w:val="nil"/>
              <w:right w:val="nil"/>
            </w:tcBorders>
            <w:shd w:val="clear" w:color="000000" w:fill="FFCC99"/>
            <w:noWrap/>
            <w:vAlign w:val="bottom"/>
            <w:hideMark/>
          </w:tcPr>
          <w:p w:rsidR="00671983" w:rsidRPr="00671983" w:rsidRDefault="00671983" w:rsidP="00671983">
            <w:pPr>
              <w:spacing w:after="0" w:line="240" w:lineRule="auto"/>
              <w:rPr>
                <w:rFonts w:ascii="Tahoma" w:eastAsia="Times New Roman" w:hAnsi="Tahoma" w:cs="Tahoma"/>
                <w:b/>
                <w:bCs/>
                <w:sz w:val="18"/>
                <w:szCs w:val="18"/>
                <w:lang w:eastAsia="hr-HR"/>
              </w:rPr>
            </w:pPr>
            <w:r w:rsidRPr="00671983">
              <w:rPr>
                <w:rFonts w:ascii="Tahoma" w:eastAsia="Times New Roman" w:hAnsi="Tahoma" w:cs="Tahoma"/>
                <w:b/>
                <w:bCs/>
                <w:sz w:val="18"/>
                <w:szCs w:val="18"/>
                <w:lang w:eastAsia="hr-HR"/>
              </w:rPr>
              <w:t xml:space="preserve">      95    </w:t>
            </w:r>
          </w:p>
        </w:tc>
      </w:tr>
      <w:tr w:rsidR="00671983" w:rsidRPr="00671983" w:rsidTr="00671983">
        <w:trPr>
          <w:trHeight w:val="225"/>
        </w:trPr>
        <w:tc>
          <w:tcPr>
            <w:tcW w:w="675" w:type="dxa"/>
            <w:tcBorders>
              <w:top w:val="nil"/>
              <w:left w:val="nil"/>
              <w:bottom w:val="nil"/>
              <w:right w:val="nil"/>
            </w:tcBorders>
            <w:shd w:val="clear" w:color="000000" w:fill="CCFFFF"/>
            <w:noWrap/>
            <w:vAlign w:val="bottom"/>
            <w:hideMark/>
          </w:tcPr>
          <w:p w:rsidR="00671983" w:rsidRPr="00671983" w:rsidRDefault="00671983" w:rsidP="00671983">
            <w:pPr>
              <w:spacing w:after="0" w:line="240" w:lineRule="auto"/>
              <w:rPr>
                <w:rFonts w:ascii="Tahoma" w:eastAsia="Times New Roman" w:hAnsi="Tahoma" w:cs="Tahoma"/>
                <w:sz w:val="18"/>
                <w:szCs w:val="18"/>
                <w:lang w:eastAsia="hr-HR"/>
              </w:rPr>
            </w:pPr>
            <w:r w:rsidRPr="00671983">
              <w:rPr>
                <w:rFonts w:ascii="Tahoma" w:eastAsia="Times New Roman" w:hAnsi="Tahoma" w:cs="Tahoma"/>
                <w:sz w:val="18"/>
                <w:szCs w:val="18"/>
                <w:lang w:eastAsia="hr-HR"/>
              </w:rPr>
              <w:t>2.1.</w:t>
            </w:r>
          </w:p>
        </w:tc>
        <w:tc>
          <w:tcPr>
            <w:tcW w:w="4060" w:type="dxa"/>
            <w:tcBorders>
              <w:top w:val="nil"/>
              <w:left w:val="nil"/>
              <w:bottom w:val="nil"/>
              <w:right w:val="nil"/>
            </w:tcBorders>
            <w:shd w:val="clear" w:color="000000" w:fill="CCFFFF"/>
            <w:noWrap/>
            <w:vAlign w:val="bottom"/>
            <w:hideMark/>
          </w:tcPr>
          <w:p w:rsidR="00671983" w:rsidRPr="00671983" w:rsidRDefault="00671983" w:rsidP="00671983">
            <w:pPr>
              <w:spacing w:after="0" w:line="240" w:lineRule="auto"/>
              <w:rPr>
                <w:rFonts w:ascii="Tahoma" w:eastAsia="Times New Roman" w:hAnsi="Tahoma" w:cs="Tahoma"/>
                <w:sz w:val="18"/>
                <w:szCs w:val="18"/>
                <w:lang w:eastAsia="hr-HR"/>
              </w:rPr>
            </w:pPr>
            <w:r w:rsidRPr="00671983">
              <w:rPr>
                <w:rFonts w:ascii="Tahoma" w:eastAsia="Times New Roman" w:hAnsi="Tahoma" w:cs="Tahoma"/>
                <w:sz w:val="18"/>
                <w:szCs w:val="18"/>
                <w:lang w:eastAsia="hr-HR"/>
              </w:rPr>
              <w:t xml:space="preserve">Rashodi za nabavu </w:t>
            </w:r>
            <w:proofErr w:type="spellStart"/>
            <w:r w:rsidRPr="00671983">
              <w:rPr>
                <w:rFonts w:ascii="Tahoma" w:eastAsia="Times New Roman" w:hAnsi="Tahoma" w:cs="Tahoma"/>
                <w:sz w:val="18"/>
                <w:szCs w:val="18"/>
                <w:lang w:eastAsia="hr-HR"/>
              </w:rPr>
              <w:t>neproizvedene</w:t>
            </w:r>
            <w:proofErr w:type="spellEnd"/>
            <w:r w:rsidRPr="00671983">
              <w:rPr>
                <w:rFonts w:ascii="Tahoma" w:eastAsia="Times New Roman" w:hAnsi="Tahoma" w:cs="Tahoma"/>
                <w:sz w:val="18"/>
                <w:szCs w:val="18"/>
                <w:lang w:eastAsia="hr-HR"/>
              </w:rPr>
              <w:t xml:space="preserve"> imovine</w:t>
            </w:r>
          </w:p>
        </w:tc>
        <w:tc>
          <w:tcPr>
            <w:tcW w:w="1246" w:type="dxa"/>
            <w:tcBorders>
              <w:top w:val="nil"/>
              <w:left w:val="nil"/>
              <w:bottom w:val="nil"/>
              <w:right w:val="nil"/>
            </w:tcBorders>
            <w:shd w:val="clear" w:color="000000" w:fill="CCFFFF"/>
            <w:noWrap/>
            <w:vAlign w:val="bottom"/>
            <w:hideMark/>
          </w:tcPr>
          <w:p w:rsidR="00671983" w:rsidRPr="00671983" w:rsidRDefault="00671983" w:rsidP="00671983">
            <w:pPr>
              <w:spacing w:after="0" w:line="240" w:lineRule="auto"/>
              <w:jc w:val="right"/>
              <w:rPr>
                <w:rFonts w:ascii="Tahoma" w:eastAsia="Times New Roman" w:hAnsi="Tahoma" w:cs="Tahoma"/>
                <w:sz w:val="18"/>
                <w:szCs w:val="18"/>
                <w:lang w:eastAsia="hr-HR"/>
              </w:rPr>
            </w:pPr>
            <w:r w:rsidRPr="00671983">
              <w:rPr>
                <w:rFonts w:ascii="Tahoma" w:eastAsia="Times New Roman" w:hAnsi="Tahoma" w:cs="Tahoma"/>
                <w:sz w:val="18"/>
                <w:szCs w:val="18"/>
                <w:lang w:eastAsia="hr-HR"/>
              </w:rPr>
              <w:t>51.477</w:t>
            </w:r>
          </w:p>
        </w:tc>
        <w:tc>
          <w:tcPr>
            <w:tcW w:w="1246" w:type="dxa"/>
            <w:tcBorders>
              <w:top w:val="nil"/>
              <w:left w:val="nil"/>
              <w:bottom w:val="nil"/>
              <w:right w:val="nil"/>
            </w:tcBorders>
            <w:shd w:val="clear" w:color="000000" w:fill="CCFFFF"/>
            <w:noWrap/>
            <w:vAlign w:val="bottom"/>
            <w:hideMark/>
          </w:tcPr>
          <w:p w:rsidR="00671983" w:rsidRPr="00671983" w:rsidRDefault="00671983" w:rsidP="00671983">
            <w:pPr>
              <w:spacing w:after="0" w:line="240" w:lineRule="auto"/>
              <w:jc w:val="right"/>
              <w:rPr>
                <w:rFonts w:ascii="Tahoma" w:eastAsia="Times New Roman" w:hAnsi="Tahoma" w:cs="Tahoma"/>
                <w:sz w:val="18"/>
                <w:szCs w:val="18"/>
                <w:lang w:eastAsia="hr-HR"/>
              </w:rPr>
            </w:pPr>
            <w:r w:rsidRPr="00671983">
              <w:rPr>
                <w:rFonts w:ascii="Tahoma" w:eastAsia="Times New Roman" w:hAnsi="Tahoma" w:cs="Tahoma"/>
                <w:sz w:val="18"/>
                <w:szCs w:val="18"/>
                <w:lang w:eastAsia="hr-HR"/>
              </w:rPr>
              <w:t>1.949.373</w:t>
            </w:r>
          </w:p>
        </w:tc>
        <w:tc>
          <w:tcPr>
            <w:tcW w:w="1246" w:type="dxa"/>
            <w:tcBorders>
              <w:top w:val="nil"/>
              <w:left w:val="nil"/>
              <w:bottom w:val="nil"/>
              <w:right w:val="nil"/>
            </w:tcBorders>
            <w:shd w:val="clear" w:color="000000" w:fill="CCFFFF"/>
            <w:noWrap/>
            <w:vAlign w:val="bottom"/>
            <w:hideMark/>
          </w:tcPr>
          <w:p w:rsidR="00671983" w:rsidRPr="00671983" w:rsidRDefault="00671983" w:rsidP="00671983">
            <w:pPr>
              <w:spacing w:after="0" w:line="240" w:lineRule="auto"/>
              <w:jc w:val="right"/>
              <w:rPr>
                <w:rFonts w:ascii="Tahoma" w:eastAsia="Times New Roman" w:hAnsi="Tahoma" w:cs="Tahoma"/>
                <w:sz w:val="18"/>
                <w:szCs w:val="18"/>
                <w:lang w:eastAsia="hr-HR"/>
              </w:rPr>
            </w:pPr>
            <w:r w:rsidRPr="00671983">
              <w:rPr>
                <w:rFonts w:ascii="Tahoma" w:eastAsia="Times New Roman" w:hAnsi="Tahoma" w:cs="Tahoma"/>
                <w:sz w:val="18"/>
                <w:szCs w:val="18"/>
                <w:lang w:eastAsia="hr-HR"/>
              </w:rPr>
              <w:t>1.949.586</w:t>
            </w:r>
          </w:p>
        </w:tc>
        <w:tc>
          <w:tcPr>
            <w:tcW w:w="846" w:type="dxa"/>
            <w:tcBorders>
              <w:top w:val="nil"/>
              <w:left w:val="nil"/>
              <w:bottom w:val="nil"/>
              <w:right w:val="nil"/>
            </w:tcBorders>
            <w:shd w:val="clear" w:color="000000" w:fill="CCFFFF"/>
            <w:noWrap/>
            <w:vAlign w:val="bottom"/>
            <w:hideMark/>
          </w:tcPr>
          <w:p w:rsidR="00671983" w:rsidRPr="00671983" w:rsidRDefault="00671983" w:rsidP="00671983">
            <w:pPr>
              <w:spacing w:after="0" w:line="240" w:lineRule="auto"/>
              <w:jc w:val="right"/>
              <w:rPr>
                <w:rFonts w:ascii="Tahoma" w:eastAsia="Times New Roman" w:hAnsi="Tahoma" w:cs="Tahoma"/>
                <w:sz w:val="18"/>
                <w:szCs w:val="18"/>
                <w:lang w:eastAsia="hr-HR"/>
              </w:rPr>
            </w:pPr>
            <w:r w:rsidRPr="00671983">
              <w:rPr>
                <w:rFonts w:ascii="Tahoma" w:eastAsia="Times New Roman" w:hAnsi="Tahoma" w:cs="Tahoma"/>
                <w:sz w:val="18"/>
                <w:szCs w:val="18"/>
                <w:lang w:eastAsia="hr-HR"/>
              </w:rPr>
              <w:t>8,25</w:t>
            </w:r>
          </w:p>
        </w:tc>
        <w:tc>
          <w:tcPr>
            <w:tcW w:w="1013" w:type="dxa"/>
            <w:tcBorders>
              <w:top w:val="nil"/>
              <w:left w:val="nil"/>
              <w:bottom w:val="nil"/>
              <w:right w:val="nil"/>
            </w:tcBorders>
            <w:shd w:val="clear" w:color="000000" w:fill="CCFFFF"/>
            <w:noWrap/>
            <w:vAlign w:val="bottom"/>
            <w:hideMark/>
          </w:tcPr>
          <w:p w:rsidR="00671983" w:rsidRPr="00671983" w:rsidRDefault="00671983" w:rsidP="00671983">
            <w:pPr>
              <w:spacing w:after="0" w:line="240" w:lineRule="auto"/>
              <w:rPr>
                <w:rFonts w:ascii="Tahoma" w:eastAsia="Times New Roman" w:hAnsi="Tahoma" w:cs="Tahoma"/>
                <w:sz w:val="18"/>
                <w:szCs w:val="18"/>
                <w:lang w:eastAsia="hr-HR"/>
              </w:rPr>
            </w:pPr>
            <w:r w:rsidRPr="00671983">
              <w:rPr>
                <w:rFonts w:ascii="Tahoma" w:eastAsia="Times New Roman" w:hAnsi="Tahoma" w:cs="Tahoma"/>
                <w:sz w:val="18"/>
                <w:szCs w:val="18"/>
                <w:lang w:eastAsia="hr-HR"/>
              </w:rPr>
              <w:t xml:space="preserve">  3.787    </w:t>
            </w:r>
          </w:p>
        </w:tc>
        <w:tc>
          <w:tcPr>
            <w:tcW w:w="1013" w:type="dxa"/>
            <w:tcBorders>
              <w:top w:val="nil"/>
              <w:left w:val="nil"/>
              <w:bottom w:val="nil"/>
              <w:right w:val="nil"/>
            </w:tcBorders>
            <w:shd w:val="clear" w:color="000000" w:fill="CCFFFF"/>
            <w:noWrap/>
            <w:vAlign w:val="bottom"/>
            <w:hideMark/>
          </w:tcPr>
          <w:p w:rsidR="00671983" w:rsidRPr="00671983" w:rsidRDefault="00671983" w:rsidP="00671983">
            <w:pPr>
              <w:spacing w:after="0" w:line="240" w:lineRule="auto"/>
              <w:rPr>
                <w:rFonts w:ascii="Tahoma" w:eastAsia="Times New Roman" w:hAnsi="Tahoma" w:cs="Tahoma"/>
                <w:sz w:val="18"/>
                <w:szCs w:val="18"/>
                <w:lang w:eastAsia="hr-HR"/>
              </w:rPr>
            </w:pPr>
            <w:r w:rsidRPr="00671983">
              <w:rPr>
                <w:rFonts w:ascii="Tahoma" w:eastAsia="Times New Roman" w:hAnsi="Tahoma" w:cs="Tahoma"/>
                <w:sz w:val="18"/>
                <w:szCs w:val="18"/>
                <w:lang w:eastAsia="hr-HR"/>
              </w:rPr>
              <w:t xml:space="preserve">     100    </w:t>
            </w:r>
          </w:p>
        </w:tc>
      </w:tr>
      <w:tr w:rsidR="00671983" w:rsidRPr="00671983" w:rsidTr="00671983">
        <w:trPr>
          <w:trHeight w:val="225"/>
        </w:trPr>
        <w:tc>
          <w:tcPr>
            <w:tcW w:w="675"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rPr>
                <w:rFonts w:ascii="Tahoma" w:eastAsia="Times New Roman" w:hAnsi="Tahoma" w:cs="Tahoma"/>
                <w:sz w:val="18"/>
                <w:szCs w:val="18"/>
                <w:lang w:eastAsia="hr-HR"/>
              </w:rPr>
            </w:pPr>
            <w:r w:rsidRPr="00671983">
              <w:rPr>
                <w:rFonts w:ascii="Tahoma" w:eastAsia="Times New Roman" w:hAnsi="Tahoma" w:cs="Tahoma"/>
                <w:sz w:val="18"/>
                <w:szCs w:val="18"/>
                <w:lang w:eastAsia="hr-HR"/>
              </w:rPr>
              <w:t>2.1.1.</w:t>
            </w:r>
          </w:p>
        </w:tc>
        <w:tc>
          <w:tcPr>
            <w:tcW w:w="4060"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rPr>
                <w:rFonts w:ascii="Tahoma" w:eastAsia="Times New Roman" w:hAnsi="Tahoma" w:cs="Tahoma"/>
                <w:sz w:val="18"/>
                <w:szCs w:val="18"/>
                <w:lang w:eastAsia="hr-HR"/>
              </w:rPr>
            </w:pPr>
            <w:r w:rsidRPr="00671983">
              <w:rPr>
                <w:rFonts w:ascii="Tahoma" w:eastAsia="Times New Roman" w:hAnsi="Tahoma" w:cs="Tahoma"/>
                <w:sz w:val="18"/>
                <w:szCs w:val="18"/>
                <w:lang w:eastAsia="hr-HR"/>
              </w:rPr>
              <w:t>Materijalna imovina - zemljište</w:t>
            </w:r>
          </w:p>
        </w:tc>
        <w:tc>
          <w:tcPr>
            <w:tcW w:w="1246"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jc w:val="right"/>
              <w:rPr>
                <w:rFonts w:ascii="Tahoma" w:eastAsia="Times New Roman" w:hAnsi="Tahoma" w:cs="Tahoma"/>
                <w:sz w:val="18"/>
                <w:szCs w:val="18"/>
                <w:lang w:eastAsia="hr-HR"/>
              </w:rPr>
            </w:pPr>
            <w:r w:rsidRPr="00671983">
              <w:rPr>
                <w:rFonts w:ascii="Tahoma" w:eastAsia="Times New Roman" w:hAnsi="Tahoma" w:cs="Tahoma"/>
                <w:sz w:val="18"/>
                <w:szCs w:val="18"/>
                <w:lang w:eastAsia="hr-HR"/>
              </w:rPr>
              <w:t>51.477</w:t>
            </w:r>
          </w:p>
        </w:tc>
        <w:tc>
          <w:tcPr>
            <w:tcW w:w="1246"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jc w:val="right"/>
              <w:rPr>
                <w:rFonts w:ascii="Tahoma" w:eastAsia="Times New Roman" w:hAnsi="Tahoma" w:cs="Tahoma"/>
                <w:sz w:val="18"/>
                <w:szCs w:val="18"/>
                <w:lang w:eastAsia="hr-HR"/>
              </w:rPr>
            </w:pPr>
            <w:r w:rsidRPr="00671983">
              <w:rPr>
                <w:rFonts w:ascii="Tahoma" w:eastAsia="Times New Roman" w:hAnsi="Tahoma" w:cs="Tahoma"/>
                <w:sz w:val="18"/>
                <w:szCs w:val="18"/>
                <w:lang w:eastAsia="hr-HR"/>
              </w:rPr>
              <w:t>1.949.373</w:t>
            </w:r>
          </w:p>
        </w:tc>
        <w:tc>
          <w:tcPr>
            <w:tcW w:w="1246"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jc w:val="right"/>
              <w:rPr>
                <w:rFonts w:ascii="Tahoma" w:eastAsia="Times New Roman" w:hAnsi="Tahoma" w:cs="Tahoma"/>
                <w:sz w:val="18"/>
                <w:szCs w:val="18"/>
                <w:lang w:eastAsia="hr-HR"/>
              </w:rPr>
            </w:pPr>
            <w:r w:rsidRPr="00671983">
              <w:rPr>
                <w:rFonts w:ascii="Tahoma" w:eastAsia="Times New Roman" w:hAnsi="Tahoma" w:cs="Tahoma"/>
                <w:sz w:val="18"/>
                <w:szCs w:val="18"/>
                <w:lang w:eastAsia="hr-HR"/>
              </w:rPr>
              <w:t>1.949.586</w:t>
            </w:r>
          </w:p>
        </w:tc>
        <w:tc>
          <w:tcPr>
            <w:tcW w:w="846"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jc w:val="right"/>
              <w:rPr>
                <w:rFonts w:ascii="Tahoma" w:eastAsia="Times New Roman" w:hAnsi="Tahoma" w:cs="Tahoma"/>
                <w:sz w:val="18"/>
                <w:szCs w:val="18"/>
                <w:lang w:eastAsia="hr-HR"/>
              </w:rPr>
            </w:pPr>
            <w:r w:rsidRPr="00671983">
              <w:rPr>
                <w:rFonts w:ascii="Tahoma" w:eastAsia="Times New Roman" w:hAnsi="Tahoma" w:cs="Tahoma"/>
                <w:sz w:val="18"/>
                <w:szCs w:val="18"/>
                <w:lang w:eastAsia="hr-HR"/>
              </w:rPr>
              <w:t>8,25</w:t>
            </w:r>
          </w:p>
        </w:tc>
        <w:tc>
          <w:tcPr>
            <w:tcW w:w="1013"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rPr>
                <w:rFonts w:ascii="Tahoma" w:eastAsia="Times New Roman" w:hAnsi="Tahoma" w:cs="Tahoma"/>
                <w:sz w:val="18"/>
                <w:szCs w:val="18"/>
                <w:lang w:eastAsia="hr-HR"/>
              </w:rPr>
            </w:pPr>
            <w:r w:rsidRPr="00671983">
              <w:rPr>
                <w:rFonts w:ascii="Tahoma" w:eastAsia="Times New Roman" w:hAnsi="Tahoma" w:cs="Tahoma"/>
                <w:sz w:val="18"/>
                <w:szCs w:val="18"/>
                <w:lang w:eastAsia="hr-HR"/>
              </w:rPr>
              <w:t xml:space="preserve">  3.787    </w:t>
            </w:r>
          </w:p>
        </w:tc>
        <w:tc>
          <w:tcPr>
            <w:tcW w:w="1013"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rPr>
                <w:rFonts w:ascii="Tahoma" w:eastAsia="Times New Roman" w:hAnsi="Tahoma" w:cs="Tahoma"/>
                <w:sz w:val="18"/>
                <w:szCs w:val="18"/>
                <w:lang w:eastAsia="hr-HR"/>
              </w:rPr>
            </w:pPr>
            <w:r w:rsidRPr="00671983">
              <w:rPr>
                <w:rFonts w:ascii="Tahoma" w:eastAsia="Times New Roman" w:hAnsi="Tahoma" w:cs="Tahoma"/>
                <w:sz w:val="18"/>
                <w:szCs w:val="18"/>
                <w:lang w:eastAsia="hr-HR"/>
              </w:rPr>
              <w:t xml:space="preserve">     100    </w:t>
            </w:r>
          </w:p>
        </w:tc>
      </w:tr>
      <w:tr w:rsidR="00671983" w:rsidRPr="00671983" w:rsidTr="00671983">
        <w:trPr>
          <w:trHeight w:val="450"/>
        </w:trPr>
        <w:tc>
          <w:tcPr>
            <w:tcW w:w="675" w:type="dxa"/>
            <w:tcBorders>
              <w:top w:val="nil"/>
              <w:left w:val="nil"/>
              <w:bottom w:val="nil"/>
              <w:right w:val="nil"/>
            </w:tcBorders>
            <w:shd w:val="clear" w:color="000000" w:fill="CCFFFF"/>
            <w:noWrap/>
            <w:vAlign w:val="bottom"/>
            <w:hideMark/>
          </w:tcPr>
          <w:p w:rsidR="00671983" w:rsidRPr="00671983" w:rsidRDefault="00671983" w:rsidP="00671983">
            <w:pPr>
              <w:spacing w:after="0" w:line="240" w:lineRule="auto"/>
              <w:rPr>
                <w:rFonts w:ascii="Tahoma" w:eastAsia="Times New Roman" w:hAnsi="Tahoma" w:cs="Tahoma"/>
                <w:sz w:val="18"/>
                <w:szCs w:val="18"/>
                <w:lang w:eastAsia="hr-HR"/>
              </w:rPr>
            </w:pPr>
            <w:r w:rsidRPr="00671983">
              <w:rPr>
                <w:rFonts w:ascii="Tahoma" w:eastAsia="Times New Roman" w:hAnsi="Tahoma" w:cs="Tahoma"/>
                <w:sz w:val="18"/>
                <w:szCs w:val="18"/>
                <w:lang w:eastAsia="hr-HR"/>
              </w:rPr>
              <w:t>2.2.</w:t>
            </w:r>
          </w:p>
        </w:tc>
        <w:tc>
          <w:tcPr>
            <w:tcW w:w="4060" w:type="dxa"/>
            <w:tcBorders>
              <w:top w:val="nil"/>
              <w:left w:val="nil"/>
              <w:bottom w:val="nil"/>
              <w:right w:val="nil"/>
            </w:tcBorders>
            <w:shd w:val="clear" w:color="000000" w:fill="CCFFFF"/>
            <w:vAlign w:val="bottom"/>
            <w:hideMark/>
          </w:tcPr>
          <w:p w:rsidR="00671983" w:rsidRPr="00671983" w:rsidRDefault="00671983" w:rsidP="00671983">
            <w:pPr>
              <w:spacing w:after="0" w:line="240" w:lineRule="auto"/>
              <w:rPr>
                <w:rFonts w:ascii="Tahoma" w:eastAsia="Times New Roman" w:hAnsi="Tahoma" w:cs="Tahoma"/>
                <w:sz w:val="18"/>
                <w:szCs w:val="18"/>
                <w:lang w:eastAsia="hr-HR"/>
              </w:rPr>
            </w:pPr>
            <w:r w:rsidRPr="00671983">
              <w:rPr>
                <w:rFonts w:ascii="Tahoma" w:eastAsia="Times New Roman" w:hAnsi="Tahoma" w:cs="Tahoma"/>
                <w:sz w:val="18"/>
                <w:szCs w:val="18"/>
                <w:lang w:eastAsia="hr-HR"/>
              </w:rPr>
              <w:t xml:space="preserve">Rashodi za nabavu proizvedene dugotrajne </w:t>
            </w:r>
            <w:r w:rsidRPr="00671983">
              <w:rPr>
                <w:rFonts w:ascii="Tahoma" w:eastAsia="Times New Roman" w:hAnsi="Tahoma" w:cs="Tahoma"/>
                <w:sz w:val="18"/>
                <w:szCs w:val="18"/>
                <w:lang w:eastAsia="hr-HR"/>
              </w:rPr>
              <w:br/>
              <w:t xml:space="preserve">imovine </w:t>
            </w:r>
          </w:p>
        </w:tc>
        <w:tc>
          <w:tcPr>
            <w:tcW w:w="1246" w:type="dxa"/>
            <w:tcBorders>
              <w:top w:val="nil"/>
              <w:left w:val="nil"/>
              <w:bottom w:val="nil"/>
              <w:right w:val="nil"/>
            </w:tcBorders>
            <w:shd w:val="clear" w:color="000000" w:fill="CCFFFF"/>
            <w:noWrap/>
            <w:vAlign w:val="bottom"/>
            <w:hideMark/>
          </w:tcPr>
          <w:p w:rsidR="00671983" w:rsidRPr="00671983" w:rsidRDefault="00671983" w:rsidP="00671983">
            <w:pPr>
              <w:spacing w:after="0" w:line="240" w:lineRule="auto"/>
              <w:jc w:val="right"/>
              <w:rPr>
                <w:rFonts w:ascii="Tahoma" w:eastAsia="Times New Roman" w:hAnsi="Tahoma" w:cs="Tahoma"/>
                <w:sz w:val="18"/>
                <w:szCs w:val="18"/>
                <w:lang w:eastAsia="hr-HR"/>
              </w:rPr>
            </w:pPr>
            <w:r w:rsidRPr="00671983">
              <w:rPr>
                <w:rFonts w:ascii="Tahoma" w:eastAsia="Times New Roman" w:hAnsi="Tahoma" w:cs="Tahoma"/>
                <w:sz w:val="18"/>
                <w:szCs w:val="18"/>
                <w:lang w:eastAsia="hr-HR"/>
              </w:rPr>
              <w:t>2.029.219</w:t>
            </w:r>
          </w:p>
        </w:tc>
        <w:tc>
          <w:tcPr>
            <w:tcW w:w="1246" w:type="dxa"/>
            <w:tcBorders>
              <w:top w:val="nil"/>
              <w:left w:val="nil"/>
              <w:bottom w:val="nil"/>
              <w:right w:val="nil"/>
            </w:tcBorders>
            <w:shd w:val="clear" w:color="000000" w:fill="CCFFFF"/>
            <w:noWrap/>
            <w:vAlign w:val="bottom"/>
            <w:hideMark/>
          </w:tcPr>
          <w:p w:rsidR="00671983" w:rsidRPr="00671983" w:rsidRDefault="00671983" w:rsidP="00671983">
            <w:pPr>
              <w:spacing w:after="0" w:line="240" w:lineRule="auto"/>
              <w:jc w:val="right"/>
              <w:rPr>
                <w:rFonts w:ascii="Tahoma" w:eastAsia="Times New Roman" w:hAnsi="Tahoma" w:cs="Tahoma"/>
                <w:sz w:val="18"/>
                <w:szCs w:val="18"/>
                <w:lang w:eastAsia="hr-HR"/>
              </w:rPr>
            </w:pPr>
            <w:r w:rsidRPr="00671983">
              <w:rPr>
                <w:rFonts w:ascii="Tahoma" w:eastAsia="Times New Roman" w:hAnsi="Tahoma" w:cs="Tahoma"/>
                <w:sz w:val="18"/>
                <w:szCs w:val="18"/>
                <w:lang w:eastAsia="hr-HR"/>
              </w:rPr>
              <w:t>1.230.647</w:t>
            </w:r>
          </w:p>
        </w:tc>
        <w:tc>
          <w:tcPr>
            <w:tcW w:w="1246" w:type="dxa"/>
            <w:tcBorders>
              <w:top w:val="nil"/>
              <w:left w:val="nil"/>
              <w:bottom w:val="nil"/>
              <w:right w:val="nil"/>
            </w:tcBorders>
            <w:shd w:val="clear" w:color="000000" w:fill="CCFFFF"/>
            <w:noWrap/>
            <w:vAlign w:val="bottom"/>
            <w:hideMark/>
          </w:tcPr>
          <w:p w:rsidR="00671983" w:rsidRPr="00671983" w:rsidRDefault="00671983" w:rsidP="00671983">
            <w:pPr>
              <w:spacing w:after="0" w:line="240" w:lineRule="auto"/>
              <w:jc w:val="right"/>
              <w:rPr>
                <w:rFonts w:ascii="Tahoma" w:eastAsia="Times New Roman" w:hAnsi="Tahoma" w:cs="Tahoma"/>
                <w:sz w:val="18"/>
                <w:szCs w:val="18"/>
                <w:lang w:eastAsia="hr-HR"/>
              </w:rPr>
            </w:pPr>
            <w:r w:rsidRPr="00671983">
              <w:rPr>
                <w:rFonts w:ascii="Tahoma" w:eastAsia="Times New Roman" w:hAnsi="Tahoma" w:cs="Tahoma"/>
                <w:sz w:val="18"/>
                <w:szCs w:val="18"/>
                <w:lang w:eastAsia="hr-HR"/>
              </w:rPr>
              <w:t>1.040.364</w:t>
            </w:r>
          </w:p>
        </w:tc>
        <w:tc>
          <w:tcPr>
            <w:tcW w:w="846" w:type="dxa"/>
            <w:tcBorders>
              <w:top w:val="nil"/>
              <w:left w:val="nil"/>
              <w:bottom w:val="nil"/>
              <w:right w:val="nil"/>
            </w:tcBorders>
            <w:shd w:val="clear" w:color="000000" w:fill="CCFFFF"/>
            <w:noWrap/>
            <w:vAlign w:val="bottom"/>
            <w:hideMark/>
          </w:tcPr>
          <w:p w:rsidR="00671983" w:rsidRPr="00671983" w:rsidRDefault="00671983" w:rsidP="00671983">
            <w:pPr>
              <w:spacing w:after="0" w:line="240" w:lineRule="auto"/>
              <w:jc w:val="right"/>
              <w:rPr>
                <w:rFonts w:ascii="Tahoma" w:eastAsia="Times New Roman" w:hAnsi="Tahoma" w:cs="Tahoma"/>
                <w:sz w:val="18"/>
                <w:szCs w:val="18"/>
                <w:lang w:eastAsia="hr-HR"/>
              </w:rPr>
            </w:pPr>
            <w:r w:rsidRPr="00671983">
              <w:rPr>
                <w:rFonts w:ascii="Tahoma" w:eastAsia="Times New Roman" w:hAnsi="Tahoma" w:cs="Tahoma"/>
                <w:sz w:val="18"/>
                <w:szCs w:val="18"/>
                <w:lang w:eastAsia="hr-HR"/>
              </w:rPr>
              <w:t>4,40</w:t>
            </w:r>
          </w:p>
        </w:tc>
        <w:tc>
          <w:tcPr>
            <w:tcW w:w="1013" w:type="dxa"/>
            <w:tcBorders>
              <w:top w:val="nil"/>
              <w:left w:val="nil"/>
              <w:bottom w:val="nil"/>
              <w:right w:val="nil"/>
            </w:tcBorders>
            <w:shd w:val="clear" w:color="000000" w:fill="CCFFFF"/>
            <w:noWrap/>
            <w:vAlign w:val="bottom"/>
            <w:hideMark/>
          </w:tcPr>
          <w:p w:rsidR="00671983" w:rsidRPr="00671983" w:rsidRDefault="00671983" w:rsidP="00671983">
            <w:pPr>
              <w:spacing w:after="0" w:line="240" w:lineRule="auto"/>
              <w:rPr>
                <w:rFonts w:ascii="Tahoma" w:eastAsia="Times New Roman" w:hAnsi="Tahoma" w:cs="Tahoma"/>
                <w:sz w:val="18"/>
                <w:szCs w:val="18"/>
                <w:lang w:eastAsia="hr-HR"/>
              </w:rPr>
            </w:pPr>
            <w:r w:rsidRPr="00671983">
              <w:rPr>
                <w:rFonts w:ascii="Tahoma" w:eastAsia="Times New Roman" w:hAnsi="Tahoma" w:cs="Tahoma"/>
                <w:sz w:val="18"/>
                <w:szCs w:val="18"/>
                <w:lang w:eastAsia="hr-HR"/>
              </w:rPr>
              <w:t xml:space="preserve">       51    </w:t>
            </w:r>
          </w:p>
        </w:tc>
        <w:tc>
          <w:tcPr>
            <w:tcW w:w="1013" w:type="dxa"/>
            <w:tcBorders>
              <w:top w:val="nil"/>
              <w:left w:val="nil"/>
              <w:bottom w:val="nil"/>
              <w:right w:val="nil"/>
            </w:tcBorders>
            <w:shd w:val="clear" w:color="000000" w:fill="CCFFFF"/>
            <w:noWrap/>
            <w:vAlign w:val="bottom"/>
            <w:hideMark/>
          </w:tcPr>
          <w:p w:rsidR="00671983" w:rsidRPr="00671983" w:rsidRDefault="00671983" w:rsidP="00671983">
            <w:pPr>
              <w:spacing w:after="0" w:line="240" w:lineRule="auto"/>
              <w:rPr>
                <w:rFonts w:ascii="Tahoma" w:eastAsia="Times New Roman" w:hAnsi="Tahoma" w:cs="Tahoma"/>
                <w:sz w:val="18"/>
                <w:szCs w:val="18"/>
                <w:lang w:eastAsia="hr-HR"/>
              </w:rPr>
            </w:pPr>
            <w:r w:rsidRPr="00671983">
              <w:rPr>
                <w:rFonts w:ascii="Tahoma" w:eastAsia="Times New Roman" w:hAnsi="Tahoma" w:cs="Tahoma"/>
                <w:sz w:val="18"/>
                <w:szCs w:val="18"/>
                <w:lang w:eastAsia="hr-HR"/>
              </w:rPr>
              <w:t xml:space="preserve">       85    </w:t>
            </w:r>
          </w:p>
        </w:tc>
      </w:tr>
      <w:tr w:rsidR="00671983" w:rsidRPr="00671983" w:rsidTr="00671983">
        <w:trPr>
          <w:trHeight w:val="225"/>
        </w:trPr>
        <w:tc>
          <w:tcPr>
            <w:tcW w:w="675"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rPr>
                <w:rFonts w:ascii="Tahoma" w:eastAsia="Times New Roman" w:hAnsi="Tahoma" w:cs="Tahoma"/>
                <w:sz w:val="18"/>
                <w:szCs w:val="18"/>
                <w:lang w:eastAsia="hr-HR"/>
              </w:rPr>
            </w:pPr>
            <w:r w:rsidRPr="00671983">
              <w:rPr>
                <w:rFonts w:ascii="Tahoma" w:eastAsia="Times New Roman" w:hAnsi="Tahoma" w:cs="Tahoma"/>
                <w:sz w:val="18"/>
                <w:szCs w:val="18"/>
                <w:lang w:eastAsia="hr-HR"/>
              </w:rPr>
              <w:t>2.2.1.</w:t>
            </w:r>
          </w:p>
        </w:tc>
        <w:tc>
          <w:tcPr>
            <w:tcW w:w="4060"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rPr>
                <w:rFonts w:ascii="Tahoma" w:eastAsia="Times New Roman" w:hAnsi="Tahoma" w:cs="Tahoma"/>
                <w:sz w:val="18"/>
                <w:szCs w:val="18"/>
                <w:lang w:eastAsia="hr-HR"/>
              </w:rPr>
            </w:pPr>
            <w:r w:rsidRPr="00671983">
              <w:rPr>
                <w:rFonts w:ascii="Tahoma" w:eastAsia="Times New Roman" w:hAnsi="Tahoma" w:cs="Tahoma"/>
                <w:sz w:val="18"/>
                <w:szCs w:val="18"/>
                <w:lang w:eastAsia="hr-HR"/>
              </w:rPr>
              <w:t>Građevinski objekti</w:t>
            </w:r>
          </w:p>
        </w:tc>
        <w:tc>
          <w:tcPr>
            <w:tcW w:w="1246"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jc w:val="right"/>
              <w:rPr>
                <w:rFonts w:ascii="Tahoma" w:eastAsia="Times New Roman" w:hAnsi="Tahoma" w:cs="Tahoma"/>
                <w:sz w:val="18"/>
                <w:szCs w:val="18"/>
                <w:lang w:eastAsia="hr-HR"/>
              </w:rPr>
            </w:pPr>
            <w:r w:rsidRPr="00671983">
              <w:rPr>
                <w:rFonts w:ascii="Tahoma" w:eastAsia="Times New Roman" w:hAnsi="Tahoma" w:cs="Tahoma"/>
                <w:sz w:val="18"/>
                <w:szCs w:val="18"/>
                <w:lang w:eastAsia="hr-HR"/>
              </w:rPr>
              <w:t>755.285</w:t>
            </w:r>
          </w:p>
        </w:tc>
        <w:tc>
          <w:tcPr>
            <w:tcW w:w="1246"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jc w:val="right"/>
              <w:rPr>
                <w:rFonts w:ascii="Tahoma" w:eastAsia="Times New Roman" w:hAnsi="Tahoma" w:cs="Tahoma"/>
                <w:sz w:val="18"/>
                <w:szCs w:val="18"/>
                <w:lang w:eastAsia="hr-HR"/>
              </w:rPr>
            </w:pPr>
            <w:r w:rsidRPr="00671983">
              <w:rPr>
                <w:rFonts w:ascii="Tahoma" w:eastAsia="Times New Roman" w:hAnsi="Tahoma" w:cs="Tahoma"/>
                <w:sz w:val="18"/>
                <w:szCs w:val="18"/>
                <w:lang w:eastAsia="hr-HR"/>
              </w:rPr>
              <w:t>211.690</w:t>
            </w:r>
          </w:p>
        </w:tc>
        <w:tc>
          <w:tcPr>
            <w:tcW w:w="1246"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jc w:val="right"/>
              <w:rPr>
                <w:rFonts w:ascii="Tahoma" w:eastAsia="Times New Roman" w:hAnsi="Tahoma" w:cs="Tahoma"/>
                <w:sz w:val="18"/>
                <w:szCs w:val="18"/>
                <w:lang w:eastAsia="hr-HR"/>
              </w:rPr>
            </w:pPr>
            <w:r w:rsidRPr="00671983">
              <w:rPr>
                <w:rFonts w:ascii="Tahoma" w:eastAsia="Times New Roman" w:hAnsi="Tahoma" w:cs="Tahoma"/>
                <w:sz w:val="18"/>
                <w:szCs w:val="18"/>
                <w:lang w:eastAsia="hr-HR"/>
              </w:rPr>
              <w:t>215.207</w:t>
            </w:r>
          </w:p>
        </w:tc>
        <w:tc>
          <w:tcPr>
            <w:tcW w:w="846"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jc w:val="right"/>
              <w:rPr>
                <w:rFonts w:ascii="Tahoma" w:eastAsia="Times New Roman" w:hAnsi="Tahoma" w:cs="Tahoma"/>
                <w:sz w:val="18"/>
                <w:szCs w:val="18"/>
                <w:lang w:eastAsia="hr-HR"/>
              </w:rPr>
            </w:pPr>
            <w:r w:rsidRPr="00671983">
              <w:rPr>
                <w:rFonts w:ascii="Tahoma" w:eastAsia="Times New Roman" w:hAnsi="Tahoma" w:cs="Tahoma"/>
                <w:sz w:val="18"/>
                <w:szCs w:val="18"/>
                <w:lang w:eastAsia="hr-HR"/>
              </w:rPr>
              <w:t>0,91</w:t>
            </w:r>
          </w:p>
        </w:tc>
        <w:tc>
          <w:tcPr>
            <w:tcW w:w="1013"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rPr>
                <w:rFonts w:ascii="Tahoma" w:eastAsia="Times New Roman" w:hAnsi="Tahoma" w:cs="Tahoma"/>
                <w:sz w:val="18"/>
                <w:szCs w:val="18"/>
                <w:lang w:eastAsia="hr-HR"/>
              </w:rPr>
            </w:pPr>
            <w:r w:rsidRPr="00671983">
              <w:rPr>
                <w:rFonts w:ascii="Tahoma" w:eastAsia="Times New Roman" w:hAnsi="Tahoma" w:cs="Tahoma"/>
                <w:sz w:val="18"/>
                <w:szCs w:val="18"/>
                <w:lang w:eastAsia="hr-HR"/>
              </w:rPr>
              <w:t xml:space="preserve">       28    </w:t>
            </w:r>
          </w:p>
        </w:tc>
        <w:tc>
          <w:tcPr>
            <w:tcW w:w="1013"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rPr>
                <w:rFonts w:ascii="Tahoma" w:eastAsia="Times New Roman" w:hAnsi="Tahoma" w:cs="Tahoma"/>
                <w:sz w:val="18"/>
                <w:szCs w:val="18"/>
                <w:lang w:eastAsia="hr-HR"/>
              </w:rPr>
            </w:pPr>
            <w:r w:rsidRPr="00671983">
              <w:rPr>
                <w:rFonts w:ascii="Tahoma" w:eastAsia="Times New Roman" w:hAnsi="Tahoma" w:cs="Tahoma"/>
                <w:sz w:val="18"/>
                <w:szCs w:val="18"/>
                <w:lang w:eastAsia="hr-HR"/>
              </w:rPr>
              <w:t xml:space="preserve">     102    </w:t>
            </w:r>
          </w:p>
        </w:tc>
      </w:tr>
      <w:tr w:rsidR="00671983" w:rsidRPr="00671983" w:rsidTr="00671983">
        <w:trPr>
          <w:trHeight w:val="225"/>
        </w:trPr>
        <w:tc>
          <w:tcPr>
            <w:tcW w:w="675"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rPr>
                <w:rFonts w:ascii="Tahoma" w:eastAsia="Times New Roman" w:hAnsi="Tahoma" w:cs="Tahoma"/>
                <w:sz w:val="18"/>
                <w:szCs w:val="18"/>
                <w:lang w:eastAsia="hr-HR"/>
              </w:rPr>
            </w:pPr>
            <w:r w:rsidRPr="00671983">
              <w:rPr>
                <w:rFonts w:ascii="Tahoma" w:eastAsia="Times New Roman" w:hAnsi="Tahoma" w:cs="Tahoma"/>
                <w:sz w:val="18"/>
                <w:szCs w:val="18"/>
                <w:lang w:eastAsia="hr-HR"/>
              </w:rPr>
              <w:t>2.2.2.</w:t>
            </w:r>
          </w:p>
        </w:tc>
        <w:tc>
          <w:tcPr>
            <w:tcW w:w="4060"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rPr>
                <w:rFonts w:ascii="Tahoma" w:eastAsia="Times New Roman" w:hAnsi="Tahoma" w:cs="Tahoma"/>
                <w:sz w:val="18"/>
                <w:szCs w:val="18"/>
                <w:lang w:eastAsia="hr-HR"/>
              </w:rPr>
            </w:pPr>
            <w:r w:rsidRPr="00671983">
              <w:rPr>
                <w:rFonts w:ascii="Tahoma" w:eastAsia="Times New Roman" w:hAnsi="Tahoma" w:cs="Tahoma"/>
                <w:sz w:val="18"/>
                <w:szCs w:val="18"/>
                <w:lang w:eastAsia="hr-HR"/>
              </w:rPr>
              <w:t>Postrojenja i oprema</w:t>
            </w:r>
          </w:p>
        </w:tc>
        <w:tc>
          <w:tcPr>
            <w:tcW w:w="1246"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jc w:val="right"/>
              <w:rPr>
                <w:rFonts w:ascii="Tahoma" w:eastAsia="Times New Roman" w:hAnsi="Tahoma" w:cs="Tahoma"/>
                <w:sz w:val="18"/>
                <w:szCs w:val="18"/>
                <w:lang w:eastAsia="hr-HR"/>
              </w:rPr>
            </w:pPr>
            <w:r w:rsidRPr="00671983">
              <w:rPr>
                <w:rFonts w:ascii="Tahoma" w:eastAsia="Times New Roman" w:hAnsi="Tahoma" w:cs="Tahoma"/>
                <w:sz w:val="18"/>
                <w:szCs w:val="18"/>
                <w:lang w:eastAsia="hr-HR"/>
              </w:rPr>
              <w:t>209.668</w:t>
            </w:r>
          </w:p>
        </w:tc>
        <w:tc>
          <w:tcPr>
            <w:tcW w:w="1246"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jc w:val="right"/>
              <w:rPr>
                <w:rFonts w:ascii="Tahoma" w:eastAsia="Times New Roman" w:hAnsi="Tahoma" w:cs="Tahoma"/>
                <w:sz w:val="18"/>
                <w:szCs w:val="18"/>
                <w:lang w:eastAsia="hr-HR"/>
              </w:rPr>
            </w:pPr>
            <w:r w:rsidRPr="00671983">
              <w:rPr>
                <w:rFonts w:ascii="Tahoma" w:eastAsia="Times New Roman" w:hAnsi="Tahoma" w:cs="Tahoma"/>
                <w:sz w:val="18"/>
                <w:szCs w:val="18"/>
                <w:lang w:eastAsia="hr-HR"/>
              </w:rPr>
              <w:t>129.717</w:t>
            </w:r>
          </w:p>
        </w:tc>
        <w:tc>
          <w:tcPr>
            <w:tcW w:w="1246"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jc w:val="right"/>
              <w:rPr>
                <w:rFonts w:ascii="Tahoma" w:eastAsia="Times New Roman" w:hAnsi="Tahoma" w:cs="Tahoma"/>
                <w:sz w:val="18"/>
                <w:szCs w:val="18"/>
                <w:lang w:eastAsia="hr-HR"/>
              </w:rPr>
            </w:pPr>
            <w:r w:rsidRPr="00671983">
              <w:rPr>
                <w:rFonts w:ascii="Tahoma" w:eastAsia="Times New Roman" w:hAnsi="Tahoma" w:cs="Tahoma"/>
                <w:sz w:val="18"/>
                <w:szCs w:val="18"/>
                <w:lang w:eastAsia="hr-HR"/>
              </w:rPr>
              <w:t>91.539</w:t>
            </w:r>
          </w:p>
        </w:tc>
        <w:tc>
          <w:tcPr>
            <w:tcW w:w="846"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jc w:val="right"/>
              <w:rPr>
                <w:rFonts w:ascii="Tahoma" w:eastAsia="Times New Roman" w:hAnsi="Tahoma" w:cs="Tahoma"/>
                <w:sz w:val="18"/>
                <w:szCs w:val="18"/>
                <w:lang w:eastAsia="hr-HR"/>
              </w:rPr>
            </w:pPr>
            <w:r w:rsidRPr="00671983">
              <w:rPr>
                <w:rFonts w:ascii="Tahoma" w:eastAsia="Times New Roman" w:hAnsi="Tahoma" w:cs="Tahoma"/>
                <w:sz w:val="18"/>
                <w:szCs w:val="18"/>
                <w:lang w:eastAsia="hr-HR"/>
              </w:rPr>
              <w:t>0,39</w:t>
            </w:r>
          </w:p>
        </w:tc>
        <w:tc>
          <w:tcPr>
            <w:tcW w:w="1013"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rPr>
                <w:rFonts w:ascii="Tahoma" w:eastAsia="Times New Roman" w:hAnsi="Tahoma" w:cs="Tahoma"/>
                <w:sz w:val="18"/>
                <w:szCs w:val="18"/>
                <w:lang w:eastAsia="hr-HR"/>
              </w:rPr>
            </w:pPr>
            <w:r w:rsidRPr="00671983">
              <w:rPr>
                <w:rFonts w:ascii="Tahoma" w:eastAsia="Times New Roman" w:hAnsi="Tahoma" w:cs="Tahoma"/>
                <w:sz w:val="18"/>
                <w:szCs w:val="18"/>
                <w:lang w:eastAsia="hr-HR"/>
              </w:rPr>
              <w:t xml:space="preserve">       44    </w:t>
            </w:r>
          </w:p>
        </w:tc>
        <w:tc>
          <w:tcPr>
            <w:tcW w:w="1013"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rPr>
                <w:rFonts w:ascii="Tahoma" w:eastAsia="Times New Roman" w:hAnsi="Tahoma" w:cs="Tahoma"/>
                <w:sz w:val="18"/>
                <w:szCs w:val="18"/>
                <w:lang w:eastAsia="hr-HR"/>
              </w:rPr>
            </w:pPr>
            <w:r w:rsidRPr="00671983">
              <w:rPr>
                <w:rFonts w:ascii="Tahoma" w:eastAsia="Times New Roman" w:hAnsi="Tahoma" w:cs="Tahoma"/>
                <w:sz w:val="18"/>
                <w:szCs w:val="18"/>
                <w:lang w:eastAsia="hr-HR"/>
              </w:rPr>
              <w:t xml:space="preserve">       71    </w:t>
            </w:r>
          </w:p>
        </w:tc>
      </w:tr>
      <w:tr w:rsidR="00671983" w:rsidRPr="00671983" w:rsidTr="00671983">
        <w:trPr>
          <w:trHeight w:val="225"/>
        </w:trPr>
        <w:tc>
          <w:tcPr>
            <w:tcW w:w="675"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rPr>
                <w:rFonts w:ascii="Tahoma" w:eastAsia="Times New Roman" w:hAnsi="Tahoma" w:cs="Tahoma"/>
                <w:sz w:val="18"/>
                <w:szCs w:val="18"/>
                <w:lang w:eastAsia="hr-HR"/>
              </w:rPr>
            </w:pPr>
            <w:r w:rsidRPr="00671983">
              <w:rPr>
                <w:rFonts w:ascii="Tahoma" w:eastAsia="Times New Roman" w:hAnsi="Tahoma" w:cs="Tahoma"/>
                <w:sz w:val="18"/>
                <w:szCs w:val="18"/>
                <w:lang w:eastAsia="hr-HR"/>
              </w:rPr>
              <w:t>2.2.3.</w:t>
            </w:r>
          </w:p>
        </w:tc>
        <w:tc>
          <w:tcPr>
            <w:tcW w:w="4060"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rPr>
                <w:rFonts w:ascii="Tahoma" w:eastAsia="Times New Roman" w:hAnsi="Tahoma" w:cs="Tahoma"/>
                <w:sz w:val="18"/>
                <w:szCs w:val="18"/>
                <w:lang w:eastAsia="hr-HR"/>
              </w:rPr>
            </w:pPr>
            <w:r w:rsidRPr="00671983">
              <w:rPr>
                <w:rFonts w:ascii="Tahoma" w:eastAsia="Times New Roman" w:hAnsi="Tahoma" w:cs="Tahoma"/>
                <w:sz w:val="18"/>
                <w:szCs w:val="18"/>
                <w:lang w:eastAsia="hr-HR"/>
              </w:rPr>
              <w:t>Višegodišnji nasadi</w:t>
            </w:r>
          </w:p>
        </w:tc>
        <w:tc>
          <w:tcPr>
            <w:tcW w:w="1246"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jc w:val="right"/>
              <w:rPr>
                <w:rFonts w:ascii="Tahoma" w:eastAsia="Times New Roman" w:hAnsi="Tahoma" w:cs="Tahoma"/>
                <w:sz w:val="18"/>
                <w:szCs w:val="18"/>
                <w:lang w:eastAsia="hr-HR"/>
              </w:rPr>
            </w:pPr>
            <w:r w:rsidRPr="00671983">
              <w:rPr>
                <w:rFonts w:ascii="Tahoma" w:eastAsia="Times New Roman" w:hAnsi="Tahoma" w:cs="Tahoma"/>
                <w:sz w:val="18"/>
                <w:szCs w:val="18"/>
                <w:lang w:eastAsia="hr-HR"/>
              </w:rPr>
              <w:t>0</w:t>
            </w:r>
          </w:p>
        </w:tc>
        <w:tc>
          <w:tcPr>
            <w:tcW w:w="1246"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jc w:val="right"/>
              <w:rPr>
                <w:rFonts w:ascii="Tahoma" w:eastAsia="Times New Roman" w:hAnsi="Tahoma" w:cs="Tahoma"/>
                <w:sz w:val="18"/>
                <w:szCs w:val="18"/>
                <w:lang w:eastAsia="hr-HR"/>
              </w:rPr>
            </w:pPr>
            <w:r w:rsidRPr="00671983">
              <w:rPr>
                <w:rFonts w:ascii="Tahoma" w:eastAsia="Times New Roman" w:hAnsi="Tahoma" w:cs="Tahoma"/>
                <w:sz w:val="18"/>
                <w:szCs w:val="18"/>
                <w:lang w:eastAsia="hr-HR"/>
              </w:rPr>
              <w:t>2.000</w:t>
            </w:r>
          </w:p>
        </w:tc>
        <w:tc>
          <w:tcPr>
            <w:tcW w:w="1246"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jc w:val="right"/>
              <w:rPr>
                <w:rFonts w:ascii="Tahoma" w:eastAsia="Times New Roman" w:hAnsi="Tahoma" w:cs="Tahoma"/>
                <w:sz w:val="18"/>
                <w:szCs w:val="18"/>
                <w:lang w:eastAsia="hr-HR"/>
              </w:rPr>
            </w:pPr>
            <w:r w:rsidRPr="00671983">
              <w:rPr>
                <w:rFonts w:ascii="Tahoma" w:eastAsia="Times New Roman" w:hAnsi="Tahoma" w:cs="Tahoma"/>
                <w:sz w:val="18"/>
                <w:szCs w:val="18"/>
                <w:lang w:eastAsia="hr-HR"/>
              </w:rPr>
              <w:t>1.562</w:t>
            </w:r>
          </w:p>
        </w:tc>
        <w:tc>
          <w:tcPr>
            <w:tcW w:w="846"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jc w:val="right"/>
              <w:rPr>
                <w:rFonts w:ascii="Tahoma" w:eastAsia="Times New Roman" w:hAnsi="Tahoma" w:cs="Tahoma"/>
                <w:sz w:val="18"/>
                <w:szCs w:val="18"/>
                <w:lang w:eastAsia="hr-HR"/>
              </w:rPr>
            </w:pPr>
            <w:r w:rsidRPr="00671983">
              <w:rPr>
                <w:rFonts w:ascii="Tahoma" w:eastAsia="Times New Roman" w:hAnsi="Tahoma" w:cs="Tahoma"/>
                <w:sz w:val="18"/>
                <w:szCs w:val="18"/>
                <w:lang w:eastAsia="hr-HR"/>
              </w:rPr>
              <w:t>0,01</w:t>
            </w:r>
          </w:p>
        </w:tc>
        <w:tc>
          <w:tcPr>
            <w:tcW w:w="1013"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rPr>
                <w:rFonts w:ascii="Tahoma" w:eastAsia="Times New Roman" w:hAnsi="Tahoma" w:cs="Tahoma"/>
                <w:sz w:val="18"/>
                <w:szCs w:val="18"/>
                <w:lang w:eastAsia="hr-HR"/>
              </w:rPr>
            </w:pPr>
            <w:r w:rsidRPr="00671983">
              <w:rPr>
                <w:rFonts w:ascii="Tahoma" w:eastAsia="Times New Roman" w:hAnsi="Tahoma" w:cs="Tahoma"/>
                <w:sz w:val="18"/>
                <w:szCs w:val="18"/>
                <w:lang w:eastAsia="hr-HR"/>
              </w:rPr>
              <w:t xml:space="preserve">       -      </w:t>
            </w:r>
          </w:p>
        </w:tc>
        <w:tc>
          <w:tcPr>
            <w:tcW w:w="1013"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rPr>
                <w:rFonts w:ascii="Tahoma" w:eastAsia="Times New Roman" w:hAnsi="Tahoma" w:cs="Tahoma"/>
                <w:sz w:val="18"/>
                <w:szCs w:val="18"/>
                <w:lang w:eastAsia="hr-HR"/>
              </w:rPr>
            </w:pPr>
            <w:r w:rsidRPr="00671983">
              <w:rPr>
                <w:rFonts w:ascii="Tahoma" w:eastAsia="Times New Roman" w:hAnsi="Tahoma" w:cs="Tahoma"/>
                <w:sz w:val="18"/>
                <w:szCs w:val="18"/>
                <w:lang w:eastAsia="hr-HR"/>
              </w:rPr>
              <w:t xml:space="preserve">       -      </w:t>
            </w:r>
          </w:p>
        </w:tc>
      </w:tr>
      <w:tr w:rsidR="00671983" w:rsidRPr="00671983" w:rsidTr="00671983">
        <w:trPr>
          <w:trHeight w:val="225"/>
        </w:trPr>
        <w:tc>
          <w:tcPr>
            <w:tcW w:w="675"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rPr>
                <w:rFonts w:ascii="Tahoma" w:eastAsia="Times New Roman" w:hAnsi="Tahoma" w:cs="Tahoma"/>
                <w:sz w:val="18"/>
                <w:szCs w:val="18"/>
                <w:lang w:eastAsia="hr-HR"/>
              </w:rPr>
            </w:pPr>
            <w:r w:rsidRPr="00671983">
              <w:rPr>
                <w:rFonts w:ascii="Tahoma" w:eastAsia="Times New Roman" w:hAnsi="Tahoma" w:cs="Tahoma"/>
                <w:sz w:val="18"/>
                <w:szCs w:val="18"/>
                <w:lang w:eastAsia="hr-HR"/>
              </w:rPr>
              <w:t>2.2.4.</w:t>
            </w:r>
          </w:p>
        </w:tc>
        <w:tc>
          <w:tcPr>
            <w:tcW w:w="4060"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rPr>
                <w:rFonts w:ascii="Tahoma" w:eastAsia="Times New Roman" w:hAnsi="Tahoma" w:cs="Tahoma"/>
                <w:sz w:val="18"/>
                <w:szCs w:val="18"/>
                <w:lang w:eastAsia="hr-HR"/>
              </w:rPr>
            </w:pPr>
            <w:r w:rsidRPr="00671983">
              <w:rPr>
                <w:rFonts w:ascii="Tahoma" w:eastAsia="Times New Roman" w:hAnsi="Tahoma" w:cs="Tahoma"/>
                <w:sz w:val="18"/>
                <w:szCs w:val="18"/>
                <w:lang w:eastAsia="hr-HR"/>
              </w:rPr>
              <w:t>Nematerijalna proizvedena imovina</w:t>
            </w:r>
          </w:p>
        </w:tc>
        <w:tc>
          <w:tcPr>
            <w:tcW w:w="1246"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jc w:val="right"/>
              <w:rPr>
                <w:rFonts w:ascii="Tahoma" w:eastAsia="Times New Roman" w:hAnsi="Tahoma" w:cs="Tahoma"/>
                <w:sz w:val="18"/>
                <w:szCs w:val="18"/>
                <w:lang w:eastAsia="hr-HR"/>
              </w:rPr>
            </w:pPr>
            <w:r w:rsidRPr="00671983">
              <w:rPr>
                <w:rFonts w:ascii="Tahoma" w:eastAsia="Times New Roman" w:hAnsi="Tahoma" w:cs="Tahoma"/>
                <w:sz w:val="18"/>
                <w:szCs w:val="18"/>
                <w:lang w:eastAsia="hr-HR"/>
              </w:rPr>
              <w:t>1.064.266</w:t>
            </w:r>
          </w:p>
        </w:tc>
        <w:tc>
          <w:tcPr>
            <w:tcW w:w="1246"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jc w:val="right"/>
              <w:rPr>
                <w:rFonts w:ascii="Tahoma" w:eastAsia="Times New Roman" w:hAnsi="Tahoma" w:cs="Tahoma"/>
                <w:sz w:val="18"/>
                <w:szCs w:val="18"/>
                <w:lang w:eastAsia="hr-HR"/>
              </w:rPr>
            </w:pPr>
            <w:r w:rsidRPr="00671983">
              <w:rPr>
                <w:rFonts w:ascii="Tahoma" w:eastAsia="Times New Roman" w:hAnsi="Tahoma" w:cs="Tahoma"/>
                <w:sz w:val="18"/>
                <w:szCs w:val="18"/>
                <w:lang w:eastAsia="hr-HR"/>
              </w:rPr>
              <w:t>887.240</w:t>
            </w:r>
          </w:p>
        </w:tc>
        <w:tc>
          <w:tcPr>
            <w:tcW w:w="1246"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jc w:val="right"/>
              <w:rPr>
                <w:rFonts w:ascii="Tahoma" w:eastAsia="Times New Roman" w:hAnsi="Tahoma" w:cs="Tahoma"/>
                <w:sz w:val="18"/>
                <w:szCs w:val="18"/>
                <w:lang w:eastAsia="hr-HR"/>
              </w:rPr>
            </w:pPr>
            <w:r w:rsidRPr="00671983">
              <w:rPr>
                <w:rFonts w:ascii="Tahoma" w:eastAsia="Times New Roman" w:hAnsi="Tahoma" w:cs="Tahoma"/>
                <w:sz w:val="18"/>
                <w:szCs w:val="18"/>
                <w:lang w:eastAsia="hr-HR"/>
              </w:rPr>
              <w:t>732.056</w:t>
            </w:r>
          </w:p>
        </w:tc>
        <w:tc>
          <w:tcPr>
            <w:tcW w:w="846"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jc w:val="right"/>
              <w:rPr>
                <w:rFonts w:ascii="Tahoma" w:eastAsia="Times New Roman" w:hAnsi="Tahoma" w:cs="Tahoma"/>
                <w:sz w:val="18"/>
                <w:szCs w:val="18"/>
                <w:lang w:eastAsia="hr-HR"/>
              </w:rPr>
            </w:pPr>
            <w:r w:rsidRPr="00671983">
              <w:rPr>
                <w:rFonts w:ascii="Tahoma" w:eastAsia="Times New Roman" w:hAnsi="Tahoma" w:cs="Tahoma"/>
                <w:sz w:val="18"/>
                <w:szCs w:val="18"/>
                <w:lang w:eastAsia="hr-HR"/>
              </w:rPr>
              <w:t>3,10</w:t>
            </w:r>
          </w:p>
        </w:tc>
        <w:tc>
          <w:tcPr>
            <w:tcW w:w="1013"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rPr>
                <w:rFonts w:ascii="Tahoma" w:eastAsia="Times New Roman" w:hAnsi="Tahoma" w:cs="Tahoma"/>
                <w:sz w:val="18"/>
                <w:szCs w:val="18"/>
                <w:lang w:eastAsia="hr-HR"/>
              </w:rPr>
            </w:pPr>
            <w:r w:rsidRPr="00671983">
              <w:rPr>
                <w:rFonts w:ascii="Tahoma" w:eastAsia="Times New Roman" w:hAnsi="Tahoma" w:cs="Tahoma"/>
                <w:sz w:val="18"/>
                <w:szCs w:val="18"/>
                <w:lang w:eastAsia="hr-HR"/>
              </w:rPr>
              <w:t xml:space="preserve">       69    </w:t>
            </w:r>
          </w:p>
        </w:tc>
        <w:tc>
          <w:tcPr>
            <w:tcW w:w="1013"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rPr>
                <w:rFonts w:ascii="Tahoma" w:eastAsia="Times New Roman" w:hAnsi="Tahoma" w:cs="Tahoma"/>
                <w:sz w:val="18"/>
                <w:szCs w:val="18"/>
                <w:lang w:eastAsia="hr-HR"/>
              </w:rPr>
            </w:pPr>
            <w:r w:rsidRPr="00671983">
              <w:rPr>
                <w:rFonts w:ascii="Tahoma" w:eastAsia="Times New Roman" w:hAnsi="Tahoma" w:cs="Tahoma"/>
                <w:sz w:val="18"/>
                <w:szCs w:val="18"/>
                <w:lang w:eastAsia="hr-HR"/>
              </w:rPr>
              <w:t xml:space="preserve">       83    </w:t>
            </w:r>
          </w:p>
        </w:tc>
      </w:tr>
      <w:tr w:rsidR="00671983" w:rsidRPr="00671983" w:rsidTr="00671983">
        <w:trPr>
          <w:trHeight w:val="450"/>
        </w:trPr>
        <w:tc>
          <w:tcPr>
            <w:tcW w:w="675" w:type="dxa"/>
            <w:tcBorders>
              <w:top w:val="nil"/>
              <w:left w:val="nil"/>
              <w:bottom w:val="nil"/>
              <w:right w:val="nil"/>
            </w:tcBorders>
            <w:shd w:val="clear" w:color="000000" w:fill="CCFFFF"/>
            <w:noWrap/>
            <w:vAlign w:val="bottom"/>
            <w:hideMark/>
          </w:tcPr>
          <w:p w:rsidR="00671983" w:rsidRPr="00671983" w:rsidRDefault="00671983" w:rsidP="00671983">
            <w:pPr>
              <w:spacing w:after="0" w:line="240" w:lineRule="auto"/>
              <w:rPr>
                <w:rFonts w:ascii="Tahoma" w:eastAsia="Times New Roman" w:hAnsi="Tahoma" w:cs="Tahoma"/>
                <w:sz w:val="18"/>
                <w:szCs w:val="18"/>
                <w:lang w:eastAsia="hr-HR"/>
              </w:rPr>
            </w:pPr>
            <w:r w:rsidRPr="00671983">
              <w:rPr>
                <w:rFonts w:ascii="Tahoma" w:eastAsia="Times New Roman" w:hAnsi="Tahoma" w:cs="Tahoma"/>
                <w:sz w:val="18"/>
                <w:szCs w:val="18"/>
                <w:lang w:eastAsia="hr-HR"/>
              </w:rPr>
              <w:t>2.3.</w:t>
            </w:r>
          </w:p>
        </w:tc>
        <w:tc>
          <w:tcPr>
            <w:tcW w:w="4060" w:type="dxa"/>
            <w:tcBorders>
              <w:top w:val="nil"/>
              <w:left w:val="nil"/>
              <w:bottom w:val="nil"/>
              <w:right w:val="nil"/>
            </w:tcBorders>
            <w:shd w:val="clear" w:color="000000" w:fill="CCFFFF"/>
            <w:vAlign w:val="bottom"/>
            <w:hideMark/>
          </w:tcPr>
          <w:p w:rsidR="00671983" w:rsidRPr="00671983" w:rsidRDefault="00671983" w:rsidP="00671983">
            <w:pPr>
              <w:spacing w:after="0" w:line="240" w:lineRule="auto"/>
              <w:rPr>
                <w:rFonts w:ascii="Tahoma" w:eastAsia="Times New Roman" w:hAnsi="Tahoma" w:cs="Tahoma"/>
                <w:sz w:val="18"/>
                <w:szCs w:val="18"/>
                <w:lang w:eastAsia="hr-HR"/>
              </w:rPr>
            </w:pPr>
            <w:r w:rsidRPr="00671983">
              <w:rPr>
                <w:rFonts w:ascii="Tahoma" w:eastAsia="Times New Roman" w:hAnsi="Tahoma" w:cs="Tahoma"/>
                <w:sz w:val="18"/>
                <w:szCs w:val="18"/>
                <w:lang w:eastAsia="hr-HR"/>
              </w:rPr>
              <w:t>Rashodi za dodatna ulaganja na nefinancijskoj</w:t>
            </w:r>
            <w:r w:rsidRPr="00671983">
              <w:rPr>
                <w:rFonts w:ascii="Tahoma" w:eastAsia="Times New Roman" w:hAnsi="Tahoma" w:cs="Tahoma"/>
                <w:sz w:val="18"/>
                <w:szCs w:val="18"/>
                <w:lang w:eastAsia="hr-HR"/>
              </w:rPr>
              <w:br/>
              <w:t>imovini</w:t>
            </w:r>
          </w:p>
        </w:tc>
        <w:tc>
          <w:tcPr>
            <w:tcW w:w="1246" w:type="dxa"/>
            <w:tcBorders>
              <w:top w:val="nil"/>
              <w:left w:val="nil"/>
              <w:bottom w:val="nil"/>
              <w:right w:val="nil"/>
            </w:tcBorders>
            <w:shd w:val="clear" w:color="000000" w:fill="CCFFFF"/>
            <w:noWrap/>
            <w:vAlign w:val="bottom"/>
            <w:hideMark/>
          </w:tcPr>
          <w:p w:rsidR="00671983" w:rsidRPr="00671983" w:rsidRDefault="00671983" w:rsidP="00671983">
            <w:pPr>
              <w:spacing w:after="0" w:line="240" w:lineRule="auto"/>
              <w:jc w:val="right"/>
              <w:rPr>
                <w:rFonts w:ascii="Tahoma" w:eastAsia="Times New Roman" w:hAnsi="Tahoma" w:cs="Tahoma"/>
                <w:sz w:val="18"/>
                <w:szCs w:val="18"/>
                <w:lang w:eastAsia="hr-HR"/>
              </w:rPr>
            </w:pPr>
            <w:r w:rsidRPr="00671983">
              <w:rPr>
                <w:rFonts w:ascii="Tahoma" w:eastAsia="Times New Roman" w:hAnsi="Tahoma" w:cs="Tahoma"/>
                <w:sz w:val="18"/>
                <w:szCs w:val="18"/>
                <w:lang w:eastAsia="hr-HR"/>
              </w:rPr>
              <w:t>691.279</w:t>
            </w:r>
          </w:p>
        </w:tc>
        <w:tc>
          <w:tcPr>
            <w:tcW w:w="1246" w:type="dxa"/>
            <w:tcBorders>
              <w:top w:val="nil"/>
              <w:left w:val="nil"/>
              <w:bottom w:val="nil"/>
              <w:right w:val="nil"/>
            </w:tcBorders>
            <w:shd w:val="clear" w:color="000000" w:fill="CCFFFF"/>
            <w:noWrap/>
            <w:vAlign w:val="bottom"/>
            <w:hideMark/>
          </w:tcPr>
          <w:p w:rsidR="00671983" w:rsidRPr="00671983" w:rsidRDefault="00671983" w:rsidP="00671983">
            <w:pPr>
              <w:spacing w:after="0" w:line="240" w:lineRule="auto"/>
              <w:jc w:val="right"/>
              <w:rPr>
                <w:rFonts w:ascii="Tahoma" w:eastAsia="Times New Roman" w:hAnsi="Tahoma" w:cs="Tahoma"/>
                <w:sz w:val="18"/>
                <w:szCs w:val="18"/>
                <w:lang w:eastAsia="hr-HR"/>
              </w:rPr>
            </w:pPr>
            <w:r w:rsidRPr="00671983">
              <w:rPr>
                <w:rFonts w:ascii="Tahoma" w:eastAsia="Times New Roman" w:hAnsi="Tahoma" w:cs="Tahoma"/>
                <w:sz w:val="18"/>
                <w:szCs w:val="18"/>
                <w:lang w:eastAsia="hr-HR"/>
              </w:rPr>
              <w:t>877.898</w:t>
            </w:r>
          </w:p>
        </w:tc>
        <w:tc>
          <w:tcPr>
            <w:tcW w:w="1246" w:type="dxa"/>
            <w:tcBorders>
              <w:top w:val="nil"/>
              <w:left w:val="nil"/>
              <w:bottom w:val="nil"/>
              <w:right w:val="nil"/>
            </w:tcBorders>
            <w:shd w:val="clear" w:color="000000" w:fill="CCFFFF"/>
            <w:noWrap/>
            <w:vAlign w:val="bottom"/>
            <w:hideMark/>
          </w:tcPr>
          <w:p w:rsidR="00671983" w:rsidRPr="00671983" w:rsidRDefault="00671983" w:rsidP="00671983">
            <w:pPr>
              <w:spacing w:after="0" w:line="240" w:lineRule="auto"/>
              <w:jc w:val="right"/>
              <w:rPr>
                <w:rFonts w:ascii="Tahoma" w:eastAsia="Times New Roman" w:hAnsi="Tahoma" w:cs="Tahoma"/>
                <w:sz w:val="18"/>
                <w:szCs w:val="18"/>
                <w:lang w:eastAsia="hr-HR"/>
              </w:rPr>
            </w:pPr>
            <w:r w:rsidRPr="00671983">
              <w:rPr>
                <w:rFonts w:ascii="Tahoma" w:eastAsia="Times New Roman" w:hAnsi="Tahoma" w:cs="Tahoma"/>
                <w:sz w:val="18"/>
                <w:szCs w:val="18"/>
                <w:lang w:eastAsia="hr-HR"/>
              </w:rPr>
              <w:t>859.972</w:t>
            </w:r>
          </w:p>
        </w:tc>
        <w:tc>
          <w:tcPr>
            <w:tcW w:w="846" w:type="dxa"/>
            <w:tcBorders>
              <w:top w:val="nil"/>
              <w:left w:val="nil"/>
              <w:bottom w:val="nil"/>
              <w:right w:val="nil"/>
            </w:tcBorders>
            <w:shd w:val="clear" w:color="000000" w:fill="CCFFFF"/>
            <w:noWrap/>
            <w:vAlign w:val="bottom"/>
            <w:hideMark/>
          </w:tcPr>
          <w:p w:rsidR="00671983" w:rsidRPr="00671983" w:rsidRDefault="00671983" w:rsidP="00671983">
            <w:pPr>
              <w:spacing w:after="0" w:line="240" w:lineRule="auto"/>
              <w:jc w:val="right"/>
              <w:rPr>
                <w:rFonts w:ascii="Tahoma" w:eastAsia="Times New Roman" w:hAnsi="Tahoma" w:cs="Tahoma"/>
                <w:sz w:val="18"/>
                <w:szCs w:val="18"/>
                <w:lang w:eastAsia="hr-HR"/>
              </w:rPr>
            </w:pPr>
            <w:r w:rsidRPr="00671983">
              <w:rPr>
                <w:rFonts w:ascii="Tahoma" w:eastAsia="Times New Roman" w:hAnsi="Tahoma" w:cs="Tahoma"/>
                <w:sz w:val="18"/>
                <w:szCs w:val="18"/>
                <w:lang w:eastAsia="hr-HR"/>
              </w:rPr>
              <w:t>3,64</w:t>
            </w:r>
          </w:p>
        </w:tc>
        <w:tc>
          <w:tcPr>
            <w:tcW w:w="1013" w:type="dxa"/>
            <w:tcBorders>
              <w:top w:val="nil"/>
              <w:left w:val="nil"/>
              <w:bottom w:val="nil"/>
              <w:right w:val="nil"/>
            </w:tcBorders>
            <w:shd w:val="clear" w:color="000000" w:fill="CCFFFF"/>
            <w:noWrap/>
            <w:vAlign w:val="bottom"/>
            <w:hideMark/>
          </w:tcPr>
          <w:p w:rsidR="00671983" w:rsidRPr="00671983" w:rsidRDefault="00671983" w:rsidP="00671983">
            <w:pPr>
              <w:spacing w:after="0" w:line="240" w:lineRule="auto"/>
              <w:rPr>
                <w:rFonts w:ascii="Tahoma" w:eastAsia="Times New Roman" w:hAnsi="Tahoma" w:cs="Tahoma"/>
                <w:sz w:val="18"/>
                <w:szCs w:val="18"/>
                <w:lang w:eastAsia="hr-HR"/>
              </w:rPr>
            </w:pPr>
            <w:r w:rsidRPr="00671983">
              <w:rPr>
                <w:rFonts w:ascii="Tahoma" w:eastAsia="Times New Roman" w:hAnsi="Tahoma" w:cs="Tahoma"/>
                <w:sz w:val="18"/>
                <w:szCs w:val="18"/>
                <w:lang w:eastAsia="hr-HR"/>
              </w:rPr>
              <w:t xml:space="preserve">     124    </w:t>
            </w:r>
          </w:p>
        </w:tc>
        <w:tc>
          <w:tcPr>
            <w:tcW w:w="1013" w:type="dxa"/>
            <w:tcBorders>
              <w:top w:val="nil"/>
              <w:left w:val="nil"/>
              <w:bottom w:val="nil"/>
              <w:right w:val="nil"/>
            </w:tcBorders>
            <w:shd w:val="clear" w:color="000000" w:fill="CCFFFF"/>
            <w:noWrap/>
            <w:vAlign w:val="bottom"/>
            <w:hideMark/>
          </w:tcPr>
          <w:p w:rsidR="00671983" w:rsidRPr="00671983" w:rsidRDefault="00671983" w:rsidP="00671983">
            <w:pPr>
              <w:spacing w:after="0" w:line="240" w:lineRule="auto"/>
              <w:rPr>
                <w:rFonts w:ascii="Tahoma" w:eastAsia="Times New Roman" w:hAnsi="Tahoma" w:cs="Tahoma"/>
                <w:sz w:val="18"/>
                <w:szCs w:val="18"/>
                <w:lang w:eastAsia="hr-HR"/>
              </w:rPr>
            </w:pPr>
            <w:r w:rsidRPr="00671983">
              <w:rPr>
                <w:rFonts w:ascii="Tahoma" w:eastAsia="Times New Roman" w:hAnsi="Tahoma" w:cs="Tahoma"/>
                <w:sz w:val="18"/>
                <w:szCs w:val="18"/>
                <w:lang w:eastAsia="hr-HR"/>
              </w:rPr>
              <w:t xml:space="preserve">       98    </w:t>
            </w:r>
          </w:p>
        </w:tc>
      </w:tr>
      <w:tr w:rsidR="00671983" w:rsidRPr="00671983" w:rsidTr="00671983">
        <w:trPr>
          <w:trHeight w:val="225"/>
        </w:trPr>
        <w:tc>
          <w:tcPr>
            <w:tcW w:w="675"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rPr>
                <w:rFonts w:ascii="Tahoma" w:eastAsia="Times New Roman" w:hAnsi="Tahoma" w:cs="Tahoma"/>
                <w:sz w:val="18"/>
                <w:szCs w:val="18"/>
                <w:lang w:eastAsia="hr-HR"/>
              </w:rPr>
            </w:pPr>
            <w:r w:rsidRPr="00671983">
              <w:rPr>
                <w:rFonts w:ascii="Tahoma" w:eastAsia="Times New Roman" w:hAnsi="Tahoma" w:cs="Tahoma"/>
                <w:sz w:val="18"/>
                <w:szCs w:val="18"/>
                <w:lang w:eastAsia="hr-HR"/>
              </w:rPr>
              <w:t>2.3.1.</w:t>
            </w:r>
          </w:p>
        </w:tc>
        <w:tc>
          <w:tcPr>
            <w:tcW w:w="4060"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rPr>
                <w:rFonts w:ascii="Tahoma" w:eastAsia="Times New Roman" w:hAnsi="Tahoma" w:cs="Tahoma"/>
                <w:sz w:val="18"/>
                <w:szCs w:val="18"/>
                <w:lang w:eastAsia="hr-HR"/>
              </w:rPr>
            </w:pPr>
            <w:r w:rsidRPr="00671983">
              <w:rPr>
                <w:rFonts w:ascii="Tahoma" w:eastAsia="Times New Roman" w:hAnsi="Tahoma" w:cs="Tahoma"/>
                <w:sz w:val="18"/>
                <w:szCs w:val="18"/>
                <w:lang w:eastAsia="hr-HR"/>
              </w:rPr>
              <w:t>Dodatna ulaganja na građevinskim objektima</w:t>
            </w:r>
          </w:p>
        </w:tc>
        <w:tc>
          <w:tcPr>
            <w:tcW w:w="1246"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jc w:val="right"/>
              <w:rPr>
                <w:rFonts w:ascii="Tahoma" w:eastAsia="Times New Roman" w:hAnsi="Tahoma" w:cs="Tahoma"/>
                <w:sz w:val="18"/>
                <w:szCs w:val="18"/>
                <w:lang w:eastAsia="hr-HR"/>
              </w:rPr>
            </w:pPr>
            <w:r w:rsidRPr="00671983">
              <w:rPr>
                <w:rFonts w:ascii="Tahoma" w:eastAsia="Times New Roman" w:hAnsi="Tahoma" w:cs="Tahoma"/>
                <w:sz w:val="18"/>
                <w:szCs w:val="18"/>
                <w:lang w:eastAsia="hr-HR"/>
              </w:rPr>
              <w:t>691.279</w:t>
            </w:r>
          </w:p>
        </w:tc>
        <w:tc>
          <w:tcPr>
            <w:tcW w:w="1246"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jc w:val="right"/>
              <w:rPr>
                <w:rFonts w:ascii="Tahoma" w:eastAsia="Times New Roman" w:hAnsi="Tahoma" w:cs="Tahoma"/>
                <w:sz w:val="18"/>
                <w:szCs w:val="18"/>
                <w:lang w:eastAsia="hr-HR"/>
              </w:rPr>
            </w:pPr>
            <w:r w:rsidRPr="00671983">
              <w:rPr>
                <w:rFonts w:ascii="Tahoma" w:eastAsia="Times New Roman" w:hAnsi="Tahoma" w:cs="Tahoma"/>
                <w:sz w:val="18"/>
                <w:szCs w:val="18"/>
                <w:lang w:eastAsia="hr-HR"/>
              </w:rPr>
              <w:t>877.898</w:t>
            </w:r>
          </w:p>
        </w:tc>
        <w:tc>
          <w:tcPr>
            <w:tcW w:w="1246"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jc w:val="right"/>
              <w:rPr>
                <w:rFonts w:ascii="Tahoma" w:eastAsia="Times New Roman" w:hAnsi="Tahoma" w:cs="Tahoma"/>
                <w:sz w:val="18"/>
                <w:szCs w:val="18"/>
                <w:lang w:eastAsia="hr-HR"/>
              </w:rPr>
            </w:pPr>
            <w:r w:rsidRPr="00671983">
              <w:rPr>
                <w:rFonts w:ascii="Tahoma" w:eastAsia="Times New Roman" w:hAnsi="Tahoma" w:cs="Tahoma"/>
                <w:sz w:val="18"/>
                <w:szCs w:val="18"/>
                <w:lang w:eastAsia="hr-HR"/>
              </w:rPr>
              <w:t>859.972</w:t>
            </w:r>
          </w:p>
        </w:tc>
        <w:tc>
          <w:tcPr>
            <w:tcW w:w="846"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jc w:val="right"/>
              <w:rPr>
                <w:rFonts w:ascii="Tahoma" w:eastAsia="Times New Roman" w:hAnsi="Tahoma" w:cs="Tahoma"/>
                <w:sz w:val="18"/>
                <w:szCs w:val="18"/>
                <w:lang w:eastAsia="hr-HR"/>
              </w:rPr>
            </w:pPr>
            <w:r w:rsidRPr="00671983">
              <w:rPr>
                <w:rFonts w:ascii="Tahoma" w:eastAsia="Times New Roman" w:hAnsi="Tahoma" w:cs="Tahoma"/>
                <w:sz w:val="18"/>
                <w:szCs w:val="18"/>
                <w:lang w:eastAsia="hr-HR"/>
              </w:rPr>
              <w:t>3,64</w:t>
            </w:r>
          </w:p>
        </w:tc>
        <w:tc>
          <w:tcPr>
            <w:tcW w:w="1013"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rPr>
                <w:rFonts w:ascii="Tahoma" w:eastAsia="Times New Roman" w:hAnsi="Tahoma" w:cs="Tahoma"/>
                <w:sz w:val="18"/>
                <w:szCs w:val="18"/>
                <w:lang w:eastAsia="hr-HR"/>
              </w:rPr>
            </w:pPr>
            <w:r w:rsidRPr="00671983">
              <w:rPr>
                <w:rFonts w:ascii="Tahoma" w:eastAsia="Times New Roman" w:hAnsi="Tahoma" w:cs="Tahoma"/>
                <w:sz w:val="18"/>
                <w:szCs w:val="18"/>
                <w:lang w:eastAsia="hr-HR"/>
              </w:rPr>
              <w:t xml:space="preserve">     124    </w:t>
            </w:r>
          </w:p>
        </w:tc>
        <w:tc>
          <w:tcPr>
            <w:tcW w:w="1013"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rPr>
                <w:rFonts w:ascii="Tahoma" w:eastAsia="Times New Roman" w:hAnsi="Tahoma" w:cs="Tahoma"/>
                <w:sz w:val="18"/>
                <w:szCs w:val="18"/>
                <w:lang w:eastAsia="hr-HR"/>
              </w:rPr>
            </w:pPr>
            <w:r w:rsidRPr="00671983">
              <w:rPr>
                <w:rFonts w:ascii="Tahoma" w:eastAsia="Times New Roman" w:hAnsi="Tahoma" w:cs="Tahoma"/>
                <w:sz w:val="18"/>
                <w:szCs w:val="18"/>
                <w:lang w:eastAsia="hr-HR"/>
              </w:rPr>
              <w:t xml:space="preserve">       98    </w:t>
            </w:r>
          </w:p>
        </w:tc>
      </w:tr>
      <w:tr w:rsidR="00671983" w:rsidRPr="00671983" w:rsidTr="00671983">
        <w:trPr>
          <w:trHeight w:val="450"/>
        </w:trPr>
        <w:tc>
          <w:tcPr>
            <w:tcW w:w="675" w:type="dxa"/>
            <w:tcBorders>
              <w:top w:val="nil"/>
              <w:left w:val="nil"/>
              <w:bottom w:val="nil"/>
              <w:right w:val="nil"/>
            </w:tcBorders>
            <w:shd w:val="clear" w:color="000000" w:fill="FFCC99"/>
            <w:noWrap/>
            <w:vAlign w:val="bottom"/>
            <w:hideMark/>
          </w:tcPr>
          <w:p w:rsidR="00671983" w:rsidRPr="00671983" w:rsidRDefault="00671983" w:rsidP="00671983">
            <w:pPr>
              <w:spacing w:after="0" w:line="240" w:lineRule="auto"/>
              <w:rPr>
                <w:rFonts w:ascii="Tahoma" w:eastAsia="Times New Roman" w:hAnsi="Tahoma" w:cs="Tahoma"/>
                <w:b/>
                <w:bCs/>
                <w:sz w:val="18"/>
                <w:szCs w:val="18"/>
                <w:lang w:eastAsia="hr-HR"/>
              </w:rPr>
            </w:pPr>
            <w:r w:rsidRPr="00671983">
              <w:rPr>
                <w:rFonts w:ascii="Tahoma" w:eastAsia="Times New Roman" w:hAnsi="Tahoma" w:cs="Tahoma"/>
                <w:b/>
                <w:bCs/>
                <w:sz w:val="18"/>
                <w:szCs w:val="18"/>
                <w:lang w:eastAsia="hr-HR"/>
              </w:rPr>
              <w:t>3.</w:t>
            </w:r>
          </w:p>
        </w:tc>
        <w:tc>
          <w:tcPr>
            <w:tcW w:w="4060" w:type="dxa"/>
            <w:tcBorders>
              <w:top w:val="nil"/>
              <w:left w:val="nil"/>
              <w:bottom w:val="nil"/>
              <w:right w:val="nil"/>
            </w:tcBorders>
            <w:shd w:val="clear" w:color="000000" w:fill="FFCC99"/>
            <w:vAlign w:val="bottom"/>
            <w:hideMark/>
          </w:tcPr>
          <w:p w:rsidR="00671983" w:rsidRPr="00671983" w:rsidRDefault="00671983" w:rsidP="00671983">
            <w:pPr>
              <w:spacing w:after="0" w:line="240" w:lineRule="auto"/>
              <w:rPr>
                <w:rFonts w:ascii="Tahoma" w:eastAsia="Times New Roman" w:hAnsi="Tahoma" w:cs="Tahoma"/>
                <w:b/>
                <w:bCs/>
                <w:sz w:val="18"/>
                <w:szCs w:val="18"/>
                <w:lang w:eastAsia="hr-HR"/>
              </w:rPr>
            </w:pPr>
            <w:r w:rsidRPr="00671983">
              <w:rPr>
                <w:rFonts w:ascii="Tahoma" w:eastAsia="Times New Roman" w:hAnsi="Tahoma" w:cs="Tahoma"/>
                <w:b/>
                <w:bCs/>
                <w:sz w:val="18"/>
                <w:szCs w:val="18"/>
                <w:lang w:eastAsia="hr-HR"/>
              </w:rPr>
              <w:t xml:space="preserve">Izdaci za financijsku imovinu i </w:t>
            </w:r>
            <w:r w:rsidRPr="00671983">
              <w:rPr>
                <w:rFonts w:ascii="Tahoma" w:eastAsia="Times New Roman" w:hAnsi="Tahoma" w:cs="Tahoma"/>
                <w:b/>
                <w:bCs/>
                <w:sz w:val="18"/>
                <w:szCs w:val="18"/>
                <w:lang w:eastAsia="hr-HR"/>
              </w:rPr>
              <w:br/>
              <w:t>otplate kredita</w:t>
            </w:r>
          </w:p>
        </w:tc>
        <w:tc>
          <w:tcPr>
            <w:tcW w:w="1246" w:type="dxa"/>
            <w:tcBorders>
              <w:top w:val="nil"/>
              <w:left w:val="nil"/>
              <w:bottom w:val="nil"/>
              <w:right w:val="nil"/>
            </w:tcBorders>
            <w:shd w:val="clear" w:color="000000" w:fill="FFCC99"/>
            <w:noWrap/>
            <w:vAlign w:val="bottom"/>
            <w:hideMark/>
          </w:tcPr>
          <w:p w:rsidR="00671983" w:rsidRPr="00671983" w:rsidRDefault="00671983" w:rsidP="00671983">
            <w:pPr>
              <w:spacing w:after="0" w:line="240" w:lineRule="auto"/>
              <w:jc w:val="right"/>
              <w:rPr>
                <w:rFonts w:ascii="Tahoma" w:eastAsia="Times New Roman" w:hAnsi="Tahoma" w:cs="Tahoma"/>
                <w:b/>
                <w:bCs/>
                <w:sz w:val="18"/>
                <w:szCs w:val="18"/>
                <w:lang w:eastAsia="hr-HR"/>
              </w:rPr>
            </w:pPr>
            <w:r w:rsidRPr="00671983">
              <w:rPr>
                <w:rFonts w:ascii="Tahoma" w:eastAsia="Times New Roman" w:hAnsi="Tahoma" w:cs="Tahoma"/>
                <w:b/>
                <w:bCs/>
                <w:sz w:val="18"/>
                <w:szCs w:val="18"/>
                <w:lang w:eastAsia="hr-HR"/>
              </w:rPr>
              <w:t>0</w:t>
            </w:r>
          </w:p>
        </w:tc>
        <w:tc>
          <w:tcPr>
            <w:tcW w:w="1246" w:type="dxa"/>
            <w:tcBorders>
              <w:top w:val="nil"/>
              <w:left w:val="nil"/>
              <w:bottom w:val="nil"/>
              <w:right w:val="nil"/>
            </w:tcBorders>
            <w:shd w:val="clear" w:color="000000" w:fill="FFCC99"/>
            <w:noWrap/>
            <w:vAlign w:val="bottom"/>
            <w:hideMark/>
          </w:tcPr>
          <w:p w:rsidR="00671983" w:rsidRPr="00671983" w:rsidRDefault="00671983" w:rsidP="00671983">
            <w:pPr>
              <w:spacing w:after="0" w:line="240" w:lineRule="auto"/>
              <w:jc w:val="right"/>
              <w:rPr>
                <w:rFonts w:ascii="Tahoma" w:eastAsia="Times New Roman" w:hAnsi="Tahoma" w:cs="Tahoma"/>
                <w:b/>
                <w:bCs/>
                <w:sz w:val="18"/>
                <w:szCs w:val="18"/>
                <w:lang w:eastAsia="hr-HR"/>
              </w:rPr>
            </w:pPr>
            <w:r w:rsidRPr="00671983">
              <w:rPr>
                <w:rFonts w:ascii="Tahoma" w:eastAsia="Times New Roman" w:hAnsi="Tahoma" w:cs="Tahoma"/>
                <w:b/>
                <w:bCs/>
                <w:sz w:val="18"/>
                <w:szCs w:val="18"/>
                <w:lang w:eastAsia="hr-HR"/>
              </w:rPr>
              <w:t>53</w:t>
            </w:r>
          </w:p>
        </w:tc>
        <w:tc>
          <w:tcPr>
            <w:tcW w:w="1246" w:type="dxa"/>
            <w:tcBorders>
              <w:top w:val="nil"/>
              <w:left w:val="nil"/>
              <w:bottom w:val="nil"/>
              <w:right w:val="nil"/>
            </w:tcBorders>
            <w:shd w:val="clear" w:color="000000" w:fill="FFCC99"/>
            <w:noWrap/>
            <w:vAlign w:val="bottom"/>
            <w:hideMark/>
          </w:tcPr>
          <w:p w:rsidR="00671983" w:rsidRPr="00671983" w:rsidRDefault="00671983" w:rsidP="00671983">
            <w:pPr>
              <w:spacing w:after="0" w:line="240" w:lineRule="auto"/>
              <w:jc w:val="right"/>
              <w:rPr>
                <w:rFonts w:ascii="Tahoma" w:eastAsia="Times New Roman" w:hAnsi="Tahoma" w:cs="Tahoma"/>
                <w:b/>
                <w:bCs/>
                <w:sz w:val="18"/>
                <w:szCs w:val="18"/>
                <w:lang w:eastAsia="hr-HR"/>
              </w:rPr>
            </w:pPr>
            <w:r w:rsidRPr="00671983">
              <w:rPr>
                <w:rFonts w:ascii="Tahoma" w:eastAsia="Times New Roman" w:hAnsi="Tahoma" w:cs="Tahoma"/>
                <w:b/>
                <w:bCs/>
                <w:sz w:val="18"/>
                <w:szCs w:val="18"/>
                <w:lang w:eastAsia="hr-HR"/>
              </w:rPr>
              <w:t>53</w:t>
            </w:r>
          </w:p>
        </w:tc>
        <w:tc>
          <w:tcPr>
            <w:tcW w:w="846" w:type="dxa"/>
            <w:tcBorders>
              <w:top w:val="nil"/>
              <w:left w:val="nil"/>
              <w:bottom w:val="nil"/>
              <w:right w:val="nil"/>
            </w:tcBorders>
            <w:shd w:val="clear" w:color="000000" w:fill="FFCC99"/>
            <w:noWrap/>
            <w:vAlign w:val="bottom"/>
            <w:hideMark/>
          </w:tcPr>
          <w:p w:rsidR="00671983" w:rsidRPr="00671983" w:rsidRDefault="00671983" w:rsidP="00671983">
            <w:pPr>
              <w:spacing w:after="0" w:line="240" w:lineRule="auto"/>
              <w:jc w:val="right"/>
              <w:rPr>
                <w:rFonts w:ascii="Tahoma" w:eastAsia="Times New Roman" w:hAnsi="Tahoma" w:cs="Tahoma"/>
                <w:b/>
                <w:bCs/>
                <w:sz w:val="18"/>
                <w:szCs w:val="18"/>
                <w:lang w:eastAsia="hr-HR"/>
              </w:rPr>
            </w:pPr>
            <w:r w:rsidRPr="00671983">
              <w:rPr>
                <w:rFonts w:ascii="Tahoma" w:eastAsia="Times New Roman" w:hAnsi="Tahoma" w:cs="Tahoma"/>
                <w:b/>
                <w:bCs/>
                <w:sz w:val="18"/>
                <w:szCs w:val="18"/>
                <w:lang w:eastAsia="hr-HR"/>
              </w:rPr>
              <w:t xml:space="preserve">0,00 </w:t>
            </w:r>
          </w:p>
        </w:tc>
        <w:tc>
          <w:tcPr>
            <w:tcW w:w="1013" w:type="dxa"/>
            <w:tcBorders>
              <w:top w:val="nil"/>
              <w:left w:val="nil"/>
              <w:bottom w:val="nil"/>
              <w:right w:val="nil"/>
            </w:tcBorders>
            <w:shd w:val="clear" w:color="000000" w:fill="FFCC99"/>
            <w:noWrap/>
            <w:vAlign w:val="bottom"/>
            <w:hideMark/>
          </w:tcPr>
          <w:p w:rsidR="00671983" w:rsidRPr="00671983" w:rsidRDefault="00671983" w:rsidP="00671983">
            <w:pPr>
              <w:spacing w:after="0" w:line="240" w:lineRule="auto"/>
              <w:rPr>
                <w:rFonts w:ascii="Tahoma" w:eastAsia="Times New Roman" w:hAnsi="Tahoma" w:cs="Tahoma"/>
                <w:b/>
                <w:bCs/>
                <w:sz w:val="18"/>
                <w:szCs w:val="18"/>
                <w:lang w:eastAsia="hr-HR"/>
              </w:rPr>
            </w:pPr>
            <w:r w:rsidRPr="00671983">
              <w:rPr>
                <w:rFonts w:ascii="Tahoma" w:eastAsia="Times New Roman" w:hAnsi="Tahoma" w:cs="Tahoma"/>
                <w:b/>
                <w:bCs/>
                <w:sz w:val="18"/>
                <w:szCs w:val="18"/>
                <w:lang w:eastAsia="hr-HR"/>
              </w:rPr>
              <w:t xml:space="preserve">       -      </w:t>
            </w:r>
          </w:p>
        </w:tc>
        <w:tc>
          <w:tcPr>
            <w:tcW w:w="1013" w:type="dxa"/>
            <w:tcBorders>
              <w:top w:val="nil"/>
              <w:left w:val="nil"/>
              <w:bottom w:val="nil"/>
              <w:right w:val="nil"/>
            </w:tcBorders>
            <w:shd w:val="clear" w:color="000000" w:fill="FFCC99"/>
            <w:noWrap/>
            <w:vAlign w:val="bottom"/>
            <w:hideMark/>
          </w:tcPr>
          <w:p w:rsidR="00671983" w:rsidRPr="00671983" w:rsidRDefault="00671983" w:rsidP="00671983">
            <w:pPr>
              <w:spacing w:after="0" w:line="240" w:lineRule="auto"/>
              <w:rPr>
                <w:rFonts w:ascii="Tahoma" w:eastAsia="Times New Roman" w:hAnsi="Tahoma" w:cs="Tahoma"/>
                <w:b/>
                <w:bCs/>
                <w:sz w:val="18"/>
                <w:szCs w:val="18"/>
                <w:lang w:eastAsia="hr-HR"/>
              </w:rPr>
            </w:pPr>
            <w:r w:rsidRPr="00671983">
              <w:rPr>
                <w:rFonts w:ascii="Tahoma" w:eastAsia="Times New Roman" w:hAnsi="Tahoma" w:cs="Tahoma"/>
                <w:b/>
                <w:bCs/>
                <w:sz w:val="18"/>
                <w:szCs w:val="18"/>
                <w:lang w:eastAsia="hr-HR"/>
              </w:rPr>
              <w:t xml:space="preserve">       -      </w:t>
            </w:r>
          </w:p>
        </w:tc>
      </w:tr>
      <w:tr w:rsidR="00671983" w:rsidRPr="00671983" w:rsidTr="00671983">
        <w:trPr>
          <w:trHeight w:val="225"/>
        </w:trPr>
        <w:tc>
          <w:tcPr>
            <w:tcW w:w="675" w:type="dxa"/>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rPr>
                <w:rFonts w:ascii="Tahoma" w:eastAsia="Times New Roman" w:hAnsi="Tahoma" w:cs="Tahoma"/>
                <w:b/>
                <w:bCs/>
                <w:sz w:val="18"/>
                <w:szCs w:val="18"/>
                <w:lang w:eastAsia="hr-HR"/>
              </w:rPr>
            </w:pPr>
            <w:r w:rsidRPr="00671983">
              <w:rPr>
                <w:rFonts w:ascii="Tahoma" w:eastAsia="Times New Roman" w:hAnsi="Tahoma" w:cs="Tahoma"/>
                <w:b/>
                <w:bCs/>
                <w:sz w:val="18"/>
                <w:szCs w:val="18"/>
                <w:lang w:eastAsia="hr-HR"/>
              </w:rPr>
              <w:t> </w:t>
            </w:r>
          </w:p>
        </w:tc>
        <w:tc>
          <w:tcPr>
            <w:tcW w:w="4060" w:type="dxa"/>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rPr>
                <w:rFonts w:ascii="Tahoma" w:eastAsia="Times New Roman" w:hAnsi="Tahoma" w:cs="Tahoma"/>
                <w:b/>
                <w:bCs/>
                <w:sz w:val="18"/>
                <w:szCs w:val="18"/>
                <w:lang w:eastAsia="hr-HR"/>
              </w:rPr>
            </w:pPr>
            <w:r w:rsidRPr="00671983">
              <w:rPr>
                <w:rFonts w:ascii="Tahoma" w:eastAsia="Times New Roman" w:hAnsi="Tahoma" w:cs="Tahoma"/>
                <w:b/>
                <w:bCs/>
                <w:sz w:val="18"/>
                <w:szCs w:val="18"/>
                <w:lang w:eastAsia="hr-HR"/>
              </w:rPr>
              <w:t>UKUPNI RASHODI I IZDACI</w:t>
            </w:r>
          </w:p>
        </w:tc>
        <w:tc>
          <w:tcPr>
            <w:tcW w:w="1246" w:type="dxa"/>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Tahoma" w:eastAsia="Times New Roman" w:hAnsi="Tahoma" w:cs="Tahoma"/>
                <w:b/>
                <w:bCs/>
                <w:sz w:val="18"/>
                <w:szCs w:val="18"/>
                <w:lang w:eastAsia="hr-HR"/>
              </w:rPr>
            </w:pPr>
            <w:r w:rsidRPr="00671983">
              <w:rPr>
                <w:rFonts w:ascii="Tahoma" w:eastAsia="Times New Roman" w:hAnsi="Tahoma" w:cs="Tahoma"/>
                <w:b/>
                <w:bCs/>
                <w:sz w:val="18"/>
                <w:szCs w:val="18"/>
                <w:lang w:eastAsia="hr-HR"/>
              </w:rPr>
              <w:t>22.299.002</w:t>
            </w:r>
          </w:p>
        </w:tc>
        <w:tc>
          <w:tcPr>
            <w:tcW w:w="1246" w:type="dxa"/>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Tahoma" w:eastAsia="Times New Roman" w:hAnsi="Tahoma" w:cs="Tahoma"/>
                <w:b/>
                <w:bCs/>
                <w:sz w:val="18"/>
                <w:szCs w:val="18"/>
                <w:lang w:eastAsia="hr-HR"/>
              </w:rPr>
            </w:pPr>
            <w:r w:rsidRPr="00671983">
              <w:rPr>
                <w:rFonts w:ascii="Tahoma" w:eastAsia="Times New Roman" w:hAnsi="Tahoma" w:cs="Tahoma"/>
                <w:b/>
                <w:bCs/>
                <w:sz w:val="18"/>
                <w:szCs w:val="18"/>
                <w:lang w:eastAsia="hr-HR"/>
              </w:rPr>
              <w:t>24.833.394</w:t>
            </w:r>
          </w:p>
        </w:tc>
        <w:tc>
          <w:tcPr>
            <w:tcW w:w="1246" w:type="dxa"/>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Tahoma" w:eastAsia="Times New Roman" w:hAnsi="Tahoma" w:cs="Tahoma"/>
                <w:b/>
                <w:bCs/>
                <w:sz w:val="18"/>
                <w:szCs w:val="18"/>
                <w:lang w:eastAsia="hr-HR"/>
              </w:rPr>
            </w:pPr>
            <w:r w:rsidRPr="00671983">
              <w:rPr>
                <w:rFonts w:ascii="Tahoma" w:eastAsia="Times New Roman" w:hAnsi="Tahoma" w:cs="Tahoma"/>
                <w:b/>
                <w:bCs/>
                <w:sz w:val="18"/>
                <w:szCs w:val="18"/>
                <w:lang w:eastAsia="hr-HR"/>
              </w:rPr>
              <w:t>23.622.407</w:t>
            </w:r>
          </w:p>
        </w:tc>
        <w:tc>
          <w:tcPr>
            <w:tcW w:w="846" w:type="dxa"/>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Tahoma" w:eastAsia="Times New Roman" w:hAnsi="Tahoma" w:cs="Tahoma"/>
                <w:b/>
                <w:bCs/>
                <w:sz w:val="18"/>
                <w:szCs w:val="18"/>
                <w:lang w:eastAsia="hr-HR"/>
              </w:rPr>
            </w:pPr>
            <w:r w:rsidRPr="00671983">
              <w:rPr>
                <w:rFonts w:ascii="Tahoma" w:eastAsia="Times New Roman" w:hAnsi="Tahoma" w:cs="Tahoma"/>
                <w:b/>
                <w:bCs/>
                <w:sz w:val="18"/>
                <w:szCs w:val="18"/>
                <w:lang w:eastAsia="hr-HR"/>
              </w:rPr>
              <w:t>100,00</w:t>
            </w:r>
          </w:p>
        </w:tc>
        <w:tc>
          <w:tcPr>
            <w:tcW w:w="1013" w:type="dxa"/>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rPr>
                <w:rFonts w:ascii="Tahoma" w:eastAsia="Times New Roman" w:hAnsi="Tahoma" w:cs="Tahoma"/>
                <w:b/>
                <w:bCs/>
                <w:sz w:val="18"/>
                <w:szCs w:val="18"/>
                <w:lang w:eastAsia="hr-HR"/>
              </w:rPr>
            </w:pPr>
            <w:r w:rsidRPr="00671983">
              <w:rPr>
                <w:rFonts w:ascii="Tahoma" w:eastAsia="Times New Roman" w:hAnsi="Tahoma" w:cs="Tahoma"/>
                <w:b/>
                <w:bCs/>
                <w:sz w:val="18"/>
                <w:szCs w:val="18"/>
                <w:lang w:eastAsia="hr-HR"/>
              </w:rPr>
              <w:t xml:space="preserve">    106    </w:t>
            </w:r>
          </w:p>
        </w:tc>
        <w:tc>
          <w:tcPr>
            <w:tcW w:w="1013" w:type="dxa"/>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rPr>
                <w:rFonts w:ascii="Tahoma" w:eastAsia="Times New Roman" w:hAnsi="Tahoma" w:cs="Tahoma"/>
                <w:b/>
                <w:bCs/>
                <w:sz w:val="18"/>
                <w:szCs w:val="18"/>
                <w:lang w:eastAsia="hr-HR"/>
              </w:rPr>
            </w:pPr>
            <w:r w:rsidRPr="00671983">
              <w:rPr>
                <w:rFonts w:ascii="Tahoma" w:eastAsia="Times New Roman" w:hAnsi="Tahoma" w:cs="Tahoma"/>
                <w:b/>
                <w:bCs/>
                <w:sz w:val="18"/>
                <w:szCs w:val="18"/>
                <w:lang w:eastAsia="hr-HR"/>
              </w:rPr>
              <w:t xml:space="preserve">      95    </w:t>
            </w:r>
          </w:p>
        </w:tc>
      </w:tr>
    </w:tbl>
    <w:p w:rsidR="00671983" w:rsidRPr="00671983" w:rsidRDefault="00671983" w:rsidP="00671983">
      <w:pPr>
        <w:spacing w:after="0" w:line="240" w:lineRule="auto"/>
        <w:ind w:right="70"/>
        <w:rPr>
          <w:rFonts w:ascii="Tahoma" w:eastAsia="Times New Roman" w:hAnsi="Tahoma" w:cs="Tahoma"/>
          <w:color w:val="17365D"/>
          <w:sz w:val="20"/>
          <w:szCs w:val="20"/>
          <w:lang w:eastAsia="hr-HR"/>
        </w:rPr>
      </w:pPr>
    </w:p>
    <w:p w:rsidR="00671983" w:rsidRPr="00671983" w:rsidRDefault="00671983" w:rsidP="00671983">
      <w:pPr>
        <w:spacing w:after="0" w:line="240" w:lineRule="auto"/>
        <w:ind w:right="70"/>
        <w:rPr>
          <w:rFonts w:ascii="Tahoma" w:eastAsia="Times New Roman" w:hAnsi="Tahoma" w:cs="Tahoma"/>
          <w:color w:val="17365D"/>
          <w:sz w:val="20"/>
          <w:szCs w:val="20"/>
          <w:lang w:eastAsia="hr-HR"/>
        </w:rPr>
      </w:pPr>
    </w:p>
    <w:p w:rsidR="00671983" w:rsidRPr="00671983" w:rsidRDefault="00671983" w:rsidP="00671983">
      <w:pPr>
        <w:spacing w:after="0" w:line="240" w:lineRule="auto"/>
        <w:ind w:right="70"/>
        <w:rPr>
          <w:rFonts w:ascii="Tahoma" w:eastAsia="Times New Roman" w:hAnsi="Tahoma" w:cs="Tahoma"/>
          <w:color w:val="17365D"/>
          <w:sz w:val="20"/>
          <w:szCs w:val="20"/>
          <w:lang w:eastAsia="hr-HR"/>
        </w:rPr>
      </w:pPr>
    </w:p>
    <w:p w:rsidR="00671983" w:rsidRPr="00671983" w:rsidRDefault="00671983" w:rsidP="00671983">
      <w:pPr>
        <w:spacing w:after="0" w:line="240" w:lineRule="auto"/>
        <w:rPr>
          <w:rFonts w:ascii="Tahoma" w:eastAsia="Times New Roman" w:hAnsi="Tahoma" w:cs="Tahoma"/>
          <w:sz w:val="20"/>
          <w:szCs w:val="20"/>
          <w:lang w:eastAsia="hr-HR"/>
        </w:rPr>
      </w:pPr>
      <w:r w:rsidRPr="00671983">
        <w:rPr>
          <w:rFonts w:ascii="Tahoma" w:eastAsia="Times New Roman" w:hAnsi="Tahoma" w:cs="Tahoma"/>
          <w:sz w:val="20"/>
          <w:szCs w:val="20"/>
          <w:lang w:eastAsia="hr-HR"/>
        </w:rPr>
        <w:t xml:space="preserve">Izmjenama i dopunama proračuna za 2013. godinu ukupni rashodi i izdaci planirani su u iznosu od 24.833.384 kuna, odnosno sa smanjenjem od 5.751.367 kuna u odnosu na prvotni plan proračuna za 2013. godinu, a ostvareni su u iznosu od 23.622.407 kuna ili 5% manje od tekućeg plana. </w:t>
      </w:r>
    </w:p>
    <w:p w:rsidR="00671983" w:rsidRPr="00671983" w:rsidRDefault="00671983" w:rsidP="00671983">
      <w:pPr>
        <w:spacing w:after="0" w:line="240" w:lineRule="auto"/>
        <w:rPr>
          <w:rFonts w:ascii="Tahoma" w:eastAsia="Times New Roman" w:hAnsi="Tahoma" w:cs="Tahoma"/>
          <w:sz w:val="20"/>
          <w:szCs w:val="20"/>
          <w:lang w:eastAsia="hr-HR"/>
        </w:rPr>
      </w:pPr>
    </w:p>
    <w:p w:rsidR="00671983" w:rsidRPr="00671983" w:rsidRDefault="00671983" w:rsidP="00671983">
      <w:pPr>
        <w:spacing w:after="0" w:line="240" w:lineRule="auto"/>
        <w:rPr>
          <w:rFonts w:ascii="Tahoma" w:eastAsia="Times New Roman" w:hAnsi="Tahoma" w:cs="Tahoma"/>
          <w:sz w:val="20"/>
          <w:szCs w:val="20"/>
          <w:lang w:eastAsia="hr-HR"/>
        </w:rPr>
      </w:pPr>
      <w:r w:rsidRPr="00671983">
        <w:rPr>
          <w:rFonts w:ascii="Tahoma" w:eastAsia="Times New Roman" w:hAnsi="Tahoma" w:cs="Tahoma"/>
          <w:sz w:val="20"/>
          <w:szCs w:val="20"/>
          <w:lang w:eastAsia="hr-HR"/>
        </w:rPr>
        <w:t>U odnosu na 2012. godinu, izvršeni rashodi i izdaci veći su za 6%.</w:t>
      </w:r>
    </w:p>
    <w:p w:rsidR="00671983" w:rsidRPr="00671983" w:rsidRDefault="00671983" w:rsidP="00671983">
      <w:pPr>
        <w:spacing w:after="0" w:line="240" w:lineRule="auto"/>
        <w:rPr>
          <w:rFonts w:ascii="Tahoma" w:eastAsia="Times New Roman" w:hAnsi="Tahoma" w:cs="Tahoma"/>
          <w:color w:val="17365D"/>
          <w:sz w:val="20"/>
          <w:szCs w:val="20"/>
          <w:lang w:eastAsia="hr-HR"/>
        </w:rPr>
      </w:pPr>
    </w:p>
    <w:p w:rsidR="00671983" w:rsidRPr="00671983" w:rsidRDefault="00671983" w:rsidP="00671983">
      <w:pPr>
        <w:spacing w:after="0" w:line="240" w:lineRule="auto"/>
        <w:rPr>
          <w:rFonts w:ascii="Tahoma" w:eastAsia="Times New Roman" w:hAnsi="Tahoma" w:cs="Tahoma"/>
          <w:sz w:val="20"/>
          <w:szCs w:val="20"/>
          <w:lang w:eastAsia="hr-HR"/>
        </w:rPr>
      </w:pPr>
      <w:r w:rsidRPr="00671983">
        <w:rPr>
          <w:rFonts w:ascii="Tahoma" w:eastAsia="Times New Roman" w:hAnsi="Tahoma" w:cs="Tahoma"/>
          <w:sz w:val="20"/>
          <w:szCs w:val="20"/>
          <w:lang w:eastAsia="hr-HR"/>
        </w:rPr>
        <w:t>U strukturi ostvarenih rashoda najveći je udio rashoda poslovanja 83,70%, dok su rashodi za nabavu nefinancijske imovine ostvareni s udjelom od 16,30%. Izdaci za financijsku imovinu i otplate kredita ostvareni su u iznosu od 53 kuna.</w:t>
      </w:r>
    </w:p>
    <w:p w:rsidR="00671983" w:rsidRPr="00671983" w:rsidRDefault="00671983" w:rsidP="00671983">
      <w:pPr>
        <w:spacing w:after="0" w:line="240" w:lineRule="auto"/>
        <w:rPr>
          <w:rFonts w:ascii="Tahoma" w:eastAsia="Times New Roman" w:hAnsi="Tahoma" w:cs="Tahoma"/>
          <w:color w:val="17365D"/>
          <w:sz w:val="20"/>
          <w:szCs w:val="20"/>
          <w:lang w:eastAsia="hr-HR"/>
        </w:rPr>
      </w:pPr>
    </w:p>
    <w:p w:rsidR="00671983" w:rsidRPr="00671983" w:rsidRDefault="00671983" w:rsidP="00671983">
      <w:pPr>
        <w:spacing w:after="0" w:line="240" w:lineRule="auto"/>
        <w:rPr>
          <w:rFonts w:ascii="Tahoma" w:eastAsia="Times New Roman" w:hAnsi="Tahoma" w:cs="Tahoma"/>
          <w:sz w:val="20"/>
          <w:szCs w:val="20"/>
          <w:lang w:eastAsia="hr-HR"/>
        </w:rPr>
      </w:pPr>
      <w:r w:rsidRPr="00671983">
        <w:rPr>
          <w:rFonts w:ascii="Tahoma" w:eastAsia="Times New Roman" w:hAnsi="Tahoma" w:cs="Tahoma"/>
          <w:sz w:val="20"/>
          <w:szCs w:val="20"/>
          <w:lang w:eastAsia="hr-HR"/>
        </w:rPr>
        <w:t>1. Rashodi poslovanja ostvareni su u ukupnom iznosu od 19.772.432 kuna ili 5% manje od plana i 1% više u odnosu na prethodnu godinu.</w:t>
      </w:r>
    </w:p>
    <w:p w:rsidR="00671983" w:rsidRPr="00671983" w:rsidRDefault="00671983" w:rsidP="00671983">
      <w:pPr>
        <w:spacing w:after="0" w:line="240" w:lineRule="auto"/>
        <w:rPr>
          <w:rFonts w:ascii="Tahoma" w:eastAsia="Times New Roman" w:hAnsi="Tahoma" w:cs="Tahoma"/>
          <w:sz w:val="20"/>
          <w:szCs w:val="20"/>
          <w:lang w:eastAsia="hr-HR"/>
        </w:rPr>
      </w:pPr>
    </w:p>
    <w:p w:rsidR="00671983" w:rsidRPr="00671983" w:rsidRDefault="00671983" w:rsidP="00671983">
      <w:pPr>
        <w:spacing w:after="0" w:line="240" w:lineRule="auto"/>
        <w:rPr>
          <w:rFonts w:ascii="Tahoma" w:eastAsia="Times New Roman" w:hAnsi="Tahoma" w:cs="Tahoma"/>
          <w:sz w:val="20"/>
          <w:szCs w:val="20"/>
          <w:lang w:eastAsia="hr-HR"/>
        </w:rPr>
      </w:pPr>
      <w:r w:rsidRPr="00671983">
        <w:rPr>
          <w:rFonts w:ascii="Tahoma" w:eastAsia="Times New Roman" w:hAnsi="Tahoma" w:cs="Tahoma"/>
          <w:sz w:val="20"/>
          <w:szCs w:val="20"/>
          <w:lang w:eastAsia="hr-HR"/>
        </w:rPr>
        <w:lastRenderedPageBreak/>
        <w:t xml:space="preserve">1.1. Rashodi za zaposlene (uključujući zaposlene kod proračunskih korisnika) ostvareni su u iznosu od 6.621.402 kuna ili 1% manje od plana i 1% manje u odnosu na 2012. godinu. Krajem godine broj zaposlenih u Gradskoj upravi smanjen je za jednog zaposlenika, dok je broj zaposlenih kod proračunskih korisnika ostao isti. </w:t>
      </w:r>
    </w:p>
    <w:p w:rsidR="00671983" w:rsidRPr="00671983" w:rsidRDefault="00671983" w:rsidP="00671983">
      <w:pPr>
        <w:spacing w:after="0" w:line="240" w:lineRule="auto"/>
        <w:rPr>
          <w:rFonts w:ascii="Tahoma" w:eastAsia="Times New Roman" w:hAnsi="Tahoma" w:cs="Tahoma"/>
          <w:sz w:val="20"/>
          <w:szCs w:val="20"/>
          <w:lang w:eastAsia="hr-HR"/>
        </w:rPr>
      </w:pPr>
    </w:p>
    <w:p w:rsidR="00671983" w:rsidRPr="00671983" w:rsidRDefault="00671983" w:rsidP="00671983">
      <w:pPr>
        <w:spacing w:after="0" w:line="240" w:lineRule="auto"/>
        <w:rPr>
          <w:rFonts w:ascii="Tahoma" w:eastAsia="Times New Roman" w:hAnsi="Tahoma" w:cs="Tahoma"/>
          <w:sz w:val="20"/>
          <w:szCs w:val="20"/>
          <w:lang w:eastAsia="hr-HR"/>
        </w:rPr>
      </w:pPr>
      <w:r w:rsidRPr="00671983">
        <w:rPr>
          <w:rFonts w:ascii="Tahoma" w:eastAsia="Times New Roman" w:hAnsi="Tahoma" w:cs="Tahoma"/>
          <w:sz w:val="20"/>
          <w:szCs w:val="20"/>
          <w:lang w:eastAsia="hr-HR"/>
        </w:rPr>
        <w:t xml:space="preserve">1.2. Materijalni rashodi ostvareni su u iznosu od 7.510.599 kuna ili 93% godišnjeg plana i 12% više u odnosu na 2012. godinu. </w:t>
      </w:r>
    </w:p>
    <w:p w:rsidR="00671983" w:rsidRPr="00671983" w:rsidRDefault="00671983" w:rsidP="00671983">
      <w:pPr>
        <w:spacing w:after="0" w:line="240" w:lineRule="auto"/>
        <w:rPr>
          <w:rFonts w:ascii="Tahoma" w:eastAsia="Times New Roman" w:hAnsi="Tahoma" w:cs="Tahoma"/>
          <w:sz w:val="20"/>
          <w:szCs w:val="20"/>
          <w:lang w:eastAsia="hr-HR"/>
        </w:rPr>
      </w:pPr>
    </w:p>
    <w:p w:rsidR="00671983" w:rsidRPr="00671983" w:rsidRDefault="00671983" w:rsidP="00671983">
      <w:pPr>
        <w:spacing w:after="0" w:line="240" w:lineRule="auto"/>
        <w:rPr>
          <w:rFonts w:ascii="Tahoma" w:eastAsia="Times New Roman" w:hAnsi="Tahoma" w:cs="Tahoma"/>
          <w:sz w:val="20"/>
          <w:szCs w:val="20"/>
          <w:lang w:eastAsia="hr-HR"/>
        </w:rPr>
      </w:pPr>
      <w:r w:rsidRPr="00671983">
        <w:rPr>
          <w:rFonts w:ascii="Tahoma" w:eastAsia="Times New Roman" w:hAnsi="Tahoma" w:cs="Tahoma"/>
          <w:sz w:val="20"/>
          <w:szCs w:val="20"/>
          <w:lang w:eastAsia="hr-HR"/>
        </w:rPr>
        <w:t>U strukturi materijalnih rashoda najveći je udjel rashoda za usluge 68,57%, slijede rashodi za materijal i energiju 16,82%, ostali rashodi poslovanja 8,73% te naknade troškova zaposlenima  sa 5,89% udjela.</w:t>
      </w:r>
    </w:p>
    <w:p w:rsidR="00671983" w:rsidRPr="00671983" w:rsidRDefault="00671983" w:rsidP="00671983">
      <w:pPr>
        <w:spacing w:after="0" w:line="240" w:lineRule="auto"/>
        <w:rPr>
          <w:rFonts w:ascii="Tahoma" w:eastAsia="Times New Roman" w:hAnsi="Tahoma" w:cs="Tahoma"/>
          <w:sz w:val="20"/>
          <w:szCs w:val="20"/>
          <w:lang w:eastAsia="hr-HR"/>
        </w:rPr>
      </w:pPr>
    </w:p>
    <w:p w:rsidR="00671983" w:rsidRPr="00671983" w:rsidRDefault="00671983" w:rsidP="00671983">
      <w:pPr>
        <w:spacing w:after="0" w:line="240" w:lineRule="auto"/>
        <w:rPr>
          <w:rFonts w:ascii="Tahoma" w:eastAsia="Times New Roman" w:hAnsi="Tahoma" w:cs="Tahoma"/>
          <w:sz w:val="20"/>
          <w:szCs w:val="20"/>
          <w:lang w:eastAsia="hr-HR"/>
        </w:rPr>
      </w:pPr>
      <w:r w:rsidRPr="00671983">
        <w:rPr>
          <w:rFonts w:ascii="Tahoma" w:eastAsia="Times New Roman" w:hAnsi="Tahoma" w:cs="Tahoma"/>
          <w:sz w:val="20"/>
          <w:szCs w:val="20"/>
          <w:lang w:eastAsia="hr-HR"/>
        </w:rPr>
        <w:t xml:space="preserve">1.2.1. Naknade troškova zaposlenima ostvarene su u iznosu od 442.210 kuna ili 91% od plana, a radi se o naknadama troškova zaposlenima u upravi i kod proračunskih korisnika za troškove prijevoza na posao i s posla, troškovima službenih putovanja i stručnog usavršavanja. </w:t>
      </w:r>
    </w:p>
    <w:p w:rsidR="00671983" w:rsidRPr="00671983" w:rsidRDefault="00671983" w:rsidP="00671983">
      <w:pPr>
        <w:spacing w:after="0" w:line="240" w:lineRule="auto"/>
        <w:rPr>
          <w:rFonts w:ascii="Tahoma" w:eastAsia="Times New Roman" w:hAnsi="Tahoma" w:cs="Tahoma"/>
          <w:sz w:val="20"/>
          <w:szCs w:val="20"/>
          <w:lang w:eastAsia="hr-HR"/>
        </w:rPr>
      </w:pPr>
    </w:p>
    <w:p w:rsidR="00671983" w:rsidRPr="00671983" w:rsidRDefault="00671983" w:rsidP="00671983">
      <w:pPr>
        <w:spacing w:after="0" w:line="240" w:lineRule="auto"/>
        <w:rPr>
          <w:rFonts w:ascii="Tahoma" w:eastAsia="Times New Roman" w:hAnsi="Tahoma" w:cs="Tahoma"/>
          <w:sz w:val="20"/>
          <w:szCs w:val="20"/>
          <w:lang w:eastAsia="hr-HR"/>
        </w:rPr>
      </w:pPr>
      <w:r w:rsidRPr="00671983">
        <w:rPr>
          <w:rFonts w:ascii="Tahoma" w:eastAsia="Times New Roman" w:hAnsi="Tahoma" w:cs="Tahoma"/>
          <w:sz w:val="20"/>
          <w:szCs w:val="20"/>
          <w:lang w:eastAsia="hr-HR"/>
        </w:rPr>
        <w:t>1.2.2. Rashodi za materijal i energiju ostvareni su u iznosu od 1.263.160 kuna ili 89%  od plana, od čega se najveći dio odnosi na troškove energije 1.115.700  kuna, a ostatak izvršenih rashoda odnosi se na uredski materijal, stručnu literaturu, radnu i zaštitnu odjeću, sitni inventar i ostali materijal za čišćenje i održavanje.</w:t>
      </w:r>
    </w:p>
    <w:p w:rsidR="00671983" w:rsidRPr="00671983" w:rsidRDefault="00671983" w:rsidP="00671983">
      <w:pPr>
        <w:spacing w:after="0" w:line="240" w:lineRule="auto"/>
        <w:rPr>
          <w:rFonts w:ascii="Tahoma" w:eastAsia="Times New Roman" w:hAnsi="Tahoma" w:cs="Tahoma"/>
          <w:sz w:val="20"/>
          <w:szCs w:val="20"/>
          <w:lang w:eastAsia="hr-HR"/>
        </w:rPr>
      </w:pPr>
    </w:p>
    <w:p w:rsidR="00671983" w:rsidRPr="00671983" w:rsidRDefault="00671983" w:rsidP="00671983">
      <w:pPr>
        <w:spacing w:after="0" w:line="240" w:lineRule="auto"/>
        <w:rPr>
          <w:rFonts w:ascii="Tahoma" w:eastAsia="Times New Roman" w:hAnsi="Tahoma" w:cs="Tahoma"/>
          <w:sz w:val="20"/>
          <w:szCs w:val="20"/>
          <w:lang w:eastAsia="hr-HR"/>
        </w:rPr>
      </w:pPr>
      <w:r w:rsidRPr="00671983">
        <w:rPr>
          <w:rFonts w:ascii="Tahoma" w:eastAsia="Times New Roman" w:hAnsi="Tahoma" w:cs="Tahoma"/>
          <w:sz w:val="20"/>
          <w:szCs w:val="20"/>
          <w:lang w:eastAsia="hr-HR"/>
        </w:rPr>
        <w:t>1.2.3. Rashodi za usluge ostvareni su u iznosu od 5.149.881 kuna ili 95% plana i 16% više u odnosu na prethodnu godinu, a odnose se na usluge tekućeg i investicijskog održavanja (2.110.807 kuna), komunalne usluge (1.529.749 kuna), usluge čišćenja (645.888 kuna), usluge promidžbe i informiranja (216.109 kuna), intelektualne usluge (279.335 kuna), usluge telefona i pošte (168.009 kuna), zakupnine i najamnine (76.196 kuna), laboratorijske i veterinarske usluge (30.779 kuna), računalne (39.047 kuna) te ostale usluge (53.962 kuna).</w:t>
      </w:r>
    </w:p>
    <w:p w:rsidR="00671983" w:rsidRPr="00671983" w:rsidRDefault="00671983" w:rsidP="00671983">
      <w:pPr>
        <w:spacing w:after="0" w:line="240" w:lineRule="auto"/>
        <w:rPr>
          <w:rFonts w:ascii="Tahoma" w:eastAsia="Times New Roman" w:hAnsi="Tahoma" w:cs="Tahoma"/>
          <w:sz w:val="20"/>
          <w:szCs w:val="20"/>
          <w:lang w:eastAsia="hr-HR"/>
        </w:rPr>
      </w:pPr>
    </w:p>
    <w:p w:rsidR="00671983" w:rsidRPr="00671983" w:rsidRDefault="00671983" w:rsidP="00671983">
      <w:pPr>
        <w:spacing w:after="0" w:line="240" w:lineRule="auto"/>
        <w:rPr>
          <w:rFonts w:ascii="Tahoma" w:eastAsia="Times New Roman" w:hAnsi="Tahoma" w:cs="Tahoma"/>
          <w:sz w:val="20"/>
          <w:szCs w:val="20"/>
          <w:lang w:eastAsia="hr-HR"/>
        </w:rPr>
      </w:pPr>
      <w:r w:rsidRPr="00671983">
        <w:rPr>
          <w:rFonts w:ascii="Tahoma" w:eastAsia="Times New Roman" w:hAnsi="Tahoma" w:cs="Tahoma"/>
          <w:sz w:val="20"/>
          <w:szCs w:val="20"/>
          <w:lang w:eastAsia="hr-HR"/>
        </w:rPr>
        <w:t xml:space="preserve">1.2.4. Naknade troškova osobama izvan radnog odnosa nisu ostvarene u 2013. godini. </w:t>
      </w:r>
    </w:p>
    <w:p w:rsidR="00671983" w:rsidRPr="00671983" w:rsidRDefault="00671983" w:rsidP="00671983">
      <w:pPr>
        <w:spacing w:after="0" w:line="240" w:lineRule="auto"/>
        <w:rPr>
          <w:rFonts w:ascii="Tahoma" w:eastAsia="Times New Roman" w:hAnsi="Tahoma" w:cs="Tahoma"/>
          <w:sz w:val="20"/>
          <w:szCs w:val="20"/>
          <w:lang w:eastAsia="hr-HR"/>
        </w:rPr>
      </w:pPr>
    </w:p>
    <w:p w:rsidR="00671983" w:rsidRPr="00671983" w:rsidRDefault="00671983" w:rsidP="00671983">
      <w:pPr>
        <w:spacing w:after="0" w:line="240" w:lineRule="auto"/>
        <w:rPr>
          <w:rFonts w:ascii="Tahoma" w:eastAsia="Times New Roman" w:hAnsi="Tahoma" w:cs="Tahoma"/>
          <w:sz w:val="20"/>
          <w:szCs w:val="20"/>
          <w:lang w:eastAsia="hr-HR"/>
        </w:rPr>
      </w:pPr>
      <w:r w:rsidRPr="00671983">
        <w:rPr>
          <w:rFonts w:ascii="Tahoma" w:eastAsia="Times New Roman" w:hAnsi="Tahoma" w:cs="Tahoma"/>
          <w:sz w:val="20"/>
          <w:szCs w:val="20"/>
          <w:lang w:eastAsia="hr-HR"/>
        </w:rPr>
        <w:t>1.2.5. Ostali nespomenuti rashodi poslovanja ostvareni su u iznosu od 655.348 kuna ili 83% godišnjeg plana, a odnose se na naknade za rad predstavničkih i radnih tijela, rashode za premije osiguranja, reprezentaciju, članarine, pristojbe i naknade te ostale rashode poslovanja.</w:t>
      </w:r>
    </w:p>
    <w:p w:rsidR="00671983" w:rsidRPr="00671983" w:rsidRDefault="00671983" w:rsidP="00671983">
      <w:pPr>
        <w:spacing w:after="0" w:line="240" w:lineRule="auto"/>
        <w:rPr>
          <w:rFonts w:ascii="Tahoma" w:eastAsia="Times New Roman" w:hAnsi="Tahoma" w:cs="Tahoma"/>
          <w:color w:val="17365D"/>
          <w:sz w:val="20"/>
          <w:szCs w:val="20"/>
          <w:lang w:eastAsia="hr-HR"/>
        </w:rPr>
      </w:pPr>
    </w:p>
    <w:p w:rsidR="00671983" w:rsidRPr="00671983" w:rsidRDefault="00671983" w:rsidP="00671983">
      <w:pPr>
        <w:spacing w:after="0" w:line="240" w:lineRule="auto"/>
        <w:rPr>
          <w:rFonts w:ascii="Tahoma" w:eastAsia="Times New Roman" w:hAnsi="Tahoma" w:cs="Tahoma"/>
          <w:sz w:val="20"/>
          <w:szCs w:val="20"/>
          <w:lang w:eastAsia="hr-HR"/>
        </w:rPr>
      </w:pPr>
      <w:r w:rsidRPr="00671983">
        <w:rPr>
          <w:rFonts w:ascii="Tahoma" w:eastAsia="Times New Roman" w:hAnsi="Tahoma" w:cs="Tahoma"/>
          <w:sz w:val="20"/>
          <w:szCs w:val="20"/>
          <w:lang w:eastAsia="hr-HR"/>
        </w:rPr>
        <w:t xml:space="preserve">1.3. Financijski rashodi ostvareni su u iznosu od 28.586 kuna ili 81% od plana, a odnose se na rashode za usluge banaka i platnog prometa. </w:t>
      </w:r>
    </w:p>
    <w:p w:rsidR="00671983" w:rsidRPr="00671983" w:rsidRDefault="00671983" w:rsidP="00671983">
      <w:pPr>
        <w:spacing w:after="0" w:line="240" w:lineRule="auto"/>
        <w:rPr>
          <w:rFonts w:ascii="Tahoma" w:eastAsia="Times New Roman" w:hAnsi="Tahoma" w:cs="Tahoma"/>
          <w:color w:val="17365D"/>
          <w:sz w:val="20"/>
          <w:szCs w:val="20"/>
          <w:lang w:eastAsia="hr-HR"/>
        </w:rPr>
      </w:pPr>
    </w:p>
    <w:p w:rsidR="00671983" w:rsidRPr="00671983" w:rsidRDefault="00671983" w:rsidP="00671983">
      <w:pPr>
        <w:spacing w:after="0" w:line="240" w:lineRule="auto"/>
        <w:rPr>
          <w:rFonts w:ascii="Tahoma" w:eastAsia="Times New Roman" w:hAnsi="Tahoma" w:cs="Tahoma"/>
          <w:sz w:val="20"/>
          <w:szCs w:val="20"/>
          <w:lang w:eastAsia="hr-HR"/>
        </w:rPr>
      </w:pPr>
      <w:r w:rsidRPr="00671983">
        <w:rPr>
          <w:rFonts w:ascii="Tahoma" w:eastAsia="Times New Roman" w:hAnsi="Tahoma" w:cs="Tahoma"/>
          <w:sz w:val="20"/>
          <w:szCs w:val="20"/>
          <w:lang w:eastAsia="hr-HR"/>
        </w:rPr>
        <w:t xml:space="preserve">1.4. Pomoći unutar opće države ostvarene su u iznosu od 1.941.172 kuna ili 91% od plana. Najveću stavku u ovom dijelu predstavlja financiranje Javne vatrogasne postrojbe Umag za koju je izdvojeno 1.371.752 kuna. Ostale pomoći odnose se uglavnom na pomoći osnovnim školama i to za pokriće troškova osoblja na produženom boravku, osobnog asistenta i troškove prijevoza učenika. </w:t>
      </w:r>
    </w:p>
    <w:p w:rsidR="00671983" w:rsidRPr="00671983" w:rsidRDefault="00671983" w:rsidP="00671983">
      <w:pPr>
        <w:spacing w:after="0" w:line="240" w:lineRule="auto"/>
        <w:rPr>
          <w:rFonts w:ascii="Tahoma" w:eastAsia="Times New Roman" w:hAnsi="Tahoma" w:cs="Tahoma"/>
          <w:sz w:val="20"/>
          <w:szCs w:val="20"/>
          <w:lang w:eastAsia="hr-HR"/>
        </w:rPr>
      </w:pPr>
      <w:r w:rsidRPr="00671983">
        <w:rPr>
          <w:rFonts w:ascii="Tahoma" w:eastAsia="Times New Roman" w:hAnsi="Tahoma" w:cs="Tahoma"/>
          <w:sz w:val="20"/>
          <w:szCs w:val="20"/>
          <w:lang w:eastAsia="hr-HR"/>
        </w:rPr>
        <w:t xml:space="preserve">1.5. Naknade građanima i kućanstvima realizirane su u iznosu od 436.252 kuna. Sredstva su isplaćena u okviru Programa javnih potreba u oblasti zdravstva i socijalne skrbi, temeljem zaključaka Socijalnog vijeća i prema podnesenim zahtjevima koji udovoljavaju kriterijima Odluke o socijalnoj skrbi Grada Buja. </w:t>
      </w:r>
    </w:p>
    <w:p w:rsidR="00671983" w:rsidRPr="00671983" w:rsidRDefault="00671983" w:rsidP="00671983">
      <w:pPr>
        <w:spacing w:after="0" w:line="240" w:lineRule="auto"/>
        <w:rPr>
          <w:rFonts w:ascii="Tahoma" w:eastAsia="Times New Roman" w:hAnsi="Tahoma" w:cs="Tahoma"/>
          <w:color w:val="17365D"/>
          <w:sz w:val="20"/>
          <w:szCs w:val="20"/>
          <w:lang w:eastAsia="hr-HR"/>
        </w:rPr>
      </w:pPr>
    </w:p>
    <w:p w:rsidR="00671983" w:rsidRPr="00671983" w:rsidRDefault="00671983" w:rsidP="00671983">
      <w:pPr>
        <w:spacing w:after="0" w:line="240" w:lineRule="auto"/>
        <w:rPr>
          <w:rFonts w:ascii="Tahoma" w:eastAsia="Times New Roman" w:hAnsi="Tahoma" w:cs="Tahoma"/>
          <w:sz w:val="20"/>
          <w:szCs w:val="20"/>
          <w:lang w:eastAsia="hr-HR"/>
        </w:rPr>
      </w:pPr>
      <w:r w:rsidRPr="00671983">
        <w:rPr>
          <w:rFonts w:ascii="Tahoma" w:eastAsia="Times New Roman" w:hAnsi="Tahoma" w:cs="Tahoma"/>
          <w:sz w:val="20"/>
          <w:szCs w:val="20"/>
          <w:lang w:eastAsia="hr-HR"/>
        </w:rPr>
        <w:t xml:space="preserve">1.6. Ostali rashodi ostvareni su u iznosu od 3.234.421 kuna ili 1% manje od plana. </w:t>
      </w:r>
    </w:p>
    <w:p w:rsidR="00671983" w:rsidRPr="00671983" w:rsidRDefault="00671983" w:rsidP="00671983">
      <w:pPr>
        <w:spacing w:after="0" w:line="240" w:lineRule="auto"/>
        <w:rPr>
          <w:rFonts w:ascii="Tahoma" w:eastAsia="Times New Roman" w:hAnsi="Tahoma" w:cs="Tahoma"/>
          <w:sz w:val="20"/>
          <w:szCs w:val="20"/>
          <w:lang w:eastAsia="hr-HR"/>
        </w:rPr>
      </w:pPr>
    </w:p>
    <w:p w:rsidR="00671983" w:rsidRPr="00671983" w:rsidRDefault="00671983" w:rsidP="00671983">
      <w:pPr>
        <w:spacing w:after="0" w:line="240" w:lineRule="auto"/>
        <w:rPr>
          <w:rFonts w:ascii="Tahoma" w:eastAsia="Times New Roman" w:hAnsi="Tahoma" w:cs="Tahoma"/>
          <w:sz w:val="20"/>
          <w:szCs w:val="20"/>
          <w:lang w:eastAsia="hr-HR"/>
        </w:rPr>
      </w:pPr>
      <w:r w:rsidRPr="00671983">
        <w:rPr>
          <w:rFonts w:ascii="Tahoma" w:eastAsia="Times New Roman" w:hAnsi="Tahoma" w:cs="Tahoma"/>
          <w:sz w:val="20"/>
          <w:szCs w:val="20"/>
          <w:lang w:eastAsia="hr-HR"/>
        </w:rPr>
        <w:lastRenderedPageBreak/>
        <w:t xml:space="preserve">1.6.1. Tekuće donacije ostvarene su u iznosu od 2.719.218 kuna, a odnose se na donacije sportskim društvima, udrugama građana i političkim strankama, nacionalnim zajednicama i manjinama te zdravstvenim neprofitnim organizacijama. </w:t>
      </w:r>
    </w:p>
    <w:p w:rsidR="00671983" w:rsidRPr="00671983" w:rsidRDefault="00671983" w:rsidP="00671983">
      <w:pPr>
        <w:spacing w:after="0" w:line="240" w:lineRule="auto"/>
        <w:rPr>
          <w:rFonts w:ascii="Tahoma" w:eastAsia="Times New Roman" w:hAnsi="Tahoma" w:cs="Tahoma"/>
          <w:sz w:val="20"/>
          <w:szCs w:val="20"/>
          <w:lang w:eastAsia="hr-HR"/>
        </w:rPr>
      </w:pPr>
    </w:p>
    <w:p w:rsidR="00671983" w:rsidRPr="00671983" w:rsidRDefault="00671983" w:rsidP="00671983">
      <w:pPr>
        <w:spacing w:after="0" w:line="240" w:lineRule="auto"/>
        <w:rPr>
          <w:rFonts w:ascii="Tahoma" w:eastAsia="Times New Roman" w:hAnsi="Tahoma" w:cs="Tahoma"/>
          <w:sz w:val="20"/>
          <w:szCs w:val="20"/>
          <w:lang w:eastAsia="hr-HR"/>
        </w:rPr>
      </w:pPr>
      <w:r w:rsidRPr="00671983">
        <w:rPr>
          <w:rFonts w:ascii="Tahoma" w:eastAsia="Times New Roman" w:hAnsi="Tahoma" w:cs="Tahoma"/>
          <w:sz w:val="20"/>
          <w:szCs w:val="20"/>
          <w:lang w:eastAsia="hr-HR"/>
        </w:rPr>
        <w:t>1.6.2. Kapitalne donacije ostvarene su u iznosu od 20.000 kuna i odnose se na kapitalne donacije Pučkom otvorenom učilištu (knjige za gradsku knjižnicu).</w:t>
      </w:r>
    </w:p>
    <w:p w:rsidR="00671983" w:rsidRPr="00671983" w:rsidRDefault="00671983" w:rsidP="00671983">
      <w:pPr>
        <w:spacing w:after="0" w:line="240" w:lineRule="auto"/>
        <w:rPr>
          <w:rFonts w:ascii="Tahoma" w:eastAsia="Times New Roman" w:hAnsi="Tahoma" w:cs="Tahoma"/>
          <w:sz w:val="20"/>
          <w:szCs w:val="20"/>
          <w:lang w:eastAsia="hr-HR"/>
        </w:rPr>
      </w:pPr>
    </w:p>
    <w:p w:rsidR="00671983" w:rsidRPr="00671983" w:rsidRDefault="00671983" w:rsidP="00671983">
      <w:pPr>
        <w:spacing w:after="0" w:line="240" w:lineRule="auto"/>
        <w:rPr>
          <w:rFonts w:ascii="Tahoma" w:eastAsia="Times New Roman" w:hAnsi="Tahoma" w:cs="Tahoma"/>
          <w:sz w:val="20"/>
          <w:szCs w:val="20"/>
          <w:lang w:eastAsia="hr-HR"/>
        </w:rPr>
      </w:pPr>
      <w:r w:rsidRPr="00671983">
        <w:rPr>
          <w:rFonts w:ascii="Tahoma" w:eastAsia="Times New Roman" w:hAnsi="Tahoma" w:cs="Tahoma"/>
          <w:sz w:val="20"/>
          <w:szCs w:val="20"/>
          <w:lang w:eastAsia="hr-HR"/>
        </w:rPr>
        <w:t xml:space="preserve">1.6.4. Kapitalne pomoći trgovačkim društvima u javnom sektoru ostvarene su u ukupnom iznosu od 495.203 kuna i odnose se na kapitalnu donaciju gradskom komunalnom poduzeću </w:t>
      </w:r>
      <w:proofErr w:type="spellStart"/>
      <w:r w:rsidRPr="00671983">
        <w:rPr>
          <w:rFonts w:ascii="Tahoma" w:eastAsia="Times New Roman" w:hAnsi="Tahoma" w:cs="Tahoma"/>
          <w:sz w:val="20"/>
          <w:szCs w:val="20"/>
          <w:lang w:eastAsia="hr-HR"/>
        </w:rPr>
        <w:t>Civitas</w:t>
      </w:r>
      <w:proofErr w:type="spellEnd"/>
      <w:r w:rsidRPr="00671983">
        <w:rPr>
          <w:rFonts w:ascii="Tahoma" w:eastAsia="Times New Roman" w:hAnsi="Tahoma" w:cs="Tahoma"/>
          <w:sz w:val="20"/>
          <w:szCs w:val="20"/>
          <w:lang w:eastAsia="hr-HR"/>
        </w:rPr>
        <w:t xml:space="preserve"> </w:t>
      </w:r>
      <w:proofErr w:type="spellStart"/>
      <w:r w:rsidRPr="00671983">
        <w:rPr>
          <w:rFonts w:ascii="Tahoma" w:eastAsia="Times New Roman" w:hAnsi="Tahoma" w:cs="Tahoma"/>
          <w:sz w:val="20"/>
          <w:szCs w:val="20"/>
          <w:lang w:eastAsia="hr-HR"/>
        </w:rPr>
        <w:t>Bullearum</w:t>
      </w:r>
      <w:proofErr w:type="spellEnd"/>
      <w:r w:rsidRPr="00671983">
        <w:rPr>
          <w:rFonts w:ascii="Tahoma" w:eastAsia="Times New Roman" w:hAnsi="Tahoma" w:cs="Tahoma"/>
          <w:sz w:val="20"/>
          <w:szCs w:val="20"/>
          <w:lang w:eastAsia="hr-HR"/>
        </w:rPr>
        <w:t xml:space="preserve"> d.o.o. za nabavu traktora s priključcima u iznosu od 289.198 kuna, ustupljenu naknadu za izgradnju sustava javne odvodnje (Istarski </w:t>
      </w:r>
      <w:proofErr w:type="spellStart"/>
      <w:r w:rsidRPr="00671983">
        <w:rPr>
          <w:rFonts w:ascii="Tahoma" w:eastAsia="Times New Roman" w:hAnsi="Tahoma" w:cs="Tahoma"/>
          <w:sz w:val="20"/>
          <w:szCs w:val="20"/>
          <w:lang w:eastAsia="hr-HR"/>
        </w:rPr>
        <w:t>vodozaštitni</w:t>
      </w:r>
      <w:proofErr w:type="spellEnd"/>
      <w:r w:rsidRPr="00671983">
        <w:rPr>
          <w:rFonts w:ascii="Tahoma" w:eastAsia="Times New Roman" w:hAnsi="Tahoma" w:cs="Tahoma"/>
          <w:sz w:val="20"/>
          <w:szCs w:val="20"/>
          <w:lang w:eastAsia="hr-HR"/>
        </w:rPr>
        <w:t xml:space="preserve"> sustav d.o.o.) u iznosu od 320 kuna te kompenziranu i obračunatu naknadu izvršenih ulaganja u izgradnju objekata opskrbe pitkom vodom (Istarski vodovod d.o.o.) u iznosu od 205.685 kuna.</w:t>
      </w:r>
    </w:p>
    <w:p w:rsidR="00671983" w:rsidRPr="00671983" w:rsidRDefault="00671983" w:rsidP="00671983">
      <w:pPr>
        <w:spacing w:after="0" w:line="240" w:lineRule="auto"/>
        <w:rPr>
          <w:rFonts w:ascii="Tahoma" w:eastAsia="Times New Roman" w:hAnsi="Tahoma" w:cs="Tahoma"/>
          <w:color w:val="17365D"/>
          <w:sz w:val="20"/>
          <w:szCs w:val="20"/>
          <w:lang w:eastAsia="hr-HR"/>
        </w:rPr>
      </w:pPr>
    </w:p>
    <w:p w:rsidR="00671983" w:rsidRPr="00671983" w:rsidRDefault="00671983" w:rsidP="00671983">
      <w:pPr>
        <w:spacing w:after="0" w:line="240" w:lineRule="auto"/>
        <w:rPr>
          <w:rFonts w:ascii="Tahoma" w:eastAsia="Times New Roman" w:hAnsi="Tahoma" w:cs="Tahoma"/>
          <w:sz w:val="20"/>
          <w:szCs w:val="20"/>
          <w:lang w:eastAsia="hr-HR"/>
        </w:rPr>
      </w:pPr>
    </w:p>
    <w:p w:rsidR="00671983" w:rsidRPr="00671983" w:rsidRDefault="00671983" w:rsidP="00671983">
      <w:pPr>
        <w:spacing w:after="0" w:line="240" w:lineRule="auto"/>
        <w:rPr>
          <w:rFonts w:ascii="Tahoma" w:eastAsia="Times New Roman" w:hAnsi="Tahoma" w:cs="Tahoma"/>
          <w:sz w:val="20"/>
          <w:szCs w:val="20"/>
          <w:lang w:eastAsia="hr-HR"/>
        </w:rPr>
      </w:pPr>
      <w:r w:rsidRPr="00671983">
        <w:rPr>
          <w:rFonts w:ascii="Tahoma" w:eastAsia="Times New Roman" w:hAnsi="Tahoma" w:cs="Tahoma"/>
          <w:sz w:val="20"/>
          <w:szCs w:val="20"/>
          <w:lang w:eastAsia="hr-HR"/>
        </w:rPr>
        <w:t>Rashodi za nabavu nefinancijske imovine ostvareni su u iznosu od 3.849.922 kuna ili 5% manje od plana i 39% više u odnosu na prethodnu godinu.</w:t>
      </w:r>
    </w:p>
    <w:p w:rsidR="00671983" w:rsidRPr="00671983" w:rsidRDefault="00671983" w:rsidP="00671983">
      <w:pPr>
        <w:spacing w:after="0" w:line="240" w:lineRule="auto"/>
        <w:rPr>
          <w:rFonts w:ascii="Tahoma" w:eastAsia="Times New Roman" w:hAnsi="Tahoma" w:cs="Tahoma"/>
          <w:sz w:val="20"/>
          <w:szCs w:val="20"/>
          <w:lang w:eastAsia="hr-HR"/>
        </w:rPr>
      </w:pPr>
    </w:p>
    <w:p w:rsidR="00671983" w:rsidRPr="00671983" w:rsidRDefault="00671983" w:rsidP="00671983">
      <w:pPr>
        <w:spacing w:after="0" w:line="240" w:lineRule="auto"/>
        <w:rPr>
          <w:rFonts w:ascii="Tahoma" w:eastAsia="Times New Roman" w:hAnsi="Tahoma" w:cs="Tahoma"/>
          <w:sz w:val="20"/>
          <w:szCs w:val="20"/>
          <w:lang w:eastAsia="hr-HR"/>
        </w:rPr>
      </w:pPr>
      <w:r w:rsidRPr="00671983">
        <w:rPr>
          <w:rFonts w:ascii="Tahoma" w:eastAsia="Times New Roman" w:hAnsi="Tahoma" w:cs="Tahoma"/>
          <w:sz w:val="20"/>
          <w:szCs w:val="20"/>
          <w:lang w:eastAsia="hr-HR"/>
        </w:rPr>
        <w:t xml:space="preserve">2.1. Rashodi za nabavu </w:t>
      </w:r>
      <w:proofErr w:type="spellStart"/>
      <w:r w:rsidRPr="00671983">
        <w:rPr>
          <w:rFonts w:ascii="Tahoma" w:eastAsia="Times New Roman" w:hAnsi="Tahoma" w:cs="Tahoma"/>
          <w:sz w:val="20"/>
          <w:szCs w:val="20"/>
          <w:lang w:eastAsia="hr-HR"/>
        </w:rPr>
        <w:t>neproizvedene</w:t>
      </w:r>
      <w:proofErr w:type="spellEnd"/>
      <w:r w:rsidRPr="00671983">
        <w:rPr>
          <w:rFonts w:ascii="Tahoma" w:eastAsia="Times New Roman" w:hAnsi="Tahoma" w:cs="Tahoma"/>
          <w:sz w:val="20"/>
          <w:szCs w:val="20"/>
          <w:lang w:eastAsia="hr-HR"/>
        </w:rPr>
        <w:t xml:space="preserve"> imovine ostvareni su u iznosu od 1.949.586 kuna, a odnose se na stjecanje građevinskog zemljišta temeljem ugovora o zamjeni i donaciji građevinskog zemljišta sklopljenih s fizičkim osobama. </w:t>
      </w:r>
    </w:p>
    <w:p w:rsidR="00671983" w:rsidRPr="00671983" w:rsidRDefault="00671983" w:rsidP="00671983">
      <w:pPr>
        <w:spacing w:after="0" w:line="240" w:lineRule="auto"/>
        <w:rPr>
          <w:rFonts w:ascii="Tahoma" w:eastAsia="Times New Roman" w:hAnsi="Tahoma" w:cs="Tahoma"/>
          <w:sz w:val="20"/>
          <w:szCs w:val="20"/>
          <w:lang w:eastAsia="hr-HR"/>
        </w:rPr>
      </w:pPr>
    </w:p>
    <w:p w:rsidR="00671983" w:rsidRPr="00671983" w:rsidRDefault="00671983" w:rsidP="00671983">
      <w:pPr>
        <w:spacing w:after="0" w:line="240" w:lineRule="auto"/>
        <w:rPr>
          <w:rFonts w:ascii="Tahoma" w:eastAsia="Times New Roman" w:hAnsi="Tahoma" w:cs="Tahoma"/>
          <w:sz w:val="20"/>
          <w:szCs w:val="20"/>
          <w:lang w:eastAsia="hr-HR"/>
        </w:rPr>
      </w:pPr>
      <w:r w:rsidRPr="00671983">
        <w:rPr>
          <w:rFonts w:ascii="Tahoma" w:eastAsia="Times New Roman" w:hAnsi="Tahoma" w:cs="Tahoma"/>
          <w:sz w:val="20"/>
          <w:szCs w:val="20"/>
          <w:lang w:eastAsia="hr-HR"/>
        </w:rPr>
        <w:t xml:space="preserve">2.2. Rashodi za nabavu proizvedene dugotrajne imovine ostvareni su u ukupnom iznosu od 1.040.364 kuna ili 85% od plana i 49% manje u odnosu na prethodnu godinu. </w:t>
      </w:r>
    </w:p>
    <w:p w:rsidR="00671983" w:rsidRPr="00671983" w:rsidRDefault="00671983" w:rsidP="00671983">
      <w:pPr>
        <w:spacing w:after="0" w:line="240" w:lineRule="auto"/>
        <w:rPr>
          <w:rFonts w:ascii="Tahoma" w:eastAsia="Times New Roman" w:hAnsi="Tahoma" w:cs="Tahoma"/>
          <w:color w:val="17365D"/>
          <w:sz w:val="20"/>
          <w:szCs w:val="20"/>
          <w:lang w:eastAsia="hr-HR"/>
        </w:rPr>
      </w:pPr>
    </w:p>
    <w:p w:rsidR="00671983" w:rsidRPr="00671983" w:rsidRDefault="00671983" w:rsidP="00671983">
      <w:pPr>
        <w:spacing w:after="0" w:line="240" w:lineRule="auto"/>
        <w:rPr>
          <w:rFonts w:ascii="Tahoma" w:eastAsia="Times New Roman" w:hAnsi="Tahoma" w:cs="Tahoma"/>
          <w:sz w:val="20"/>
          <w:szCs w:val="20"/>
          <w:lang w:eastAsia="hr-HR"/>
        </w:rPr>
      </w:pPr>
      <w:r w:rsidRPr="00671983">
        <w:rPr>
          <w:rFonts w:ascii="Tahoma" w:eastAsia="Times New Roman" w:hAnsi="Tahoma" w:cs="Tahoma"/>
          <w:sz w:val="20"/>
          <w:szCs w:val="20"/>
          <w:lang w:eastAsia="hr-HR"/>
        </w:rPr>
        <w:t xml:space="preserve">2.2.1. Ulaganja u građevinske objekte izvršena su u iznosu od 215.207 kuna, a odnose se na ulaganja u pristupnu prometnicu naselja </w:t>
      </w:r>
      <w:proofErr w:type="spellStart"/>
      <w:r w:rsidRPr="00671983">
        <w:rPr>
          <w:rFonts w:ascii="Tahoma" w:eastAsia="Times New Roman" w:hAnsi="Tahoma" w:cs="Tahoma"/>
          <w:sz w:val="20"/>
          <w:szCs w:val="20"/>
          <w:lang w:eastAsia="hr-HR"/>
        </w:rPr>
        <w:t>Momjan</w:t>
      </w:r>
      <w:proofErr w:type="spellEnd"/>
      <w:r w:rsidRPr="00671983">
        <w:rPr>
          <w:rFonts w:ascii="Tahoma" w:eastAsia="Times New Roman" w:hAnsi="Tahoma" w:cs="Tahoma"/>
          <w:sz w:val="20"/>
          <w:szCs w:val="20"/>
          <w:lang w:eastAsia="hr-HR"/>
        </w:rPr>
        <w:t xml:space="preserve"> u vrijednosti od 84.856 kuna, arhitektonske barijere u vrijednosti od 14.690 kuna, nadstrešnicu za autobusno </w:t>
      </w:r>
      <w:proofErr w:type="spellStart"/>
      <w:r w:rsidRPr="00671983">
        <w:rPr>
          <w:rFonts w:ascii="Tahoma" w:eastAsia="Times New Roman" w:hAnsi="Tahoma" w:cs="Tahoma"/>
          <w:sz w:val="20"/>
          <w:szCs w:val="20"/>
          <w:lang w:eastAsia="hr-HR"/>
        </w:rPr>
        <w:t>stajališe</w:t>
      </w:r>
      <w:proofErr w:type="spellEnd"/>
      <w:r w:rsidRPr="00671983">
        <w:rPr>
          <w:rFonts w:ascii="Tahoma" w:eastAsia="Times New Roman" w:hAnsi="Tahoma" w:cs="Tahoma"/>
          <w:sz w:val="20"/>
          <w:szCs w:val="20"/>
          <w:lang w:eastAsia="hr-HR"/>
        </w:rPr>
        <w:t xml:space="preserve"> u </w:t>
      </w:r>
      <w:proofErr w:type="spellStart"/>
      <w:r w:rsidRPr="00671983">
        <w:rPr>
          <w:rFonts w:ascii="Tahoma" w:eastAsia="Times New Roman" w:hAnsi="Tahoma" w:cs="Tahoma"/>
          <w:sz w:val="20"/>
          <w:szCs w:val="20"/>
          <w:lang w:eastAsia="hr-HR"/>
        </w:rPr>
        <w:t>Marušićima</w:t>
      </w:r>
      <w:proofErr w:type="spellEnd"/>
      <w:r w:rsidRPr="00671983">
        <w:rPr>
          <w:rFonts w:ascii="Tahoma" w:eastAsia="Times New Roman" w:hAnsi="Tahoma" w:cs="Tahoma"/>
          <w:sz w:val="20"/>
          <w:szCs w:val="20"/>
          <w:lang w:eastAsia="hr-HR"/>
        </w:rPr>
        <w:t xml:space="preserve"> u vrijednosti od 29.275 kuna, ulaganja u uređenje starogradske jezgre 14.487 kuna, pripremne snimke za uređenje Ulice 1. svibnja 1.919 kuna te radove na uređenju starog groblja u Bujama 69.980 kuna. </w:t>
      </w:r>
    </w:p>
    <w:p w:rsidR="00671983" w:rsidRPr="00671983" w:rsidRDefault="00671983" w:rsidP="00671983">
      <w:pPr>
        <w:spacing w:after="0" w:line="240" w:lineRule="auto"/>
        <w:rPr>
          <w:rFonts w:ascii="Tahoma" w:eastAsia="Times New Roman" w:hAnsi="Tahoma" w:cs="Tahoma"/>
          <w:color w:val="17365D"/>
          <w:sz w:val="20"/>
          <w:szCs w:val="20"/>
          <w:lang w:eastAsia="hr-HR"/>
        </w:rPr>
      </w:pPr>
    </w:p>
    <w:p w:rsidR="00671983" w:rsidRPr="00671983" w:rsidRDefault="00671983" w:rsidP="00671983">
      <w:pPr>
        <w:spacing w:after="0" w:line="240" w:lineRule="auto"/>
        <w:rPr>
          <w:rFonts w:ascii="Tahoma" w:eastAsia="Times New Roman" w:hAnsi="Tahoma" w:cs="Tahoma"/>
          <w:sz w:val="20"/>
          <w:szCs w:val="20"/>
          <w:lang w:eastAsia="hr-HR"/>
        </w:rPr>
      </w:pPr>
      <w:r w:rsidRPr="00671983">
        <w:rPr>
          <w:rFonts w:ascii="Tahoma" w:eastAsia="Times New Roman" w:hAnsi="Tahoma" w:cs="Tahoma"/>
          <w:sz w:val="20"/>
          <w:szCs w:val="20"/>
          <w:lang w:eastAsia="hr-HR"/>
        </w:rPr>
        <w:t xml:space="preserve">2.2.2. Za postrojenja i opremu izdvojeno je ukupno 91.539 kuna. Od toga je u računala i računalnu opremu uloženo je 26.838 kuna, uredski namještaj za arhivu 30.803 kuna, sportsku opremu (nogometni gol) 10.273 kuna, te u ostalu opremu odnosno opremu za dječja igrališta 23.625 kuna. </w:t>
      </w:r>
    </w:p>
    <w:p w:rsidR="00671983" w:rsidRPr="00671983" w:rsidRDefault="00671983" w:rsidP="00671983">
      <w:pPr>
        <w:spacing w:after="0" w:line="240" w:lineRule="auto"/>
        <w:rPr>
          <w:rFonts w:ascii="Tahoma" w:eastAsia="Times New Roman" w:hAnsi="Tahoma" w:cs="Tahoma"/>
          <w:color w:val="17365D"/>
          <w:sz w:val="20"/>
          <w:szCs w:val="20"/>
          <w:lang w:eastAsia="hr-HR"/>
        </w:rPr>
      </w:pPr>
    </w:p>
    <w:p w:rsidR="00671983" w:rsidRPr="00671983" w:rsidRDefault="00671983" w:rsidP="00671983">
      <w:pPr>
        <w:spacing w:after="0" w:line="240" w:lineRule="auto"/>
        <w:rPr>
          <w:rFonts w:ascii="Tahoma" w:eastAsia="Times New Roman" w:hAnsi="Tahoma" w:cs="Tahoma"/>
          <w:sz w:val="20"/>
          <w:szCs w:val="20"/>
          <w:lang w:eastAsia="hr-HR"/>
        </w:rPr>
      </w:pPr>
      <w:r w:rsidRPr="00671983">
        <w:rPr>
          <w:rFonts w:ascii="Tahoma" w:eastAsia="Times New Roman" w:hAnsi="Tahoma" w:cs="Tahoma"/>
          <w:sz w:val="20"/>
          <w:szCs w:val="20"/>
          <w:lang w:eastAsia="hr-HR"/>
        </w:rPr>
        <w:t>2.2.3. Rashodi za višegodišnje nasade ostvareni su u iznosu od 1.562 kuna.</w:t>
      </w:r>
    </w:p>
    <w:p w:rsidR="00671983" w:rsidRPr="00671983" w:rsidRDefault="00671983" w:rsidP="00671983">
      <w:pPr>
        <w:spacing w:after="0" w:line="240" w:lineRule="auto"/>
        <w:rPr>
          <w:rFonts w:ascii="Tahoma" w:eastAsia="Times New Roman" w:hAnsi="Tahoma" w:cs="Tahoma"/>
          <w:color w:val="17365D"/>
          <w:sz w:val="20"/>
          <w:szCs w:val="20"/>
          <w:lang w:eastAsia="hr-HR"/>
        </w:rPr>
      </w:pPr>
    </w:p>
    <w:p w:rsidR="00671983" w:rsidRPr="00671983" w:rsidRDefault="00671983" w:rsidP="00671983">
      <w:pPr>
        <w:spacing w:after="0" w:line="240" w:lineRule="auto"/>
        <w:rPr>
          <w:rFonts w:ascii="Tahoma" w:eastAsia="Times New Roman" w:hAnsi="Tahoma" w:cs="Tahoma"/>
          <w:sz w:val="20"/>
          <w:szCs w:val="20"/>
          <w:lang w:eastAsia="hr-HR"/>
        </w:rPr>
      </w:pPr>
      <w:r w:rsidRPr="00671983">
        <w:rPr>
          <w:rFonts w:ascii="Tahoma" w:eastAsia="Times New Roman" w:hAnsi="Tahoma" w:cs="Tahoma"/>
          <w:sz w:val="20"/>
          <w:szCs w:val="20"/>
          <w:lang w:eastAsia="hr-HR"/>
        </w:rPr>
        <w:t xml:space="preserve">2.2.4. Nematerijalna proizvedena imovina u ukupnoj vrijednosti od 732.056 kuna, odnosi se na najvećim dijelom na izradu prostorno-planske dokumentacije i projekte: projektna dokumentacija za kanalizacijski sustav naselja </w:t>
      </w:r>
      <w:proofErr w:type="spellStart"/>
      <w:r w:rsidRPr="00671983">
        <w:rPr>
          <w:rFonts w:ascii="Tahoma" w:eastAsia="Times New Roman" w:hAnsi="Tahoma" w:cs="Tahoma"/>
          <w:sz w:val="20"/>
          <w:szCs w:val="20"/>
          <w:lang w:eastAsia="hr-HR"/>
        </w:rPr>
        <w:t>Kršete</w:t>
      </w:r>
      <w:proofErr w:type="spellEnd"/>
      <w:r w:rsidRPr="00671983">
        <w:rPr>
          <w:rFonts w:ascii="Tahoma" w:eastAsia="Times New Roman" w:hAnsi="Tahoma" w:cs="Tahoma"/>
          <w:sz w:val="20"/>
          <w:szCs w:val="20"/>
          <w:lang w:eastAsia="hr-HR"/>
        </w:rPr>
        <w:t xml:space="preserve"> (110.072 kuna), rotor </w:t>
      </w:r>
      <w:proofErr w:type="spellStart"/>
      <w:r w:rsidRPr="00671983">
        <w:rPr>
          <w:rFonts w:ascii="Tahoma" w:eastAsia="Times New Roman" w:hAnsi="Tahoma" w:cs="Tahoma"/>
          <w:sz w:val="20"/>
          <w:szCs w:val="20"/>
          <w:lang w:eastAsia="hr-HR"/>
        </w:rPr>
        <w:t>Valenari</w:t>
      </w:r>
      <w:proofErr w:type="spellEnd"/>
      <w:r w:rsidRPr="00671983">
        <w:rPr>
          <w:rFonts w:ascii="Tahoma" w:eastAsia="Times New Roman" w:hAnsi="Tahoma" w:cs="Tahoma"/>
          <w:sz w:val="20"/>
          <w:szCs w:val="20"/>
          <w:lang w:eastAsia="hr-HR"/>
        </w:rPr>
        <w:t xml:space="preserve"> (234.538 kuna), projektna dokumentacija za rekonstrukciju Ulice 1.svibnja (114.778 kuna), izmjene i dopune PPU Grada Buja (81.180 kuna), izrada UPU-a (51.438 kuna), projektna dokumentacija za prometnicu </w:t>
      </w:r>
      <w:proofErr w:type="spellStart"/>
      <w:r w:rsidRPr="00671983">
        <w:rPr>
          <w:rFonts w:ascii="Tahoma" w:eastAsia="Times New Roman" w:hAnsi="Tahoma" w:cs="Tahoma"/>
          <w:sz w:val="20"/>
          <w:szCs w:val="20"/>
          <w:lang w:eastAsia="hr-HR"/>
        </w:rPr>
        <w:t>Krog</w:t>
      </w:r>
      <w:proofErr w:type="spellEnd"/>
      <w:r w:rsidRPr="00671983">
        <w:rPr>
          <w:rFonts w:ascii="Tahoma" w:eastAsia="Times New Roman" w:hAnsi="Tahoma" w:cs="Tahoma"/>
          <w:sz w:val="20"/>
          <w:szCs w:val="20"/>
          <w:lang w:eastAsia="hr-HR"/>
        </w:rPr>
        <w:t xml:space="preserve"> (21.875 kuna), izvješće o stanju u prostoru (31.000 kuna), projekt rekonstrukcije sustava grijanja upravne zagrade (15.000 kuna), projekti vezani uz legalizaciju sportskih objekata (54.500 kuna) ostala dokumentacija (737 kuna). Ulaganje u računalne programe i pripreme za uspostavu geografsko informacijskog sustava izvršeno je u iznosu od 16.938 kuna.  </w:t>
      </w:r>
    </w:p>
    <w:p w:rsidR="00671983" w:rsidRPr="00671983" w:rsidRDefault="00671983" w:rsidP="00671983">
      <w:pPr>
        <w:spacing w:after="0" w:line="240" w:lineRule="auto"/>
        <w:rPr>
          <w:rFonts w:ascii="Tahoma" w:eastAsia="Times New Roman" w:hAnsi="Tahoma" w:cs="Tahoma"/>
          <w:color w:val="17365D"/>
          <w:sz w:val="20"/>
          <w:szCs w:val="20"/>
          <w:lang w:eastAsia="hr-HR"/>
        </w:rPr>
      </w:pPr>
    </w:p>
    <w:p w:rsidR="00671983" w:rsidRPr="00671983" w:rsidRDefault="00671983" w:rsidP="00671983">
      <w:pPr>
        <w:spacing w:after="0" w:line="240" w:lineRule="auto"/>
        <w:rPr>
          <w:rFonts w:ascii="Tahoma" w:eastAsia="Times New Roman" w:hAnsi="Tahoma" w:cs="Tahoma"/>
          <w:sz w:val="20"/>
          <w:szCs w:val="20"/>
          <w:lang w:eastAsia="hr-HR"/>
        </w:rPr>
      </w:pPr>
      <w:r w:rsidRPr="00671983">
        <w:rPr>
          <w:rFonts w:ascii="Tahoma" w:eastAsia="Times New Roman" w:hAnsi="Tahoma" w:cs="Tahoma"/>
          <w:sz w:val="20"/>
          <w:szCs w:val="20"/>
          <w:lang w:eastAsia="hr-HR"/>
        </w:rPr>
        <w:t xml:space="preserve">2.3. Rashodi za dodatna ulaganja na nefinancijskoj imovini ostvareni su u iznosu od 859.972 kuna. Značajniji radovi jesu: proširenje javne rasvjete (Stanična ulica, Sunčana ulica, Ulica Sv. </w:t>
      </w:r>
      <w:proofErr w:type="spellStart"/>
      <w:r w:rsidRPr="00671983">
        <w:rPr>
          <w:rFonts w:ascii="Tahoma" w:eastAsia="Times New Roman" w:hAnsi="Tahoma" w:cs="Tahoma"/>
          <w:sz w:val="20"/>
          <w:szCs w:val="20"/>
          <w:lang w:eastAsia="hr-HR"/>
        </w:rPr>
        <w:t>Sebastijana</w:t>
      </w:r>
      <w:proofErr w:type="spellEnd"/>
      <w:r w:rsidRPr="00671983">
        <w:rPr>
          <w:rFonts w:ascii="Tahoma" w:eastAsia="Times New Roman" w:hAnsi="Tahoma" w:cs="Tahoma"/>
          <w:sz w:val="20"/>
          <w:szCs w:val="20"/>
          <w:lang w:eastAsia="hr-HR"/>
        </w:rPr>
        <w:t xml:space="preserve">, </w:t>
      </w:r>
      <w:r w:rsidRPr="00671983">
        <w:rPr>
          <w:rFonts w:ascii="Tahoma" w:eastAsia="Times New Roman" w:hAnsi="Tahoma" w:cs="Tahoma"/>
          <w:sz w:val="20"/>
          <w:szCs w:val="20"/>
          <w:lang w:eastAsia="hr-HR"/>
        </w:rPr>
        <w:lastRenderedPageBreak/>
        <w:t xml:space="preserve">naselje Plovanija, Istarska ulica, starogradska jezgra) u ukupnom iznosu od 362.320 kuna, ulaganja u rekonstrukciju kule Sv. Martina 338.826 kuna, ulaganje u zgradu starog vinarskog podruma iznosi 63.323 kuna, u zgradu stare škole u </w:t>
      </w:r>
      <w:proofErr w:type="spellStart"/>
      <w:r w:rsidRPr="00671983">
        <w:rPr>
          <w:rFonts w:ascii="Tahoma" w:eastAsia="Times New Roman" w:hAnsi="Tahoma" w:cs="Tahoma"/>
          <w:sz w:val="20"/>
          <w:szCs w:val="20"/>
          <w:lang w:eastAsia="hr-HR"/>
        </w:rPr>
        <w:t>Kršetama</w:t>
      </w:r>
      <w:proofErr w:type="spellEnd"/>
      <w:r w:rsidRPr="00671983">
        <w:rPr>
          <w:rFonts w:ascii="Tahoma" w:eastAsia="Times New Roman" w:hAnsi="Tahoma" w:cs="Tahoma"/>
          <w:sz w:val="20"/>
          <w:szCs w:val="20"/>
          <w:lang w:eastAsia="hr-HR"/>
        </w:rPr>
        <w:t xml:space="preserve"> 46.898 kuna te društvene domove 48.605 kuna. </w:t>
      </w:r>
    </w:p>
    <w:p w:rsidR="00671983" w:rsidRPr="00671983" w:rsidRDefault="00671983" w:rsidP="00671983">
      <w:pPr>
        <w:spacing w:after="0" w:line="240" w:lineRule="auto"/>
        <w:rPr>
          <w:rFonts w:ascii="Tahoma" w:eastAsia="Times New Roman" w:hAnsi="Tahoma" w:cs="Tahoma"/>
          <w:color w:val="17365D"/>
          <w:sz w:val="20"/>
          <w:szCs w:val="20"/>
          <w:lang w:eastAsia="hr-HR"/>
        </w:rPr>
      </w:pPr>
    </w:p>
    <w:p w:rsidR="00671983" w:rsidRPr="00671983" w:rsidRDefault="00671983" w:rsidP="00671983">
      <w:pPr>
        <w:spacing w:after="0" w:line="240" w:lineRule="auto"/>
        <w:rPr>
          <w:rFonts w:ascii="Arial" w:eastAsia="Times New Roman" w:hAnsi="Arial" w:cs="Arial"/>
          <w:sz w:val="20"/>
          <w:szCs w:val="20"/>
          <w:lang w:eastAsia="hr-HR"/>
        </w:rPr>
      </w:pPr>
      <w:r w:rsidRPr="00671983">
        <w:rPr>
          <w:rFonts w:ascii="Arial" w:eastAsia="Times New Roman" w:hAnsi="Arial" w:cs="Arial"/>
          <w:sz w:val="20"/>
          <w:szCs w:val="20"/>
          <w:lang w:eastAsia="hr-HR"/>
        </w:rPr>
        <w:t>Izdaci za financijsku imovinu i otplate zajmova ostvareni su u iznosu od 53 kuna i odnose se na dokapitalizaciju tvrtke 6.maj d.o.o. Umag.</w:t>
      </w:r>
    </w:p>
    <w:p w:rsidR="00671983" w:rsidRPr="00671983" w:rsidRDefault="00671983" w:rsidP="00671983">
      <w:pPr>
        <w:spacing w:after="0" w:line="240" w:lineRule="auto"/>
        <w:rPr>
          <w:rFonts w:ascii="Arial" w:eastAsia="Times New Roman" w:hAnsi="Arial" w:cs="Arial"/>
          <w:sz w:val="20"/>
          <w:szCs w:val="20"/>
          <w:lang w:eastAsia="hr-HR"/>
        </w:rPr>
      </w:pPr>
    </w:p>
    <w:p w:rsidR="00671983" w:rsidRPr="00671983" w:rsidRDefault="00671983" w:rsidP="00671983">
      <w:pPr>
        <w:spacing w:after="0" w:line="240" w:lineRule="auto"/>
        <w:rPr>
          <w:rFonts w:ascii="Tahoma" w:eastAsia="Times New Roman" w:hAnsi="Tahoma" w:cs="Tahoma"/>
          <w:color w:val="17365D"/>
          <w:sz w:val="20"/>
          <w:szCs w:val="20"/>
          <w:lang w:eastAsia="hr-HR"/>
        </w:rPr>
      </w:pPr>
    </w:p>
    <w:p w:rsidR="00671983" w:rsidRPr="00671983" w:rsidRDefault="00671983" w:rsidP="00671983">
      <w:pPr>
        <w:spacing w:after="0" w:line="240" w:lineRule="auto"/>
        <w:rPr>
          <w:rFonts w:ascii="Tahoma" w:eastAsia="Times New Roman" w:hAnsi="Tahoma" w:cs="Tahoma"/>
          <w:color w:val="17365D"/>
          <w:sz w:val="20"/>
          <w:szCs w:val="20"/>
          <w:lang w:eastAsia="hr-HR"/>
        </w:rPr>
      </w:pPr>
    </w:p>
    <w:p w:rsidR="00671983" w:rsidRPr="00671983" w:rsidRDefault="00671983" w:rsidP="00671983">
      <w:pPr>
        <w:spacing w:after="0" w:line="240" w:lineRule="auto"/>
        <w:rPr>
          <w:rFonts w:ascii="Tahoma" w:eastAsia="Times New Roman" w:hAnsi="Tahoma" w:cs="Tahoma"/>
          <w:color w:val="17365D"/>
          <w:sz w:val="20"/>
          <w:szCs w:val="20"/>
          <w:lang w:eastAsia="hr-HR"/>
        </w:rPr>
      </w:pPr>
    </w:p>
    <w:p w:rsidR="00671983" w:rsidRPr="00671983" w:rsidRDefault="00671983" w:rsidP="00671983">
      <w:pPr>
        <w:spacing w:after="0" w:line="240" w:lineRule="auto"/>
        <w:rPr>
          <w:rFonts w:ascii="Tahoma" w:eastAsia="Times New Roman" w:hAnsi="Tahoma" w:cs="Tahoma"/>
          <w:sz w:val="20"/>
          <w:szCs w:val="20"/>
          <w:lang w:eastAsia="hr-HR"/>
        </w:rPr>
      </w:pPr>
      <w:r w:rsidRPr="00671983">
        <w:rPr>
          <w:rFonts w:ascii="Tahoma" w:eastAsia="Times New Roman" w:hAnsi="Tahoma" w:cs="Tahoma"/>
          <w:sz w:val="20"/>
          <w:szCs w:val="20"/>
          <w:lang w:eastAsia="hr-HR"/>
        </w:rPr>
        <w:t>Grafikon 3. Struktura ostvarenih rashoda i izdataka u 2013. godini</w:t>
      </w:r>
    </w:p>
    <w:p w:rsidR="00671983" w:rsidRPr="00671983" w:rsidRDefault="00671983" w:rsidP="00671983">
      <w:pPr>
        <w:spacing w:after="0" w:line="240" w:lineRule="auto"/>
        <w:rPr>
          <w:rFonts w:ascii="Tahoma" w:eastAsia="Times New Roman" w:hAnsi="Tahoma" w:cs="Tahoma"/>
          <w:color w:val="17365D"/>
          <w:sz w:val="20"/>
          <w:szCs w:val="20"/>
          <w:lang w:eastAsia="hr-HR"/>
        </w:rPr>
      </w:pPr>
      <w:r w:rsidRPr="00671983">
        <w:rPr>
          <w:rFonts w:ascii="Times New Roman" w:eastAsia="Times New Roman" w:hAnsi="Times New Roman" w:cs="Times New Roman"/>
          <w:noProof/>
          <w:sz w:val="24"/>
          <w:szCs w:val="24"/>
          <w:lang w:eastAsia="hr-HR"/>
        </w:rPr>
        <w:drawing>
          <wp:inline distT="0" distB="0" distL="0" distR="0" wp14:anchorId="326D5CF2" wp14:editId="28937E24">
            <wp:extent cx="5518150" cy="3957320"/>
            <wp:effectExtent l="0" t="0" r="25400" b="24130"/>
            <wp:docPr id="5" name="Grafikon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671983" w:rsidRPr="00671983" w:rsidRDefault="00671983" w:rsidP="00671983">
      <w:pPr>
        <w:spacing w:after="0" w:line="240" w:lineRule="auto"/>
        <w:rPr>
          <w:rFonts w:ascii="Tahoma" w:eastAsia="Times New Roman" w:hAnsi="Tahoma" w:cs="Tahoma"/>
          <w:color w:val="17365D"/>
          <w:sz w:val="20"/>
          <w:szCs w:val="20"/>
          <w:lang w:eastAsia="hr-HR"/>
        </w:rPr>
      </w:pPr>
    </w:p>
    <w:p w:rsidR="00671983" w:rsidRPr="00671983" w:rsidRDefault="00671983" w:rsidP="00671983">
      <w:pPr>
        <w:spacing w:after="0" w:line="240" w:lineRule="auto"/>
        <w:rPr>
          <w:rFonts w:ascii="Tahoma" w:eastAsia="Times New Roman" w:hAnsi="Tahoma" w:cs="Tahoma"/>
          <w:sz w:val="20"/>
          <w:szCs w:val="20"/>
          <w:lang w:eastAsia="hr-HR"/>
        </w:rPr>
      </w:pPr>
    </w:p>
    <w:p w:rsidR="00671983" w:rsidRPr="00671983" w:rsidRDefault="00671983" w:rsidP="00671983">
      <w:pPr>
        <w:spacing w:after="0" w:line="240" w:lineRule="auto"/>
        <w:rPr>
          <w:rFonts w:ascii="Tahoma" w:eastAsia="Times New Roman" w:hAnsi="Tahoma" w:cs="Tahoma"/>
          <w:sz w:val="20"/>
          <w:szCs w:val="20"/>
          <w:lang w:eastAsia="hr-HR"/>
        </w:rPr>
      </w:pPr>
    </w:p>
    <w:p w:rsidR="00671983" w:rsidRPr="00671983" w:rsidRDefault="00671983" w:rsidP="00671983">
      <w:pPr>
        <w:spacing w:after="0" w:line="240" w:lineRule="auto"/>
        <w:rPr>
          <w:rFonts w:ascii="Tahoma" w:eastAsia="Times New Roman" w:hAnsi="Tahoma" w:cs="Tahoma"/>
          <w:sz w:val="20"/>
          <w:szCs w:val="20"/>
          <w:lang w:eastAsia="hr-HR"/>
        </w:rPr>
      </w:pPr>
    </w:p>
    <w:p w:rsidR="00671983" w:rsidRPr="00671983" w:rsidRDefault="00671983" w:rsidP="00671983">
      <w:pPr>
        <w:spacing w:after="0" w:line="240" w:lineRule="auto"/>
        <w:rPr>
          <w:rFonts w:ascii="Tahoma" w:eastAsia="Times New Roman" w:hAnsi="Tahoma" w:cs="Tahoma"/>
          <w:sz w:val="20"/>
          <w:szCs w:val="20"/>
          <w:lang w:eastAsia="hr-HR"/>
        </w:rPr>
      </w:pPr>
    </w:p>
    <w:p w:rsidR="00671983" w:rsidRPr="00671983" w:rsidRDefault="00671983" w:rsidP="00671983">
      <w:pPr>
        <w:spacing w:after="0" w:line="240" w:lineRule="auto"/>
        <w:rPr>
          <w:rFonts w:ascii="Tahoma" w:eastAsia="Times New Roman" w:hAnsi="Tahoma" w:cs="Tahoma"/>
          <w:sz w:val="20"/>
          <w:szCs w:val="20"/>
          <w:lang w:eastAsia="hr-HR"/>
        </w:rPr>
      </w:pPr>
    </w:p>
    <w:p w:rsidR="00671983" w:rsidRPr="00671983" w:rsidRDefault="00671983" w:rsidP="00671983">
      <w:pPr>
        <w:spacing w:after="0" w:line="240" w:lineRule="auto"/>
        <w:rPr>
          <w:rFonts w:ascii="Tahoma" w:eastAsia="Times New Roman" w:hAnsi="Tahoma" w:cs="Tahoma"/>
          <w:sz w:val="20"/>
          <w:szCs w:val="20"/>
          <w:lang w:eastAsia="hr-HR"/>
        </w:rPr>
      </w:pPr>
    </w:p>
    <w:p w:rsidR="00671983" w:rsidRPr="00671983" w:rsidRDefault="00671983" w:rsidP="00671983">
      <w:pPr>
        <w:spacing w:after="0" w:line="240" w:lineRule="auto"/>
        <w:rPr>
          <w:rFonts w:ascii="Tahoma" w:eastAsia="Times New Roman" w:hAnsi="Tahoma" w:cs="Tahoma"/>
          <w:sz w:val="20"/>
          <w:szCs w:val="20"/>
          <w:lang w:eastAsia="hr-HR"/>
        </w:rPr>
      </w:pPr>
    </w:p>
    <w:p w:rsidR="00671983" w:rsidRPr="00671983" w:rsidRDefault="00671983" w:rsidP="00671983">
      <w:pPr>
        <w:spacing w:after="0" w:line="240" w:lineRule="auto"/>
        <w:rPr>
          <w:rFonts w:ascii="Tahoma" w:eastAsia="Times New Roman" w:hAnsi="Tahoma" w:cs="Tahoma"/>
          <w:sz w:val="20"/>
          <w:szCs w:val="20"/>
          <w:lang w:eastAsia="hr-HR"/>
        </w:rPr>
      </w:pPr>
    </w:p>
    <w:p w:rsidR="00671983" w:rsidRPr="00671983" w:rsidRDefault="00671983" w:rsidP="00671983">
      <w:pPr>
        <w:spacing w:after="0" w:line="240" w:lineRule="auto"/>
        <w:rPr>
          <w:rFonts w:ascii="Tahoma" w:eastAsia="Times New Roman" w:hAnsi="Tahoma" w:cs="Tahoma"/>
          <w:sz w:val="20"/>
          <w:szCs w:val="20"/>
          <w:lang w:eastAsia="hr-HR"/>
        </w:rPr>
      </w:pPr>
    </w:p>
    <w:p w:rsidR="00671983" w:rsidRPr="00671983" w:rsidRDefault="00671983" w:rsidP="00671983">
      <w:pPr>
        <w:spacing w:after="0" w:line="240" w:lineRule="auto"/>
        <w:rPr>
          <w:rFonts w:ascii="Tahoma" w:eastAsia="Times New Roman" w:hAnsi="Tahoma" w:cs="Tahoma"/>
          <w:sz w:val="20"/>
          <w:szCs w:val="20"/>
          <w:lang w:eastAsia="hr-HR"/>
        </w:rPr>
      </w:pPr>
    </w:p>
    <w:p w:rsidR="00671983" w:rsidRPr="00671983" w:rsidRDefault="00671983" w:rsidP="00671983">
      <w:pPr>
        <w:spacing w:after="0" w:line="240" w:lineRule="auto"/>
        <w:rPr>
          <w:rFonts w:ascii="Tahoma" w:eastAsia="Times New Roman" w:hAnsi="Tahoma" w:cs="Tahoma"/>
          <w:sz w:val="20"/>
          <w:szCs w:val="20"/>
          <w:lang w:eastAsia="hr-HR"/>
        </w:rPr>
      </w:pPr>
    </w:p>
    <w:p w:rsidR="00671983" w:rsidRPr="00671983" w:rsidRDefault="00671983" w:rsidP="00671983">
      <w:pPr>
        <w:spacing w:after="0" w:line="240" w:lineRule="auto"/>
        <w:rPr>
          <w:rFonts w:ascii="Tahoma" w:eastAsia="Times New Roman" w:hAnsi="Tahoma" w:cs="Tahoma"/>
          <w:sz w:val="20"/>
          <w:szCs w:val="20"/>
          <w:lang w:eastAsia="hr-HR"/>
        </w:rPr>
      </w:pPr>
      <w:r w:rsidRPr="00671983">
        <w:rPr>
          <w:rFonts w:ascii="Tahoma" w:eastAsia="Times New Roman" w:hAnsi="Tahoma" w:cs="Tahoma"/>
          <w:sz w:val="20"/>
          <w:szCs w:val="20"/>
          <w:lang w:eastAsia="hr-HR"/>
        </w:rPr>
        <w:lastRenderedPageBreak/>
        <w:t>Grafikon 4. Ostvarenje rashoda proračuna u 2013. godinu u odnosu na plan i 2012. Godine</w:t>
      </w:r>
    </w:p>
    <w:p w:rsidR="00671983" w:rsidRPr="00671983" w:rsidRDefault="00671983" w:rsidP="00671983">
      <w:pPr>
        <w:spacing w:after="0" w:line="240" w:lineRule="auto"/>
        <w:rPr>
          <w:rFonts w:ascii="Tahoma" w:eastAsia="Times New Roman" w:hAnsi="Tahoma" w:cs="Tahoma"/>
          <w:color w:val="17365D"/>
          <w:sz w:val="20"/>
          <w:szCs w:val="20"/>
          <w:lang w:eastAsia="hr-HR"/>
        </w:rPr>
      </w:pPr>
    </w:p>
    <w:p w:rsidR="00671983" w:rsidRPr="00671983" w:rsidRDefault="00671983" w:rsidP="00671983">
      <w:pPr>
        <w:spacing w:after="0" w:line="240" w:lineRule="auto"/>
        <w:rPr>
          <w:rFonts w:ascii="Times New Roman" w:eastAsia="Times New Roman" w:hAnsi="Times New Roman" w:cs="Times New Roman"/>
          <w:noProof/>
          <w:sz w:val="24"/>
          <w:szCs w:val="24"/>
          <w:lang w:eastAsia="hr-HR"/>
        </w:rPr>
      </w:pPr>
      <w:r w:rsidRPr="00671983">
        <w:rPr>
          <w:rFonts w:ascii="Times New Roman" w:eastAsia="Times New Roman" w:hAnsi="Times New Roman" w:cs="Times New Roman"/>
          <w:noProof/>
          <w:sz w:val="24"/>
          <w:szCs w:val="24"/>
          <w:lang w:eastAsia="hr-HR"/>
        </w:rPr>
        <w:drawing>
          <wp:inline distT="0" distB="0" distL="0" distR="0" wp14:anchorId="3D5AF6D5" wp14:editId="65BC155B">
            <wp:extent cx="5566410" cy="3841750"/>
            <wp:effectExtent l="0" t="0" r="15240" b="25400"/>
            <wp:docPr id="6" name="Grafikon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671983" w:rsidRPr="00671983" w:rsidRDefault="00671983" w:rsidP="00671983">
      <w:pPr>
        <w:spacing w:after="0" w:line="240" w:lineRule="auto"/>
        <w:rPr>
          <w:rFonts w:ascii="Times New Roman" w:eastAsia="Times New Roman" w:hAnsi="Times New Roman" w:cs="Times New Roman"/>
          <w:noProof/>
          <w:sz w:val="24"/>
          <w:szCs w:val="24"/>
          <w:lang w:eastAsia="hr-HR"/>
        </w:rPr>
      </w:pPr>
    </w:p>
    <w:p w:rsidR="00671983" w:rsidRPr="00671983" w:rsidRDefault="00671983" w:rsidP="00671983">
      <w:pPr>
        <w:spacing w:after="0" w:line="240" w:lineRule="auto"/>
        <w:rPr>
          <w:rFonts w:ascii="Times New Roman" w:eastAsia="Times New Roman" w:hAnsi="Times New Roman" w:cs="Times New Roman"/>
          <w:noProof/>
          <w:sz w:val="24"/>
          <w:szCs w:val="24"/>
          <w:lang w:eastAsia="hr-HR"/>
        </w:rPr>
      </w:pPr>
    </w:p>
    <w:p w:rsidR="00671983" w:rsidRPr="00671983" w:rsidRDefault="00671983" w:rsidP="00671983">
      <w:pPr>
        <w:spacing w:after="0" w:line="240" w:lineRule="auto"/>
        <w:rPr>
          <w:rFonts w:ascii="Times New Roman" w:eastAsia="Times New Roman" w:hAnsi="Times New Roman" w:cs="Times New Roman"/>
          <w:noProof/>
          <w:color w:val="17365D"/>
          <w:sz w:val="24"/>
          <w:szCs w:val="24"/>
          <w:lang w:eastAsia="hr-HR"/>
        </w:rPr>
      </w:pPr>
    </w:p>
    <w:p w:rsidR="00671983" w:rsidRPr="00671983" w:rsidRDefault="00671983" w:rsidP="00671983">
      <w:pPr>
        <w:spacing w:after="0" w:line="240" w:lineRule="auto"/>
        <w:rPr>
          <w:rFonts w:ascii="Tahoma" w:eastAsia="Times New Roman" w:hAnsi="Tahoma" w:cs="Tahoma"/>
          <w:bCs/>
          <w:lang w:eastAsia="hr-HR"/>
        </w:rPr>
      </w:pPr>
      <w:r w:rsidRPr="00671983">
        <w:rPr>
          <w:rFonts w:ascii="Tahoma" w:eastAsia="Times New Roman" w:hAnsi="Tahoma" w:cs="Tahoma"/>
          <w:bCs/>
          <w:lang w:eastAsia="hr-HR"/>
        </w:rPr>
        <w:t>IZVRŠENJE RASHODA PRORAČUNA U 2013. GODINI PO RAZDJELIMA – UPRAVNIM ODJELIMA GRADSKE UPRAVE</w:t>
      </w:r>
    </w:p>
    <w:p w:rsidR="00671983" w:rsidRPr="00671983" w:rsidRDefault="00671983" w:rsidP="00671983">
      <w:pPr>
        <w:spacing w:after="0" w:line="240" w:lineRule="auto"/>
        <w:rPr>
          <w:rFonts w:ascii="Tahoma" w:eastAsia="Times New Roman" w:hAnsi="Tahoma" w:cs="Tahoma"/>
          <w:sz w:val="24"/>
          <w:szCs w:val="24"/>
          <w:lang w:eastAsia="hr-HR"/>
        </w:rPr>
      </w:pPr>
    </w:p>
    <w:p w:rsidR="00671983" w:rsidRPr="00671983" w:rsidRDefault="00671983" w:rsidP="00671983">
      <w:pPr>
        <w:spacing w:after="0" w:line="240" w:lineRule="auto"/>
        <w:rPr>
          <w:rFonts w:ascii="Tahoma" w:eastAsia="Times New Roman" w:hAnsi="Tahoma" w:cs="Tahoma"/>
          <w:sz w:val="20"/>
          <w:szCs w:val="20"/>
          <w:lang w:eastAsia="hr-HR"/>
        </w:rPr>
      </w:pPr>
      <w:r w:rsidRPr="00671983">
        <w:rPr>
          <w:rFonts w:ascii="Tahoma" w:eastAsia="Times New Roman" w:hAnsi="Tahoma" w:cs="Tahoma"/>
          <w:sz w:val="20"/>
          <w:szCs w:val="20"/>
          <w:lang w:eastAsia="hr-HR"/>
        </w:rPr>
        <w:t xml:space="preserve">U posebnom dijelu proračuna detaljno su iskazani planirani i ostvareni rashodi prema organizacijskoj,  ekonomskoj i programskoj klasifikaciji. </w:t>
      </w:r>
    </w:p>
    <w:p w:rsidR="00671983" w:rsidRPr="00671983" w:rsidRDefault="00671983" w:rsidP="00671983">
      <w:pPr>
        <w:spacing w:after="0" w:line="240" w:lineRule="auto"/>
        <w:rPr>
          <w:rFonts w:ascii="Tahoma" w:eastAsia="Times New Roman" w:hAnsi="Tahoma" w:cs="Tahoma"/>
          <w:sz w:val="20"/>
          <w:szCs w:val="20"/>
          <w:lang w:eastAsia="hr-HR"/>
        </w:rPr>
      </w:pPr>
    </w:p>
    <w:p w:rsidR="00671983" w:rsidRPr="00671983" w:rsidRDefault="00671983" w:rsidP="00671983">
      <w:pPr>
        <w:spacing w:after="0" w:line="240" w:lineRule="auto"/>
        <w:rPr>
          <w:rFonts w:ascii="Tahoma" w:eastAsia="Times New Roman" w:hAnsi="Tahoma" w:cs="Tahoma"/>
          <w:sz w:val="20"/>
          <w:szCs w:val="20"/>
          <w:lang w:eastAsia="hr-HR"/>
        </w:rPr>
      </w:pPr>
      <w:r w:rsidRPr="00671983">
        <w:rPr>
          <w:rFonts w:ascii="Tahoma" w:eastAsia="Times New Roman" w:hAnsi="Tahoma" w:cs="Tahoma"/>
          <w:sz w:val="20"/>
          <w:szCs w:val="20"/>
          <w:lang w:eastAsia="hr-HR"/>
        </w:rPr>
        <w:t>Gradska uprava Grada Buja organizirana je u tri upravna odjela: Upravni odjel za opće poslove, Upravni odjel za komunalne djelatnosti i Upravni odjel za prostorno uređenje i upravljanje gradskom imovinom.</w:t>
      </w:r>
    </w:p>
    <w:p w:rsidR="00671983" w:rsidRPr="00671983" w:rsidRDefault="00671983" w:rsidP="00671983">
      <w:pPr>
        <w:spacing w:after="0" w:line="240" w:lineRule="auto"/>
        <w:rPr>
          <w:rFonts w:ascii="Tahoma" w:eastAsia="Times New Roman" w:hAnsi="Tahoma" w:cs="Tahoma"/>
          <w:sz w:val="20"/>
          <w:szCs w:val="20"/>
          <w:lang w:eastAsia="hr-HR"/>
        </w:rPr>
      </w:pPr>
    </w:p>
    <w:p w:rsidR="00671983" w:rsidRPr="00671983" w:rsidRDefault="00671983" w:rsidP="00671983">
      <w:pPr>
        <w:spacing w:after="0" w:line="240" w:lineRule="auto"/>
        <w:rPr>
          <w:rFonts w:ascii="Tahoma" w:eastAsia="Times New Roman" w:hAnsi="Tahoma" w:cs="Tahoma"/>
          <w:sz w:val="20"/>
          <w:szCs w:val="20"/>
          <w:lang w:eastAsia="hr-HR"/>
        </w:rPr>
      </w:pPr>
      <w:r w:rsidRPr="00671983">
        <w:rPr>
          <w:rFonts w:ascii="Tahoma" w:eastAsia="Times New Roman" w:hAnsi="Tahoma" w:cs="Tahoma"/>
          <w:sz w:val="20"/>
          <w:szCs w:val="20"/>
          <w:lang w:eastAsia="hr-HR"/>
        </w:rPr>
        <w:t>Pregled ostvarenih rashoda po odjelima gradske uprave i programima javnih potreba prikazan je u sljedećoj tablici.</w:t>
      </w:r>
    </w:p>
    <w:p w:rsidR="00671983" w:rsidRPr="00671983" w:rsidRDefault="00671983" w:rsidP="00671983">
      <w:pPr>
        <w:spacing w:after="0" w:line="240" w:lineRule="auto"/>
        <w:rPr>
          <w:rFonts w:ascii="Tahoma" w:eastAsia="Times New Roman" w:hAnsi="Tahoma" w:cs="Tahoma"/>
          <w:color w:val="17365D"/>
          <w:sz w:val="20"/>
          <w:szCs w:val="20"/>
          <w:lang w:eastAsia="hr-HR"/>
        </w:rPr>
      </w:pPr>
    </w:p>
    <w:p w:rsidR="00671983" w:rsidRPr="00671983" w:rsidRDefault="00671983" w:rsidP="00671983">
      <w:pPr>
        <w:spacing w:after="0" w:line="240" w:lineRule="auto"/>
        <w:rPr>
          <w:rFonts w:ascii="Tahoma" w:eastAsia="Times New Roman" w:hAnsi="Tahoma" w:cs="Tahoma"/>
          <w:sz w:val="20"/>
          <w:szCs w:val="20"/>
          <w:lang w:eastAsia="hr-HR"/>
        </w:rPr>
      </w:pPr>
      <w:r w:rsidRPr="00671983">
        <w:rPr>
          <w:rFonts w:ascii="Tahoma" w:eastAsia="Times New Roman" w:hAnsi="Tahoma" w:cs="Tahoma"/>
          <w:sz w:val="20"/>
          <w:szCs w:val="20"/>
          <w:lang w:eastAsia="hr-HR"/>
        </w:rPr>
        <w:t>Tablica 3. Izvršenje rashoda prema upravnim odjelima</w:t>
      </w:r>
    </w:p>
    <w:tbl>
      <w:tblPr>
        <w:tblW w:w="9848" w:type="dxa"/>
        <w:tblInd w:w="93" w:type="dxa"/>
        <w:tblLook w:val="04A0" w:firstRow="1" w:lastRow="0" w:firstColumn="1" w:lastColumn="0" w:noHBand="0" w:noVBand="1"/>
      </w:tblPr>
      <w:tblGrid>
        <w:gridCol w:w="773"/>
        <w:gridCol w:w="4195"/>
        <w:gridCol w:w="1760"/>
        <w:gridCol w:w="1860"/>
        <w:gridCol w:w="1260"/>
      </w:tblGrid>
      <w:tr w:rsidR="00671983" w:rsidRPr="00671983" w:rsidTr="00671983">
        <w:trPr>
          <w:trHeight w:val="615"/>
        </w:trPr>
        <w:tc>
          <w:tcPr>
            <w:tcW w:w="4968" w:type="dxa"/>
            <w:gridSpan w:val="2"/>
            <w:tcBorders>
              <w:top w:val="single" w:sz="4" w:space="0" w:color="auto"/>
              <w:left w:val="nil"/>
              <w:bottom w:val="single" w:sz="4" w:space="0" w:color="auto"/>
              <w:right w:val="nil"/>
            </w:tcBorders>
            <w:shd w:val="clear" w:color="auto" w:fill="auto"/>
            <w:vAlign w:val="center"/>
            <w:hideMark/>
          </w:tcPr>
          <w:p w:rsidR="00671983" w:rsidRPr="00671983" w:rsidRDefault="00671983" w:rsidP="00671983">
            <w:pPr>
              <w:spacing w:after="0" w:line="240" w:lineRule="auto"/>
              <w:jc w:val="center"/>
              <w:rPr>
                <w:rFonts w:ascii="Arial" w:eastAsia="Times New Roman" w:hAnsi="Arial" w:cs="Arial"/>
                <w:sz w:val="20"/>
                <w:szCs w:val="20"/>
                <w:lang w:eastAsia="hr-HR"/>
              </w:rPr>
            </w:pPr>
            <w:r w:rsidRPr="00671983">
              <w:rPr>
                <w:rFonts w:ascii="Arial" w:eastAsia="Times New Roman" w:hAnsi="Arial" w:cs="Arial"/>
                <w:sz w:val="20"/>
                <w:szCs w:val="20"/>
                <w:lang w:eastAsia="hr-HR"/>
              </w:rPr>
              <w:t>brojčana oznaka i naziv razdjela i glave</w:t>
            </w:r>
          </w:p>
        </w:tc>
        <w:tc>
          <w:tcPr>
            <w:tcW w:w="1760" w:type="dxa"/>
            <w:tcBorders>
              <w:top w:val="single" w:sz="4" w:space="0" w:color="auto"/>
              <w:left w:val="nil"/>
              <w:bottom w:val="single" w:sz="4" w:space="0" w:color="auto"/>
              <w:right w:val="nil"/>
            </w:tcBorders>
            <w:shd w:val="clear" w:color="auto" w:fill="auto"/>
            <w:noWrap/>
            <w:vAlign w:val="center"/>
            <w:hideMark/>
          </w:tcPr>
          <w:p w:rsidR="00671983" w:rsidRPr="00671983" w:rsidRDefault="00671983" w:rsidP="00671983">
            <w:pPr>
              <w:spacing w:after="0" w:line="240" w:lineRule="auto"/>
              <w:jc w:val="center"/>
              <w:rPr>
                <w:rFonts w:ascii="Arial" w:eastAsia="Times New Roman" w:hAnsi="Arial" w:cs="Arial"/>
                <w:sz w:val="20"/>
                <w:szCs w:val="20"/>
                <w:lang w:eastAsia="hr-HR"/>
              </w:rPr>
            </w:pPr>
            <w:r w:rsidRPr="00671983">
              <w:rPr>
                <w:rFonts w:ascii="Arial" w:eastAsia="Times New Roman" w:hAnsi="Arial" w:cs="Arial"/>
                <w:sz w:val="20"/>
                <w:szCs w:val="20"/>
                <w:lang w:eastAsia="hr-HR"/>
              </w:rPr>
              <w:t>izvorni plan</w:t>
            </w:r>
          </w:p>
        </w:tc>
        <w:tc>
          <w:tcPr>
            <w:tcW w:w="1860" w:type="dxa"/>
            <w:tcBorders>
              <w:top w:val="single" w:sz="4" w:space="0" w:color="auto"/>
              <w:left w:val="nil"/>
              <w:bottom w:val="single" w:sz="4" w:space="0" w:color="auto"/>
              <w:right w:val="nil"/>
            </w:tcBorders>
            <w:shd w:val="clear" w:color="auto" w:fill="auto"/>
            <w:noWrap/>
            <w:vAlign w:val="center"/>
            <w:hideMark/>
          </w:tcPr>
          <w:p w:rsidR="00671983" w:rsidRPr="00671983" w:rsidRDefault="00671983" w:rsidP="00671983">
            <w:pPr>
              <w:spacing w:after="0" w:line="240" w:lineRule="auto"/>
              <w:jc w:val="center"/>
              <w:rPr>
                <w:rFonts w:ascii="Arial" w:eastAsia="Times New Roman" w:hAnsi="Arial" w:cs="Arial"/>
                <w:sz w:val="20"/>
                <w:szCs w:val="20"/>
                <w:lang w:eastAsia="hr-HR"/>
              </w:rPr>
            </w:pPr>
            <w:r w:rsidRPr="00671983">
              <w:rPr>
                <w:rFonts w:ascii="Arial" w:eastAsia="Times New Roman" w:hAnsi="Arial" w:cs="Arial"/>
                <w:sz w:val="20"/>
                <w:szCs w:val="20"/>
                <w:lang w:eastAsia="hr-HR"/>
              </w:rPr>
              <w:t>izvršenje</w:t>
            </w:r>
          </w:p>
        </w:tc>
        <w:tc>
          <w:tcPr>
            <w:tcW w:w="1260" w:type="dxa"/>
            <w:tcBorders>
              <w:top w:val="single" w:sz="4" w:space="0" w:color="auto"/>
              <w:left w:val="nil"/>
              <w:bottom w:val="single" w:sz="4" w:space="0" w:color="auto"/>
              <w:right w:val="nil"/>
            </w:tcBorders>
            <w:shd w:val="clear" w:color="auto" w:fill="auto"/>
            <w:noWrap/>
            <w:vAlign w:val="center"/>
            <w:hideMark/>
          </w:tcPr>
          <w:p w:rsidR="00671983" w:rsidRPr="00671983" w:rsidRDefault="00671983" w:rsidP="00671983">
            <w:pPr>
              <w:spacing w:after="0" w:line="240" w:lineRule="auto"/>
              <w:jc w:val="center"/>
              <w:rPr>
                <w:rFonts w:ascii="Arial" w:eastAsia="Times New Roman" w:hAnsi="Arial" w:cs="Arial"/>
                <w:sz w:val="20"/>
                <w:szCs w:val="20"/>
                <w:lang w:eastAsia="hr-HR"/>
              </w:rPr>
            </w:pPr>
            <w:r w:rsidRPr="00671983">
              <w:rPr>
                <w:rFonts w:ascii="Arial" w:eastAsia="Times New Roman" w:hAnsi="Arial" w:cs="Arial"/>
                <w:sz w:val="20"/>
                <w:szCs w:val="20"/>
                <w:lang w:eastAsia="hr-HR"/>
              </w:rPr>
              <w:t>indeks</w:t>
            </w:r>
          </w:p>
        </w:tc>
      </w:tr>
      <w:tr w:rsidR="00671983" w:rsidRPr="00671983" w:rsidTr="00671983">
        <w:trPr>
          <w:trHeight w:val="255"/>
        </w:trPr>
        <w:tc>
          <w:tcPr>
            <w:tcW w:w="4968" w:type="dxa"/>
            <w:gridSpan w:val="2"/>
            <w:tcBorders>
              <w:top w:val="single" w:sz="4" w:space="0" w:color="auto"/>
              <w:left w:val="nil"/>
              <w:bottom w:val="single" w:sz="4" w:space="0" w:color="auto"/>
              <w:right w:val="nil"/>
            </w:tcBorders>
            <w:shd w:val="clear" w:color="auto" w:fill="auto"/>
            <w:vAlign w:val="center"/>
            <w:hideMark/>
          </w:tcPr>
          <w:p w:rsidR="00671983" w:rsidRPr="00671983" w:rsidRDefault="00671983" w:rsidP="00671983">
            <w:pPr>
              <w:spacing w:after="0" w:line="240" w:lineRule="auto"/>
              <w:jc w:val="center"/>
              <w:rPr>
                <w:rFonts w:ascii="Arial" w:eastAsia="Times New Roman" w:hAnsi="Arial" w:cs="Arial"/>
                <w:sz w:val="20"/>
                <w:szCs w:val="20"/>
                <w:lang w:eastAsia="hr-HR"/>
              </w:rPr>
            </w:pPr>
            <w:r w:rsidRPr="00671983">
              <w:rPr>
                <w:rFonts w:ascii="Arial" w:eastAsia="Times New Roman" w:hAnsi="Arial" w:cs="Arial"/>
                <w:sz w:val="20"/>
                <w:szCs w:val="20"/>
                <w:lang w:eastAsia="hr-HR"/>
              </w:rPr>
              <w:t>1</w:t>
            </w:r>
          </w:p>
        </w:tc>
        <w:tc>
          <w:tcPr>
            <w:tcW w:w="1760" w:type="dxa"/>
            <w:tcBorders>
              <w:top w:val="nil"/>
              <w:left w:val="nil"/>
              <w:bottom w:val="single" w:sz="4" w:space="0" w:color="auto"/>
              <w:right w:val="nil"/>
            </w:tcBorders>
            <w:shd w:val="clear" w:color="auto" w:fill="auto"/>
            <w:noWrap/>
            <w:vAlign w:val="center"/>
            <w:hideMark/>
          </w:tcPr>
          <w:p w:rsidR="00671983" w:rsidRPr="00671983" w:rsidRDefault="00671983" w:rsidP="00671983">
            <w:pPr>
              <w:spacing w:after="0" w:line="240" w:lineRule="auto"/>
              <w:jc w:val="center"/>
              <w:rPr>
                <w:rFonts w:ascii="Arial" w:eastAsia="Times New Roman" w:hAnsi="Arial" w:cs="Arial"/>
                <w:sz w:val="20"/>
                <w:szCs w:val="20"/>
                <w:lang w:eastAsia="hr-HR"/>
              </w:rPr>
            </w:pPr>
            <w:r w:rsidRPr="00671983">
              <w:rPr>
                <w:rFonts w:ascii="Arial" w:eastAsia="Times New Roman" w:hAnsi="Arial" w:cs="Arial"/>
                <w:sz w:val="20"/>
                <w:szCs w:val="20"/>
                <w:lang w:eastAsia="hr-HR"/>
              </w:rPr>
              <w:t>2</w:t>
            </w:r>
          </w:p>
        </w:tc>
        <w:tc>
          <w:tcPr>
            <w:tcW w:w="1860" w:type="dxa"/>
            <w:tcBorders>
              <w:top w:val="nil"/>
              <w:left w:val="nil"/>
              <w:bottom w:val="single" w:sz="4" w:space="0" w:color="auto"/>
              <w:right w:val="nil"/>
            </w:tcBorders>
            <w:shd w:val="clear" w:color="auto" w:fill="auto"/>
            <w:noWrap/>
            <w:vAlign w:val="center"/>
            <w:hideMark/>
          </w:tcPr>
          <w:p w:rsidR="00671983" w:rsidRPr="00671983" w:rsidRDefault="00671983" w:rsidP="00671983">
            <w:pPr>
              <w:spacing w:after="0" w:line="240" w:lineRule="auto"/>
              <w:jc w:val="center"/>
              <w:rPr>
                <w:rFonts w:ascii="Arial" w:eastAsia="Times New Roman" w:hAnsi="Arial" w:cs="Arial"/>
                <w:sz w:val="20"/>
                <w:szCs w:val="20"/>
                <w:lang w:eastAsia="hr-HR"/>
              </w:rPr>
            </w:pPr>
            <w:r w:rsidRPr="00671983">
              <w:rPr>
                <w:rFonts w:ascii="Arial" w:eastAsia="Times New Roman" w:hAnsi="Arial" w:cs="Arial"/>
                <w:sz w:val="20"/>
                <w:szCs w:val="20"/>
                <w:lang w:eastAsia="hr-HR"/>
              </w:rPr>
              <w:t>3</w:t>
            </w:r>
          </w:p>
        </w:tc>
        <w:tc>
          <w:tcPr>
            <w:tcW w:w="1260" w:type="dxa"/>
            <w:tcBorders>
              <w:top w:val="nil"/>
              <w:left w:val="nil"/>
              <w:bottom w:val="single" w:sz="4" w:space="0" w:color="auto"/>
              <w:right w:val="nil"/>
            </w:tcBorders>
            <w:shd w:val="clear" w:color="auto" w:fill="auto"/>
            <w:noWrap/>
            <w:vAlign w:val="center"/>
            <w:hideMark/>
          </w:tcPr>
          <w:p w:rsidR="00671983" w:rsidRPr="00671983" w:rsidRDefault="00671983" w:rsidP="00671983">
            <w:pPr>
              <w:spacing w:after="0" w:line="240" w:lineRule="auto"/>
              <w:jc w:val="center"/>
              <w:rPr>
                <w:rFonts w:ascii="Arial" w:eastAsia="Times New Roman" w:hAnsi="Arial" w:cs="Arial"/>
                <w:sz w:val="20"/>
                <w:szCs w:val="20"/>
                <w:lang w:eastAsia="hr-HR"/>
              </w:rPr>
            </w:pPr>
            <w:r w:rsidRPr="00671983">
              <w:rPr>
                <w:rFonts w:ascii="Arial" w:eastAsia="Times New Roman" w:hAnsi="Arial" w:cs="Arial"/>
                <w:sz w:val="20"/>
                <w:szCs w:val="20"/>
                <w:lang w:eastAsia="hr-HR"/>
              </w:rPr>
              <w:t>(3/2*100)</w:t>
            </w:r>
          </w:p>
        </w:tc>
      </w:tr>
      <w:tr w:rsidR="00671983" w:rsidRPr="00671983" w:rsidTr="00671983">
        <w:trPr>
          <w:trHeight w:val="255"/>
        </w:trPr>
        <w:tc>
          <w:tcPr>
            <w:tcW w:w="773" w:type="dxa"/>
            <w:tcBorders>
              <w:top w:val="nil"/>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rPr>
                <w:rFonts w:ascii="Arial" w:eastAsia="Times New Roman" w:hAnsi="Arial" w:cs="Arial"/>
                <w:b/>
                <w:bCs/>
                <w:sz w:val="20"/>
                <w:szCs w:val="20"/>
                <w:lang w:eastAsia="hr-HR"/>
              </w:rPr>
            </w:pPr>
            <w:r w:rsidRPr="00671983">
              <w:rPr>
                <w:rFonts w:ascii="Arial" w:eastAsia="Times New Roman" w:hAnsi="Arial" w:cs="Arial"/>
                <w:b/>
                <w:bCs/>
                <w:sz w:val="20"/>
                <w:szCs w:val="20"/>
                <w:lang w:eastAsia="hr-HR"/>
              </w:rPr>
              <w:lastRenderedPageBreak/>
              <w:t>001</w:t>
            </w:r>
          </w:p>
        </w:tc>
        <w:tc>
          <w:tcPr>
            <w:tcW w:w="4195" w:type="dxa"/>
            <w:tcBorders>
              <w:top w:val="nil"/>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rPr>
                <w:rFonts w:ascii="Arial" w:eastAsia="Times New Roman" w:hAnsi="Arial" w:cs="Arial"/>
                <w:b/>
                <w:bCs/>
                <w:sz w:val="20"/>
                <w:szCs w:val="20"/>
                <w:lang w:eastAsia="hr-HR"/>
              </w:rPr>
            </w:pPr>
            <w:r w:rsidRPr="00671983">
              <w:rPr>
                <w:rFonts w:ascii="Arial" w:eastAsia="Times New Roman" w:hAnsi="Arial" w:cs="Arial"/>
                <w:b/>
                <w:bCs/>
                <w:sz w:val="20"/>
                <w:szCs w:val="20"/>
                <w:lang w:eastAsia="hr-HR"/>
              </w:rPr>
              <w:t>Upravni odjel za opće poslove</w:t>
            </w:r>
          </w:p>
        </w:tc>
        <w:tc>
          <w:tcPr>
            <w:tcW w:w="1760" w:type="dxa"/>
            <w:tcBorders>
              <w:top w:val="nil"/>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rPr>
                <w:rFonts w:ascii="Arial" w:eastAsia="Times New Roman" w:hAnsi="Arial" w:cs="Arial"/>
                <w:b/>
                <w:bCs/>
                <w:sz w:val="20"/>
                <w:szCs w:val="20"/>
                <w:lang w:eastAsia="hr-HR"/>
              </w:rPr>
            </w:pPr>
            <w:r w:rsidRPr="00671983">
              <w:rPr>
                <w:rFonts w:ascii="Arial" w:eastAsia="Times New Roman" w:hAnsi="Arial" w:cs="Arial"/>
                <w:b/>
                <w:bCs/>
                <w:sz w:val="20"/>
                <w:szCs w:val="20"/>
                <w:lang w:eastAsia="hr-HR"/>
              </w:rPr>
              <w:t xml:space="preserve">   11.873.895,43    </w:t>
            </w:r>
          </w:p>
        </w:tc>
        <w:tc>
          <w:tcPr>
            <w:tcW w:w="1860" w:type="dxa"/>
            <w:tcBorders>
              <w:top w:val="nil"/>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Arial" w:eastAsia="Times New Roman" w:hAnsi="Arial" w:cs="Arial"/>
                <w:b/>
                <w:bCs/>
                <w:sz w:val="20"/>
                <w:szCs w:val="20"/>
                <w:lang w:eastAsia="hr-HR"/>
              </w:rPr>
            </w:pPr>
            <w:r w:rsidRPr="00671983">
              <w:rPr>
                <w:rFonts w:ascii="Arial" w:eastAsia="Times New Roman" w:hAnsi="Arial" w:cs="Arial"/>
                <w:b/>
                <w:bCs/>
                <w:sz w:val="20"/>
                <w:szCs w:val="20"/>
                <w:lang w:eastAsia="hr-HR"/>
              </w:rPr>
              <w:t xml:space="preserve">     11.164.475,95    </w:t>
            </w:r>
          </w:p>
        </w:tc>
        <w:tc>
          <w:tcPr>
            <w:tcW w:w="1260" w:type="dxa"/>
            <w:tcBorders>
              <w:top w:val="nil"/>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rPr>
                <w:rFonts w:ascii="Arial" w:eastAsia="Times New Roman" w:hAnsi="Arial" w:cs="Arial"/>
                <w:b/>
                <w:bCs/>
                <w:sz w:val="20"/>
                <w:szCs w:val="20"/>
                <w:lang w:eastAsia="hr-HR"/>
              </w:rPr>
            </w:pPr>
            <w:r w:rsidRPr="00671983">
              <w:rPr>
                <w:rFonts w:ascii="Arial" w:eastAsia="Times New Roman" w:hAnsi="Arial" w:cs="Arial"/>
                <w:b/>
                <w:bCs/>
                <w:sz w:val="20"/>
                <w:szCs w:val="20"/>
                <w:lang w:eastAsia="hr-HR"/>
              </w:rPr>
              <w:t xml:space="preserve">       94,03    </w:t>
            </w:r>
          </w:p>
        </w:tc>
      </w:tr>
      <w:tr w:rsidR="00671983" w:rsidRPr="00671983" w:rsidTr="00671983">
        <w:trPr>
          <w:trHeight w:val="255"/>
        </w:trPr>
        <w:tc>
          <w:tcPr>
            <w:tcW w:w="773"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rPr>
                <w:rFonts w:ascii="Arial" w:eastAsia="Times New Roman" w:hAnsi="Arial" w:cs="Arial"/>
                <w:sz w:val="20"/>
                <w:szCs w:val="20"/>
                <w:lang w:eastAsia="hr-HR"/>
              </w:rPr>
            </w:pPr>
            <w:r w:rsidRPr="00671983">
              <w:rPr>
                <w:rFonts w:ascii="Arial" w:eastAsia="Times New Roman" w:hAnsi="Arial" w:cs="Arial"/>
                <w:sz w:val="20"/>
                <w:szCs w:val="20"/>
                <w:lang w:eastAsia="hr-HR"/>
              </w:rPr>
              <w:t>00101</w:t>
            </w:r>
          </w:p>
        </w:tc>
        <w:tc>
          <w:tcPr>
            <w:tcW w:w="4195"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rPr>
                <w:rFonts w:ascii="Arial" w:eastAsia="Times New Roman" w:hAnsi="Arial" w:cs="Arial"/>
                <w:sz w:val="20"/>
                <w:szCs w:val="20"/>
                <w:lang w:eastAsia="hr-HR"/>
              </w:rPr>
            </w:pPr>
            <w:r w:rsidRPr="00671983">
              <w:rPr>
                <w:rFonts w:ascii="Arial" w:eastAsia="Times New Roman" w:hAnsi="Arial" w:cs="Arial"/>
                <w:sz w:val="20"/>
                <w:szCs w:val="20"/>
                <w:lang w:eastAsia="hr-HR"/>
              </w:rPr>
              <w:t>Predstavničko, izvršna i radna tijela Grada</w:t>
            </w:r>
          </w:p>
        </w:tc>
        <w:tc>
          <w:tcPr>
            <w:tcW w:w="1760"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rPr>
                <w:rFonts w:ascii="Arial" w:eastAsia="Times New Roman" w:hAnsi="Arial" w:cs="Arial"/>
                <w:sz w:val="20"/>
                <w:szCs w:val="20"/>
                <w:lang w:eastAsia="hr-HR"/>
              </w:rPr>
            </w:pPr>
            <w:r w:rsidRPr="00671983">
              <w:rPr>
                <w:rFonts w:ascii="Arial" w:eastAsia="Times New Roman" w:hAnsi="Arial" w:cs="Arial"/>
                <w:sz w:val="20"/>
                <w:szCs w:val="20"/>
                <w:lang w:eastAsia="hr-HR"/>
              </w:rPr>
              <w:t xml:space="preserve">     1.262.527,69    </w:t>
            </w:r>
          </w:p>
        </w:tc>
        <w:tc>
          <w:tcPr>
            <w:tcW w:w="1860"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jc w:val="right"/>
              <w:rPr>
                <w:rFonts w:ascii="Arial" w:eastAsia="Times New Roman" w:hAnsi="Arial" w:cs="Arial"/>
                <w:sz w:val="20"/>
                <w:szCs w:val="20"/>
                <w:lang w:eastAsia="hr-HR"/>
              </w:rPr>
            </w:pPr>
            <w:r w:rsidRPr="00671983">
              <w:rPr>
                <w:rFonts w:ascii="Arial" w:eastAsia="Times New Roman" w:hAnsi="Arial" w:cs="Arial"/>
                <w:sz w:val="20"/>
                <w:szCs w:val="20"/>
                <w:lang w:eastAsia="hr-HR"/>
              </w:rPr>
              <w:t xml:space="preserve">       1.084.228,89    </w:t>
            </w:r>
          </w:p>
        </w:tc>
        <w:tc>
          <w:tcPr>
            <w:tcW w:w="1260"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rPr>
                <w:rFonts w:ascii="Arial" w:eastAsia="Times New Roman" w:hAnsi="Arial" w:cs="Arial"/>
                <w:sz w:val="20"/>
                <w:szCs w:val="20"/>
                <w:lang w:eastAsia="hr-HR"/>
              </w:rPr>
            </w:pPr>
            <w:r w:rsidRPr="00671983">
              <w:rPr>
                <w:rFonts w:ascii="Arial" w:eastAsia="Times New Roman" w:hAnsi="Arial" w:cs="Arial"/>
                <w:sz w:val="20"/>
                <w:szCs w:val="20"/>
                <w:lang w:eastAsia="hr-HR"/>
              </w:rPr>
              <w:t xml:space="preserve">       85,88    </w:t>
            </w:r>
          </w:p>
        </w:tc>
      </w:tr>
      <w:tr w:rsidR="00671983" w:rsidRPr="00671983" w:rsidTr="00671983">
        <w:trPr>
          <w:trHeight w:val="255"/>
        </w:trPr>
        <w:tc>
          <w:tcPr>
            <w:tcW w:w="773"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rPr>
                <w:rFonts w:ascii="Arial" w:eastAsia="Times New Roman" w:hAnsi="Arial" w:cs="Arial"/>
                <w:sz w:val="20"/>
                <w:szCs w:val="20"/>
                <w:lang w:eastAsia="hr-HR"/>
              </w:rPr>
            </w:pPr>
            <w:r w:rsidRPr="00671983">
              <w:rPr>
                <w:rFonts w:ascii="Arial" w:eastAsia="Times New Roman" w:hAnsi="Arial" w:cs="Arial"/>
                <w:sz w:val="20"/>
                <w:szCs w:val="20"/>
                <w:lang w:eastAsia="hr-HR"/>
              </w:rPr>
              <w:t>00102</w:t>
            </w:r>
          </w:p>
        </w:tc>
        <w:tc>
          <w:tcPr>
            <w:tcW w:w="4195"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rPr>
                <w:rFonts w:ascii="Arial" w:eastAsia="Times New Roman" w:hAnsi="Arial" w:cs="Arial"/>
                <w:sz w:val="20"/>
                <w:szCs w:val="20"/>
                <w:lang w:eastAsia="hr-HR"/>
              </w:rPr>
            </w:pPr>
            <w:r w:rsidRPr="00671983">
              <w:rPr>
                <w:rFonts w:ascii="Arial" w:eastAsia="Times New Roman" w:hAnsi="Arial" w:cs="Arial"/>
                <w:sz w:val="20"/>
                <w:szCs w:val="20"/>
                <w:lang w:eastAsia="hr-HR"/>
              </w:rPr>
              <w:t>Gradska uprava</w:t>
            </w:r>
          </w:p>
        </w:tc>
        <w:tc>
          <w:tcPr>
            <w:tcW w:w="1760"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rPr>
                <w:rFonts w:ascii="Arial" w:eastAsia="Times New Roman" w:hAnsi="Arial" w:cs="Arial"/>
                <w:sz w:val="20"/>
                <w:szCs w:val="20"/>
                <w:lang w:eastAsia="hr-HR"/>
              </w:rPr>
            </w:pPr>
            <w:r w:rsidRPr="00671983">
              <w:rPr>
                <w:rFonts w:ascii="Arial" w:eastAsia="Times New Roman" w:hAnsi="Arial" w:cs="Arial"/>
                <w:sz w:val="20"/>
                <w:szCs w:val="20"/>
                <w:lang w:eastAsia="hr-HR"/>
              </w:rPr>
              <w:t xml:space="preserve">     2.795.597,74    </w:t>
            </w:r>
          </w:p>
        </w:tc>
        <w:tc>
          <w:tcPr>
            <w:tcW w:w="1860"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jc w:val="right"/>
              <w:rPr>
                <w:rFonts w:ascii="Arial" w:eastAsia="Times New Roman" w:hAnsi="Arial" w:cs="Arial"/>
                <w:sz w:val="20"/>
                <w:szCs w:val="20"/>
                <w:lang w:eastAsia="hr-HR"/>
              </w:rPr>
            </w:pPr>
            <w:r w:rsidRPr="00671983">
              <w:rPr>
                <w:rFonts w:ascii="Arial" w:eastAsia="Times New Roman" w:hAnsi="Arial" w:cs="Arial"/>
                <w:sz w:val="20"/>
                <w:szCs w:val="20"/>
                <w:lang w:eastAsia="hr-HR"/>
              </w:rPr>
              <w:t xml:space="preserve">       2.481.457,93    </w:t>
            </w:r>
          </w:p>
        </w:tc>
        <w:tc>
          <w:tcPr>
            <w:tcW w:w="1260"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rPr>
                <w:rFonts w:ascii="Arial" w:eastAsia="Times New Roman" w:hAnsi="Arial" w:cs="Arial"/>
                <w:sz w:val="20"/>
                <w:szCs w:val="20"/>
                <w:lang w:eastAsia="hr-HR"/>
              </w:rPr>
            </w:pPr>
            <w:r w:rsidRPr="00671983">
              <w:rPr>
                <w:rFonts w:ascii="Arial" w:eastAsia="Times New Roman" w:hAnsi="Arial" w:cs="Arial"/>
                <w:sz w:val="20"/>
                <w:szCs w:val="20"/>
                <w:lang w:eastAsia="hr-HR"/>
              </w:rPr>
              <w:t xml:space="preserve">       88,76    </w:t>
            </w:r>
          </w:p>
        </w:tc>
      </w:tr>
      <w:tr w:rsidR="00671983" w:rsidRPr="00671983" w:rsidTr="00671983">
        <w:trPr>
          <w:trHeight w:val="255"/>
        </w:trPr>
        <w:tc>
          <w:tcPr>
            <w:tcW w:w="773"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rPr>
                <w:rFonts w:ascii="Arial" w:eastAsia="Times New Roman" w:hAnsi="Arial" w:cs="Arial"/>
                <w:sz w:val="20"/>
                <w:szCs w:val="20"/>
                <w:lang w:eastAsia="hr-HR"/>
              </w:rPr>
            </w:pPr>
            <w:r w:rsidRPr="00671983">
              <w:rPr>
                <w:rFonts w:ascii="Arial" w:eastAsia="Times New Roman" w:hAnsi="Arial" w:cs="Arial"/>
                <w:sz w:val="20"/>
                <w:szCs w:val="20"/>
                <w:lang w:eastAsia="hr-HR"/>
              </w:rPr>
              <w:t>00103</w:t>
            </w:r>
          </w:p>
        </w:tc>
        <w:tc>
          <w:tcPr>
            <w:tcW w:w="4195"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rPr>
                <w:rFonts w:ascii="Arial" w:eastAsia="Times New Roman" w:hAnsi="Arial" w:cs="Arial"/>
                <w:sz w:val="20"/>
                <w:szCs w:val="20"/>
                <w:lang w:eastAsia="hr-HR"/>
              </w:rPr>
            </w:pPr>
            <w:r w:rsidRPr="00671983">
              <w:rPr>
                <w:rFonts w:ascii="Arial" w:eastAsia="Times New Roman" w:hAnsi="Arial" w:cs="Arial"/>
                <w:sz w:val="20"/>
                <w:szCs w:val="20"/>
                <w:lang w:eastAsia="hr-HR"/>
              </w:rPr>
              <w:t>Predškolski odgoj</w:t>
            </w:r>
          </w:p>
        </w:tc>
        <w:tc>
          <w:tcPr>
            <w:tcW w:w="1760"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rPr>
                <w:rFonts w:ascii="Arial" w:eastAsia="Times New Roman" w:hAnsi="Arial" w:cs="Arial"/>
                <w:sz w:val="20"/>
                <w:szCs w:val="20"/>
                <w:lang w:eastAsia="hr-HR"/>
              </w:rPr>
            </w:pPr>
            <w:r w:rsidRPr="00671983">
              <w:rPr>
                <w:rFonts w:ascii="Arial" w:eastAsia="Times New Roman" w:hAnsi="Arial" w:cs="Arial"/>
                <w:sz w:val="20"/>
                <w:szCs w:val="20"/>
                <w:lang w:eastAsia="hr-HR"/>
              </w:rPr>
              <w:t xml:space="preserve">     4.271.857,37    </w:t>
            </w:r>
          </w:p>
        </w:tc>
        <w:tc>
          <w:tcPr>
            <w:tcW w:w="1860"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jc w:val="right"/>
              <w:rPr>
                <w:rFonts w:ascii="Arial" w:eastAsia="Times New Roman" w:hAnsi="Arial" w:cs="Arial"/>
                <w:sz w:val="20"/>
                <w:szCs w:val="20"/>
                <w:lang w:eastAsia="hr-HR"/>
              </w:rPr>
            </w:pPr>
            <w:r w:rsidRPr="00671983">
              <w:rPr>
                <w:rFonts w:ascii="Arial" w:eastAsia="Times New Roman" w:hAnsi="Arial" w:cs="Arial"/>
                <w:sz w:val="20"/>
                <w:szCs w:val="20"/>
                <w:lang w:eastAsia="hr-HR"/>
              </w:rPr>
              <w:t xml:space="preserve">       4.189.006,89    </w:t>
            </w:r>
          </w:p>
        </w:tc>
        <w:tc>
          <w:tcPr>
            <w:tcW w:w="1260"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rPr>
                <w:rFonts w:ascii="Arial" w:eastAsia="Times New Roman" w:hAnsi="Arial" w:cs="Arial"/>
                <w:sz w:val="20"/>
                <w:szCs w:val="20"/>
                <w:lang w:eastAsia="hr-HR"/>
              </w:rPr>
            </w:pPr>
            <w:r w:rsidRPr="00671983">
              <w:rPr>
                <w:rFonts w:ascii="Arial" w:eastAsia="Times New Roman" w:hAnsi="Arial" w:cs="Arial"/>
                <w:sz w:val="20"/>
                <w:szCs w:val="20"/>
                <w:lang w:eastAsia="hr-HR"/>
              </w:rPr>
              <w:t xml:space="preserve">       98,06    </w:t>
            </w:r>
          </w:p>
        </w:tc>
      </w:tr>
      <w:tr w:rsidR="00671983" w:rsidRPr="00671983" w:rsidTr="00671983">
        <w:trPr>
          <w:trHeight w:val="255"/>
        </w:trPr>
        <w:tc>
          <w:tcPr>
            <w:tcW w:w="773"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rPr>
                <w:rFonts w:ascii="Arial" w:eastAsia="Times New Roman" w:hAnsi="Arial" w:cs="Arial"/>
                <w:sz w:val="20"/>
                <w:szCs w:val="20"/>
                <w:lang w:eastAsia="hr-HR"/>
              </w:rPr>
            </w:pPr>
            <w:r w:rsidRPr="00671983">
              <w:rPr>
                <w:rFonts w:ascii="Arial" w:eastAsia="Times New Roman" w:hAnsi="Arial" w:cs="Arial"/>
                <w:sz w:val="20"/>
                <w:szCs w:val="20"/>
                <w:lang w:eastAsia="hr-HR"/>
              </w:rPr>
              <w:t>00104</w:t>
            </w:r>
          </w:p>
        </w:tc>
        <w:tc>
          <w:tcPr>
            <w:tcW w:w="4195"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rPr>
                <w:rFonts w:ascii="Arial" w:eastAsia="Times New Roman" w:hAnsi="Arial" w:cs="Arial"/>
                <w:sz w:val="20"/>
                <w:szCs w:val="20"/>
                <w:lang w:eastAsia="hr-HR"/>
              </w:rPr>
            </w:pPr>
            <w:r w:rsidRPr="00671983">
              <w:rPr>
                <w:rFonts w:ascii="Arial" w:eastAsia="Times New Roman" w:hAnsi="Arial" w:cs="Arial"/>
                <w:sz w:val="20"/>
                <w:szCs w:val="20"/>
                <w:lang w:eastAsia="hr-HR"/>
              </w:rPr>
              <w:t>Kultura</w:t>
            </w:r>
          </w:p>
        </w:tc>
        <w:tc>
          <w:tcPr>
            <w:tcW w:w="1760"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rPr>
                <w:rFonts w:ascii="Arial" w:eastAsia="Times New Roman" w:hAnsi="Arial" w:cs="Arial"/>
                <w:sz w:val="20"/>
                <w:szCs w:val="20"/>
                <w:lang w:eastAsia="hr-HR"/>
              </w:rPr>
            </w:pPr>
            <w:r w:rsidRPr="00671983">
              <w:rPr>
                <w:rFonts w:ascii="Arial" w:eastAsia="Times New Roman" w:hAnsi="Arial" w:cs="Arial"/>
                <w:sz w:val="20"/>
                <w:szCs w:val="20"/>
                <w:lang w:eastAsia="hr-HR"/>
              </w:rPr>
              <w:t xml:space="preserve">     1.355.895,60    </w:t>
            </w:r>
          </w:p>
        </w:tc>
        <w:tc>
          <w:tcPr>
            <w:tcW w:w="1860"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jc w:val="right"/>
              <w:rPr>
                <w:rFonts w:ascii="Arial" w:eastAsia="Times New Roman" w:hAnsi="Arial" w:cs="Arial"/>
                <w:sz w:val="20"/>
                <w:szCs w:val="20"/>
                <w:lang w:eastAsia="hr-HR"/>
              </w:rPr>
            </w:pPr>
            <w:r w:rsidRPr="00671983">
              <w:rPr>
                <w:rFonts w:ascii="Arial" w:eastAsia="Times New Roman" w:hAnsi="Arial" w:cs="Arial"/>
                <w:sz w:val="20"/>
                <w:szCs w:val="20"/>
                <w:lang w:eastAsia="hr-HR"/>
              </w:rPr>
              <w:t xml:space="preserve">       1.352.272,55    </w:t>
            </w:r>
          </w:p>
        </w:tc>
        <w:tc>
          <w:tcPr>
            <w:tcW w:w="1260"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rPr>
                <w:rFonts w:ascii="Arial" w:eastAsia="Times New Roman" w:hAnsi="Arial" w:cs="Arial"/>
                <w:sz w:val="20"/>
                <w:szCs w:val="20"/>
                <w:lang w:eastAsia="hr-HR"/>
              </w:rPr>
            </w:pPr>
            <w:r w:rsidRPr="00671983">
              <w:rPr>
                <w:rFonts w:ascii="Arial" w:eastAsia="Times New Roman" w:hAnsi="Arial" w:cs="Arial"/>
                <w:sz w:val="20"/>
                <w:szCs w:val="20"/>
                <w:lang w:eastAsia="hr-HR"/>
              </w:rPr>
              <w:t xml:space="preserve">       99,73    </w:t>
            </w:r>
          </w:p>
        </w:tc>
      </w:tr>
      <w:tr w:rsidR="00671983" w:rsidRPr="00671983" w:rsidTr="00671983">
        <w:trPr>
          <w:trHeight w:val="255"/>
        </w:trPr>
        <w:tc>
          <w:tcPr>
            <w:tcW w:w="773"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rPr>
                <w:rFonts w:ascii="Arial" w:eastAsia="Times New Roman" w:hAnsi="Arial" w:cs="Arial"/>
                <w:sz w:val="20"/>
                <w:szCs w:val="20"/>
                <w:lang w:eastAsia="hr-HR"/>
              </w:rPr>
            </w:pPr>
            <w:r w:rsidRPr="00671983">
              <w:rPr>
                <w:rFonts w:ascii="Arial" w:eastAsia="Times New Roman" w:hAnsi="Arial" w:cs="Arial"/>
                <w:sz w:val="20"/>
                <w:szCs w:val="20"/>
                <w:lang w:eastAsia="hr-HR"/>
              </w:rPr>
              <w:t>00105</w:t>
            </w:r>
          </w:p>
        </w:tc>
        <w:tc>
          <w:tcPr>
            <w:tcW w:w="4195"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rPr>
                <w:rFonts w:ascii="Arial" w:eastAsia="Times New Roman" w:hAnsi="Arial" w:cs="Arial"/>
                <w:sz w:val="20"/>
                <w:szCs w:val="20"/>
                <w:lang w:eastAsia="hr-HR"/>
              </w:rPr>
            </w:pPr>
            <w:r w:rsidRPr="00671983">
              <w:rPr>
                <w:rFonts w:ascii="Arial" w:eastAsia="Times New Roman" w:hAnsi="Arial" w:cs="Arial"/>
                <w:sz w:val="20"/>
                <w:szCs w:val="20"/>
                <w:lang w:eastAsia="hr-HR"/>
              </w:rPr>
              <w:t>Školstvo i obrazovanje</w:t>
            </w:r>
          </w:p>
        </w:tc>
        <w:tc>
          <w:tcPr>
            <w:tcW w:w="1760"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rPr>
                <w:rFonts w:ascii="Arial" w:eastAsia="Times New Roman" w:hAnsi="Arial" w:cs="Arial"/>
                <w:sz w:val="20"/>
                <w:szCs w:val="20"/>
                <w:lang w:eastAsia="hr-HR"/>
              </w:rPr>
            </w:pPr>
            <w:r w:rsidRPr="00671983">
              <w:rPr>
                <w:rFonts w:ascii="Arial" w:eastAsia="Times New Roman" w:hAnsi="Arial" w:cs="Arial"/>
                <w:sz w:val="20"/>
                <w:szCs w:val="20"/>
                <w:lang w:eastAsia="hr-HR"/>
              </w:rPr>
              <w:t xml:space="preserve">        730.511,10    </w:t>
            </w:r>
          </w:p>
        </w:tc>
        <w:tc>
          <w:tcPr>
            <w:tcW w:w="1860"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jc w:val="right"/>
              <w:rPr>
                <w:rFonts w:ascii="Arial" w:eastAsia="Times New Roman" w:hAnsi="Arial" w:cs="Arial"/>
                <w:sz w:val="20"/>
                <w:szCs w:val="20"/>
                <w:lang w:eastAsia="hr-HR"/>
              </w:rPr>
            </w:pPr>
            <w:r w:rsidRPr="00671983">
              <w:rPr>
                <w:rFonts w:ascii="Arial" w:eastAsia="Times New Roman" w:hAnsi="Arial" w:cs="Arial"/>
                <w:sz w:val="20"/>
                <w:szCs w:val="20"/>
                <w:lang w:eastAsia="hr-HR"/>
              </w:rPr>
              <w:t xml:space="preserve">         677.180,59    </w:t>
            </w:r>
          </w:p>
        </w:tc>
        <w:tc>
          <w:tcPr>
            <w:tcW w:w="1260"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rPr>
                <w:rFonts w:ascii="Arial" w:eastAsia="Times New Roman" w:hAnsi="Arial" w:cs="Arial"/>
                <w:sz w:val="20"/>
                <w:szCs w:val="20"/>
                <w:lang w:eastAsia="hr-HR"/>
              </w:rPr>
            </w:pPr>
            <w:r w:rsidRPr="00671983">
              <w:rPr>
                <w:rFonts w:ascii="Arial" w:eastAsia="Times New Roman" w:hAnsi="Arial" w:cs="Arial"/>
                <w:sz w:val="20"/>
                <w:szCs w:val="20"/>
                <w:lang w:eastAsia="hr-HR"/>
              </w:rPr>
              <w:t xml:space="preserve">       92,70    </w:t>
            </w:r>
          </w:p>
        </w:tc>
      </w:tr>
      <w:tr w:rsidR="00671983" w:rsidRPr="00671983" w:rsidTr="00671983">
        <w:trPr>
          <w:trHeight w:val="255"/>
        </w:trPr>
        <w:tc>
          <w:tcPr>
            <w:tcW w:w="773"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rPr>
                <w:rFonts w:ascii="Arial" w:eastAsia="Times New Roman" w:hAnsi="Arial" w:cs="Arial"/>
                <w:sz w:val="20"/>
                <w:szCs w:val="20"/>
                <w:lang w:eastAsia="hr-HR"/>
              </w:rPr>
            </w:pPr>
            <w:r w:rsidRPr="00671983">
              <w:rPr>
                <w:rFonts w:ascii="Arial" w:eastAsia="Times New Roman" w:hAnsi="Arial" w:cs="Arial"/>
                <w:sz w:val="20"/>
                <w:szCs w:val="20"/>
                <w:lang w:eastAsia="hr-HR"/>
              </w:rPr>
              <w:t>00106</w:t>
            </w:r>
          </w:p>
        </w:tc>
        <w:tc>
          <w:tcPr>
            <w:tcW w:w="4195"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rPr>
                <w:rFonts w:ascii="Arial" w:eastAsia="Times New Roman" w:hAnsi="Arial" w:cs="Arial"/>
                <w:sz w:val="20"/>
                <w:szCs w:val="20"/>
                <w:lang w:eastAsia="hr-HR"/>
              </w:rPr>
            </w:pPr>
            <w:r w:rsidRPr="00671983">
              <w:rPr>
                <w:rFonts w:ascii="Arial" w:eastAsia="Times New Roman" w:hAnsi="Arial" w:cs="Arial"/>
                <w:sz w:val="20"/>
                <w:szCs w:val="20"/>
                <w:lang w:eastAsia="hr-HR"/>
              </w:rPr>
              <w:t>Sport i rekreacija</w:t>
            </w:r>
          </w:p>
        </w:tc>
        <w:tc>
          <w:tcPr>
            <w:tcW w:w="1760"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rPr>
                <w:rFonts w:ascii="Arial" w:eastAsia="Times New Roman" w:hAnsi="Arial" w:cs="Arial"/>
                <w:sz w:val="20"/>
                <w:szCs w:val="20"/>
                <w:lang w:eastAsia="hr-HR"/>
              </w:rPr>
            </w:pPr>
            <w:r w:rsidRPr="00671983">
              <w:rPr>
                <w:rFonts w:ascii="Arial" w:eastAsia="Times New Roman" w:hAnsi="Arial" w:cs="Arial"/>
                <w:sz w:val="20"/>
                <w:szCs w:val="20"/>
                <w:lang w:eastAsia="hr-HR"/>
              </w:rPr>
              <w:t xml:space="preserve">        621.500,00    </w:t>
            </w:r>
          </w:p>
        </w:tc>
        <w:tc>
          <w:tcPr>
            <w:tcW w:w="1860"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jc w:val="right"/>
              <w:rPr>
                <w:rFonts w:ascii="Arial" w:eastAsia="Times New Roman" w:hAnsi="Arial" w:cs="Arial"/>
                <w:sz w:val="20"/>
                <w:szCs w:val="20"/>
                <w:lang w:eastAsia="hr-HR"/>
              </w:rPr>
            </w:pPr>
            <w:r w:rsidRPr="00671983">
              <w:rPr>
                <w:rFonts w:ascii="Arial" w:eastAsia="Times New Roman" w:hAnsi="Arial" w:cs="Arial"/>
                <w:sz w:val="20"/>
                <w:szCs w:val="20"/>
                <w:lang w:eastAsia="hr-HR"/>
              </w:rPr>
              <w:t xml:space="preserve">         621.500,00    </w:t>
            </w:r>
          </w:p>
        </w:tc>
        <w:tc>
          <w:tcPr>
            <w:tcW w:w="1260"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rPr>
                <w:rFonts w:ascii="Arial" w:eastAsia="Times New Roman" w:hAnsi="Arial" w:cs="Arial"/>
                <w:sz w:val="20"/>
                <w:szCs w:val="20"/>
                <w:lang w:eastAsia="hr-HR"/>
              </w:rPr>
            </w:pPr>
            <w:r w:rsidRPr="00671983">
              <w:rPr>
                <w:rFonts w:ascii="Arial" w:eastAsia="Times New Roman" w:hAnsi="Arial" w:cs="Arial"/>
                <w:sz w:val="20"/>
                <w:szCs w:val="20"/>
                <w:lang w:eastAsia="hr-HR"/>
              </w:rPr>
              <w:t xml:space="preserve">      100,00    </w:t>
            </w:r>
          </w:p>
        </w:tc>
      </w:tr>
      <w:tr w:rsidR="00671983" w:rsidRPr="00671983" w:rsidTr="00671983">
        <w:trPr>
          <w:trHeight w:val="255"/>
        </w:trPr>
        <w:tc>
          <w:tcPr>
            <w:tcW w:w="773"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rPr>
                <w:rFonts w:ascii="Arial" w:eastAsia="Times New Roman" w:hAnsi="Arial" w:cs="Arial"/>
                <w:sz w:val="20"/>
                <w:szCs w:val="20"/>
                <w:lang w:eastAsia="hr-HR"/>
              </w:rPr>
            </w:pPr>
            <w:r w:rsidRPr="00671983">
              <w:rPr>
                <w:rFonts w:ascii="Arial" w:eastAsia="Times New Roman" w:hAnsi="Arial" w:cs="Arial"/>
                <w:sz w:val="20"/>
                <w:szCs w:val="20"/>
                <w:lang w:eastAsia="hr-HR"/>
              </w:rPr>
              <w:t>00107</w:t>
            </w:r>
          </w:p>
        </w:tc>
        <w:tc>
          <w:tcPr>
            <w:tcW w:w="4195"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rPr>
                <w:rFonts w:ascii="Arial" w:eastAsia="Times New Roman" w:hAnsi="Arial" w:cs="Arial"/>
                <w:sz w:val="20"/>
                <w:szCs w:val="20"/>
                <w:lang w:eastAsia="hr-HR"/>
              </w:rPr>
            </w:pPr>
            <w:r w:rsidRPr="00671983">
              <w:rPr>
                <w:rFonts w:ascii="Arial" w:eastAsia="Times New Roman" w:hAnsi="Arial" w:cs="Arial"/>
                <w:sz w:val="20"/>
                <w:szCs w:val="20"/>
                <w:lang w:eastAsia="hr-HR"/>
              </w:rPr>
              <w:t>Zdravstvo i socijalna skrb</w:t>
            </w:r>
          </w:p>
        </w:tc>
        <w:tc>
          <w:tcPr>
            <w:tcW w:w="1760"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rPr>
                <w:rFonts w:ascii="Arial" w:eastAsia="Times New Roman" w:hAnsi="Arial" w:cs="Arial"/>
                <w:sz w:val="20"/>
                <w:szCs w:val="20"/>
                <w:lang w:eastAsia="hr-HR"/>
              </w:rPr>
            </w:pPr>
            <w:r w:rsidRPr="00671983">
              <w:rPr>
                <w:rFonts w:ascii="Arial" w:eastAsia="Times New Roman" w:hAnsi="Arial" w:cs="Arial"/>
                <w:sz w:val="20"/>
                <w:szCs w:val="20"/>
                <w:lang w:eastAsia="hr-HR"/>
              </w:rPr>
              <w:t xml:space="preserve">        652.240,93    </w:t>
            </w:r>
          </w:p>
        </w:tc>
        <w:tc>
          <w:tcPr>
            <w:tcW w:w="1860"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jc w:val="right"/>
              <w:rPr>
                <w:rFonts w:ascii="Arial" w:eastAsia="Times New Roman" w:hAnsi="Arial" w:cs="Arial"/>
                <w:sz w:val="20"/>
                <w:szCs w:val="20"/>
                <w:lang w:eastAsia="hr-HR"/>
              </w:rPr>
            </w:pPr>
            <w:r w:rsidRPr="00671983">
              <w:rPr>
                <w:rFonts w:ascii="Arial" w:eastAsia="Times New Roman" w:hAnsi="Arial" w:cs="Arial"/>
                <w:sz w:val="20"/>
                <w:szCs w:val="20"/>
                <w:lang w:eastAsia="hr-HR"/>
              </w:rPr>
              <w:t xml:space="preserve">         587.690,16    </w:t>
            </w:r>
          </w:p>
        </w:tc>
        <w:tc>
          <w:tcPr>
            <w:tcW w:w="1260"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rPr>
                <w:rFonts w:ascii="Arial" w:eastAsia="Times New Roman" w:hAnsi="Arial" w:cs="Arial"/>
                <w:sz w:val="20"/>
                <w:szCs w:val="20"/>
                <w:lang w:eastAsia="hr-HR"/>
              </w:rPr>
            </w:pPr>
            <w:r w:rsidRPr="00671983">
              <w:rPr>
                <w:rFonts w:ascii="Arial" w:eastAsia="Times New Roman" w:hAnsi="Arial" w:cs="Arial"/>
                <w:sz w:val="20"/>
                <w:szCs w:val="20"/>
                <w:lang w:eastAsia="hr-HR"/>
              </w:rPr>
              <w:t xml:space="preserve">       90,10    </w:t>
            </w:r>
          </w:p>
        </w:tc>
      </w:tr>
      <w:tr w:rsidR="00671983" w:rsidRPr="00671983" w:rsidTr="00671983">
        <w:trPr>
          <w:trHeight w:val="255"/>
        </w:trPr>
        <w:tc>
          <w:tcPr>
            <w:tcW w:w="773"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rPr>
                <w:rFonts w:ascii="Arial" w:eastAsia="Times New Roman" w:hAnsi="Arial" w:cs="Arial"/>
                <w:sz w:val="20"/>
                <w:szCs w:val="20"/>
                <w:lang w:eastAsia="hr-HR"/>
              </w:rPr>
            </w:pPr>
            <w:r w:rsidRPr="00671983">
              <w:rPr>
                <w:rFonts w:ascii="Arial" w:eastAsia="Times New Roman" w:hAnsi="Arial" w:cs="Arial"/>
                <w:sz w:val="20"/>
                <w:szCs w:val="20"/>
                <w:lang w:eastAsia="hr-HR"/>
              </w:rPr>
              <w:t>00108</w:t>
            </w:r>
          </w:p>
        </w:tc>
        <w:tc>
          <w:tcPr>
            <w:tcW w:w="4195"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rPr>
                <w:rFonts w:ascii="Arial" w:eastAsia="Times New Roman" w:hAnsi="Arial" w:cs="Arial"/>
                <w:sz w:val="20"/>
                <w:szCs w:val="20"/>
                <w:lang w:eastAsia="hr-HR"/>
              </w:rPr>
            </w:pPr>
            <w:r w:rsidRPr="00671983">
              <w:rPr>
                <w:rFonts w:ascii="Arial" w:eastAsia="Times New Roman" w:hAnsi="Arial" w:cs="Arial"/>
                <w:sz w:val="20"/>
                <w:szCs w:val="20"/>
                <w:lang w:eastAsia="hr-HR"/>
              </w:rPr>
              <w:t>Gospodarstvo</w:t>
            </w:r>
          </w:p>
        </w:tc>
        <w:tc>
          <w:tcPr>
            <w:tcW w:w="1760"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rPr>
                <w:rFonts w:ascii="Arial" w:eastAsia="Times New Roman" w:hAnsi="Arial" w:cs="Arial"/>
                <w:sz w:val="20"/>
                <w:szCs w:val="20"/>
                <w:lang w:eastAsia="hr-HR"/>
              </w:rPr>
            </w:pPr>
            <w:r w:rsidRPr="00671983">
              <w:rPr>
                <w:rFonts w:ascii="Arial" w:eastAsia="Times New Roman" w:hAnsi="Arial" w:cs="Arial"/>
                <w:sz w:val="20"/>
                <w:szCs w:val="20"/>
                <w:lang w:eastAsia="hr-HR"/>
              </w:rPr>
              <w:t xml:space="preserve">        183.765,00    </w:t>
            </w:r>
          </w:p>
        </w:tc>
        <w:tc>
          <w:tcPr>
            <w:tcW w:w="1860"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jc w:val="right"/>
              <w:rPr>
                <w:rFonts w:ascii="Arial" w:eastAsia="Times New Roman" w:hAnsi="Arial" w:cs="Arial"/>
                <w:sz w:val="20"/>
                <w:szCs w:val="20"/>
                <w:lang w:eastAsia="hr-HR"/>
              </w:rPr>
            </w:pPr>
            <w:r w:rsidRPr="00671983">
              <w:rPr>
                <w:rFonts w:ascii="Arial" w:eastAsia="Times New Roman" w:hAnsi="Arial" w:cs="Arial"/>
                <w:sz w:val="20"/>
                <w:szCs w:val="20"/>
                <w:lang w:eastAsia="hr-HR"/>
              </w:rPr>
              <w:t xml:space="preserve">         171.138,94    </w:t>
            </w:r>
          </w:p>
        </w:tc>
        <w:tc>
          <w:tcPr>
            <w:tcW w:w="1260"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rPr>
                <w:rFonts w:ascii="Arial" w:eastAsia="Times New Roman" w:hAnsi="Arial" w:cs="Arial"/>
                <w:sz w:val="20"/>
                <w:szCs w:val="20"/>
                <w:lang w:eastAsia="hr-HR"/>
              </w:rPr>
            </w:pPr>
            <w:r w:rsidRPr="00671983">
              <w:rPr>
                <w:rFonts w:ascii="Arial" w:eastAsia="Times New Roman" w:hAnsi="Arial" w:cs="Arial"/>
                <w:sz w:val="20"/>
                <w:szCs w:val="20"/>
                <w:lang w:eastAsia="hr-HR"/>
              </w:rPr>
              <w:t xml:space="preserve">       93,13    </w:t>
            </w:r>
          </w:p>
        </w:tc>
      </w:tr>
      <w:tr w:rsidR="00671983" w:rsidRPr="00671983" w:rsidTr="00671983">
        <w:trPr>
          <w:trHeight w:val="255"/>
        </w:trPr>
        <w:tc>
          <w:tcPr>
            <w:tcW w:w="773" w:type="dxa"/>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rPr>
                <w:rFonts w:ascii="Arial" w:eastAsia="Times New Roman" w:hAnsi="Arial" w:cs="Arial"/>
                <w:b/>
                <w:bCs/>
                <w:sz w:val="20"/>
                <w:szCs w:val="20"/>
                <w:lang w:eastAsia="hr-HR"/>
              </w:rPr>
            </w:pPr>
            <w:r w:rsidRPr="00671983">
              <w:rPr>
                <w:rFonts w:ascii="Arial" w:eastAsia="Times New Roman" w:hAnsi="Arial" w:cs="Arial"/>
                <w:b/>
                <w:bCs/>
                <w:sz w:val="20"/>
                <w:szCs w:val="20"/>
                <w:lang w:eastAsia="hr-HR"/>
              </w:rPr>
              <w:t>002</w:t>
            </w:r>
          </w:p>
        </w:tc>
        <w:tc>
          <w:tcPr>
            <w:tcW w:w="4195" w:type="dxa"/>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rPr>
                <w:rFonts w:ascii="Arial" w:eastAsia="Times New Roman" w:hAnsi="Arial" w:cs="Arial"/>
                <w:b/>
                <w:bCs/>
                <w:sz w:val="20"/>
                <w:szCs w:val="20"/>
                <w:lang w:eastAsia="hr-HR"/>
              </w:rPr>
            </w:pPr>
            <w:r w:rsidRPr="00671983">
              <w:rPr>
                <w:rFonts w:ascii="Arial" w:eastAsia="Times New Roman" w:hAnsi="Arial" w:cs="Arial"/>
                <w:b/>
                <w:bCs/>
                <w:sz w:val="20"/>
                <w:szCs w:val="20"/>
                <w:lang w:eastAsia="hr-HR"/>
              </w:rPr>
              <w:t>Upravni odjel za komunalne djelatnosti</w:t>
            </w:r>
          </w:p>
        </w:tc>
        <w:tc>
          <w:tcPr>
            <w:tcW w:w="1760" w:type="dxa"/>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rPr>
                <w:rFonts w:ascii="Arial" w:eastAsia="Times New Roman" w:hAnsi="Arial" w:cs="Arial"/>
                <w:b/>
                <w:bCs/>
                <w:sz w:val="20"/>
                <w:szCs w:val="20"/>
                <w:lang w:eastAsia="hr-HR"/>
              </w:rPr>
            </w:pPr>
            <w:r w:rsidRPr="00671983">
              <w:rPr>
                <w:rFonts w:ascii="Arial" w:eastAsia="Times New Roman" w:hAnsi="Arial" w:cs="Arial"/>
                <w:b/>
                <w:bCs/>
                <w:sz w:val="20"/>
                <w:szCs w:val="20"/>
                <w:lang w:eastAsia="hr-HR"/>
              </w:rPr>
              <w:t xml:space="preserve">     8.819.221,06    </w:t>
            </w:r>
          </w:p>
        </w:tc>
        <w:tc>
          <w:tcPr>
            <w:tcW w:w="1860" w:type="dxa"/>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Arial" w:eastAsia="Times New Roman" w:hAnsi="Arial" w:cs="Arial"/>
                <w:b/>
                <w:bCs/>
                <w:sz w:val="20"/>
                <w:szCs w:val="20"/>
                <w:lang w:eastAsia="hr-HR"/>
              </w:rPr>
            </w:pPr>
            <w:r w:rsidRPr="00671983">
              <w:rPr>
                <w:rFonts w:ascii="Arial" w:eastAsia="Times New Roman" w:hAnsi="Arial" w:cs="Arial"/>
                <w:b/>
                <w:bCs/>
                <w:sz w:val="20"/>
                <w:szCs w:val="20"/>
                <w:lang w:eastAsia="hr-HR"/>
              </w:rPr>
              <w:t xml:space="preserve">       8.534.307,83    </w:t>
            </w:r>
          </w:p>
        </w:tc>
        <w:tc>
          <w:tcPr>
            <w:tcW w:w="1260" w:type="dxa"/>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rPr>
                <w:rFonts w:ascii="Arial" w:eastAsia="Times New Roman" w:hAnsi="Arial" w:cs="Arial"/>
                <w:b/>
                <w:bCs/>
                <w:sz w:val="20"/>
                <w:szCs w:val="20"/>
                <w:lang w:eastAsia="hr-HR"/>
              </w:rPr>
            </w:pPr>
            <w:r w:rsidRPr="00671983">
              <w:rPr>
                <w:rFonts w:ascii="Arial" w:eastAsia="Times New Roman" w:hAnsi="Arial" w:cs="Arial"/>
                <w:b/>
                <w:bCs/>
                <w:sz w:val="20"/>
                <w:szCs w:val="20"/>
                <w:lang w:eastAsia="hr-HR"/>
              </w:rPr>
              <w:t xml:space="preserve">       96,77    </w:t>
            </w:r>
          </w:p>
        </w:tc>
      </w:tr>
      <w:tr w:rsidR="00671983" w:rsidRPr="00671983" w:rsidTr="00671983">
        <w:trPr>
          <w:trHeight w:val="255"/>
        </w:trPr>
        <w:tc>
          <w:tcPr>
            <w:tcW w:w="773"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rPr>
                <w:rFonts w:ascii="Arial" w:eastAsia="Times New Roman" w:hAnsi="Arial" w:cs="Arial"/>
                <w:sz w:val="20"/>
                <w:szCs w:val="20"/>
                <w:lang w:eastAsia="hr-HR"/>
              </w:rPr>
            </w:pPr>
            <w:r w:rsidRPr="00671983">
              <w:rPr>
                <w:rFonts w:ascii="Arial" w:eastAsia="Times New Roman" w:hAnsi="Arial" w:cs="Arial"/>
                <w:sz w:val="20"/>
                <w:szCs w:val="20"/>
                <w:lang w:eastAsia="hr-HR"/>
              </w:rPr>
              <w:t>00201</w:t>
            </w:r>
          </w:p>
        </w:tc>
        <w:tc>
          <w:tcPr>
            <w:tcW w:w="4195"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rPr>
                <w:rFonts w:ascii="Arial" w:eastAsia="Times New Roman" w:hAnsi="Arial" w:cs="Arial"/>
                <w:sz w:val="20"/>
                <w:szCs w:val="20"/>
                <w:lang w:eastAsia="hr-HR"/>
              </w:rPr>
            </w:pPr>
            <w:r w:rsidRPr="00671983">
              <w:rPr>
                <w:rFonts w:ascii="Arial" w:eastAsia="Times New Roman" w:hAnsi="Arial" w:cs="Arial"/>
                <w:sz w:val="20"/>
                <w:szCs w:val="20"/>
                <w:lang w:eastAsia="hr-HR"/>
              </w:rPr>
              <w:t>Gradska uprava</w:t>
            </w:r>
          </w:p>
        </w:tc>
        <w:tc>
          <w:tcPr>
            <w:tcW w:w="1760"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rPr>
                <w:rFonts w:ascii="Arial" w:eastAsia="Times New Roman" w:hAnsi="Arial" w:cs="Arial"/>
                <w:sz w:val="20"/>
                <w:szCs w:val="20"/>
                <w:lang w:eastAsia="hr-HR"/>
              </w:rPr>
            </w:pPr>
            <w:r w:rsidRPr="00671983">
              <w:rPr>
                <w:rFonts w:ascii="Arial" w:eastAsia="Times New Roman" w:hAnsi="Arial" w:cs="Arial"/>
                <w:sz w:val="20"/>
                <w:szCs w:val="20"/>
                <w:lang w:eastAsia="hr-HR"/>
              </w:rPr>
              <w:t xml:space="preserve">        862.261,00    </w:t>
            </w:r>
          </w:p>
        </w:tc>
        <w:tc>
          <w:tcPr>
            <w:tcW w:w="1860"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jc w:val="right"/>
              <w:rPr>
                <w:rFonts w:ascii="Arial" w:eastAsia="Times New Roman" w:hAnsi="Arial" w:cs="Arial"/>
                <w:sz w:val="20"/>
                <w:szCs w:val="20"/>
                <w:lang w:eastAsia="hr-HR"/>
              </w:rPr>
            </w:pPr>
            <w:r w:rsidRPr="00671983">
              <w:rPr>
                <w:rFonts w:ascii="Arial" w:eastAsia="Times New Roman" w:hAnsi="Arial" w:cs="Arial"/>
                <w:sz w:val="20"/>
                <w:szCs w:val="20"/>
                <w:lang w:eastAsia="hr-HR"/>
              </w:rPr>
              <w:t xml:space="preserve">         845.677,87    </w:t>
            </w:r>
          </w:p>
        </w:tc>
        <w:tc>
          <w:tcPr>
            <w:tcW w:w="1260"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rPr>
                <w:rFonts w:ascii="Arial" w:eastAsia="Times New Roman" w:hAnsi="Arial" w:cs="Arial"/>
                <w:sz w:val="20"/>
                <w:szCs w:val="20"/>
                <w:lang w:eastAsia="hr-HR"/>
              </w:rPr>
            </w:pPr>
            <w:r w:rsidRPr="00671983">
              <w:rPr>
                <w:rFonts w:ascii="Arial" w:eastAsia="Times New Roman" w:hAnsi="Arial" w:cs="Arial"/>
                <w:sz w:val="20"/>
                <w:szCs w:val="20"/>
                <w:lang w:eastAsia="hr-HR"/>
              </w:rPr>
              <w:t xml:space="preserve">       98,08    </w:t>
            </w:r>
          </w:p>
        </w:tc>
      </w:tr>
      <w:tr w:rsidR="00671983" w:rsidRPr="00671983" w:rsidTr="00671983">
        <w:trPr>
          <w:trHeight w:val="255"/>
        </w:trPr>
        <w:tc>
          <w:tcPr>
            <w:tcW w:w="773"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rPr>
                <w:rFonts w:ascii="Arial" w:eastAsia="Times New Roman" w:hAnsi="Arial" w:cs="Arial"/>
                <w:sz w:val="20"/>
                <w:szCs w:val="20"/>
                <w:lang w:eastAsia="hr-HR"/>
              </w:rPr>
            </w:pPr>
            <w:r w:rsidRPr="00671983">
              <w:rPr>
                <w:rFonts w:ascii="Arial" w:eastAsia="Times New Roman" w:hAnsi="Arial" w:cs="Arial"/>
                <w:sz w:val="20"/>
                <w:szCs w:val="20"/>
                <w:lang w:eastAsia="hr-HR"/>
              </w:rPr>
              <w:t>00202</w:t>
            </w:r>
          </w:p>
        </w:tc>
        <w:tc>
          <w:tcPr>
            <w:tcW w:w="4195"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rPr>
                <w:rFonts w:ascii="Arial" w:eastAsia="Times New Roman" w:hAnsi="Arial" w:cs="Arial"/>
                <w:sz w:val="20"/>
                <w:szCs w:val="20"/>
                <w:lang w:eastAsia="hr-HR"/>
              </w:rPr>
            </w:pPr>
            <w:r w:rsidRPr="00671983">
              <w:rPr>
                <w:rFonts w:ascii="Arial" w:eastAsia="Times New Roman" w:hAnsi="Arial" w:cs="Arial"/>
                <w:sz w:val="20"/>
                <w:szCs w:val="20"/>
                <w:lang w:eastAsia="hr-HR"/>
              </w:rPr>
              <w:t>Redovne djelatnosti upravnog odjela</w:t>
            </w:r>
          </w:p>
        </w:tc>
        <w:tc>
          <w:tcPr>
            <w:tcW w:w="1760"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rPr>
                <w:rFonts w:ascii="Arial" w:eastAsia="Times New Roman" w:hAnsi="Arial" w:cs="Arial"/>
                <w:sz w:val="20"/>
                <w:szCs w:val="20"/>
                <w:lang w:eastAsia="hr-HR"/>
              </w:rPr>
            </w:pPr>
            <w:r w:rsidRPr="00671983">
              <w:rPr>
                <w:rFonts w:ascii="Arial" w:eastAsia="Times New Roman" w:hAnsi="Arial" w:cs="Arial"/>
                <w:sz w:val="20"/>
                <w:szCs w:val="20"/>
                <w:lang w:eastAsia="hr-HR"/>
              </w:rPr>
              <w:t xml:space="preserve">     6.075.342,09    </w:t>
            </w:r>
          </w:p>
        </w:tc>
        <w:tc>
          <w:tcPr>
            <w:tcW w:w="1860"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jc w:val="right"/>
              <w:rPr>
                <w:rFonts w:ascii="Arial" w:eastAsia="Times New Roman" w:hAnsi="Arial" w:cs="Arial"/>
                <w:sz w:val="20"/>
                <w:szCs w:val="20"/>
                <w:lang w:eastAsia="hr-HR"/>
              </w:rPr>
            </w:pPr>
            <w:r w:rsidRPr="00671983">
              <w:rPr>
                <w:rFonts w:ascii="Arial" w:eastAsia="Times New Roman" w:hAnsi="Arial" w:cs="Arial"/>
                <w:sz w:val="20"/>
                <w:szCs w:val="20"/>
                <w:lang w:eastAsia="hr-HR"/>
              </w:rPr>
              <w:t xml:space="preserve">       5.970.259,99    </w:t>
            </w:r>
          </w:p>
        </w:tc>
        <w:tc>
          <w:tcPr>
            <w:tcW w:w="1260"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rPr>
                <w:rFonts w:ascii="Arial" w:eastAsia="Times New Roman" w:hAnsi="Arial" w:cs="Arial"/>
                <w:sz w:val="20"/>
                <w:szCs w:val="20"/>
                <w:lang w:eastAsia="hr-HR"/>
              </w:rPr>
            </w:pPr>
            <w:r w:rsidRPr="00671983">
              <w:rPr>
                <w:rFonts w:ascii="Arial" w:eastAsia="Times New Roman" w:hAnsi="Arial" w:cs="Arial"/>
                <w:sz w:val="20"/>
                <w:szCs w:val="20"/>
                <w:lang w:eastAsia="hr-HR"/>
              </w:rPr>
              <w:t xml:space="preserve">       98,27    </w:t>
            </w:r>
          </w:p>
        </w:tc>
      </w:tr>
      <w:tr w:rsidR="00671983" w:rsidRPr="00671983" w:rsidTr="00671983">
        <w:trPr>
          <w:trHeight w:val="255"/>
        </w:trPr>
        <w:tc>
          <w:tcPr>
            <w:tcW w:w="773"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rPr>
                <w:rFonts w:ascii="Arial" w:eastAsia="Times New Roman" w:hAnsi="Arial" w:cs="Arial"/>
                <w:sz w:val="20"/>
                <w:szCs w:val="20"/>
                <w:lang w:eastAsia="hr-HR"/>
              </w:rPr>
            </w:pPr>
            <w:r w:rsidRPr="00671983">
              <w:rPr>
                <w:rFonts w:ascii="Arial" w:eastAsia="Times New Roman" w:hAnsi="Arial" w:cs="Arial"/>
                <w:sz w:val="20"/>
                <w:szCs w:val="20"/>
                <w:lang w:eastAsia="hr-HR"/>
              </w:rPr>
              <w:t>00204</w:t>
            </w:r>
          </w:p>
        </w:tc>
        <w:tc>
          <w:tcPr>
            <w:tcW w:w="4195"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rPr>
                <w:rFonts w:ascii="Arial" w:eastAsia="Times New Roman" w:hAnsi="Arial" w:cs="Arial"/>
                <w:sz w:val="20"/>
                <w:szCs w:val="20"/>
                <w:lang w:eastAsia="hr-HR"/>
              </w:rPr>
            </w:pPr>
            <w:r w:rsidRPr="00671983">
              <w:rPr>
                <w:rFonts w:ascii="Arial" w:eastAsia="Times New Roman" w:hAnsi="Arial" w:cs="Arial"/>
                <w:sz w:val="20"/>
                <w:szCs w:val="20"/>
                <w:lang w:eastAsia="hr-HR"/>
              </w:rPr>
              <w:t>Protupožarna i civilna zaštita</w:t>
            </w:r>
          </w:p>
        </w:tc>
        <w:tc>
          <w:tcPr>
            <w:tcW w:w="1760"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rPr>
                <w:rFonts w:ascii="Arial" w:eastAsia="Times New Roman" w:hAnsi="Arial" w:cs="Arial"/>
                <w:sz w:val="20"/>
                <w:szCs w:val="20"/>
                <w:lang w:eastAsia="hr-HR"/>
              </w:rPr>
            </w:pPr>
            <w:r w:rsidRPr="00671983">
              <w:rPr>
                <w:rFonts w:ascii="Arial" w:eastAsia="Times New Roman" w:hAnsi="Arial" w:cs="Arial"/>
                <w:sz w:val="20"/>
                <w:szCs w:val="20"/>
                <w:lang w:eastAsia="hr-HR"/>
              </w:rPr>
              <w:t xml:space="preserve">     1.881.617,97    </w:t>
            </w:r>
          </w:p>
        </w:tc>
        <w:tc>
          <w:tcPr>
            <w:tcW w:w="1860"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jc w:val="right"/>
              <w:rPr>
                <w:rFonts w:ascii="Arial" w:eastAsia="Times New Roman" w:hAnsi="Arial" w:cs="Arial"/>
                <w:sz w:val="20"/>
                <w:szCs w:val="20"/>
                <w:lang w:eastAsia="hr-HR"/>
              </w:rPr>
            </w:pPr>
            <w:r w:rsidRPr="00671983">
              <w:rPr>
                <w:rFonts w:ascii="Arial" w:eastAsia="Times New Roman" w:hAnsi="Arial" w:cs="Arial"/>
                <w:sz w:val="20"/>
                <w:szCs w:val="20"/>
                <w:lang w:eastAsia="hr-HR"/>
              </w:rPr>
              <w:t xml:space="preserve">       1.718.369,97    </w:t>
            </w:r>
          </w:p>
        </w:tc>
        <w:tc>
          <w:tcPr>
            <w:tcW w:w="1260"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rPr>
                <w:rFonts w:ascii="Arial" w:eastAsia="Times New Roman" w:hAnsi="Arial" w:cs="Arial"/>
                <w:sz w:val="20"/>
                <w:szCs w:val="20"/>
                <w:lang w:eastAsia="hr-HR"/>
              </w:rPr>
            </w:pPr>
            <w:r w:rsidRPr="00671983">
              <w:rPr>
                <w:rFonts w:ascii="Arial" w:eastAsia="Times New Roman" w:hAnsi="Arial" w:cs="Arial"/>
                <w:sz w:val="20"/>
                <w:szCs w:val="20"/>
                <w:lang w:eastAsia="hr-HR"/>
              </w:rPr>
              <w:t xml:space="preserve">       91,32    </w:t>
            </w:r>
          </w:p>
        </w:tc>
      </w:tr>
      <w:tr w:rsidR="00671983" w:rsidRPr="00671983" w:rsidTr="00671983">
        <w:trPr>
          <w:trHeight w:val="510"/>
        </w:trPr>
        <w:tc>
          <w:tcPr>
            <w:tcW w:w="773" w:type="dxa"/>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rPr>
                <w:rFonts w:ascii="Arial" w:eastAsia="Times New Roman" w:hAnsi="Arial" w:cs="Arial"/>
                <w:b/>
                <w:bCs/>
                <w:sz w:val="20"/>
                <w:szCs w:val="20"/>
                <w:lang w:eastAsia="hr-HR"/>
              </w:rPr>
            </w:pPr>
            <w:r w:rsidRPr="00671983">
              <w:rPr>
                <w:rFonts w:ascii="Arial" w:eastAsia="Times New Roman" w:hAnsi="Arial" w:cs="Arial"/>
                <w:b/>
                <w:bCs/>
                <w:sz w:val="20"/>
                <w:szCs w:val="20"/>
                <w:lang w:eastAsia="hr-HR"/>
              </w:rPr>
              <w:t>003</w:t>
            </w:r>
          </w:p>
        </w:tc>
        <w:tc>
          <w:tcPr>
            <w:tcW w:w="4195" w:type="dxa"/>
            <w:tcBorders>
              <w:top w:val="single" w:sz="4" w:space="0" w:color="auto"/>
              <w:left w:val="nil"/>
              <w:bottom w:val="single" w:sz="4" w:space="0" w:color="auto"/>
              <w:right w:val="nil"/>
            </w:tcBorders>
            <w:shd w:val="clear" w:color="auto" w:fill="auto"/>
            <w:vAlign w:val="bottom"/>
            <w:hideMark/>
          </w:tcPr>
          <w:p w:rsidR="00671983" w:rsidRPr="00671983" w:rsidRDefault="00671983" w:rsidP="00671983">
            <w:pPr>
              <w:spacing w:after="0" w:line="240" w:lineRule="auto"/>
              <w:rPr>
                <w:rFonts w:ascii="Arial" w:eastAsia="Times New Roman" w:hAnsi="Arial" w:cs="Arial"/>
                <w:b/>
                <w:bCs/>
                <w:sz w:val="20"/>
                <w:szCs w:val="20"/>
                <w:lang w:eastAsia="hr-HR"/>
              </w:rPr>
            </w:pPr>
            <w:r w:rsidRPr="00671983">
              <w:rPr>
                <w:rFonts w:ascii="Arial" w:eastAsia="Times New Roman" w:hAnsi="Arial" w:cs="Arial"/>
                <w:b/>
                <w:bCs/>
                <w:sz w:val="20"/>
                <w:szCs w:val="20"/>
                <w:lang w:eastAsia="hr-HR"/>
              </w:rPr>
              <w:t>Upravni odjel za prostorno uređenje i</w:t>
            </w:r>
            <w:r w:rsidRPr="00671983">
              <w:rPr>
                <w:rFonts w:ascii="Arial" w:eastAsia="Times New Roman" w:hAnsi="Arial" w:cs="Arial"/>
                <w:b/>
                <w:bCs/>
                <w:sz w:val="20"/>
                <w:szCs w:val="20"/>
                <w:lang w:eastAsia="hr-HR"/>
              </w:rPr>
              <w:br/>
              <w:t>upravljanje gradskom imovinom</w:t>
            </w:r>
          </w:p>
        </w:tc>
        <w:tc>
          <w:tcPr>
            <w:tcW w:w="1760" w:type="dxa"/>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rPr>
                <w:rFonts w:ascii="Arial" w:eastAsia="Times New Roman" w:hAnsi="Arial" w:cs="Arial"/>
                <w:b/>
                <w:bCs/>
                <w:sz w:val="20"/>
                <w:szCs w:val="20"/>
                <w:lang w:eastAsia="hr-HR"/>
              </w:rPr>
            </w:pPr>
            <w:r w:rsidRPr="00671983">
              <w:rPr>
                <w:rFonts w:ascii="Arial" w:eastAsia="Times New Roman" w:hAnsi="Arial" w:cs="Arial"/>
                <w:b/>
                <w:bCs/>
                <w:sz w:val="20"/>
                <w:szCs w:val="20"/>
                <w:lang w:eastAsia="hr-HR"/>
              </w:rPr>
              <w:t xml:space="preserve">     4.140.277,34    </w:t>
            </w:r>
          </w:p>
        </w:tc>
        <w:tc>
          <w:tcPr>
            <w:tcW w:w="1860" w:type="dxa"/>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Arial" w:eastAsia="Times New Roman" w:hAnsi="Arial" w:cs="Arial"/>
                <w:b/>
                <w:bCs/>
                <w:sz w:val="20"/>
                <w:szCs w:val="20"/>
                <w:lang w:eastAsia="hr-HR"/>
              </w:rPr>
            </w:pPr>
            <w:r w:rsidRPr="00671983">
              <w:rPr>
                <w:rFonts w:ascii="Arial" w:eastAsia="Times New Roman" w:hAnsi="Arial" w:cs="Arial"/>
                <w:b/>
                <w:bCs/>
                <w:sz w:val="20"/>
                <w:szCs w:val="20"/>
                <w:lang w:eastAsia="hr-HR"/>
              </w:rPr>
              <w:t xml:space="preserve">       3.923.623,90    </w:t>
            </w:r>
          </w:p>
        </w:tc>
        <w:tc>
          <w:tcPr>
            <w:tcW w:w="1260" w:type="dxa"/>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rPr>
                <w:rFonts w:ascii="Arial" w:eastAsia="Times New Roman" w:hAnsi="Arial" w:cs="Arial"/>
                <w:b/>
                <w:bCs/>
                <w:sz w:val="20"/>
                <w:szCs w:val="20"/>
                <w:lang w:eastAsia="hr-HR"/>
              </w:rPr>
            </w:pPr>
            <w:r w:rsidRPr="00671983">
              <w:rPr>
                <w:rFonts w:ascii="Arial" w:eastAsia="Times New Roman" w:hAnsi="Arial" w:cs="Arial"/>
                <w:b/>
                <w:bCs/>
                <w:sz w:val="20"/>
                <w:szCs w:val="20"/>
                <w:lang w:eastAsia="hr-HR"/>
              </w:rPr>
              <w:t xml:space="preserve">       94,77    </w:t>
            </w:r>
          </w:p>
        </w:tc>
      </w:tr>
      <w:tr w:rsidR="00671983" w:rsidRPr="00671983" w:rsidTr="00671983">
        <w:trPr>
          <w:trHeight w:val="255"/>
        </w:trPr>
        <w:tc>
          <w:tcPr>
            <w:tcW w:w="773"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rPr>
                <w:rFonts w:ascii="Arial" w:eastAsia="Times New Roman" w:hAnsi="Arial" w:cs="Arial"/>
                <w:sz w:val="20"/>
                <w:szCs w:val="20"/>
                <w:lang w:eastAsia="hr-HR"/>
              </w:rPr>
            </w:pPr>
            <w:r w:rsidRPr="00671983">
              <w:rPr>
                <w:rFonts w:ascii="Arial" w:eastAsia="Times New Roman" w:hAnsi="Arial" w:cs="Arial"/>
                <w:sz w:val="20"/>
                <w:szCs w:val="20"/>
                <w:lang w:eastAsia="hr-HR"/>
              </w:rPr>
              <w:t>00301</w:t>
            </w:r>
          </w:p>
        </w:tc>
        <w:tc>
          <w:tcPr>
            <w:tcW w:w="4195"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rPr>
                <w:rFonts w:ascii="Arial" w:eastAsia="Times New Roman" w:hAnsi="Arial" w:cs="Arial"/>
                <w:sz w:val="20"/>
                <w:szCs w:val="20"/>
                <w:lang w:eastAsia="hr-HR"/>
              </w:rPr>
            </w:pPr>
            <w:r w:rsidRPr="00671983">
              <w:rPr>
                <w:rFonts w:ascii="Arial" w:eastAsia="Times New Roman" w:hAnsi="Arial" w:cs="Arial"/>
                <w:sz w:val="20"/>
                <w:szCs w:val="20"/>
                <w:lang w:eastAsia="hr-HR"/>
              </w:rPr>
              <w:t>Gradska uprava</w:t>
            </w:r>
          </w:p>
        </w:tc>
        <w:tc>
          <w:tcPr>
            <w:tcW w:w="1760"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rPr>
                <w:rFonts w:ascii="Arial" w:eastAsia="Times New Roman" w:hAnsi="Arial" w:cs="Arial"/>
                <w:sz w:val="20"/>
                <w:szCs w:val="20"/>
                <w:lang w:eastAsia="hr-HR"/>
              </w:rPr>
            </w:pPr>
            <w:r w:rsidRPr="00671983">
              <w:rPr>
                <w:rFonts w:ascii="Arial" w:eastAsia="Times New Roman" w:hAnsi="Arial" w:cs="Arial"/>
                <w:sz w:val="20"/>
                <w:szCs w:val="20"/>
                <w:lang w:eastAsia="hr-HR"/>
              </w:rPr>
              <w:t xml:space="preserve">        666.764,00    </w:t>
            </w:r>
          </w:p>
        </w:tc>
        <w:tc>
          <w:tcPr>
            <w:tcW w:w="1860"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jc w:val="right"/>
              <w:rPr>
                <w:rFonts w:ascii="Arial" w:eastAsia="Times New Roman" w:hAnsi="Arial" w:cs="Arial"/>
                <w:sz w:val="20"/>
                <w:szCs w:val="20"/>
                <w:lang w:eastAsia="hr-HR"/>
              </w:rPr>
            </w:pPr>
            <w:r w:rsidRPr="00671983">
              <w:rPr>
                <w:rFonts w:ascii="Arial" w:eastAsia="Times New Roman" w:hAnsi="Arial" w:cs="Arial"/>
                <w:sz w:val="20"/>
                <w:szCs w:val="20"/>
                <w:lang w:eastAsia="hr-HR"/>
              </w:rPr>
              <w:t xml:space="preserve">         650.970,04    </w:t>
            </w:r>
          </w:p>
        </w:tc>
        <w:tc>
          <w:tcPr>
            <w:tcW w:w="1260"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rPr>
                <w:rFonts w:ascii="Arial" w:eastAsia="Times New Roman" w:hAnsi="Arial" w:cs="Arial"/>
                <w:sz w:val="20"/>
                <w:szCs w:val="20"/>
                <w:lang w:eastAsia="hr-HR"/>
              </w:rPr>
            </w:pPr>
            <w:r w:rsidRPr="00671983">
              <w:rPr>
                <w:rFonts w:ascii="Arial" w:eastAsia="Times New Roman" w:hAnsi="Arial" w:cs="Arial"/>
                <w:sz w:val="20"/>
                <w:szCs w:val="20"/>
                <w:lang w:eastAsia="hr-HR"/>
              </w:rPr>
              <w:t xml:space="preserve">       97,63    </w:t>
            </w:r>
          </w:p>
        </w:tc>
      </w:tr>
      <w:tr w:rsidR="00671983" w:rsidRPr="00671983" w:rsidTr="00671983">
        <w:trPr>
          <w:trHeight w:val="255"/>
        </w:trPr>
        <w:tc>
          <w:tcPr>
            <w:tcW w:w="773"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rPr>
                <w:rFonts w:ascii="Arial" w:eastAsia="Times New Roman" w:hAnsi="Arial" w:cs="Arial"/>
                <w:sz w:val="20"/>
                <w:szCs w:val="20"/>
                <w:lang w:eastAsia="hr-HR"/>
              </w:rPr>
            </w:pPr>
            <w:r w:rsidRPr="00671983">
              <w:rPr>
                <w:rFonts w:ascii="Arial" w:eastAsia="Times New Roman" w:hAnsi="Arial" w:cs="Arial"/>
                <w:sz w:val="20"/>
                <w:szCs w:val="20"/>
                <w:lang w:eastAsia="hr-HR"/>
              </w:rPr>
              <w:t>00302</w:t>
            </w:r>
          </w:p>
        </w:tc>
        <w:tc>
          <w:tcPr>
            <w:tcW w:w="4195"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rPr>
                <w:rFonts w:ascii="Arial" w:eastAsia="Times New Roman" w:hAnsi="Arial" w:cs="Arial"/>
                <w:sz w:val="20"/>
                <w:szCs w:val="20"/>
                <w:lang w:eastAsia="hr-HR"/>
              </w:rPr>
            </w:pPr>
            <w:r w:rsidRPr="00671983">
              <w:rPr>
                <w:rFonts w:ascii="Arial" w:eastAsia="Times New Roman" w:hAnsi="Arial" w:cs="Arial"/>
                <w:sz w:val="20"/>
                <w:szCs w:val="20"/>
                <w:lang w:eastAsia="hr-HR"/>
              </w:rPr>
              <w:t>Redovne djelatnosti upravnog odjela</w:t>
            </w:r>
          </w:p>
        </w:tc>
        <w:tc>
          <w:tcPr>
            <w:tcW w:w="1760"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rPr>
                <w:rFonts w:ascii="Arial" w:eastAsia="Times New Roman" w:hAnsi="Arial" w:cs="Arial"/>
                <w:sz w:val="20"/>
                <w:szCs w:val="20"/>
                <w:lang w:eastAsia="hr-HR"/>
              </w:rPr>
            </w:pPr>
            <w:r w:rsidRPr="00671983">
              <w:rPr>
                <w:rFonts w:ascii="Arial" w:eastAsia="Times New Roman" w:hAnsi="Arial" w:cs="Arial"/>
                <w:sz w:val="20"/>
                <w:szCs w:val="20"/>
                <w:lang w:eastAsia="hr-HR"/>
              </w:rPr>
              <w:t xml:space="preserve">     3.246.613,20    </w:t>
            </w:r>
          </w:p>
        </w:tc>
        <w:tc>
          <w:tcPr>
            <w:tcW w:w="1860"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jc w:val="right"/>
              <w:rPr>
                <w:rFonts w:ascii="Arial" w:eastAsia="Times New Roman" w:hAnsi="Arial" w:cs="Arial"/>
                <w:sz w:val="20"/>
                <w:szCs w:val="20"/>
                <w:lang w:eastAsia="hr-HR"/>
              </w:rPr>
            </w:pPr>
            <w:r w:rsidRPr="00671983">
              <w:rPr>
                <w:rFonts w:ascii="Arial" w:eastAsia="Times New Roman" w:hAnsi="Arial" w:cs="Arial"/>
                <w:sz w:val="20"/>
                <w:szCs w:val="20"/>
                <w:lang w:eastAsia="hr-HR"/>
              </w:rPr>
              <w:t xml:space="preserve">       3.102.660,57    </w:t>
            </w:r>
          </w:p>
        </w:tc>
        <w:tc>
          <w:tcPr>
            <w:tcW w:w="1260"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rPr>
                <w:rFonts w:ascii="Arial" w:eastAsia="Times New Roman" w:hAnsi="Arial" w:cs="Arial"/>
                <w:sz w:val="20"/>
                <w:szCs w:val="20"/>
                <w:lang w:eastAsia="hr-HR"/>
              </w:rPr>
            </w:pPr>
            <w:r w:rsidRPr="00671983">
              <w:rPr>
                <w:rFonts w:ascii="Arial" w:eastAsia="Times New Roman" w:hAnsi="Arial" w:cs="Arial"/>
                <w:sz w:val="20"/>
                <w:szCs w:val="20"/>
                <w:lang w:eastAsia="hr-HR"/>
              </w:rPr>
              <w:t xml:space="preserve">       95,57    </w:t>
            </w:r>
          </w:p>
        </w:tc>
      </w:tr>
      <w:tr w:rsidR="00671983" w:rsidRPr="00671983" w:rsidTr="00671983">
        <w:trPr>
          <w:trHeight w:val="255"/>
        </w:trPr>
        <w:tc>
          <w:tcPr>
            <w:tcW w:w="773" w:type="dxa"/>
            <w:tcBorders>
              <w:top w:val="nil"/>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rPr>
                <w:rFonts w:ascii="Arial" w:eastAsia="Times New Roman" w:hAnsi="Arial" w:cs="Arial"/>
                <w:sz w:val="20"/>
                <w:szCs w:val="20"/>
                <w:lang w:eastAsia="hr-HR"/>
              </w:rPr>
            </w:pPr>
            <w:r w:rsidRPr="00671983">
              <w:rPr>
                <w:rFonts w:ascii="Arial" w:eastAsia="Times New Roman" w:hAnsi="Arial" w:cs="Arial"/>
                <w:sz w:val="20"/>
                <w:szCs w:val="20"/>
                <w:lang w:eastAsia="hr-HR"/>
              </w:rPr>
              <w:t>00303</w:t>
            </w:r>
          </w:p>
        </w:tc>
        <w:tc>
          <w:tcPr>
            <w:tcW w:w="4195" w:type="dxa"/>
            <w:tcBorders>
              <w:top w:val="nil"/>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rPr>
                <w:rFonts w:ascii="Arial" w:eastAsia="Times New Roman" w:hAnsi="Arial" w:cs="Arial"/>
                <w:sz w:val="20"/>
                <w:szCs w:val="20"/>
                <w:lang w:eastAsia="hr-HR"/>
              </w:rPr>
            </w:pPr>
            <w:r w:rsidRPr="00671983">
              <w:rPr>
                <w:rFonts w:ascii="Arial" w:eastAsia="Times New Roman" w:hAnsi="Arial" w:cs="Arial"/>
                <w:sz w:val="20"/>
                <w:szCs w:val="20"/>
                <w:lang w:eastAsia="hr-HR"/>
              </w:rPr>
              <w:t>Međunarodna suradnja</w:t>
            </w:r>
          </w:p>
        </w:tc>
        <w:tc>
          <w:tcPr>
            <w:tcW w:w="1760"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rPr>
                <w:rFonts w:ascii="Arial" w:eastAsia="Times New Roman" w:hAnsi="Arial" w:cs="Arial"/>
                <w:sz w:val="20"/>
                <w:szCs w:val="20"/>
                <w:lang w:eastAsia="hr-HR"/>
              </w:rPr>
            </w:pPr>
            <w:r w:rsidRPr="00671983">
              <w:rPr>
                <w:rFonts w:ascii="Arial" w:eastAsia="Times New Roman" w:hAnsi="Arial" w:cs="Arial"/>
                <w:sz w:val="20"/>
                <w:szCs w:val="20"/>
                <w:lang w:eastAsia="hr-HR"/>
              </w:rPr>
              <w:t xml:space="preserve">        226.900,14    </w:t>
            </w:r>
          </w:p>
        </w:tc>
        <w:tc>
          <w:tcPr>
            <w:tcW w:w="1860"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jc w:val="right"/>
              <w:rPr>
                <w:rFonts w:ascii="Arial" w:eastAsia="Times New Roman" w:hAnsi="Arial" w:cs="Arial"/>
                <w:sz w:val="20"/>
                <w:szCs w:val="20"/>
                <w:lang w:eastAsia="hr-HR"/>
              </w:rPr>
            </w:pPr>
            <w:r w:rsidRPr="00671983">
              <w:rPr>
                <w:rFonts w:ascii="Arial" w:eastAsia="Times New Roman" w:hAnsi="Arial" w:cs="Arial"/>
                <w:sz w:val="20"/>
                <w:szCs w:val="20"/>
                <w:lang w:eastAsia="hr-HR"/>
              </w:rPr>
              <w:t xml:space="preserve">         169.993,29    </w:t>
            </w:r>
          </w:p>
        </w:tc>
        <w:tc>
          <w:tcPr>
            <w:tcW w:w="1260" w:type="dxa"/>
            <w:tcBorders>
              <w:top w:val="nil"/>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rPr>
                <w:rFonts w:ascii="Arial" w:eastAsia="Times New Roman" w:hAnsi="Arial" w:cs="Arial"/>
                <w:sz w:val="20"/>
                <w:szCs w:val="20"/>
                <w:lang w:eastAsia="hr-HR"/>
              </w:rPr>
            </w:pPr>
            <w:r w:rsidRPr="00671983">
              <w:rPr>
                <w:rFonts w:ascii="Arial" w:eastAsia="Times New Roman" w:hAnsi="Arial" w:cs="Arial"/>
                <w:sz w:val="20"/>
                <w:szCs w:val="20"/>
                <w:lang w:eastAsia="hr-HR"/>
              </w:rPr>
              <w:t xml:space="preserve">       74,92    </w:t>
            </w:r>
          </w:p>
        </w:tc>
      </w:tr>
      <w:tr w:rsidR="00671983" w:rsidRPr="00671983" w:rsidTr="00671983">
        <w:trPr>
          <w:trHeight w:val="255"/>
        </w:trPr>
        <w:tc>
          <w:tcPr>
            <w:tcW w:w="773" w:type="dxa"/>
            <w:tcBorders>
              <w:top w:val="nil"/>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rPr>
                <w:rFonts w:ascii="Arial" w:eastAsia="Times New Roman" w:hAnsi="Arial" w:cs="Arial"/>
                <w:b/>
                <w:bCs/>
                <w:sz w:val="20"/>
                <w:szCs w:val="20"/>
                <w:lang w:eastAsia="hr-HR"/>
              </w:rPr>
            </w:pPr>
            <w:r w:rsidRPr="00671983">
              <w:rPr>
                <w:rFonts w:ascii="Arial" w:eastAsia="Times New Roman" w:hAnsi="Arial" w:cs="Arial"/>
                <w:b/>
                <w:bCs/>
                <w:sz w:val="20"/>
                <w:szCs w:val="20"/>
                <w:lang w:eastAsia="hr-HR"/>
              </w:rPr>
              <w:t> </w:t>
            </w:r>
          </w:p>
        </w:tc>
        <w:tc>
          <w:tcPr>
            <w:tcW w:w="4195" w:type="dxa"/>
            <w:tcBorders>
              <w:top w:val="nil"/>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rPr>
                <w:rFonts w:ascii="Arial" w:eastAsia="Times New Roman" w:hAnsi="Arial" w:cs="Arial"/>
                <w:b/>
                <w:bCs/>
                <w:sz w:val="20"/>
                <w:szCs w:val="20"/>
                <w:lang w:eastAsia="hr-HR"/>
              </w:rPr>
            </w:pPr>
            <w:r w:rsidRPr="00671983">
              <w:rPr>
                <w:rFonts w:ascii="Arial" w:eastAsia="Times New Roman" w:hAnsi="Arial" w:cs="Arial"/>
                <w:b/>
                <w:bCs/>
                <w:sz w:val="20"/>
                <w:szCs w:val="20"/>
                <w:lang w:eastAsia="hr-HR"/>
              </w:rPr>
              <w:t>Sveukupno</w:t>
            </w:r>
          </w:p>
        </w:tc>
        <w:tc>
          <w:tcPr>
            <w:tcW w:w="1760" w:type="dxa"/>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rPr>
                <w:rFonts w:ascii="Arial" w:eastAsia="Times New Roman" w:hAnsi="Arial" w:cs="Arial"/>
                <w:b/>
                <w:bCs/>
                <w:sz w:val="20"/>
                <w:szCs w:val="20"/>
                <w:lang w:eastAsia="hr-HR"/>
              </w:rPr>
            </w:pPr>
            <w:r w:rsidRPr="00671983">
              <w:rPr>
                <w:rFonts w:ascii="Arial" w:eastAsia="Times New Roman" w:hAnsi="Arial" w:cs="Arial"/>
                <w:b/>
                <w:bCs/>
                <w:sz w:val="20"/>
                <w:szCs w:val="20"/>
                <w:lang w:eastAsia="hr-HR"/>
              </w:rPr>
              <w:t xml:space="preserve">   24.833.393,83    </w:t>
            </w:r>
          </w:p>
        </w:tc>
        <w:tc>
          <w:tcPr>
            <w:tcW w:w="1860" w:type="dxa"/>
            <w:tcBorders>
              <w:top w:val="single" w:sz="4" w:space="0" w:color="auto"/>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jc w:val="right"/>
              <w:rPr>
                <w:rFonts w:ascii="Arial" w:eastAsia="Times New Roman" w:hAnsi="Arial" w:cs="Arial"/>
                <w:b/>
                <w:bCs/>
                <w:sz w:val="20"/>
                <w:szCs w:val="20"/>
                <w:lang w:eastAsia="hr-HR"/>
              </w:rPr>
            </w:pPr>
            <w:r w:rsidRPr="00671983">
              <w:rPr>
                <w:rFonts w:ascii="Arial" w:eastAsia="Times New Roman" w:hAnsi="Arial" w:cs="Arial"/>
                <w:b/>
                <w:bCs/>
                <w:sz w:val="20"/>
                <w:szCs w:val="20"/>
                <w:lang w:eastAsia="hr-HR"/>
              </w:rPr>
              <w:t xml:space="preserve">     23.622.407,68    </w:t>
            </w:r>
          </w:p>
        </w:tc>
        <w:tc>
          <w:tcPr>
            <w:tcW w:w="1260" w:type="dxa"/>
            <w:tcBorders>
              <w:top w:val="nil"/>
              <w:left w:val="nil"/>
              <w:bottom w:val="single" w:sz="4" w:space="0" w:color="auto"/>
              <w:right w:val="nil"/>
            </w:tcBorders>
            <w:shd w:val="clear" w:color="auto" w:fill="auto"/>
            <w:noWrap/>
            <w:vAlign w:val="bottom"/>
            <w:hideMark/>
          </w:tcPr>
          <w:p w:rsidR="00671983" w:rsidRPr="00671983" w:rsidRDefault="00671983" w:rsidP="00671983">
            <w:pPr>
              <w:spacing w:after="0" w:line="240" w:lineRule="auto"/>
              <w:rPr>
                <w:rFonts w:ascii="Arial" w:eastAsia="Times New Roman" w:hAnsi="Arial" w:cs="Arial"/>
                <w:b/>
                <w:bCs/>
                <w:sz w:val="20"/>
                <w:szCs w:val="20"/>
                <w:lang w:eastAsia="hr-HR"/>
              </w:rPr>
            </w:pPr>
            <w:r w:rsidRPr="00671983">
              <w:rPr>
                <w:rFonts w:ascii="Arial" w:eastAsia="Times New Roman" w:hAnsi="Arial" w:cs="Arial"/>
                <w:b/>
                <w:bCs/>
                <w:sz w:val="20"/>
                <w:szCs w:val="20"/>
                <w:lang w:eastAsia="hr-HR"/>
              </w:rPr>
              <w:t xml:space="preserve">       95,12    </w:t>
            </w:r>
          </w:p>
        </w:tc>
      </w:tr>
      <w:tr w:rsidR="00671983" w:rsidRPr="00671983" w:rsidTr="00671983">
        <w:trPr>
          <w:trHeight w:val="255"/>
        </w:trPr>
        <w:tc>
          <w:tcPr>
            <w:tcW w:w="773"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rPr>
                <w:rFonts w:ascii="Arial" w:eastAsia="Times New Roman" w:hAnsi="Arial" w:cs="Arial"/>
                <w:sz w:val="20"/>
                <w:szCs w:val="20"/>
                <w:lang w:eastAsia="hr-HR"/>
              </w:rPr>
            </w:pPr>
          </w:p>
        </w:tc>
        <w:tc>
          <w:tcPr>
            <w:tcW w:w="4195"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rPr>
                <w:rFonts w:ascii="Arial" w:eastAsia="Times New Roman" w:hAnsi="Arial" w:cs="Arial"/>
                <w:sz w:val="20"/>
                <w:szCs w:val="20"/>
                <w:lang w:eastAsia="hr-HR"/>
              </w:rPr>
            </w:pPr>
          </w:p>
        </w:tc>
        <w:tc>
          <w:tcPr>
            <w:tcW w:w="1760"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rPr>
                <w:rFonts w:ascii="Arial" w:eastAsia="Times New Roman" w:hAnsi="Arial" w:cs="Arial"/>
                <w:sz w:val="20"/>
                <w:szCs w:val="20"/>
                <w:lang w:eastAsia="hr-HR"/>
              </w:rPr>
            </w:pPr>
          </w:p>
        </w:tc>
        <w:tc>
          <w:tcPr>
            <w:tcW w:w="1860"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rPr>
                <w:rFonts w:ascii="Arial" w:eastAsia="Times New Roman" w:hAnsi="Arial" w:cs="Arial"/>
                <w:sz w:val="20"/>
                <w:szCs w:val="20"/>
                <w:lang w:eastAsia="hr-HR"/>
              </w:rPr>
            </w:pPr>
          </w:p>
        </w:tc>
        <w:tc>
          <w:tcPr>
            <w:tcW w:w="1260" w:type="dxa"/>
            <w:tcBorders>
              <w:top w:val="nil"/>
              <w:left w:val="nil"/>
              <w:bottom w:val="nil"/>
              <w:right w:val="nil"/>
            </w:tcBorders>
            <w:shd w:val="clear" w:color="auto" w:fill="auto"/>
            <w:noWrap/>
            <w:vAlign w:val="bottom"/>
            <w:hideMark/>
          </w:tcPr>
          <w:p w:rsidR="00671983" w:rsidRPr="00671983" w:rsidRDefault="00671983" w:rsidP="00671983">
            <w:pPr>
              <w:spacing w:after="0" w:line="240" w:lineRule="auto"/>
              <w:rPr>
                <w:rFonts w:ascii="Arial" w:eastAsia="Times New Roman" w:hAnsi="Arial" w:cs="Arial"/>
                <w:b/>
                <w:bCs/>
                <w:sz w:val="20"/>
                <w:szCs w:val="20"/>
                <w:lang w:eastAsia="hr-HR"/>
              </w:rPr>
            </w:pPr>
          </w:p>
        </w:tc>
      </w:tr>
    </w:tbl>
    <w:p w:rsidR="00671983" w:rsidRPr="00671983" w:rsidRDefault="00671983" w:rsidP="00671983">
      <w:pPr>
        <w:spacing w:after="0" w:line="240" w:lineRule="auto"/>
        <w:rPr>
          <w:rFonts w:ascii="Tahoma" w:eastAsia="Times New Roman" w:hAnsi="Tahoma" w:cs="Tahoma"/>
          <w:sz w:val="20"/>
          <w:szCs w:val="20"/>
          <w:u w:val="single"/>
          <w:lang w:eastAsia="hr-HR"/>
        </w:rPr>
      </w:pPr>
      <w:r w:rsidRPr="00671983">
        <w:rPr>
          <w:rFonts w:ascii="Tahoma" w:eastAsia="Times New Roman" w:hAnsi="Tahoma" w:cs="Tahoma"/>
          <w:sz w:val="20"/>
          <w:szCs w:val="20"/>
          <w:u w:val="single"/>
          <w:lang w:eastAsia="hr-HR"/>
        </w:rPr>
        <w:t>Upravni odjel za opće poslove</w:t>
      </w:r>
    </w:p>
    <w:p w:rsidR="00671983" w:rsidRPr="00671983" w:rsidRDefault="00671983" w:rsidP="00671983">
      <w:pPr>
        <w:spacing w:after="0" w:line="240" w:lineRule="auto"/>
        <w:rPr>
          <w:rFonts w:ascii="Tahoma" w:eastAsia="Times New Roman" w:hAnsi="Tahoma" w:cs="Tahoma"/>
          <w:sz w:val="20"/>
          <w:szCs w:val="20"/>
          <w:lang w:eastAsia="hr-HR"/>
        </w:rPr>
      </w:pPr>
      <w:r w:rsidRPr="00671983">
        <w:rPr>
          <w:rFonts w:ascii="Tahoma" w:eastAsia="Times New Roman" w:hAnsi="Tahoma" w:cs="Tahoma"/>
          <w:sz w:val="20"/>
          <w:szCs w:val="20"/>
          <w:lang w:eastAsia="hr-HR"/>
        </w:rPr>
        <w:t>U upravnom odjelu za opće poslove u 2013. godini ostvareni su rashodi i izdaci u ukupnom iznosu od 11.164.475,95 kuna što je 94,03% godišnjeg plana.</w:t>
      </w:r>
    </w:p>
    <w:p w:rsidR="00671983" w:rsidRPr="00671983" w:rsidRDefault="00671983" w:rsidP="00671983">
      <w:pPr>
        <w:spacing w:after="0" w:line="240" w:lineRule="auto"/>
        <w:rPr>
          <w:rFonts w:ascii="Tahoma" w:eastAsia="Times New Roman" w:hAnsi="Tahoma" w:cs="Tahoma"/>
          <w:sz w:val="20"/>
          <w:szCs w:val="20"/>
          <w:lang w:eastAsia="hr-HR"/>
        </w:rPr>
      </w:pPr>
    </w:p>
    <w:p w:rsidR="00671983" w:rsidRPr="00671983" w:rsidRDefault="00671983" w:rsidP="00671983">
      <w:pPr>
        <w:spacing w:after="0" w:line="240" w:lineRule="auto"/>
        <w:rPr>
          <w:rFonts w:ascii="Tahoma" w:eastAsia="Times New Roman" w:hAnsi="Tahoma" w:cs="Tahoma"/>
          <w:sz w:val="20"/>
          <w:szCs w:val="20"/>
          <w:lang w:eastAsia="hr-HR"/>
        </w:rPr>
      </w:pPr>
      <w:r w:rsidRPr="00671983">
        <w:rPr>
          <w:rFonts w:ascii="Tahoma" w:eastAsia="Times New Roman" w:hAnsi="Tahoma" w:cs="Tahoma"/>
          <w:sz w:val="20"/>
          <w:szCs w:val="20"/>
          <w:lang w:eastAsia="hr-HR"/>
        </w:rPr>
        <w:t>Glava 00101: Predstavničko, izvršna i radna tijela Grada Buja – rashodi su ostvareni u ukupnom iznosu od 1.084.228,89 kuna ili 85,88% od plana. Ostvareni rashodi odnose se na rashode za zaposlene odnosno izvršno tijelo Grada (510.094,29 kn), rashode za protokol, promidžbu i proslave (38.308,60 kn), rashode za rad predstavničkih i radnih tijela (224.429,32 kn), rashoda za provedene lokalne izbore (238.261,86 kn), rashode za rad mjesne samouprave (31.712,99 kn) te donacije političkim strankama (41.421,83 kn).</w:t>
      </w:r>
    </w:p>
    <w:p w:rsidR="00671983" w:rsidRPr="00671983" w:rsidRDefault="00671983" w:rsidP="00671983">
      <w:pPr>
        <w:spacing w:after="0" w:line="240" w:lineRule="auto"/>
        <w:rPr>
          <w:rFonts w:ascii="Tahoma" w:eastAsia="Times New Roman" w:hAnsi="Tahoma" w:cs="Tahoma"/>
          <w:sz w:val="20"/>
          <w:szCs w:val="20"/>
          <w:lang w:eastAsia="hr-HR"/>
        </w:rPr>
      </w:pPr>
    </w:p>
    <w:p w:rsidR="00671983" w:rsidRPr="00671983" w:rsidRDefault="00671983" w:rsidP="00671983">
      <w:pPr>
        <w:spacing w:after="0" w:line="240" w:lineRule="auto"/>
        <w:rPr>
          <w:rFonts w:ascii="Tahoma" w:eastAsia="Times New Roman" w:hAnsi="Tahoma" w:cs="Tahoma"/>
          <w:sz w:val="20"/>
          <w:szCs w:val="20"/>
          <w:lang w:eastAsia="hr-HR"/>
        </w:rPr>
      </w:pPr>
      <w:r w:rsidRPr="00671983">
        <w:rPr>
          <w:rFonts w:ascii="Tahoma" w:eastAsia="Times New Roman" w:hAnsi="Tahoma" w:cs="Tahoma"/>
          <w:sz w:val="20"/>
          <w:szCs w:val="20"/>
          <w:lang w:eastAsia="hr-HR"/>
        </w:rPr>
        <w:t>Glava 00102: Gradska uprava – rashodi su ostvareni u ukupnom iznosu od 2.481.457,93 kuna ili 88,76% od plana. Ostvareni rashodi odnose se na rashode za zaposlene u upravnom odjelu (1.245.440,03 kn), materijalne i financijske rashode (1.183.030,45 kn) te rashode za nabavu opreme, namještaja i računalnog programa za potrebe rada uprave (52.987,45 kn).</w:t>
      </w:r>
    </w:p>
    <w:p w:rsidR="00671983" w:rsidRPr="00671983" w:rsidRDefault="00671983" w:rsidP="00671983">
      <w:pPr>
        <w:spacing w:after="0" w:line="240" w:lineRule="auto"/>
        <w:rPr>
          <w:rFonts w:ascii="Tahoma" w:eastAsia="Times New Roman" w:hAnsi="Tahoma" w:cs="Tahoma"/>
          <w:sz w:val="20"/>
          <w:szCs w:val="20"/>
          <w:lang w:eastAsia="hr-HR"/>
        </w:rPr>
      </w:pPr>
    </w:p>
    <w:p w:rsidR="00671983" w:rsidRPr="00671983" w:rsidRDefault="00671983" w:rsidP="00671983">
      <w:pPr>
        <w:spacing w:after="0" w:line="240" w:lineRule="auto"/>
        <w:rPr>
          <w:rFonts w:ascii="Tahoma" w:eastAsia="Times New Roman" w:hAnsi="Tahoma" w:cs="Tahoma"/>
          <w:color w:val="17365D"/>
          <w:sz w:val="20"/>
          <w:szCs w:val="20"/>
          <w:lang w:eastAsia="hr-HR"/>
        </w:rPr>
      </w:pPr>
      <w:r w:rsidRPr="00671983">
        <w:rPr>
          <w:rFonts w:ascii="Tahoma" w:eastAsia="Times New Roman" w:hAnsi="Tahoma" w:cs="Tahoma"/>
          <w:sz w:val="20"/>
          <w:szCs w:val="20"/>
          <w:lang w:eastAsia="hr-HR"/>
        </w:rPr>
        <w:t>Glava 00103: Predškolski odgoj – rashodi su ostvareni u ukupnom iznosu od 4.189.006,89 kuna ili 98,06% od plana. Rashodi se odnose na proračunske korisnike Grada Buja – Dječji vrtić Buje i Talijanski dječji vrtić Mrvica. Proračunskim korisnicima se iz sredstava proračuna namiruju rashodi za zaposlene te dio materijalnih rashoda. Odlukom o izvršavanju proračuna Grada Buja određeno je da se sredstva participacije roditelja uplaćuju proračunskim korisnicima, koji iz istih financiraju razliku materijalnih rashoda.</w:t>
      </w:r>
      <w:r w:rsidRPr="00671983">
        <w:rPr>
          <w:rFonts w:ascii="Tahoma" w:eastAsia="Times New Roman" w:hAnsi="Tahoma" w:cs="Tahoma"/>
          <w:color w:val="17365D"/>
          <w:sz w:val="20"/>
          <w:szCs w:val="20"/>
          <w:lang w:eastAsia="hr-HR"/>
        </w:rPr>
        <w:t xml:space="preserve"> </w:t>
      </w:r>
    </w:p>
    <w:p w:rsidR="00671983" w:rsidRPr="00671983" w:rsidRDefault="00671983" w:rsidP="00671983">
      <w:pPr>
        <w:spacing w:after="0" w:line="240" w:lineRule="auto"/>
        <w:rPr>
          <w:rFonts w:ascii="Tahoma" w:eastAsia="Times New Roman" w:hAnsi="Tahoma" w:cs="Tahoma"/>
          <w:color w:val="17365D"/>
          <w:sz w:val="20"/>
          <w:szCs w:val="20"/>
          <w:lang w:eastAsia="hr-HR"/>
        </w:rPr>
      </w:pPr>
    </w:p>
    <w:p w:rsidR="00671983" w:rsidRPr="00671983" w:rsidRDefault="00671983" w:rsidP="00671983">
      <w:pPr>
        <w:spacing w:after="0" w:line="240" w:lineRule="auto"/>
        <w:rPr>
          <w:rFonts w:ascii="Tahoma" w:eastAsia="Times New Roman" w:hAnsi="Tahoma" w:cs="Tahoma"/>
          <w:sz w:val="20"/>
          <w:szCs w:val="20"/>
          <w:lang w:eastAsia="hr-HR"/>
        </w:rPr>
      </w:pPr>
      <w:r w:rsidRPr="00671983">
        <w:rPr>
          <w:rFonts w:ascii="Tahoma" w:eastAsia="Times New Roman" w:hAnsi="Tahoma" w:cs="Tahoma"/>
          <w:sz w:val="20"/>
          <w:szCs w:val="20"/>
          <w:lang w:eastAsia="hr-HR"/>
        </w:rPr>
        <w:t xml:space="preserve">Glava 00104: Kultura – rashodi su ostvareni u iznosu od 1.352.272,55 kuna ili 99,73% plana. Iz navedenih sredstava financiran je rad Pučkog otvorenog učilišta Buje (871.730,83 kn), realizacija programa koje provodi Pučko otvoreno učilište Buje (98.371,37 kn), isplaćene su donacije udrugama i ustanovama u kulturi (163.200,00 kn) i financirani programi u kulturi (218.970,35 kn). Grad je u suradnji s Pučkim otvorenim učilištem, Turističkom zajednicom Grada Buja, lokalnim Zajednicama </w:t>
      </w:r>
      <w:r w:rsidRPr="00671983">
        <w:rPr>
          <w:rFonts w:ascii="Tahoma" w:eastAsia="Times New Roman" w:hAnsi="Tahoma" w:cs="Tahoma"/>
          <w:sz w:val="20"/>
          <w:szCs w:val="20"/>
          <w:lang w:eastAsia="hr-HR"/>
        </w:rPr>
        <w:lastRenderedPageBreak/>
        <w:t xml:space="preserve">Talijana i Mjesnim odborima organizirao i sufinancirao tradicionalne proslave i manifestacije po  mjesnim odborima, a kao značajnije ističu se </w:t>
      </w:r>
      <w:proofErr w:type="spellStart"/>
      <w:r w:rsidRPr="00671983">
        <w:rPr>
          <w:rFonts w:ascii="Tahoma" w:eastAsia="Times New Roman" w:hAnsi="Tahoma" w:cs="Tahoma"/>
          <w:sz w:val="20"/>
          <w:szCs w:val="20"/>
          <w:lang w:eastAsia="hr-HR"/>
        </w:rPr>
        <w:t>Oleum</w:t>
      </w:r>
      <w:proofErr w:type="spellEnd"/>
      <w:r w:rsidRPr="00671983">
        <w:rPr>
          <w:rFonts w:ascii="Tahoma" w:eastAsia="Times New Roman" w:hAnsi="Tahoma" w:cs="Tahoma"/>
          <w:sz w:val="20"/>
          <w:szCs w:val="20"/>
          <w:lang w:eastAsia="hr-HR"/>
        </w:rPr>
        <w:t xml:space="preserve"> </w:t>
      </w:r>
      <w:proofErr w:type="spellStart"/>
      <w:r w:rsidRPr="00671983">
        <w:rPr>
          <w:rFonts w:ascii="Tahoma" w:eastAsia="Times New Roman" w:hAnsi="Tahoma" w:cs="Tahoma"/>
          <w:sz w:val="20"/>
          <w:szCs w:val="20"/>
          <w:lang w:eastAsia="hr-HR"/>
        </w:rPr>
        <w:t>olivarum</w:t>
      </w:r>
      <w:proofErr w:type="spellEnd"/>
      <w:r w:rsidRPr="00671983">
        <w:rPr>
          <w:rFonts w:ascii="Tahoma" w:eastAsia="Times New Roman" w:hAnsi="Tahoma" w:cs="Tahoma"/>
          <w:sz w:val="20"/>
          <w:szCs w:val="20"/>
          <w:lang w:eastAsia="hr-HR"/>
        </w:rPr>
        <w:t xml:space="preserve">, </w:t>
      </w:r>
      <w:proofErr w:type="spellStart"/>
      <w:r w:rsidRPr="00671983">
        <w:rPr>
          <w:rFonts w:ascii="Tahoma" w:eastAsia="Times New Roman" w:hAnsi="Tahoma" w:cs="Tahoma"/>
          <w:sz w:val="20"/>
          <w:szCs w:val="20"/>
          <w:lang w:eastAsia="hr-HR"/>
        </w:rPr>
        <w:t>Šparogada</w:t>
      </w:r>
      <w:proofErr w:type="spellEnd"/>
      <w:r w:rsidRPr="00671983">
        <w:rPr>
          <w:rFonts w:ascii="Tahoma" w:eastAsia="Times New Roman" w:hAnsi="Tahoma" w:cs="Tahoma"/>
          <w:sz w:val="20"/>
          <w:szCs w:val="20"/>
          <w:lang w:eastAsia="hr-HR"/>
        </w:rPr>
        <w:t xml:space="preserve">, Dani grožđa i Festival </w:t>
      </w:r>
      <w:proofErr w:type="spellStart"/>
      <w:r w:rsidRPr="00671983">
        <w:rPr>
          <w:rFonts w:ascii="Tahoma" w:eastAsia="Times New Roman" w:hAnsi="Tahoma" w:cs="Tahoma"/>
          <w:sz w:val="20"/>
          <w:szCs w:val="20"/>
          <w:lang w:eastAsia="hr-HR"/>
        </w:rPr>
        <w:t>dell</w:t>
      </w:r>
      <w:proofErr w:type="spellEnd"/>
      <w:r w:rsidRPr="00671983">
        <w:rPr>
          <w:rFonts w:ascii="Tahoma" w:eastAsia="Times New Roman" w:hAnsi="Tahoma" w:cs="Tahoma"/>
          <w:sz w:val="20"/>
          <w:szCs w:val="20"/>
          <w:lang w:eastAsia="hr-HR"/>
        </w:rPr>
        <w:t>'</w:t>
      </w:r>
      <w:proofErr w:type="spellStart"/>
      <w:r w:rsidRPr="00671983">
        <w:rPr>
          <w:rFonts w:ascii="Tahoma" w:eastAsia="Times New Roman" w:hAnsi="Tahoma" w:cs="Tahoma"/>
          <w:sz w:val="20"/>
          <w:szCs w:val="20"/>
          <w:lang w:eastAsia="hr-HR"/>
        </w:rPr>
        <w:t>Istroveneto</w:t>
      </w:r>
      <w:proofErr w:type="spellEnd"/>
      <w:r w:rsidRPr="00671983">
        <w:rPr>
          <w:rFonts w:ascii="Tahoma" w:eastAsia="Times New Roman" w:hAnsi="Tahoma" w:cs="Tahoma"/>
          <w:sz w:val="20"/>
          <w:szCs w:val="20"/>
          <w:lang w:eastAsia="hr-HR"/>
        </w:rPr>
        <w:t>. U 2013. realizirano je snimanje TV emisije Lijepom našom iz Grada Buja.</w:t>
      </w:r>
    </w:p>
    <w:p w:rsidR="00671983" w:rsidRPr="00671983" w:rsidRDefault="00671983" w:rsidP="00671983">
      <w:pPr>
        <w:spacing w:after="0" w:line="240" w:lineRule="auto"/>
        <w:rPr>
          <w:rFonts w:ascii="Tahoma" w:eastAsia="Times New Roman" w:hAnsi="Tahoma" w:cs="Tahoma"/>
          <w:sz w:val="20"/>
          <w:szCs w:val="20"/>
          <w:lang w:eastAsia="hr-HR"/>
        </w:rPr>
      </w:pPr>
    </w:p>
    <w:p w:rsidR="00671983" w:rsidRPr="00671983" w:rsidRDefault="00671983" w:rsidP="00671983">
      <w:pPr>
        <w:spacing w:after="0" w:line="240" w:lineRule="auto"/>
        <w:rPr>
          <w:rFonts w:ascii="Tahoma" w:eastAsia="Times New Roman" w:hAnsi="Tahoma" w:cs="Tahoma"/>
          <w:sz w:val="20"/>
          <w:szCs w:val="20"/>
          <w:lang w:eastAsia="hr-HR"/>
        </w:rPr>
      </w:pPr>
      <w:r w:rsidRPr="00671983">
        <w:rPr>
          <w:rFonts w:ascii="Tahoma" w:eastAsia="Times New Roman" w:hAnsi="Tahoma" w:cs="Tahoma"/>
          <w:sz w:val="20"/>
          <w:szCs w:val="20"/>
          <w:lang w:eastAsia="hr-HR"/>
        </w:rPr>
        <w:t>Glava 00105: Školstvo – rashodi su ostvareni u iznosu od 677.180,59 kuna ili 92,70% od plana. Grad Buje nije nositelj decentralizirane funkcije školstva, ali se iz proračuna Grada osiguravaju sredstva za pomoći osnovnim i srednjim školama na području Grada Buja. Isplaćene pomoći školama (483.080,57 kn) namijenjene su dodatnoj skrbi o školskoj djeci (produženi boravak, osobni asistent, prijevoz učenika i sl.). Iz sredstava proračuna isplaćene su stipendije učenicima i studentima (148.600,00 kn) i donacije udrugama studenata i mladih (45.500,02 kn).</w:t>
      </w:r>
    </w:p>
    <w:p w:rsidR="00671983" w:rsidRPr="00671983" w:rsidRDefault="00671983" w:rsidP="00671983">
      <w:pPr>
        <w:spacing w:after="0" w:line="240" w:lineRule="auto"/>
        <w:rPr>
          <w:rFonts w:ascii="Tahoma" w:eastAsia="Times New Roman" w:hAnsi="Tahoma" w:cs="Tahoma"/>
          <w:sz w:val="20"/>
          <w:szCs w:val="20"/>
          <w:lang w:eastAsia="hr-HR"/>
        </w:rPr>
      </w:pPr>
    </w:p>
    <w:p w:rsidR="00671983" w:rsidRPr="00671983" w:rsidRDefault="00671983" w:rsidP="00671983">
      <w:pPr>
        <w:spacing w:after="0" w:line="240" w:lineRule="auto"/>
        <w:rPr>
          <w:rFonts w:ascii="Tahoma" w:eastAsia="Times New Roman" w:hAnsi="Tahoma" w:cs="Tahoma"/>
          <w:sz w:val="20"/>
          <w:szCs w:val="20"/>
          <w:lang w:eastAsia="hr-HR"/>
        </w:rPr>
      </w:pPr>
      <w:r w:rsidRPr="00671983">
        <w:rPr>
          <w:rFonts w:ascii="Tahoma" w:eastAsia="Times New Roman" w:hAnsi="Tahoma" w:cs="Tahoma"/>
          <w:sz w:val="20"/>
          <w:szCs w:val="20"/>
          <w:lang w:eastAsia="hr-HR"/>
        </w:rPr>
        <w:t>Glava 00106: Sport i rekreacija – rashodi su ostvareni u iznosu od 621.500,00 kuna što odgovara iznosu planiranom planom Proračuna. U skladu sa Zakonskim ovlastima Sportska zajednica Grada Buja je od početka 2013. godine preuzela funkciju financiranja odnosno raspoređivanja sredstava doznačenih iz proračuna Grada, članovima Zajednice. Iz sredstava donacija trgovačkih društava financirano je održavanje je Konjičkog turnira.</w:t>
      </w:r>
    </w:p>
    <w:p w:rsidR="00671983" w:rsidRPr="00671983" w:rsidRDefault="00671983" w:rsidP="00671983">
      <w:pPr>
        <w:spacing w:after="0" w:line="240" w:lineRule="auto"/>
        <w:rPr>
          <w:rFonts w:ascii="Tahoma" w:eastAsia="Times New Roman" w:hAnsi="Tahoma" w:cs="Tahoma"/>
          <w:sz w:val="20"/>
          <w:szCs w:val="20"/>
          <w:lang w:eastAsia="hr-HR"/>
        </w:rPr>
      </w:pPr>
    </w:p>
    <w:p w:rsidR="00671983" w:rsidRPr="00671983" w:rsidRDefault="00671983" w:rsidP="00671983">
      <w:pPr>
        <w:spacing w:after="0" w:line="240" w:lineRule="auto"/>
        <w:rPr>
          <w:rFonts w:ascii="Tahoma" w:eastAsia="Times New Roman" w:hAnsi="Tahoma" w:cs="Tahoma"/>
          <w:sz w:val="20"/>
          <w:szCs w:val="20"/>
          <w:lang w:eastAsia="hr-HR"/>
        </w:rPr>
      </w:pPr>
      <w:r w:rsidRPr="00671983">
        <w:rPr>
          <w:rFonts w:ascii="Tahoma" w:eastAsia="Times New Roman" w:hAnsi="Tahoma" w:cs="Tahoma"/>
          <w:sz w:val="20"/>
          <w:szCs w:val="20"/>
          <w:lang w:eastAsia="hr-HR"/>
        </w:rPr>
        <w:t>Glava 00107: Zdravstvo i socijalna skrb – rashodi su ostvareni u ukupnom iznosu od 587.690,16 kuna. Doznačene su pomoći ustanovama iz oblasti socijalne skrbi i zdravstva (250.339,73 kn); financiran je rad medicinsko biokemijskog laboratorija u Bujama, a temeljem Sporazuma koji je sklopljen na županijskom nivou, doznačena je pomoć za rad Hitne medicinske pomoći. Socijalne potpore stanovništvu isplaćivane su temeljem zaključaka Socijalnog vijeća i u skladu s Odlukom o socijalnoj skrbi Grada Buja (282.600,43 kn). Udrugama socijalne skrbi doznačene su donacije (54.750,00 kn).</w:t>
      </w:r>
    </w:p>
    <w:p w:rsidR="00671983" w:rsidRPr="00671983" w:rsidRDefault="00671983" w:rsidP="00671983">
      <w:pPr>
        <w:spacing w:after="0" w:line="240" w:lineRule="auto"/>
        <w:rPr>
          <w:rFonts w:ascii="Tahoma" w:eastAsia="Times New Roman" w:hAnsi="Tahoma" w:cs="Tahoma"/>
          <w:sz w:val="20"/>
          <w:szCs w:val="20"/>
          <w:lang w:eastAsia="hr-HR"/>
        </w:rPr>
      </w:pPr>
    </w:p>
    <w:p w:rsidR="00671983" w:rsidRPr="00671983" w:rsidRDefault="00671983" w:rsidP="00671983">
      <w:pPr>
        <w:spacing w:after="0" w:line="240" w:lineRule="auto"/>
        <w:rPr>
          <w:rFonts w:ascii="Tahoma" w:eastAsia="Times New Roman" w:hAnsi="Tahoma" w:cs="Tahoma"/>
          <w:sz w:val="20"/>
          <w:szCs w:val="20"/>
          <w:lang w:eastAsia="hr-HR"/>
        </w:rPr>
      </w:pPr>
      <w:r w:rsidRPr="00671983">
        <w:rPr>
          <w:rFonts w:ascii="Tahoma" w:eastAsia="Times New Roman" w:hAnsi="Tahoma" w:cs="Tahoma"/>
          <w:sz w:val="20"/>
          <w:szCs w:val="20"/>
          <w:lang w:eastAsia="hr-HR"/>
        </w:rPr>
        <w:t xml:space="preserve">Glava 00108: Gospodarstvo – rashodi su ostvareni u ukupnom iznosu od 171.138,94 kuna ili 93,13% od plana. Financirani su rashodi programa - Gradovi ulja (79.980,00 kn), plaćena je članarina Udruzi gradova vina (8.658,94 kuna), financiran je projekt zaštite i valorizacije </w:t>
      </w:r>
      <w:proofErr w:type="spellStart"/>
      <w:r w:rsidRPr="00671983">
        <w:rPr>
          <w:rFonts w:ascii="Tahoma" w:eastAsia="Times New Roman" w:hAnsi="Tahoma" w:cs="Tahoma"/>
          <w:sz w:val="20"/>
          <w:szCs w:val="20"/>
          <w:lang w:eastAsia="hr-HR"/>
        </w:rPr>
        <w:t>Momjanskog</w:t>
      </w:r>
      <w:proofErr w:type="spellEnd"/>
      <w:r w:rsidRPr="00671983">
        <w:rPr>
          <w:rFonts w:ascii="Tahoma" w:eastAsia="Times New Roman" w:hAnsi="Tahoma" w:cs="Tahoma"/>
          <w:sz w:val="20"/>
          <w:szCs w:val="20"/>
          <w:lang w:eastAsia="hr-HR"/>
        </w:rPr>
        <w:t xml:space="preserve"> muškata pokrenut s udrugom Vino </w:t>
      </w:r>
      <w:proofErr w:type="spellStart"/>
      <w:r w:rsidRPr="00671983">
        <w:rPr>
          <w:rFonts w:ascii="Tahoma" w:eastAsia="Times New Roman" w:hAnsi="Tahoma" w:cs="Tahoma"/>
          <w:sz w:val="20"/>
          <w:szCs w:val="20"/>
          <w:lang w:eastAsia="hr-HR"/>
        </w:rPr>
        <w:t>Momilianum</w:t>
      </w:r>
      <w:proofErr w:type="spellEnd"/>
      <w:r w:rsidRPr="00671983">
        <w:rPr>
          <w:rFonts w:ascii="Tahoma" w:eastAsia="Times New Roman" w:hAnsi="Tahoma" w:cs="Tahoma"/>
          <w:sz w:val="20"/>
          <w:szCs w:val="20"/>
          <w:lang w:eastAsia="hr-HR"/>
        </w:rPr>
        <w:t xml:space="preserve"> (37.500,00 kn), doznačene su pomoći i donacije udrugama od značaja za razvoj poljoprivrede (44.000,00 kn)  i ostali programi (1.000,00 kn).</w:t>
      </w:r>
    </w:p>
    <w:p w:rsidR="00671983" w:rsidRPr="00671983" w:rsidRDefault="00671983" w:rsidP="00671983">
      <w:pPr>
        <w:spacing w:after="0" w:line="240" w:lineRule="auto"/>
        <w:rPr>
          <w:rFonts w:ascii="Tahoma" w:eastAsia="Times New Roman" w:hAnsi="Tahoma" w:cs="Tahoma"/>
          <w:sz w:val="20"/>
          <w:szCs w:val="20"/>
          <w:lang w:eastAsia="hr-HR"/>
        </w:rPr>
      </w:pPr>
    </w:p>
    <w:p w:rsidR="00671983" w:rsidRPr="00671983" w:rsidRDefault="00671983" w:rsidP="00671983">
      <w:pPr>
        <w:spacing w:after="0" w:line="240" w:lineRule="auto"/>
        <w:rPr>
          <w:rFonts w:ascii="Tahoma" w:eastAsia="Times New Roman" w:hAnsi="Tahoma" w:cs="Tahoma"/>
          <w:sz w:val="20"/>
          <w:szCs w:val="20"/>
          <w:u w:val="single"/>
          <w:lang w:eastAsia="hr-HR"/>
        </w:rPr>
      </w:pPr>
      <w:r w:rsidRPr="00671983">
        <w:rPr>
          <w:rFonts w:ascii="Tahoma" w:eastAsia="Times New Roman" w:hAnsi="Tahoma" w:cs="Tahoma"/>
          <w:sz w:val="20"/>
          <w:szCs w:val="20"/>
          <w:u w:val="single"/>
          <w:lang w:eastAsia="hr-HR"/>
        </w:rPr>
        <w:t>Upravni odjel za komunalne djelatnosti</w:t>
      </w:r>
    </w:p>
    <w:p w:rsidR="00671983" w:rsidRPr="00671983" w:rsidRDefault="00671983" w:rsidP="00671983">
      <w:pPr>
        <w:spacing w:after="0" w:line="240" w:lineRule="auto"/>
        <w:rPr>
          <w:rFonts w:ascii="Tahoma" w:eastAsia="Times New Roman" w:hAnsi="Tahoma" w:cs="Tahoma"/>
          <w:sz w:val="20"/>
          <w:szCs w:val="20"/>
          <w:lang w:eastAsia="hr-HR"/>
        </w:rPr>
      </w:pPr>
      <w:r w:rsidRPr="00671983">
        <w:rPr>
          <w:rFonts w:ascii="Tahoma" w:eastAsia="Times New Roman" w:hAnsi="Tahoma" w:cs="Tahoma"/>
          <w:sz w:val="20"/>
          <w:szCs w:val="20"/>
          <w:lang w:eastAsia="hr-HR"/>
        </w:rPr>
        <w:t>Ukupni rashodi Upravnog odjela za komunalne djelatnosti ostvareni su u iznosu od 8.534.307,83 kuna ili 96,77% od godišnjeg plana.</w:t>
      </w:r>
    </w:p>
    <w:p w:rsidR="00671983" w:rsidRPr="00671983" w:rsidRDefault="00671983" w:rsidP="00671983">
      <w:pPr>
        <w:spacing w:after="0" w:line="240" w:lineRule="auto"/>
        <w:rPr>
          <w:rFonts w:ascii="Tahoma" w:eastAsia="Times New Roman" w:hAnsi="Tahoma" w:cs="Tahoma"/>
          <w:sz w:val="20"/>
          <w:szCs w:val="20"/>
          <w:lang w:eastAsia="hr-HR"/>
        </w:rPr>
      </w:pPr>
    </w:p>
    <w:p w:rsidR="00671983" w:rsidRDefault="00671983" w:rsidP="00671983">
      <w:pPr>
        <w:spacing w:after="0" w:line="240" w:lineRule="auto"/>
        <w:rPr>
          <w:rFonts w:ascii="Tahoma" w:eastAsia="Times New Roman" w:hAnsi="Tahoma" w:cs="Tahoma"/>
          <w:sz w:val="20"/>
          <w:szCs w:val="20"/>
          <w:lang w:eastAsia="hr-HR"/>
        </w:rPr>
      </w:pPr>
      <w:r w:rsidRPr="00671983">
        <w:rPr>
          <w:rFonts w:ascii="Tahoma" w:eastAsia="Times New Roman" w:hAnsi="Tahoma" w:cs="Tahoma"/>
          <w:sz w:val="20"/>
          <w:szCs w:val="20"/>
          <w:lang w:eastAsia="hr-HR"/>
        </w:rPr>
        <w:t xml:space="preserve">Glava 00201: Gradska uprava – rashodi su ostvareni u iznosu od 845.677,87 ili 98,08% od plana, a odnose se na rashode za zaposlene u odjelu (556.427,37 kn) i doznačene kapitalne pomoći gradskom komunalnom poduzeću </w:t>
      </w:r>
      <w:proofErr w:type="spellStart"/>
      <w:r w:rsidRPr="00671983">
        <w:rPr>
          <w:rFonts w:ascii="Tahoma" w:eastAsia="Times New Roman" w:hAnsi="Tahoma" w:cs="Tahoma"/>
          <w:sz w:val="20"/>
          <w:szCs w:val="20"/>
          <w:lang w:eastAsia="hr-HR"/>
        </w:rPr>
        <w:t>Civitas</w:t>
      </w:r>
      <w:proofErr w:type="spellEnd"/>
      <w:r w:rsidRPr="00671983">
        <w:rPr>
          <w:rFonts w:ascii="Tahoma" w:eastAsia="Times New Roman" w:hAnsi="Tahoma" w:cs="Tahoma"/>
          <w:sz w:val="20"/>
          <w:szCs w:val="20"/>
          <w:lang w:eastAsia="hr-HR"/>
        </w:rPr>
        <w:t xml:space="preserve"> </w:t>
      </w:r>
      <w:proofErr w:type="spellStart"/>
      <w:r w:rsidRPr="00671983">
        <w:rPr>
          <w:rFonts w:ascii="Tahoma" w:eastAsia="Times New Roman" w:hAnsi="Tahoma" w:cs="Tahoma"/>
          <w:sz w:val="20"/>
          <w:szCs w:val="20"/>
          <w:lang w:eastAsia="hr-HR"/>
        </w:rPr>
        <w:t>Bullearum</w:t>
      </w:r>
      <w:proofErr w:type="spellEnd"/>
      <w:r w:rsidRPr="00671983">
        <w:rPr>
          <w:rFonts w:ascii="Tahoma" w:eastAsia="Times New Roman" w:hAnsi="Tahoma" w:cs="Tahoma"/>
          <w:sz w:val="20"/>
          <w:szCs w:val="20"/>
          <w:lang w:eastAsia="hr-HR"/>
        </w:rPr>
        <w:t xml:space="preserve"> d.o.o. za nabavu traktora te dokapitalizaciju poduzeća 6. maj d.o.o. (289.250,50 kn).</w:t>
      </w:r>
    </w:p>
    <w:p w:rsidR="00326849" w:rsidRPr="00671983" w:rsidRDefault="00326849" w:rsidP="00671983">
      <w:pPr>
        <w:spacing w:after="0" w:line="240" w:lineRule="auto"/>
        <w:rPr>
          <w:rFonts w:ascii="Tahoma" w:eastAsia="Times New Roman" w:hAnsi="Tahoma" w:cs="Tahoma"/>
          <w:sz w:val="20"/>
          <w:szCs w:val="20"/>
          <w:lang w:eastAsia="hr-HR"/>
        </w:rPr>
      </w:pPr>
    </w:p>
    <w:p w:rsidR="00671983" w:rsidRPr="00671983" w:rsidRDefault="00671983" w:rsidP="00671983">
      <w:pPr>
        <w:spacing w:after="0" w:line="240" w:lineRule="auto"/>
        <w:rPr>
          <w:rFonts w:ascii="Tahoma" w:eastAsia="Times New Roman" w:hAnsi="Tahoma" w:cs="Tahoma"/>
          <w:sz w:val="20"/>
          <w:szCs w:val="20"/>
          <w:lang w:eastAsia="hr-HR"/>
        </w:rPr>
      </w:pPr>
      <w:r w:rsidRPr="00671983">
        <w:rPr>
          <w:rFonts w:ascii="Tahoma" w:eastAsia="Times New Roman" w:hAnsi="Tahoma" w:cs="Tahoma"/>
          <w:sz w:val="20"/>
          <w:szCs w:val="20"/>
          <w:lang w:eastAsia="hr-HR"/>
        </w:rPr>
        <w:t>Glava 00203: Redovne djelatnosti Upravnog odjela – ostvareni su rashodi u ukupnom iznosu od 5.970.259,99 kuna ili 98,27% od plana.</w:t>
      </w:r>
    </w:p>
    <w:p w:rsidR="00671983" w:rsidRPr="00671983" w:rsidRDefault="00671983" w:rsidP="00671983">
      <w:pPr>
        <w:spacing w:after="0" w:line="240" w:lineRule="auto"/>
        <w:rPr>
          <w:rFonts w:ascii="Tahoma" w:eastAsia="Times New Roman" w:hAnsi="Tahoma" w:cs="Tahoma"/>
          <w:sz w:val="20"/>
          <w:szCs w:val="20"/>
          <w:lang w:eastAsia="hr-HR"/>
        </w:rPr>
      </w:pPr>
    </w:p>
    <w:p w:rsidR="00671983" w:rsidRDefault="00671983" w:rsidP="00671983">
      <w:pPr>
        <w:spacing w:after="0" w:line="240" w:lineRule="auto"/>
        <w:rPr>
          <w:rFonts w:ascii="Tahoma" w:eastAsia="Times New Roman" w:hAnsi="Tahoma" w:cs="Tahoma"/>
          <w:sz w:val="20"/>
          <w:szCs w:val="20"/>
          <w:lang w:eastAsia="hr-HR"/>
        </w:rPr>
      </w:pPr>
      <w:r w:rsidRPr="00671983">
        <w:rPr>
          <w:rFonts w:ascii="Tahoma" w:eastAsia="Times New Roman" w:hAnsi="Tahoma" w:cs="Tahoma"/>
          <w:sz w:val="20"/>
          <w:szCs w:val="20"/>
          <w:lang w:eastAsia="hr-HR"/>
        </w:rPr>
        <w:t>Program 2003: Tekuće i investicijsko održavanje i kapitalna ulaganja - ostvaren je u iznosu od 793.959,97 kuna ili 98,92% od plana. Program se odnosi na rashode održavanja objekata u vlasništvu Grada (608.407,23 kn), dodatna ulaganja u objekte društvenih domova, starih škola po mjesnim odborima i sl. (158.826,26 kn) i projekte vodnog gospodarstva odnosno uređenje starih javnih špina (26.726,48 kn).</w:t>
      </w:r>
    </w:p>
    <w:p w:rsidR="00326849" w:rsidRDefault="00326849" w:rsidP="00671983">
      <w:pPr>
        <w:spacing w:after="0" w:line="240" w:lineRule="auto"/>
        <w:rPr>
          <w:rFonts w:ascii="Tahoma" w:eastAsia="Times New Roman" w:hAnsi="Tahoma" w:cs="Tahoma"/>
          <w:sz w:val="20"/>
          <w:szCs w:val="20"/>
          <w:lang w:eastAsia="hr-HR"/>
        </w:rPr>
      </w:pPr>
    </w:p>
    <w:p w:rsidR="00326849" w:rsidRDefault="00326849" w:rsidP="00671983">
      <w:pPr>
        <w:spacing w:after="0" w:line="240" w:lineRule="auto"/>
        <w:rPr>
          <w:rFonts w:ascii="Tahoma" w:eastAsia="Times New Roman" w:hAnsi="Tahoma" w:cs="Tahoma"/>
          <w:sz w:val="20"/>
          <w:szCs w:val="20"/>
          <w:lang w:eastAsia="hr-HR"/>
        </w:rPr>
      </w:pPr>
    </w:p>
    <w:p w:rsidR="00326849" w:rsidRPr="00671983" w:rsidRDefault="00326849" w:rsidP="00671983">
      <w:pPr>
        <w:spacing w:after="0" w:line="240" w:lineRule="auto"/>
        <w:rPr>
          <w:rFonts w:ascii="Tahoma" w:eastAsia="Times New Roman" w:hAnsi="Tahoma" w:cs="Tahoma"/>
          <w:sz w:val="20"/>
          <w:szCs w:val="20"/>
          <w:lang w:eastAsia="hr-HR"/>
        </w:rPr>
      </w:pPr>
    </w:p>
    <w:p w:rsidR="00671983" w:rsidRDefault="00671983" w:rsidP="00671983">
      <w:pPr>
        <w:spacing w:after="0" w:line="240" w:lineRule="auto"/>
        <w:rPr>
          <w:rFonts w:ascii="Tahoma" w:eastAsia="Times New Roman" w:hAnsi="Tahoma" w:cs="Tahoma"/>
          <w:sz w:val="20"/>
          <w:szCs w:val="20"/>
          <w:lang w:eastAsia="hr-HR"/>
        </w:rPr>
      </w:pPr>
      <w:r w:rsidRPr="00671983">
        <w:rPr>
          <w:rFonts w:ascii="Tahoma" w:eastAsia="Times New Roman" w:hAnsi="Tahoma" w:cs="Tahoma"/>
          <w:sz w:val="20"/>
          <w:szCs w:val="20"/>
          <w:lang w:eastAsia="hr-HR"/>
        </w:rPr>
        <w:t xml:space="preserve">Program 2004: Održavanje komunalne infrastrukture realiziran je u iznosu od 4.330.968,51 kuna ili 96,92% od plana. Ostvareni rashodi odnose se na troškove: javne rasvjete i dekorativne rasvjete (941.705,68 kn), održavanje nerazvrstanih cesta i prometne signalizacije (918.844,09 kn), troškove čišćenja i odvoza otpada (810.912,52 kn), održavanja </w:t>
      </w:r>
      <w:proofErr w:type="spellStart"/>
      <w:r w:rsidRPr="00671983">
        <w:rPr>
          <w:rFonts w:ascii="Tahoma" w:eastAsia="Times New Roman" w:hAnsi="Tahoma" w:cs="Tahoma"/>
          <w:sz w:val="20"/>
          <w:szCs w:val="20"/>
          <w:lang w:eastAsia="hr-HR"/>
        </w:rPr>
        <w:t>oborinske</w:t>
      </w:r>
      <w:proofErr w:type="spellEnd"/>
      <w:r w:rsidRPr="00671983">
        <w:rPr>
          <w:rFonts w:ascii="Tahoma" w:eastAsia="Times New Roman" w:hAnsi="Tahoma" w:cs="Tahoma"/>
          <w:sz w:val="20"/>
          <w:szCs w:val="20"/>
          <w:lang w:eastAsia="hr-HR"/>
        </w:rPr>
        <w:t xml:space="preserve"> odvodnje (108.578,31 kn), održavanja javnih površina (1.023.301,48 kn), održavanja groblja (99.987,50 kn), održavanja sportskih objekata i terena (111.253,81 kn) te na rashode električne energije i vode za sportske terene i ostale objekte u vlasništvu Grada (316.385,12 kn).</w:t>
      </w:r>
    </w:p>
    <w:p w:rsidR="00326849" w:rsidRPr="00671983" w:rsidRDefault="00326849" w:rsidP="00671983">
      <w:pPr>
        <w:spacing w:after="0" w:line="240" w:lineRule="auto"/>
        <w:rPr>
          <w:rFonts w:ascii="Tahoma" w:eastAsia="Times New Roman" w:hAnsi="Tahoma" w:cs="Tahoma"/>
          <w:sz w:val="20"/>
          <w:szCs w:val="20"/>
          <w:lang w:eastAsia="hr-HR"/>
        </w:rPr>
      </w:pPr>
    </w:p>
    <w:p w:rsidR="00671983" w:rsidRPr="00671983" w:rsidRDefault="00671983" w:rsidP="00671983">
      <w:pPr>
        <w:spacing w:after="0" w:line="240" w:lineRule="auto"/>
        <w:rPr>
          <w:rFonts w:ascii="Tahoma" w:eastAsia="Times New Roman" w:hAnsi="Tahoma" w:cs="Tahoma"/>
          <w:sz w:val="20"/>
          <w:szCs w:val="20"/>
          <w:lang w:eastAsia="hr-HR"/>
        </w:rPr>
      </w:pPr>
      <w:r w:rsidRPr="00671983">
        <w:rPr>
          <w:rFonts w:ascii="Tahoma" w:eastAsia="Times New Roman" w:hAnsi="Tahoma" w:cs="Tahoma"/>
          <w:sz w:val="20"/>
          <w:szCs w:val="20"/>
          <w:lang w:eastAsia="hr-HR"/>
        </w:rPr>
        <w:t xml:space="preserve">Program 2005: Građenje objekata i uređaja komunalne infrastrukture ostvareno je u vrijednosti od  845.331,51 kuna. Rashodi se odnose na nabavljenu opremu za dječja igrališta (23.625,00 kn), arhitektonske barijere (14.690,00 kn), autobusno stajalište odnosno nadstrešnicu u </w:t>
      </w:r>
      <w:proofErr w:type="spellStart"/>
      <w:r w:rsidRPr="00671983">
        <w:rPr>
          <w:rFonts w:ascii="Tahoma" w:eastAsia="Times New Roman" w:hAnsi="Tahoma" w:cs="Tahoma"/>
          <w:sz w:val="20"/>
          <w:szCs w:val="20"/>
          <w:lang w:eastAsia="hr-HR"/>
        </w:rPr>
        <w:t>Marušićima</w:t>
      </w:r>
      <w:proofErr w:type="spellEnd"/>
      <w:r w:rsidRPr="00671983">
        <w:rPr>
          <w:rFonts w:ascii="Tahoma" w:eastAsia="Times New Roman" w:hAnsi="Tahoma" w:cs="Tahoma"/>
          <w:sz w:val="20"/>
          <w:szCs w:val="20"/>
          <w:lang w:eastAsia="hr-HR"/>
        </w:rPr>
        <w:t xml:space="preserve"> (29.275,00 kn), javne površine u starogradskoj jezgri (14.487,50 kn), rekonstrukciju prilazne prometnice u naselju </w:t>
      </w:r>
      <w:proofErr w:type="spellStart"/>
      <w:r w:rsidRPr="00671983">
        <w:rPr>
          <w:rFonts w:ascii="Tahoma" w:eastAsia="Times New Roman" w:hAnsi="Tahoma" w:cs="Tahoma"/>
          <w:sz w:val="20"/>
          <w:szCs w:val="20"/>
          <w:lang w:eastAsia="hr-HR"/>
        </w:rPr>
        <w:t>Momjan</w:t>
      </w:r>
      <w:proofErr w:type="spellEnd"/>
      <w:r w:rsidRPr="00671983">
        <w:rPr>
          <w:rFonts w:ascii="Tahoma" w:eastAsia="Times New Roman" w:hAnsi="Tahoma" w:cs="Tahoma"/>
          <w:sz w:val="20"/>
          <w:szCs w:val="20"/>
          <w:lang w:eastAsia="hr-HR"/>
        </w:rPr>
        <w:t xml:space="preserve"> (84.856,18 kn), proširenje javne rasvjete u starogradskoj jezgri, Staničnoj ulici, </w:t>
      </w:r>
      <w:proofErr w:type="spellStart"/>
      <w:r w:rsidRPr="00671983">
        <w:rPr>
          <w:rFonts w:ascii="Tahoma" w:eastAsia="Times New Roman" w:hAnsi="Tahoma" w:cs="Tahoma"/>
          <w:sz w:val="20"/>
          <w:szCs w:val="20"/>
          <w:lang w:eastAsia="hr-HR"/>
        </w:rPr>
        <w:t>Sunačanoj</w:t>
      </w:r>
      <w:proofErr w:type="spellEnd"/>
      <w:r w:rsidRPr="00671983">
        <w:rPr>
          <w:rFonts w:ascii="Tahoma" w:eastAsia="Times New Roman" w:hAnsi="Tahoma" w:cs="Tahoma"/>
          <w:sz w:val="20"/>
          <w:szCs w:val="20"/>
          <w:lang w:eastAsia="hr-HR"/>
        </w:rPr>
        <w:t xml:space="preserve"> ulici, Ulici Sv. </w:t>
      </w:r>
      <w:proofErr w:type="spellStart"/>
      <w:r w:rsidRPr="00671983">
        <w:rPr>
          <w:rFonts w:ascii="Tahoma" w:eastAsia="Times New Roman" w:hAnsi="Tahoma" w:cs="Tahoma"/>
          <w:sz w:val="20"/>
          <w:szCs w:val="20"/>
          <w:lang w:eastAsia="hr-HR"/>
        </w:rPr>
        <w:t>Sebastijana</w:t>
      </w:r>
      <w:proofErr w:type="spellEnd"/>
      <w:r w:rsidRPr="00671983">
        <w:rPr>
          <w:rFonts w:ascii="Tahoma" w:eastAsia="Times New Roman" w:hAnsi="Tahoma" w:cs="Tahoma"/>
          <w:sz w:val="20"/>
          <w:szCs w:val="20"/>
          <w:lang w:eastAsia="hr-HR"/>
        </w:rPr>
        <w:t xml:space="preserve">, Istarskoj ulici i naselju Plovanija (362.319,97 kn), te na izgradnju objekata vodoopskrbe i odvodnje (206.005,36 kn) te projektnu dokumentaciju za kanalizacijski sustav u </w:t>
      </w:r>
      <w:proofErr w:type="spellStart"/>
      <w:r w:rsidRPr="00671983">
        <w:rPr>
          <w:rFonts w:ascii="Tahoma" w:eastAsia="Times New Roman" w:hAnsi="Tahoma" w:cs="Tahoma"/>
          <w:sz w:val="20"/>
          <w:szCs w:val="20"/>
          <w:lang w:eastAsia="hr-HR"/>
        </w:rPr>
        <w:t>Kršetama</w:t>
      </w:r>
      <w:proofErr w:type="spellEnd"/>
      <w:r w:rsidRPr="00671983">
        <w:rPr>
          <w:rFonts w:ascii="Tahoma" w:eastAsia="Times New Roman" w:hAnsi="Tahoma" w:cs="Tahoma"/>
          <w:sz w:val="20"/>
          <w:szCs w:val="20"/>
          <w:lang w:eastAsia="hr-HR"/>
        </w:rPr>
        <w:t xml:space="preserve"> (110.072,50 kn).</w:t>
      </w:r>
    </w:p>
    <w:p w:rsidR="00671983" w:rsidRPr="00671983" w:rsidRDefault="00671983" w:rsidP="00671983">
      <w:pPr>
        <w:spacing w:after="0" w:line="240" w:lineRule="auto"/>
        <w:rPr>
          <w:rFonts w:ascii="Tahoma" w:eastAsia="Times New Roman" w:hAnsi="Tahoma" w:cs="Tahoma"/>
          <w:sz w:val="20"/>
          <w:szCs w:val="20"/>
          <w:lang w:eastAsia="hr-HR"/>
        </w:rPr>
      </w:pPr>
      <w:r w:rsidRPr="00671983">
        <w:rPr>
          <w:rFonts w:ascii="Tahoma" w:eastAsia="Times New Roman" w:hAnsi="Tahoma" w:cs="Tahoma"/>
          <w:sz w:val="20"/>
          <w:szCs w:val="20"/>
          <w:lang w:eastAsia="hr-HR"/>
        </w:rPr>
        <w:t xml:space="preserve"> </w:t>
      </w:r>
    </w:p>
    <w:p w:rsidR="00671983" w:rsidRPr="00671983" w:rsidRDefault="00671983" w:rsidP="00671983">
      <w:pPr>
        <w:spacing w:after="0" w:line="240" w:lineRule="auto"/>
        <w:rPr>
          <w:rFonts w:ascii="Tahoma" w:eastAsia="Times New Roman" w:hAnsi="Tahoma" w:cs="Tahoma"/>
          <w:sz w:val="20"/>
          <w:szCs w:val="20"/>
          <w:lang w:eastAsia="hr-HR"/>
        </w:rPr>
      </w:pPr>
      <w:r w:rsidRPr="00671983">
        <w:rPr>
          <w:rFonts w:ascii="Tahoma" w:eastAsia="Times New Roman" w:hAnsi="Tahoma" w:cs="Tahoma"/>
          <w:sz w:val="20"/>
          <w:szCs w:val="20"/>
          <w:lang w:eastAsia="hr-HR"/>
        </w:rPr>
        <w:t>Glava 00204: Protupožarna i civilna zaštita – rashodi su ostvareni u ukupnom iznosu od 1.718.369,97 kuna ili 91,32% od plana. Najznačajniju stavku u ovom dijelu čini financiranje Javne vatrogasne postrojbe Umag 1.371.752,05 kuna. Grad Buje u skladu s visinom osnivačkog udjela istu financira sa 22,65% ukupnih rashoda. Sredstva u iznosu od 807.442,65 kuna koja se odnose na utvrđeni minimalni financijski standard za decentralizirano financiranje redovite djelatnosti postrojbe, doznačena su iz državnog proračuna direktno u korist proračuna Grada Umaga. Grad Buje ostvario je dodatni udjel u porezu na dohodak od 1,3% ili 151.035,35 kuna za financiranje vatrogastva, a razlika od 413.274,05 kuna podmirena je iz drugih izvora. Za financiranje Područne vatrogasne zajednice Umag doznačeno je 300.000,00 kuna, Dobrovoljnog vatrogasnog društva Buje 20.000,00 kuna, Vatrogasne zajednice Istarske županije 13.492,92 kuna, a za izradu plana zaštite od požara 13.125,00 kuna.</w:t>
      </w:r>
    </w:p>
    <w:p w:rsidR="00671983" w:rsidRPr="00671983" w:rsidRDefault="00671983" w:rsidP="00671983">
      <w:pPr>
        <w:spacing w:after="0" w:line="240" w:lineRule="auto"/>
        <w:rPr>
          <w:rFonts w:ascii="Tahoma" w:eastAsia="Times New Roman" w:hAnsi="Tahoma" w:cs="Tahoma"/>
          <w:sz w:val="20"/>
          <w:szCs w:val="20"/>
          <w:lang w:eastAsia="hr-HR"/>
        </w:rPr>
      </w:pPr>
    </w:p>
    <w:p w:rsidR="00671983" w:rsidRPr="00671983" w:rsidRDefault="00671983" w:rsidP="00671983">
      <w:pPr>
        <w:spacing w:after="0" w:line="240" w:lineRule="auto"/>
        <w:rPr>
          <w:rFonts w:ascii="Tahoma" w:eastAsia="Times New Roman" w:hAnsi="Tahoma" w:cs="Tahoma"/>
          <w:sz w:val="20"/>
          <w:szCs w:val="20"/>
          <w:u w:val="single"/>
          <w:lang w:eastAsia="hr-HR"/>
        </w:rPr>
      </w:pPr>
      <w:r w:rsidRPr="00671983">
        <w:rPr>
          <w:rFonts w:ascii="Tahoma" w:eastAsia="Times New Roman" w:hAnsi="Tahoma" w:cs="Tahoma"/>
          <w:sz w:val="20"/>
          <w:szCs w:val="20"/>
          <w:u w:val="single"/>
          <w:lang w:eastAsia="hr-HR"/>
        </w:rPr>
        <w:t>Upravni odjel za prostorno uređenje i upravljanje gradskom imovinom</w:t>
      </w:r>
    </w:p>
    <w:p w:rsidR="00671983" w:rsidRPr="00671983" w:rsidRDefault="00671983" w:rsidP="00671983">
      <w:pPr>
        <w:spacing w:after="0" w:line="240" w:lineRule="auto"/>
        <w:rPr>
          <w:rFonts w:ascii="Tahoma" w:eastAsia="Times New Roman" w:hAnsi="Tahoma" w:cs="Tahoma"/>
          <w:sz w:val="20"/>
          <w:szCs w:val="20"/>
          <w:lang w:eastAsia="hr-HR"/>
        </w:rPr>
      </w:pPr>
      <w:r w:rsidRPr="00671983">
        <w:rPr>
          <w:rFonts w:ascii="Tahoma" w:eastAsia="Times New Roman" w:hAnsi="Tahoma" w:cs="Tahoma"/>
          <w:sz w:val="20"/>
          <w:szCs w:val="20"/>
          <w:lang w:eastAsia="hr-HR"/>
        </w:rPr>
        <w:t>Ukupni rashodi realizirani u Upravnom odjelu za prostorno uređenje i upravljanje gradskom imovinom iznose 3.923.623,90 kuna što je 94,77% od plana.</w:t>
      </w:r>
    </w:p>
    <w:p w:rsidR="00671983" w:rsidRPr="00671983" w:rsidRDefault="00671983" w:rsidP="00671983">
      <w:pPr>
        <w:spacing w:after="0" w:line="240" w:lineRule="auto"/>
        <w:rPr>
          <w:rFonts w:ascii="Tahoma" w:eastAsia="Times New Roman" w:hAnsi="Tahoma" w:cs="Tahoma"/>
          <w:sz w:val="20"/>
          <w:szCs w:val="20"/>
          <w:lang w:eastAsia="hr-HR"/>
        </w:rPr>
      </w:pPr>
    </w:p>
    <w:p w:rsidR="00671983" w:rsidRPr="00671983" w:rsidRDefault="00671983" w:rsidP="00671983">
      <w:pPr>
        <w:spacing w:after="0" w:line="240" w:lineRule="auto"/>
        <w:rPr>
          <w:rFonts w:ascii="Tahoma" w:eastAsia="Times New Roman" w:hAnsi="Tahoma" w:cs="Tahoma"/>
          <w:sz w:val="20"/>
          <w:szCs w:val="20"/>
          <w:lang w:eastAsia="hr-HR"/>
        </w:rPr>
      </w:pPr>
      <w:r w:rsidRPr="00671983">
        <w:rPr>
          <w:rFonts w:ascii="Tahoma" w:eastAsia="Times New Roman" w:hAnsi="Tahoma" w:cs="Tahoma"/>
          <w:sz w:val="20"/>
          <w:szCs w:val="20"/>
          <w:lang w:eastAsia="hr-HR"/>
        </w:rPr>
        <w:t>Glava 00301: Gradska uprava – rashodi su ostvareni u iznosu od 650.970,04 kuna ili 97,63% od planiranog, a odnose se na rashode za zaposlene u upravnom odjelu.</w:t>
      </w:r>
    </w:p>
    <w:p w:rsidR="00671983" w:rsidRPr="00671983" w:rsidRDefault="00671983" w:rsidP="00671983">
      <w:pPr>
        <w:spacing w:after="0" w:line="240" w:lineRule="auto"/>
        <w:rPr>
          <w:rFonts w:ascii="Tahoma" w:eastAsia="Times New Roman" w:hAnsi="Tahoma" w:cs="Tahoma"/>
          <w:sz w:val="20"/>
          <w:szCs w:val="20"/>
          <w:lang w:eastAsia="hr-HR"/>
        </w:rPr>
      </w:pPr>
    </w:p>
    <w:p w:rsidR="00671983" w:rsidRDefault="00671983" w:rsidP="00671983">
      <w:pPr>
        <w:spacing w:after="0" w:line="240" w:lineRule="auto"/>
        <w:rPr>
          <w:rFonts w:ascii="Tahoma" w:eastAsia="Times New Roman" w:hAnsi="Tahoma" w:cs="Tahoma"/>
          <w:sz w:val="20"/>
          <w:szCs w:val="20"/>
          <w:lang w:eastAsia="hr-HR"/>
        </w:rPr>
      </w:pPr>
      <w:r w:rsidRPr="00671983">
        <w:rPr>
          <w:rFonts w:ascii="Tahoma" w:eastAsia="Times New Roman" w:hAnsi="Tahoma" w:cs="Tahoma"/>
          <w:sz w:val="20"/>
          <w:szCs w:val="20"/>
          <w:lang w:eastAsia="hr-HR"/>
        </w:rPr>
        <w:t>Glava 00302: Redovne djelatnosti upravnog odjela – ostvareni su rashodi u ukupnom iznosu od 3.102.660,57 kuna ili 95,57% od godišnjeg plana.</w:t>
      </w:r>
    </w:p>
    <w:p w:rsidR="00326849" w:rsidRPr="00671983" w:rsidRDefault="00326849" w:rsidP="00671983">
      <w:pPr>
        <w:spacing w:after="0" w:line="240" w:lineRule="auto"/>
        <w:rPr>
          <w:rFonts w:ascii="Tahoma" w:eastAsia="Times New Roman" w:hAnsi="Tahoma" w:cs="Tahoma"/>
          <w:sz w:val="20"/>
          <w:szCs w:val="20"/>
          <w:lang w:eastAsia="hr-HR"/>
        </w:rPr>
      </w:pPr>
    </w:p>
    <w:p w:rsidR="00671983" w:rsidRDefault="00671983" w:rsidP="00671983">
      <w:pPr>
        <w:spacing w:after="0" w:line="240" w:lineRule="auto"/>
        <w:rPr>
          <w:rFonts w:ascii="Tahoma" w:eastAsia="Times New Roman" w:hAnsi="Tahoma" w:cs="Tahoma"/>
          <w:sz w:val="20"/>
          <w:szCs w:val="20"/>
          <w:lang w:eastAsia="hr-HR"/>
        </w:rPr>
      </w:pPr>
      <w:r w:rsidRPr="00671983">
        <w:rPr>
          <w:rFonts w:ascii="Tahoma" w:eastAsia="Times New Roman" w:hAnsi="Tahoma" w:cs="Tahoma"/>
          <w:sz w:val="20"/>
          <w:szCs w:val="20"/>
          <w:lang w:eastAsia="hr-HR"/>
        </w:rPr>
        <w:t>Program 3002: Gradnja kapitalnih objekata iznosi ukupno 2.537.388,33 kuna, a odnosi se na: stjecanje zemljišta temeljem ugovora o zamjeni i donaciji građevinskog zemljišta (1.949.586,00 kn), rekonstrukciju kule Sv. Martina (338.825,52 kn), na rashode za izradu procjena prilikom prodaje imovine (62.300,00 kn), radove na uređenju starog groblja u Bujama (69.979,75 kn), projektnu dokumentaciju za rekonstrukciju Ulice 1. svibnja (116.697,06 kn).</w:t>
      </w:r>
      <w:r w:rsidR="00326849">
        <w:rPr>
          <w:rFonts w:ascii="Tahoma" w:eastAsia="Times New Roman" w:hAnsi="Tahoma" w:cs="Tahoma"/>
          <w:sz w:val="20"/>
          <w:szCs w:val="20"/>
          <w:lang w:eastAsia="hr-HR"/>
        </w:rPr>
        <w:t xml:space="preserve">   </w:t>
      </w:r>
    </w:p>
    <w:p w:rsidR="00326849" w:rsidRDefault="00326849" w:rsidP="00671983">
      <w:pPr>
        <w:spacing w:after="0" w:line="240" w:lineRule="auto"/>
        <w:rPr>
          <w:rFonts w:ascii="Tahoma" w:eastAsia="Times New Roman" w:hAnsi="Tahoma" w:cs="Tahoma"/>
          <w:sz w:val="20"/>
          <w:szCs w:val="20"/>
          <w:lang w:eastAsia="hr-HR"/>
        </w:rPr>
      </w:pPr>
    </w:p>
    <w:p w:rsidR="00326849" w:rsidRDefault="00326849" w:rsidP="00671983">
      <w:pPr>
        <w:spacing w:after="0" w:line="240" w:lineRule="auto"/>
        <w:rPr>
          <w:rFonts w:ascii="Tahoma" w:eastAsia="Times New Roman" w:hAnsi="Tahoma" w:cs="Tahoma"/>
          <w:sz w:val="20"/>
          <w:szCs w:val="20"/>
          <w:lang w:eastAsia="hr-HR"/>
        </w:rPr>
      </w:pPr>
    </w:p>
    <w:p w:rsidR="00326849" w:rsidRDefault="00326849" w:rsidP="00671983">
      <w:pPr>
        <w:spacing w:after="0" w:line="240" w:lineRule="auto"/>
        <w:rPr>
          <w:rFonts w:ascii="Tahoma" w:eastAsia="Times New Roman" w:hAnsi="Tahoma" w:cs="Tahoma"/>
          <w:sz w:val="20"/>
          <w:szCs w:val="20"/>
          <w:lang w:eastAsia="hr-HR"/>
        </w:rPr>
      </w:pPr>
    </w:p>
    <w:p w:rsidR="00326849" w:rsidRPr="00671983" w:rsidRDefault="00326849" w:rsidP="00671983">
      <w:pPr>
        <w:spacing w:after="0" w:line="240" w:lineRule="auto"/>
        <w:rPr>
          <w:rFonts w:ascii="Tahoma" w:eastAsia="Times New Roman" w:hAnsi="Tahoma" w:cs="Tahoma"/>
          <w:sz w:val="20"/>
          <w:szCs w:val="20"/>
          <w:lang w:eastAsia="hr-HR"/>
        </w:rPr>
      </w:pPr>
    </w:p>
    <w:p w:rsidR="00671983" w:rsidRPr="00671983" w:rsidRDefault="00671983" w:rsidP="00671983">
      <w:pPr>
        <w:spacing w:after="0" w:line="240" w:lineRule="auto"/>
        <w:rPr>
          <w:rFonts w:ascii="Tahoma" w:eastAsia="Times New Roman" w:hAnsi="Tahoma" w:cs="Tahoma"/>
          <w:sz w:val="20"/>
          <w:szCs w:val="20"/>
          <w:lang w:eastAsia="hr-HR"/>
        </w:rPr>
      </w:pPr>
      <w:r w:rsidRPr="00671983">
        <w:rPr>
          <w:rFonts w:ascii="Tahoma" w:eastAsia="Times New Roman" w:hAnsi="Tahoma" w:cs="Tahoma"/>
          <w:sz w:val="20"/>
          <w:szCs w:val="20"/>
          <w:lang w:eastAsia="hr-HR"/>
        </w:rPr>
        <w:lastRenderedPageBreak/>
        <w:t xml:space="preserve">Program 3003: Prostorno uređenje i projekti – u izradu prostorno-planske i projektne dokumentacije uloženo je ukupno 565.272,24 kuna što je 91,88% od plana. Rashodi se odnose na pripremu za izradu geografsko informacijskog sustava, izmjene i dopune prostornog plana uređenja Grada Buja, projektnu dokumentaciju za rotor </w:t>
      </w:r>
      <w:proofErr w:type="spellStart"/>
      <w:r w:rsidRPr="00671983">
        <w:rPr>
          <w:rFonts w:ascii="Tahoma" w:eastAsia="Times New Roman" w:hAnsi="Tahoma" w:cs="Tahoma"/>
          <w:sz w:val="20"/>
          <w:szCs w:val="20"/>
          <w:lang w:eastAsia="hr-HR"/>
        </w:rPr>
        <w:t>Valenari</w:t>
      </w:r>
      <w:proofErr w:type="spellEnd"/>
      <w:r w:rsidRPr="00671983">
        <w:rPr>
          <w:rFonts w:ascii="Tahoma" w:eastAsia="Times New Roman" w:hAnsi="Tahoma" w:cs="Tahoma"/>
          <w:sz w:val="20"/>
          <w:szCs w:val="20"/>
          <w:lang w:eastAsia="hr-HR"/>
        </w:rPr>
        <w:t xml:space="preserve">, projektnu dokumentaciju za prometnicu </w:t>
      </w:r>
      <w:proofErr w:type="spellStart"/>
      <w:r w:rsidRPr="00671983">
        <w:rPr>
          <w:rFonts w:ascii="Tahoma" w:eastAsia="Times New Roman" w:hAnsi="Tahoma" w:cs="Tahoma"/>
          <w:sz w:val="20"/>
          <w:szCs w:val="20"/>
          <w:lang w:eastAsia="hr-HR"/>
        </w:rPr>
        <w:t>Krog</w:t>
      </w:r>
      <w:proofErr w:type="spellEnd"/>
      <w:r w:rsidRPr="00671983">
        <w:rPr>
          <w:rFonts w:ascii="Tahoma" w:eastAsia="Times New Roman" w:hAnsi="Tahoma" w:cs="Tahoma"/>
          <w:sz w:val="20"/>
          <w:szCs w:val="20"/>
          <w:lang w:eastAsia="hr-HR"/>
        </w:rPr>
        <w:t>, izradu UPU-a, izvješće o stanju u prostoru, projekt rekonstrukcije sustava grijanja upravne zgrade te ostale geodetske izmjere, elaborate i projekte.</w:t>
      </w:r>
    </w:p>
    <w:p w:rsidR="00326849" w:rsidRDefault="00326849" w:rsidP="00671983">
      <w:pPr>
        <w:spacing w:after="0" w:line="240" w:lineRule="auto"/>
        <w:rPr>
          <w:rFonts w:ascii="Tahoma" w:eastAsia="Times New Roman" w:hAnsi="Tahoma" w:cs="Tahoma"/>
          <w:sz w:val="20"/>
          <w:szCs w:val="20"/>
          <w:lang w:eastAsia="hr-HR"/>
        </w:rPr>
      </w:pPr>
    </w:p>
    <w:p w:rsidR="00671983" w:rsidRPr="00671983" w:rsidRDefault="00671983" w:rsidP="00671983">
      <w:pPr>
        <w:spacing w:after="0" w:line="240" w:lineRule="auto"/>
        <w:rPr>
          <w:rFonts w:ascii="Tahoma" w:eastAsia="Times New Roman" w:hAnsi="Tahoma" w:cs="Tahoma"/>
          <w:sz w:val="20"/>
          <w:szCs w:val="20"/>
          <w:lang w:eastAsia="hr-HR"/>
        </w:rPr>
      </w:pPr>
      <w:bookmarkStart w:id="0" w:name="_GoBack"/>
      <w:bookmarkEnd w:id="0"/>
      <w:r w:rsidRPr="00671983">
        <w:rPr>
          <w:rFonts w:ascii="Tahoma" w:eastAsia="Times New Roman" w:hAnsi="Tahoma" w:cs="Tahoma"/>
          <w:sz w:val="20"/>
          <w:szCs w:val="20"/>
          <w:lang w:eastAsia="hr-HR"/>
        </w:rPr>
        <w:t>Glava 00303: Međunarodna suradnja – obuhvaća provedbu EU projekata, a ostvareni su rashodi u iznosu od 169.993,29 kuna. Ovisno o projektu, rashodi se podmiruju u potpunosti ili djelomično iz sredstava EU fondova. U 2013. godini realizirani su rashodi po projektu „</w:t>
      </w:r>
      <w:proofErr w:type="spellStart"/>
      <w:r w:rsidRPr="00671983">
        <w:rPr>
          <w:rFonts w:ascii="Tahoma" w:eastAsia="Times New Roman" w:hAnsi="Tahoma" w:cs="Tahoma"/>
          <w:sz w:val="20"/>
          <w:szCs w:val="20"/>
          <w:lang w:eastAsia="hr-HR"/>
        </w:rPr>
        <w:t>Sviluppo</w:t>
      </w:r>
      <w:proofErr w:type="spellEnd"/>
      <w:r w:rsidRPr="00671983">
        <w:rPr>
          <w:rFonts w:ascii="Tahoma" w:eastAsia="Times New Roman" w:hAnsi="Tahoma" w:cs="Tahoma"/>
          <w:sz w:val="20"/>
          <w:szCs w:val="20"/>
          <w:lang w:eastAsia="hr-HR"/>
        </w:rPr>
        <w:t xml:space="preserve"> </w:t>
      </w:r>
      <w:proofErr w:type="spellStart"/>
      <w:r w:rsidRPr="00671983">
        <w:rPr>
          <w:rFonts w:ascii="Tahoma" w:eastAsia="Times New Roman" w:hAnsi="Tahoma" w:cs="Tahoma"/>
          <w:sz w:val="20"/>
          <w:szCs w:val="20"/>
          <w:lang w:eastAsia="hr-HR"/>
        </w:rPr>
        <w:t>Balcani</w:t>
      </w:r>
      <w:proofErr w:type="spellEnd"/>
      <w:r w:rsidRPr="00671983">
        <w:rPr>
          <w:rFonts w:ascii="Tahoma" w:eastAsia="Times New Roman" w:hAnsi="Tahoma" w:cs="Tahoma"/>
          <w:sz w:val="20"/>
          <w:szCs w:val="20"/>
          <w:lang w:eastAsia="hr-HR"/>
        </w:rPr>
        <w:t xml:space="preserve"> – Balkan </w:t>
      </w:r>
      <w:proofErr w:type="spellStart"/>
      <w:r w:rsidRPr="00671983">
        <w:rPr>
          <w:rFonts w:ascii="Tahoma" w:eastAsia="Times New Roman" w:hAnsi="Tahoma" w:cs="Tahoma"/>
          <w:sz w:val="20"/>
          <w:szCs w:val="20"/>
          <w:lang w:eastAsia="hr-HR"/>
        </w:rPr>
        <w:t>development</w:t>
      </w:r>
      <w:proofErr w:type="spellEnd"/>
      <w:r w:rsidRPr="00671983">
        <w:rPr>
          <w:rFonts w:ascii="Tahoma" w:eastAsia="Times New Roman" w:hAnsi="Tahoma" w:cs="Tahoma"/>
          <w:sz w:val="20"/>
          <w:szCs w:val="20"/>
          <w:lang w:eastAsia="hr-HR"/>
        </w:rPr>
        <w:t>“ (42.350,40 kn), projektu „</w:t>
      </w:r>
      <w:proofErr w:type="spellStart"/>
      <w:r w:rsidRPr="00671983">
        <w:rPr>
          <w:rFonts w:ascii="Tahoma" w:eastAsia="Times New Roman" w:hAnsi="Tahoma" w:cs="Tahoma"/>
          <w:sz w:val="20"/>
          <w:szCs w:val="20"/>
          <w:lang w:eastAsia="hr-HR"/>
        </w:rPr>
        <w:t>Grundtvig</w:t>
      </w:r>
      <w:proofErr w:type="spellEnd"/>
      <w:r w:rsidRPr="00671983">
        <w:rPr>
          <w:rFonts w:ascii="Tahoma" w:eastAsia="Times New Roman" w:hAnsi="Tahoma" w:cs="Tahoma"/>
          <w:sz w:val="20"/>
          <w:szCs w:val="20"/>
          <w:lang w:eastAsia="hr-HR"/>
        </w:rPr>
        <w:t xml:space="preserve">“ (40.981,95 kn), projektu „Age“ (86.001,57 kn), a na projekte u pripremi utrošeno je 659,37 kn. </w:t>
      </w:r>
    </w:p>
    <w:p w:rsidR="0011062E" w:rsidRDefault="0011062E"/>
    <w:sectPr w:rsidR="0011062E" w:rsidSect="008544D3">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59D8" w:rsidRDefault="008659D8" w:rsidP="00671983">
      <w:pPr>
        <w:spacing w:after="0" w:line="240" w:lineRule="auto"/>
      </w:pPr>
      <w:r>
        <w:separator/>
      </w:r>
    </w:p>
  </w:endnote>
  <w:endnote w:type="continuationSeparator" w:id="0">
    <w:p w:rsidR="008659D8" w:rsidRDefault="008659D8" w:rsidP="006719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983" w:rsidRDefault="00671983" w:rsidP="00671983">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rsidR="00671983" w:rsidRDefault="00671983" w:rsidP="00671983">
    <w:pPr>
      <w:pStyle w:val="Podnoje"/>
      <w:ind w:right="360"/>
    </w:pPr>
  </w:p>
  <w:p w:rsidR="00671983" w:rsidRDefault="00671983"/>
  <w:p w:rsidR="00671983" w:rsidRDefault="00671983"/>
  <w:p w:rsidR="00671983" w:rsidRDefault="0067198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983" w:rsidRDefault="00671983" w:rsidP="00671983">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separate"/>
    </w:r>
    <w:r w:rsidR="00326849">
      <w:rPr>
        <w:rStyle w:val="Brojstranice"/>
        <w:noProof/>
      </w:rPr>
      <w:t>56</w:t>
    </w:r>
    <w:r>
      <w:rPr>
        <w:rStyle w:val="Brojstranice"/>
      </w:rPr>
      <w:fldChar w:fldCharType="end"/>
    </w:r>
  </w:p>
  <w:p w:rsidR="00671983" w:rsidRPr="00DE4429" w:rsidRDefault="00671983" w:rsidP="00671983">
    <w:pPr>
      <w:tabs>
        <w:tab w:val="left" w:pos="2835"/>
      </w:tabs>
      <w:spacing w:after="0" w:line="240" w:lineRule="auto"/>
      <w:jc w:val="both"/>
      <w:rPr>
        <w:rFonts w:ascii="Arial" w:hAnsi="Arial" w:cs="Arial"/>
        <w:b/>
        <w:sz w:val="18"/>
        <w:szCs w:val="18"/>
        <w:lang w:val="pl-PL"/>
      </w:rPr>
    </w:pPr>
    <w:r>
      <w:rPr>
        <w:rFonts w:ascii="Arial" w:hAnsi="Arial" w:cs="Arial"/>
        <w:b/>
        <w:sz w:val="18"/>
        <w:szCs w:val="18"/>
        <w:lang w:val="pl-PL"/>
      </w:rPr>
      <w:t>I</w:t>
    </w:r>
    <w:r w:rsidRPr="00DE4429">
      <w:rPr>
        <w:rFonts w:ascii="Arial" w:hAnsi="Arial" w:cs="Arial"/>
        <w:b/>
        <w:sz w:val="18"/>
        <w:szCs w:val="18"/>
        <w:lang w:val="pl-PL"/>
      </w:rPr>
      <w:t xml:space="preserve">zdavač: Grad Buje-Buie        Uredništvo: 52460 Buje, Istarska 2, </w:t>
    </w:r>
    <w:r>
      <w:rPr>
        <w:rFonts w:ascii="Arial" w:hAnsi="Arial" w:cs="Arial"/>
        <w:b/>
        <w:sz w:val="18"/>
        <w:szCs w:val="18"/>
        <w:lang w:val="pl-PL"/>
      </w:rPr>
      <w:t xml:space="preserve">    </w:t>
    </w:r>
    <w:r w:rsidRPr="00DE4429">
      <w:rPr>
        <w:rFonts w:ascii="Arial" w:hAnsi="Arial" w:cs="Arial"/>
        <w:b/>
        <w:sz w:val="18"/>
        <w:szCs w:val="18"/>
        <w:lang w:val="pl-PL"/>
      </w:rPr>
      <w:t>Tel: 772-122; Fax: 772-158</w:t>
    </w:r>
  </w:p>
  <w:p w:rsidR="00671983" w:rsidRPr="00DE4429" w:rsidRDefault="00671983" w:rsidP="00671983">
    <w:pPr>
      <w:spacing w:after="0" w:line="240" w:lineRule="auto"/>
      <w:jc w:val="both"/>
      <w:rPr>
        <w:rFonts w:ascii="Arial" w:hAnsi="Arial" w:cs="Arial"/>
        <w:b/>
        <w:sz w:val="18"/>
        <w:szCs w:val="18"/>
        <w:lang w:val="it-IT"/>
      </w:rPr>
    </w:pPr>
    <w:r w:rsidRPr="00DE4429">
      <w:rPr>
        <w:rFonts w:ascii="Arial" w:hAnsi="Arial" w:cs="Arial"/>
        <w:b/>
        <w:sz w:val="18"/>
        <w:szCs w:val="18"/>
        <w:lang w:val="it-IT"/>
      </w:rPr>
      <w:t xml:space="preserve">Web: </w:t>
    </w:r>
    <w:hyperlink r:id="rId1" w:history="1">
      <w:r w:rsidRPr="00DE4429">
        <w:rPr>
          <w:rStyle w:val="Hiperveza"/>
          <w:rFonts w:ascii="Arial" w:hAnsi="Arial" w:cs="Arial"/>
          <w:b/>
          <w:sz w:val="18"/>
          <w:szCs w:val="18"/>
          <w:lang w:val="it-IT"/>
        </w:rPr>
        <w:t>www.buje.hr</w:t>
      </w:r>
    </w:hyperlink>
    <w:r w:rsidRPr="00DE4429">
      <w:rPr>
        <w:rFonts w:ascii="Arial" w:hAnsi="Arial" w:cs="Arial"/>
        <w:b/>
        <w:sz w:val="18"/>
        <w:szCs w:val="18"/>
        <w:lang w:val="it-IT"/>
      </w:rPr>
      <w:t xml:space="preserve">                  E-mail </w:t>
    </w:r>
    <w:proofErr w:type="spellStart"/>
    <w:r w:rsidRPr="00DE4429">
      <w:rPr>
        <w:rFonts w:ascii="Arial" w:hAnsi="Arial" w:cs="Arial"/>
        <w:b/>
        <w:sz w:val="18"/>
        <w:szCs w:val="18"/>
        <w:lang w:val="it-IT"/>
      </w:rPr>
      <w:t>adresa</w:t>
    </w:r>
    <w:proofErr w:type="spellEnd"/>
    <w:r w:rsidRPr="00DE4429">
      <w:rPr>
        <w:rFonts w:ascii="Arial" w:hAnsi="Arial" w:cs="Arial"/>
        <w:b/>
        <w:sz w:val="18"/>
        <w:szCs w:val="18"/>
        <w:lang w:val="it-IT"/>
      </w:rPr>
      <w:t xml:space="preserve">: </w:t>
    </w:r>
    <w:hyperlink r:id="rId2" w:history="1">
      <w:r w:rsidRPr="00DE4429">
        <w:rPr>
          <w:rStyle w:val="Hiperveza"/>
          <w:rFonts w:ascii="Arial" w:hAnsi="Arial" w:cs="Arial"/>
          <w:b/>
          <w:sz w:val="18"/>
          <w:szCs w:val="18"/>
          <w:lang w:val="it-IT"/>
        </w:rPr>
        <w:t>info@buje.hr</w:t>
      </w:r>
    </w:hyperlink>
  </w:p>
  <w:p w:rsidR="00671983" w:rsidRPr="00DE4429" w:rsidRDefault="00671983" w:rsidP="00671983">
    <w:pPr>
      <w:jc w:val="both"/>
      <w:rPr>
        <w:rFonts w:ascii="Arial" w:hAnsi="Arial" w:cs="Arial"/>
        <w:b/>
        <w:sz w:val="18"/>
        <w:szCs w:val="18"/>
        <w:lang w:val="it-IT"/>
      </w:rPr>
    </w:pPr>
  </w:p>
  <w:p w:rsidR="00671983" w:rsidRPr="00DE4429" w:rsidRDefault="00671983" w:rsidP="00671983">
    <w:pPr>
      <w:pStyle w:val="Podnoje"/>
      <w:ind w:right="360"/>
      <w:rPr>
        <w:lang w:val="it-IT"/>
      </w:rPr>
    </w:pPr>
  </w:p>
  <w:p w:rsidR="00671983" w:rsidRDefault="00671983"/>
  <w:p w:rsidR="00671983" w:rsidRDefault="0067198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983" w:rsidRPr="00DE4429" w:rsidRDefault="00671983" w:rsidP="00671983">
    <w:pPr>
      <w:tabs>
        <w:tab w:val="left" w:pos="2835"/>
      </w:tabs>
      <w:spacing w:after="0" w:line="240" w:lineRule="auto"/>
      <w:jc w:val="both"/>
      <w:rPr>
        <w:rFonts w:ascii="Arial" w:hAnsi="Arial" w:cs="Arial"/>
        <w:b/>
        <w:sz w:val="18"/>
        <w:szCs w:val="18"/>
        <w:lang w:val="pl-PL"/>
      </w:rPr>
    </w:pPr>
    <w:r>
      <w:rPr>
        <w:rFonts w:ascii="Arial" w:hAnsi="Arial" w:cs="Arial"/>
        <w:b/>
        <w:sz w:val="18"/>
        <w:szCs w:val="18"/>
        <w:lang w:val="pl-PL"/>
      </w:rPr>
      <w:t xml:space="preserve">Izdavač: Grad Buje-Buie </w:t>
    </w:r>
    <w:r w:rsidRPr="00DE4429">
      <w:rPr>
        <w:rFonts w:ascii="Arial" w:hAnsi="Arial" w:cs="Arial"/>
        <w:b/>
        <w:sz w:val="18"/>
        <w:szCs w:val="18"/>
        <w:lang w:val="pl-PL"/>
      </w:rPr>
      <w:t>Uredništvo: 52460 Buje, Istarska 2, Tel:772-122; Fax:772-158</w:t>
    </w:r>
    <w:r>
      <w:rPr>
        <w:rFonts w:ascii="Arial" w:hAnsi="Arial" w:cs="Arial"/>
        <w:b/>
        <w:sz w:val="18"/>
        <w:szCs w:val="18"/>
        <w:lang w:val="pl-PL"/>
      </w:rPr>
      <w:t xml:space="preserve">          4                                                                                                                                                                                                                                                                              </w:t>
    </w:r>
  </w:p>
  <w:p w:rsidR="00671983" w:rsidRPr="00DE4429" w:rsidRDefault="00671983" w:rsidP="00671983">
    <w:pPr>
      <w:spacing w:after="0" w:line="240" w:lineRule="auto"/>
      <w:jc w:val="both"/>
      <w:rPr>
        <w:rFonts w:ascii="Arial" w:hAnsi="Arial" w:cs="Arial"/>
        <w:b/>
        <w:sz w:val="18"/>
        <w:szCs w:val="18"/>
        <w:lang w:val="it-IT"/>
      </w:rPr>
    </w:pPr>
    <w:r w:rsidRPr="00DE4429">
      <w:rPr>
        <w:rFonts w:ascii="Arial" w:hAnsi="Arial" w:cs="Arial"/>
        <w:b/>
        <w:sz w:val="18"/>
        <w:szCs w:val="18"/>
        <w:lang w:val="it-IT"/>
      </w:rPr>
      <w:t xml:space="preserve">Web: </w:t>
    </w:r>
    <w:hyperlink r:id="rId1" w:history="1">
      <w:r w:rsidRPr="00DE4429">
        <w:rPr>
          <w:rStyle w:val="Hiperveza"/>
          <w:rFonts w:ascii="Arial" w:hAnsi="Arial" w:cs="Arial"/>
          <w:b/>
          <w:sz w:val="18"/>
          <w:szCs w:val="18"/>
          <w:lang w:val="it-IT"/>
        </w:rPr>
        <w:t>www.buje.hr</w:t>
      </w:r>
    </w:hyperlink>
    <w:r w:rsidRPr="00DE4429">
      <w:rPr>
        <w:rFonts w:ascii="Arial" w:hAnsi="Arial" w:cs="Arial"/>
        <w:b/>
        <w:sz w:val="18"/>
        <w:szCs w:val="18"/>
        <w:lang w:val="it-IT"/>
      </w:rPr>
      <w:t xml:space="preserve">                  E-mail </w:t>
    </w:r>
    <w:proofErr w:type="spellStart"/>
    <w:r w:rsidRPr="00DE4429">
      <w:rPr>
        <w:rFonts w:ascii="Arial" w:hAnsi="Arial" w:cs="Arial"/>
        <w:b/>
        <w:sz w:val="18"/>
        <w:szCs w:val="18"/>
        <w:lang w:val="it-IT"/>
      </w:rPr>
      <w:t>adresa</w:t>
    </w:r>
    <w:proofErr w:type="spellEnd"/>
    <w:r w:rsidRPr="00DE4429">
      <w:rPr>
        <w:rFonts w:ascii="Arial" w:hAnsi="Arial" w:cs="Arial"/>
        <w:b/>
        <w:sz w:val="18"/>
        <w:szCs w:val="18"/>
        <w:lang w:val="it-IT"/>
      </w:rPr>
      <w:t xml:space="preserve">: </w:t>
    </w:r>
    <w:hyperlink r:id="rId2" w:history="1">
      <w:r w:rsidRPr="00DE4429">
        <w:rPr>
          <w:rStyle w:val="Hiperveza"/>
          <w:rFonts w:ascii="Arial" w:hAnsi="Arial" w:cs="Arial"/>
          <w:b/>
          <w:sz w:val="18"/>
          <w:szCs w:val="18"/>
          <w:lang w:val="it-IT"/>
        </w:rPr>
        <w:t>info@buje.hr</w:t>
      </w:r>
    </w:hyperlink>
    <w:r>
      <w:rPr>
        <w:rStyle w:val="Hiperveza"/>
        <w:rFonts w:ascii="Arial" w:hAnsi="Arial" w:cs="Arial"/>
        <w:b/>
        <w:sz w:val="18"/>
        <w:szCs w:val="18"/>
        <w:lang w:val="it-IT"/>
      </w:rPr>
      <w:t xml:space="preserve">         </w:t>
    </w:r>
    <w:r>
      <w:rPr>
        <w:rStyle w:val="Hiperveza"/>
        <w:rFonts w:ascii="Arial" w:hAnsi="Arial" w:cs="Arial"/>
        <w:sz w:val="18"/>
        <w:szCs w:val="18"/>
        <w:u w:val="none"/>
        <w:lang w:val="it-IT"/>
      </w:rPr>
      <w:t xml:space="preserve">         </w:t>
    </w:r>
    <w:r>
      <w:rPr>
        <w:rStyle w:val="Hiperveza"/>
        <w:rFonts w:ascii="Arial" w:hAnsi="Arial" w:cs="Arial"/>
        <w:b/>
        <w:sz w:val="18"/>
        <w:szCs w:val="18"/>
        <w:lang w:val="it-IT"/>
      </w:rPr>
      <w:t xml:space="preserve">                             </w:t>
    </w:r>
    <w:r w:rsidRPr="00594E8D">
      <w:rPr>
        <w:rStyle w:val="Hiperveza"/>
        <w:rFonts w:ascii="Arial" w:hAnsi="Arial" w:cs="Arial"/>
        <w:b/>
        <w:color w:val="auto"/>
        <w:sz w:val="18"/>
        <w:szCs w:val="18"/>
        <w:lang w:val="it-IT"/>
      </w:rPr>
      <w:t xml:space="preserve"> </w:t>
    </w:r>
    <w:r>
      <w:rPr>
        <w:rStyle w:val="Hiperveza"/>
        <w:rFonts w:ascii="Arial" w:hAnsi="Arial" w:cs="Arial"/>
        <w:b/>
        <w:sz w:val="18"/>
        <w:szCs w:val="18"/>
        <w:lang w:val="it-IT"/>
      </w:rPr>
      <w:t xml:space="preserve">           </w:t>
    </w:r>
  </w:p>
  <w:p w:rsidR="00671983" w:rsidRPr="00DE4429" w:rsidRDefault="00671983" w:rsidP="00671983">
    <w:pPr>
      <w:jc w:val="both"/>
      <w:rPr>
        <w:rFonts w:ascii="Arial" w:hAnsi="Arial" w:cs="Arial"/>
        <w:b/>
        <w:sz w:val="18"/>
        <w:szCs w:val="18"/>
        <w:lang w:val="it-IT"/>
      </w:rPr>
    </w:pPr>
  </w:p>
  <w:p w:rsidR="00671983" w:rsidRPr="00AC546C" w:rsidRDefault="00671983" w:rsidP="00671983">
    <w:pPr>
      <w:pStyle w:val="Podnoje"/>
    </w:pPr>
  </w:p>
  <w:p w:rsidR="00671983" w:rsidRDefault="0067198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59D8" w:rsidRDefault="008659D8" w:rsidP="00671983">
      <w:pPr>
        <w:spacing w:after="0" w:line="240" w:lineRule="auto"/>
      </w:pPr>
      <w:r>
        <w:separator/>
      </w:r>
    </w:p>
  </w:footnote>
  <w:footnote w:type="continuationSeparator" w:id="0">
    <w:p w:rsidR="008659D8" w:rsidRDefault="008659D8" w:rsidP="006719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983" w:rsidRPr="00D04BDF" w:rsidRDefault="00671983" w:rsidP="00671983">
    <w:pPr>
      <w:pStyle w:val="Zaglavlje"/>
      <w:jc w:val="center"/>
      <w:rPr>
        <w:color w:val="1F497D" w:themeColor="text2"/>
      </w:rPr>
    </w:pPr>
    <w:r w:rsidRPr="00D04BDF">
      <w:rPr>
        <w:color w:val="1F497D" w:themeColor="text2"/>
      </w:rPr>
      <w:t xml:space="preserve">Službene novine Grada Buja – </w:t>
    </w:r>
    <w:proofErr w:type="spellStart"/>
    <w:r w:rsidRPr="00D04BDF">
      <w:rPr>
        <w:color w:val="1F497D" w:themeColor="text2"/>
      </w:rPr>
      <w:t>Gazzetta</w:t>
    </w:r>
    <w:proofErr w:type="spellEnd"/>
    <w:r w:rsidRPr="00D04BDF">
      <w:rPr>
        <w:color w:val="1F497D" w:themeColor="text2"/>
      </w:rPr>
      <w:t xml:space="preserve"> </w:t>
    </w:r>
    <w:proofErr w:type="spellStart"/>
    <w:r w:rsidRPr="00D04BDF">
      <w:rPr>
        <w:color w:val="1F497D" w:themeColor="text2"/>
      </w:rPr>
      <w:t>ufficiale</w:t>
    </w:r>
    <w:proofErr w:type="spellEnd"/>
    <w:r w:rsidRPr="00D04BDF">
      <w:rPr>
        <w:color w:val="1F497D" w:themeColor="text2"/>
      </w:rPr>
      <w:t xml:space="preserve"> </w:t>
    </w:r>
    <w:proofErr w:type="spellStart"/>
    <w:r w:rsidRPr="00D04BDF">
      <w:rPr>
        <w:color w:val="1F497D" w:themeColor="text2"/>
      </w:rPr>
      <w:t>della</w:t>
    </w:r>
    <w:proofErr w:type="spellEnd"/>
    <w:r w:rsidRPr="00D04BDF">
      <w:rPr>
        <w:color w:val="1F497D" w:themeColor="text2"/>
      </w:rPr>
      <w:t xml:space="preserve"> </w:t>
    </w:r>
    <w:proofErr w:type="spellStart"/>
    <w:r w:rsidRPr="00D04BDF">
      <w:rPr>
        <w:color w:val="1F497D" w:themeColor="text2"/>
      </w:rPr>
      <w:t>Città</w:t>
    </w:r>
    <w:proofErr w:type="spellEnd"/>
    <w:r w:rsidRPr="00D04BDF">
      <w:rPr>
        <w:color w:val="1F497D" w:themeColor="text2"/>
      </w:rPr>
      <w:t xml:space="preserve"> </w:t>
    </w:r>
    <w:proofErr w:type="spellStart"/>
    <w:r w:rsidRPr="00D04BDF">
      <w:rPr>
        <w:color w:val="1F497D" w:themeColor="text2"/>
      </w:rPr>
      <w:t>di</w:t>
    </w:r>
    <w:proofErr w:type="spellEnd"/>
    <w:r w:rsidRPr="00D04BDF">
      <w:rPr>
        <w:color w:val="1F497D" w:themeColor="text2"/>
      </w:rPr>
      <w:t xml:space="preserve"> </w:t>
    </w:r>
    <w:proofErr w:type="spellStart"/>
    <w:r w:rsidRPr="00D04BDF">
      <w:rPr>
        <w:color w:val="1F497D" w:themeColor="text2"/>
      </w:rPr>
      <w:t>Buie</w:t>
    </w:r>
    <w:proofErr w:type="spellEnd"/>
  </w:p>
  <w:p w:rsidR="00671983" w:rsidRPr="00D04BDF" w:rsidRDefault="00671983" w:rsidP="00671983">
    <w:pPr>
      <w:pStyle w:val="Zaglavlje"/>
      <w:tabs>
        <w:tab w:val="left" w:pos="8220"/>
      </w:tabs>
      <w:jc w:val="center"/>
      <w:rPr>
        <w:color w:val="1F497D" w:themeColor="text2"/>
      </w:rPr>
    </w:pPr>
    <w:r w:rsidRPr="00D04BDF">
      <w:rPr>
        <w:color w:val="1F497D" w:themeColor="text2"/>
      </w:rPr>
      <w:t xml:space="preserve">br. </w:t>
    </w:r>
    <w:r>
      <w:rPr>
        <w:color w:val="1F497D" w:themeColor="text2"/>
      </w:rPr>
      <w:t>4</w:t>
    </w:r>
    <w:r w:rsidRPr="00D04BDF">
      <w:rPr>
        <w:color w:val="1F497D" w:themeColor="text2"/>
      </w:rPr>
      <w:t xml:space="preserve">/14 – </w:t>
    </w:r>
    <w:r>
      <w:rPr>
        <w:color w:val="1F497D" w:themeColor="text2"/>
      </w:rPr>
      <w:t>02</w:t>
    </w:r>
    <w:r w:rsidRPr="00D04BDF">
      <w:rPr>
        <w:color w:val="1F497D" w:themeColor="text2"/>
      </w:rPr>
      <w:t>.0</w:t>
    </w:r>
    <w:r>
      <w:rPr>
        <w:color w:val="1F497D" w:themeColor="text2"/>
      </w:rPr>
      <w:t>4</w:t>
    </w:r>
    <w:r w:rsidRPr="00D04BDF">
      <w:rPr>
        <w:color w:val="1F497D" w:themeColor="text2"/>
      </w:rPr>
      <w:t>.2014.</w:t>
    </w:r>
  </w:p>
  <w:p w:rsidR="00671983" w:rsidRPr="009811F9" w:rsidRDefault="00671983" w:rsidP="00671983">
    <w:pPr>
      <w:pStyle w:val="Zaglavlje"/>
      <w:jc w:val="center"/>
    </w:pPr>
  </w:p>
  <w:p w:rsidR="00671983" w:rsidRDefault="0067198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983" w:rsidRPr="00D04BDF" w:rsidRDefault="00671983" w:rsidP="00671983">
    <w:pPr>
      <w:pStyle w:val="Zaglavlje"/>
      <w:jc w:val="center"/>
      <w:rPr>
        <w:color w:val="1F497D" w:themeColor="text2"/>
      </w:rPr>
    </w:pPr>
    <w:r w:rsidRPr="00D04BDF">
      <w:rPr>
        <w:color w:val="1F497D" w:themeColor="text2"/>
      </w:rPr>
      <w:t xml:space="preserve">Službene novine Grada Buja – </w:t>
    </w:r>
    <w:proofErr w:type="spellStart"/>
    <w:r w:rsidRPr="00D04BDF">
      <w:rPr>
        <w:color w:val="1F497D" w:themeColor="text2"/>
      </w:rPr>
      <w:t>Gazzetta</w:t>
    </w:r>
    <w:proofErr w:type="spellEnd"/>
    <w:r w:rsidRPr="00D04BDF">
      <w:rPr>
        <w:color w:val="1F497D" w:themeColor="text2"/>
      </w:rPr>
      <w:t xml:space="preserve"> </w:t>
    </w:r>
    <w:proofErr w:type="spellStart"/>
    <w:r w:rsidRPr="00D04BDF">
      <w:rPr>
        <w:color w:val="1F497D" w:themeColor="text2"/>
      </w:rPr>
      <w:t>ufficiale</w:t>
    </w:r>
    <w:proofErr w:type="spellEnd"/>
    <w:r w:rsidRPr="00D04BDF">
      <w:rPr>
        <w:color w:val="1F497D" w:themeColor="text2"/>
      </w:rPr>
      <w:t xml:space="preserve"> </w:t>
    </w:r>
    <w:proofErr w:type="spellStart"/>
    <w:r w:rsidRPr="00D04BDF">
      <w:rPr>
        <w:color w:val="1F497D" w:themeColor="text2"/>
      </w:rPr>
      <w:t>della</w:t>
    </w:r>
    <w:proofErr w:type="spellEnd"/>
    <w:r w:rsidRPr="00D04BDF">
      <w:rPr>
        <w:color w:val="1F497D" w:themeColor="text2"/>
      </w:rPr>
      <w:t xml:space="preserve"> </w:t>
    </w:r>
    <w:proofErr w:type="spellStart"/>
    <w:r w:rsidRPr="00D04BDF">
      <w:rPr>
        <w:color w:val="1F497D" w:themeColor="text2"/>
      </w:rPr>
      <w:t>Città</w:t>
    </w:r>
    <w:proofErr w:type="spellEnd"/>
    <w:r w:rsidRPr="00D04BDF">
      <w:rPr>
        <w:color w:val="1F497D" w:themeColor="text2"/>
      </w:rPr>
      <w:t xml:space="preserve"> </w:t>
    </w:r>
    <w:proofErr w:type="spellStart"/>
    <w:r w:rsidRPr="00D04BDF">
      <w:rPr>
        <w:color w:val="1F497D" w:themeColor="text2"/>
      </w:rPr>
      <w:t>di</w:t>
    </w:r>
    <w:proofErr w:type="spellEnd"/>
    <w:r w:rsidRPr="00D04BDF">
      <w:rPr>
        <w:color w:val="1F497D" w:themeColor="text2"/>
      </w:rPr>
      <w:t xml:space="preserve"> </w:t>
    </w:r>
    <w:proofErr w:type="spellStart"/>
    <w:r w:rsidRPr="00D04BDF">
      <w:rPr>
        <w:color w:val="1F497D" w:themeColor="text2"/>
      </w:rPr>
      <w:t>Buie</w:t>
    </w:r>
    <w:proofErr w:type="spellEnd"/>
  </w:p>
  <w:p w:rsidR="00671983" w:rsidRPr="00D04BDF" w:rsidRDefault="00671983" w:rsidP="00671983">
    <w:pPr>
      <w:pStyle w:val="Zaglavlje"/>
      <w:tabs>
        <w:tab w:val="left" w:pos="8220"/>
      </w:tabs>
      <w:jc w:val="center"/>
      <w:rPr>
        <w:color w:val="1F497D" w:themeColor="text2"/>
      </w:rPr>
    </w:pPr>
    <w:r w:rsidRPr="00D04BDF">
      <w:rPr>
        <w:color w:val="1F497D" w:themeColor="text2"/>
      </w:rPr>
      <w:t xml:space="preserve">br. </w:t>
    </w:r>
    <w:r>
      <w:rPr>
        <w:color w:val="1F497D" w:themeColor="text2"/>
      </w:rPr>
      <w:t>4</w:t>
    </w:r>
    <w:r w:rsidRPr="00D04BDF">
      <w:rPr>
        <w:color w:val="1F497D" w:themeColor="text2"/>
      </w:rPr>
      <w:t xml:space="preserve">/14 – </w:t>
    </w:r>
    <w:r>
      <w:rPr>
        <w:color w:val="1F497D" w:themeColor="text2"/>
      </w:rPr>
      <w:t>02</w:t>
    </w:r>
    <w:r w:rsidRPr="00D04BDF">
      <w:rPr>
        <w:color w:val="1F497D" w:themeColor="text2"/>
      </w:rPr>
      <w:t>.0</w:t>
    </w:r>
    <w:r>
      <w:rPr>
        <w:color w:val="1F497D" w:themeColor="text2"/>
      </w:rPr>
      <w:t>4</w:t>
    </w:r>
    <w:r w:rsidRPr="00D04BDF">
      <w:rPr>
        <w:color w:val="1F497D" w:themeColor="text2"/>
      </w:rPr>
      <w:t>.2014.</w:t>
    </w:r>
  </w:p>
  <w:p w:rsidR="00671983" w:rsidRDefault="00671983">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3349286"/>
    <w:lvl w:ilvl="0">
      <w:numFmt w:val="decimal"/>
      <w:lvlText w:val="*"/>
      <w:lvlJc w:val="left"/>
      <w:pPr>
        <w:ind w:left="0" w:firstLine="0"/>
      </w:pPr>
    </w:lvl>
  </w:abstractNum>
  <w:abstractNum w:abstractNumId="1">
    <w:nsid w:val="00000001"/>
    <w:multiLevelType w:val="multilevel"/>
    <w:tmpl w:val="0D0A9038"/>
    <w:name w:val="WW8Num7"/>
    <w:lvl w:ilvl="0">
      <w:start w:val="1"/>
      <w:numFmt w:val="decimal"/>
      <w:lvlText w:val="%1."/>
      <w:lvlJc w:val="left"/>
      <w:pPr>
        <w:tabs>
          <w:tab w:val="num" w:pos="360"/>
        </w:tabs>
        <w:ind w:left="36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nsid w:val="038528F6"/>
    <w:multiLevelType w:val="hybridMultilevel"/>
    <w:tmpl w:val="2C16D550"/>
    <w:lvl w:ilvl="0" w:tplc="2B56D40A">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3">
    <w:nsid w:val="04B83E0C"/>
    <w:multiLevelType w:val="hybridMultilevel"/>
    <w:tmpl w:val="77268DA0"/>
    <w:lvl w:ilvl="0" w:tplc="04090001">
      <w:start w:val="1"/>
      <w:numFmt w:val="bullet"/>
      <w:lvlText w:val=""/>
      <w:lvlJc w:val="left"/>
      <w:pPr>
        <w:tabs>
          <w:tab w:val="num" w:pos="1495"/>
        </w:tabs>
        <w:ind w:left="1495" w:hanging="360"/>
      </w:pPr>
      <w:rPr>
        <w:rFonts w:ascii="Symbol" w:hAnsi="Symbol" w:hint="default"/>
      </w:rPr>
    </w:lvl>
    <w:lvl w:ilvl="1" w:tplc="041A0019" w:tentative="1">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4">
    <w:nsid w:val="0646624B"/>
    <w:multiLevelType w:val="hybridMultilevel"/>
    <w:tmpl w:val="F1D2BDAE"/>
    <w:lvl w:ilvl="0" w:tplc="8D60322A">
      <w:start w:val="360"/>
      <w:numFmt w:val="bullet"/>
      <w:lvlText w:val="-"/>
      <w:lvlJc w:val="left"/>
      <w:pPr>
        <w:ind w:left="720" w:hanging="360"/>
      </w:pPr>
      <w:rPr>
        <w:rFonts w:ascii="Tahoma" w:eastAsia="Times New Roman" w:hAnsi="Tahoma" w:cs="Tahom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0B67121D"/>
    <w:multiLevelType w:val="hybridMultilevel"/>
    <w:tmpl w:val="95845E22"/>
    <w:lvl w:ilvl="0" w:tplc="041A000F">
      <w:start w:val="1"/>
      <w:numFmt w:val="decimal"/>
      <w:lvlText w:val="%1."/>
      <w:lvlJc w:val="left"/>
      <w:pPr>
        <w:ind w:left="720" w:hanging="360"/>
      </w:pPr>
      <w:rPr>
        <w:rFonts w:hint="default"/>
      </w:rPr>
    </w:lvl>
    <w:lvl w:ilvl="1" w:tplc="A894B8E4">
      <w:start w:val="1"/>
      <w:numFmt w:val="upperLetter"/>
      <w:lvlText w:val="%2."/>
      <w:lvlJc w:val="left"/>
      <w:pPr>
        <w:ind w:left="1440" w:hanging="360"/>
      </w:pPr>
      <w:rPr>
        <w:rFonts w:ascii="Tahoma" w:eastAsia="Times New Roman" w:hAnsi="Tahoma" w:cs="Tahoma"/>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0D2E49A9"/>
    <w:multiLevelType w:val="hybridMultilevel"/>
    <w:tmpl w:val="9ADC76DA"/>
    <w:lvl w:ilvl="0" w:tplc="4C90B274">
      <w:numFmt w:val="bullet"/>
      <w:lvlText w:val="-"/>
      <w:lvlJc w:val="left"/>
      <w:pPr>
        <w:tabs>
          <w:tab w:val="num" w:pos="720"/>
        </w:tabs>
        <w:ind w:left="720" w:hanging="360"/>
      </w:pPr>
      <w:rPr>
        <w:rFonts w:ascii="Arial" w:eastAsia="Times New Roman" w:hAnsi="Arial"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7">
    <w:nsid w:val="0F973779"/>
    <w:multiLevelType w:val="hybridMultilevel"/>
    <w:tmpl w:val="CF404C20"/>
    <w:lvl w:ilvl="0" w:tplc="041A0003">
      <w:start w:val="1"/>
      <w:numFmt w:val="bullet"/>
      <w:lvlText w:val="o"/>
      <w:lvlJc w:val="left"/>
      <w:pPr>
        <w:tabs>
          <w:tab w:val="num" w:pos="2136"/>
        </w:tabs>
        <w:ind w:left="2136" w:hanging="360"/>
      </w:pPr>
      <w:rPr>
        <w:rFonts w:ascii="Courier New" w:hAnsi="Courier New" w:cs="Courier New" w:hint="default"/>
      </w:rPr>
    </w:lvl>
    <w:lvl w:ilvl="1" w:tplc="041A0005">
      <w:start w:val="1"/>
      <w:numFmt w:val="bullet"/>
      <w:lvlText w:val=""/>
      <w:lvlJc w:val="left"/>
      <w:pPr>
        <w:tabs>
          <w:tab w:val="num" w:pos="2856"/>
        </w:tabs>
        <w:ind w:left="2856" w:hanging="360"/>
      </w:pPr>
      <w:rPr>
        <w:rFonts w:ascii="Wingdings" w:hAnsi="Wingdings" w:hint="default"/>
      </w:rPr>
    </w:lvl>
    <w:lvl w:ilvl="2" w:tplc="041A0005" w:tentative="1">
      <w:start w:val="1"/>
      <w:numFmt w:val="bullet"/>
      <w:lvlText w:val=""/>
      <w:lvlJc w:val="left"/>
      <w:pPr>
        <w:tabs>
          <w:tab w:val="num" w:pos="3576"/>
        </w:tabs>
        <w:ind w:left="3576" w:hanging="360"/>
      </w:pPr>
      <w:rPr>
        <w:rFonts w:ascii="Wingdings" w:hAnsi="Wingdings" w:hint="default"/>
      </w:rPr>
    </w:lvl>
    <w:lvl w:ilvl="3" w:tplc="041A0001" w:tentative="1">
      <w:start w:val="1"/>
      <w:numFmt w:val="bullet"/>
      <w:lvlText w:val=""/>
      <w:lvlJc w:val="left"/>
      <w:pPr>
        <w:tabs>
          <w:tab w:val="num" w:pos="4296"/>
        </w:tabs>
        <w:ind w:left="4296" w:hanging="360"/>
      </w:pPr>
      <w:rPr>
        <w:rFonts w:ascii="Symbol" w:hAnsi="Symbol" w:hint="default"/>
      </w:rPr>
    </w:lvl>
    <w:lvl w:ilvl="4" w:tplc="041A0003" w:tentative="1">
      <w:start w:val="1"/>
      <w:numFmt w:val="bullet"/>
      <w:lvlText w:val="o"/>
      <w:lvlJc w:val="left"/>
      <w:pPr>
        <w:tabs>
          <w:tab w:val="num" w:pos="5016"/>
        </w:tabs>
        <w:ind w:left="5016" w:hanging="360"/>
      </w:pPr>
      <w:rPr>
        <w:rFonts w:ascii="Courier New" w:hAnsi="Courier New" w:cs="Courier New" w:hint="default"/>
      </w:rPr>
    </w:lvl>
    <w:lvl w:ilvl="5" w:tplc="041A0005" w:tentative="1">
      <w:start w:val="1"/>
      <w:numFmt w:val="bullet"/>
      <w:lvlText w:val=""/>
      <w:lvlJc w:val="left"/>
      <w:pPr>
        <w:tabs>
          <w:tab w:val="num" w:pos="5736"/>
        </w:tabs>
        <w:ind w:left="5736" w:hanging="360"/>
      </w:pPr>
      <w:rPr>
        <w:rFonts w:ascii="Wingdings" w:hAnsi="Wingdings" w:hint="default"/>
      </w:rPr>
    </w:lvl>
    <w:lvl w:ilvl="6" w:tplc="041A0001" w:tentative="1">
      <w:start w:val="1"/>
      <w:numFmt w:val="bullet"/>
      <w:lvlText w:val=""/>
      <w:lvlJc w:val="left"/>
      <w:pPr>
        <w:tabs>
          <w:tab w:val="num" w:pos="6456"/>
        </w:tabs>
        <w:ind w:left="6456" w:hanging="360"/>
      </w:pPr>
      <w:rPr>
        <w:rFonts w:ascii="Symbol" w:hAnsi="Symbol" w:hint="default"/>
      </w:rPr>
    </w:lvl>
    <w:lvl w:ilvl="7" w:tplc="041A0003" w:tentative="1">
      <w:start w:val="1"/>
      <w:numFmt w:val="bullet"/>
      <w:lvlText w:val="o"/>
      <w:lvlJc w:val="left"/>
      <w:pPr>
        <w:tabs>
          <w:tab w:val="num" w:pos="7176"/>
        </w:tabs>
        <w:ind w:left="7176" w:hanging="360"/>
      </w:pPr>
      <w:rPr>
        <w:rFonts w:ascii="Courier New" w:hAnsi="Courier New" w:cs="Courier New" w:hint="default"/>
      </w:rPr>
    </w:lvl>
    <w:lvl w:ilvl="8" w:tplc="041A0005" w:tentative="1">
      <w:start w:val="1"/>
      <w:numFmt w:val="bullet"/>
      <w:lvlText w:val=""/>
      <w:lvlJc w:val="left"/>
      <w:pPr>
        <w:tabs>
          <w:tab w:val="num" w:pos="7896"/>
        </w:tabs>
        <w:ind w:left="7896" w:hanging="360"/>
      </w:pPr>
      <w:rPr>
        <w:rFonts w:ascii="Wingdings" w:hAnsi="Wingdings" w:hint="default"/>
      </w:rPr>
    </w:lvl>
  </w:abstractNum>
  <w:abstractNum w:abstractNumId="8">
    <w:nsid w:val="141D5FF1"/>
    <w:multiLevelType w:val="hybridMultilevel"/>
    <w:tmpl w:val="44B4084E"/>
    <w:lvl w:ilvl="0" w:tplc="DED88944">
      <w:numFmt w:val="bullet"/>
      <w:lvlText w:val="-"/>
      <w:lvlJc w:val="left"/>
      <w:pPr>
        <w:tabs>
          <w:tab w:val="num" w:pos="720"/>
        </w:tabs>
        <w:ind w:left="720" w:hanging="360"/>
      </w:pPr>
      <w:rPr>
        <w:rFonts w:ascii="Times New Roman" w:eastAsia="Times New Roman" w:hAnsi="Times New Roman" w:cs="Times New Roman"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9">
    <w:nsid w:val="14BE6DD8"/>
    <w:multiLevelType w:val="multilevel"/>
    <w:tmpl w:val="21400EF4"/>
    <w:lvl w:ilvl="0">
      <w:start w:val="1"/>
      <w:numFmt w:val="decimal"/>
      <w:lvlText w:val="%1."/>
      <w:lvlJc w:val="left"/>
      <w:pPr>
        <w:ind w:left="72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10">
    <w:nsid w:val="14CD3D66"/>
    <w:multiLevelType w:val="hybridMultilevel"/>
    <w:tmpl w:val="C0C86E72"/>
    <w:lvl w:ilvl="0" w:tplc="0562C276">
      <w:start w:val="1"/>
      <w:numFmt w:val="lowerLetter"/>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1">
    <w:nsid w:val="16904618"/>
    <w:multiLevelType w:val="hybridMultilevel"/>
    <w:tmpl w:val="ABBA9400"/>
    <w:lvl w:ilvl="0" w:tplc="041A0003">
      <w:start w:val="1"/>
      <w:numFmt w:val="bullet"/>
      <w:lvlText w:val="o"/>
      <w:lvlJc w:val="left"/>
      <w:pPr>
        <w:tabs>
          <w:tab w:val="num" w:pos="2136"/>
        </w:tabs>
        <w:ind w:left="2136" w:hanging="360"/>
      </w:pPr>
      <w:rPr>
        <w:rFonts w:ascii="Courier New" w:hAnsi="Courier New" w:cs="Courier New" w:hint="default"/>
      </w:rPr>
    </w:lvl>
    <w:lvl w:ilvl="1" w:tplc="041A0005">
      <w:start w:val="1"/>
      <w:numFmt w:val="bullet"/>
      <w:lvlText w:val=""/>
      <w:lvlJc w:val="left"/>
      <w:pPr>
        <w:tabs>
          <w:tab w:val="num" w:pos="2856"/>
        </w:tabs>
        <w:ind w:left="2856" w:hanging="360"/>
      </w:pPr>
      <w:rPr>
        <w:rFonts w:ascii="Wingdings" w:hAnsi="Wingdings" w:hint="default"/>
      </w:rPr>
    </w:lvl>
    <w:lvl w:ilvl="2" w:tplc="041A0005" w:tentative="1">
      <w:start w:val="1"/>
      <w:numFmt w:val="bullet"/>
      <w:lvlText w:val=""/>
      <w:lvlJc w:val="left"/>
      <w:pPr>
        <w:tabs>
          <w:tab w:val="num" w:pos="3576"/>
        </w:tabs>
        <w:ind w:left="3576" w:hanging="360"/>
      </w:pPr>
      <w:rPr>
        <w:rFonts w:ascii="Wingdings" w:hAnsi="Wingdings" w:hint="default"/>
      </w:rPr>
    </w:lvl>
    <w:lvl w:ilvl="3" w:tplc="041A0001" w:tentative="1">
      <w:start w:val="1"/>
      <w:numFmt w:val="bullet"/>
      <w:lvlText w:val=""/>
      <w:lvlJc w:val="left"/>
      <w:pPr>
        <w:tabs>
          <w:tab w:val="num" w:pos="4296"/>
        </w:tabs>
        <w:ind w:left="4296" w:hanging="360"/>
      </w:pPr>
      <w:rPr>
        <w:rFonts w:ascii="Symbol" w:hAnsi="Symbol" w:hint="default"/>
      </w:rPr>
    </w:lvl>
    <w:lvl w:ilvl="4" w:tplc="041A0003" w:tentative="1">
      <w:start w:val="1"/>
      <w:numFmt w:val="bullet"/>
      <w:lvlText w:val="o"/>
      <w:lvlJc w:val="left"/>
      <w:pPr>
        <w:tabs>
          <w:tab w:val="num" w:pos="5016"/>
        </w:tabs>
        <w:ind w:left="5016" w:hanging="360"/>
      </w:pPr>
      <w:rPr>
        <w:rFonts w:ascii="Courier New" w:hAnsi="Courier New" w:cs="Courier New" w:hint="default"/>
      </w:rPr>
    </w:lvl>
    <w:lvl w:ilvl="5" w:tplc="041A0005" w:tentative="1">
      <w:start w:val="1"/>
      <w:numFmt w:val="bullet"/>
      <w:lvlText w:val=""/>
      <w:lvlJc w:val="left"/>
      <w:pPr>
        <w:tabs>
          <w:tab w:val="num" w:pos="5736"/>
        </w:tabs>
        <w:ind w:left="5736" w:hanging="360"/>
      </w:pPr>
      <w:rPr>
        <w:rFonts w:ascii="Wingdings" w:hAnsi="Wingdings" w:hint="default"/>
      </w:rPr>
    </w:lvl>
    <w:lvl w:ilvl="6" w:tplc="041A0001" w:tentative="1">
      <w:start w:val="1"/>
      <w:numFmt w:val="bullet"/>
      <w:lvlText w:val=""/>
      <w:lvlJc w:val="left"/>
      <w:pPr>
        <w:tabs>
          <w:tab w:val="num" w:pos="6456"/>
        </w:tabs>
        <w:ind w:left="6456" w:hanging="360"/>
      </w:pPr>
      <w:rPr>
        <w:rFonts w:ascii="Symbol" w:hAnsi="Symbol" w:hint="default"/>
      </w:rPr>
    </w:lvl>
    <w:lvl w:ilvl="7" w:tplc="041A0003" w:tentative="1">
      <w:start w:val="1"/>
      <w:numFmt w:val="bullet"/>
      <w:lvlText w:val="o"/>
      <w:lvlJc w:val="left"/>
      <w:pPr>
        <w:tabs>
          <w:tab w:val="num" w:pos="7176"/>
        </w:tabs>
        <w:ind w:left="7176" w:hanging="360"/>
      </w:pPr>
      <w:rPr>
        <w:rFonts w:ascii="Courier New" w:hAnsi="Courier New" w:cs="Courier New" w:hint="default"/>
      </w:rPr>
    </w:lvl>
    <w:lvl w:ilvl="8" w:tplc="041A0005" w:tentative="1">
      <w:start w:val="1"/>
      <w:numFmt w:val="bullet"/>
      <w:lvlText w:val=""/>
      <w:lvlJc w:val="left"/>
      <w:pPr>
        <w:tabs>
          <w:tab w:val="num" w:pos="7896"/>
        </w:tabs>
        <w:ind w:left="7896" w:hanging="360"/>
      </w:pPr>
      <w:rPr>
        <w:rFonts w:ascii="Wingdings" w:hAnsi="Wingdings" w:hint="default"/>
      </w:rPr>
    </w:lvl>
  </w:abstractNum>
  <w:abstractNum w:abstractNumId="12">
    <w:nsid w:val="1A403D30"/>
    <w:multiLevelType w:val="hybridMultilevel"/>
    <w:tmpl w:val="49C8E6B0"/>
    <w:lvl w:ilvl="0" w:tplc="DED88944">
      <w:numFmt w:val="bullet"/>
      <w:lvlText w:val="-"/>
      <w:lvlJc w:val="left"/>
      <w:pPr>
        <w:tabs>
          <w:tab w:val="num" w:pos="720"/>
        </w:tabs>
        <w:ind w:left="720" w:hanging="360"/>
      </w:pPr>
      <w:rPr>
        <w:rFonts w:ascii="Times New Roman" w:eastAsia="Times New Roman" w:hAnsi="Times New Roman" w:cs="Times New Roman"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F">
      <w:start w:val="1"/>
      <w:numFmt w:val="decimal"/>
      <w:lvlText w:val="%4."/>
      <w:lvlJc w:val="left"/>
      <w:pPr>
        <w:tabs>
          <w:tab w:val="num" w:pos="2880"/>
        </w:tabs>
        <w:ind w:left="2880" w:hanging="360"/>
      </w:pPr>
      <w:rPr>
        <w:rFonts w:hint="default"/>
      </w:rPr>
    </w:lvl>
    <w:lvl w:ilvl="4" w:tplc="041A0005">
      <w:start w:val="1"/>
      <w:numFmt w:val="bullet"/>
      <w:lvlText w:val=""/>
      <w:lvlJc w:val="left"/>
      <w:pPr>
        <w:tabs>
          <w:tab w:val="num" w:pos="3600"/>
        </w:tabs>
        <w:ind w:left="3600" w:hanging="360"/>
      </w:pPr>
      <w:rPr>
        <w:rFonts w:ascii="Wingdings" w:hAnsi="Wingdings"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13">
    <w:nsid w:val="25491760"/>
    <w:multiLevelType w:val="hybridMultilevel"/>
    <w:tmpl w:val="CB4E0658"/>
    <w:lvl w:ilvl="0" w:tplc="58AE6F56">
      <w:start w:val="8"/>
      <w:numFmt w:val="decimal"/>
      <w:lvlText w:val="%1."/>
      <w:lvlJc w:val="left"/>
      <w:pPr>
        <w:ind w:left="76" w:hanging="360"/>
      </w:pPr>
      <w:rPr>
        <w:rFonts w:hint="default"/>
      </w:rPr>
    </w:lvl>
    <w:lvl w:ilvl="1" w:tplc="041A0019" w:tentative="1">
      <w:start w:val="1"/>
      <w:numFmt w:val="lowerLetter"/>
      <w:lvlText w:val="%2."/>
      <w:lvlJc w:val="left"/>
      <w:pPr>
        <w:ind w:left="796" w:hanging="360"/>
      </w:pPr>
    </w:lvl>
    <w:lvl w:ilvl="2" w:tplc="041A001B" w:tentative="1">
      <w:start w:val="1"/>
      <w:numFmt w:val="lowerRoman"/>
      <w:lvlText w:val="%3."/>
      <w:lvlJc w:val="right"/>
      <w:pPr>
        <w:ind w:left="1516" w:hanging="180"/>
      </w:pPr>
    </w:lvl>
    <w:lvl w:ilvl="3" w:tplc="041A000F" w:tentative="1">
      <w:start w:val="1"/>
      <w:numFmt w:val="decimal"/>
      <w:lvlText w:val="%4."/>
      <w:lvlJc w:val="left"/>
      <w:pPr>
        <w:ind w:left="2236" w:hanging="360"/>
      </w:pPr>
    </w:lvl>
    <w:lvl w:ilvl="4" w:tplc="041A0019" w:tentative="1">
      <w:start w:val="1"/>
      <w:numFmt w:val="lowerLetter"/>
      <w:lvlText w:val="%5."/>
      <w:lvlJc w:val="left"/>
      <w:pPr>
        <w:ind w:left="2956" w:hanging="360"/>
      </w:pPr>
    </w:lvl>
    <w:lvl w:ilvl="5" w:tplc="041A001B" w:tentative="1">
      <w:start w:val="1"/>
      <w:numFmt w:val="lowerRoman"/>
      <w:lvlText w:val="%6."/>
      <w:lvlJc w:val="right"/>
      <w:pPr>
        <w:ind w:left="3676" w:hanging="180"/>
      </w:pPr>
    </w:lvl>
    <w:lvl w:ilvl="6" w:tplc="041A000F" w:tentative="1">
      <w:start w:val="1"/>
      <w:numFmt w:val="decimal"/>
      <w:lvlText w:val="%7."/>
      <w:lvlJc w:val="left"/>
      <w:pPr>
        <w:ind w:left="4396" w:hanging="360"/>
      </w:pPr>
    </w:lvl>
    <w:lvl w:ilvl="7" w:tplc="041A0019" w:tentative="1">
      <w:start w:val="1"/>
      <w:numFmt w:val="lowerLetter"/>
      <w:lvlText w:val="%8."/>
      <w:lvlJc w:val="left"/>
      <w:pPr>
        <w:ind w:left="5116" w:hanging="360"/>
      </w:pPr>
    </w:lvl>
    <w:lvl w:ilvl="8" w:tplc="041A001B" w:tentative="1">
      <w:start w:val="1"/>
      <w:numFmt w:val="lowerRoman"/>
      <w:lvlText w:val="%9."/>
      <w:lvlJc w:val="right"/>
      <w:pPr>
        <w:ind w:left="5836" w:hanging="180"/>
      </w:pPr>
    </w:lvl>
  </w:abstractNum>
  <w:abstractNum w:abstractNumId="14">
    <w:nsid w:val="29A55B6B"/>
    <w:multiLevelType w:val="hybridMultilevel"/>
    <w:tmpl w:val="1DF6DA4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2B0053CB"/>
    <w:multiLevelType w:val="hybridMultilevel"/>
    <w:tmpl w:val="BEEE2722"/>
    <w:lvl w:ilvl="0" w:tplc="041A000F">
      <w:start w:val="1"/>
      <w:numFmt w:val="decimal"/>
      <w:lvlText w:val="%1."/>
      <w:lvlJc w:val="left"/>
      <w:pPr>
        <w:tabs>
          <w:tab w:val="num" w:pos="720"/>
        </w:tabs>
        <w:ind w:left="720" w:hanging="360"/>
      </w:pPr>
      <w:rPr>
        <w:rFonts w:hint="default"/>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16">
    <w:nsid w:val="305326EA"/>
    <w:multiLevelType w:val="hybridMultilevel"/>
    <w:tmpl w:val="9E9E9338"/>
    <w:lvl w:ilvl="0" w:tplc="52C82F0E">
      <w:start w:val="7"/>
      <w:numFmt w:val="bullet"/>
      <w:lvlText w:val="-"/>
      <w:lvlJc w:val="left"/>
      <w:pPr>
        <w:ind w:left="720" w:hanging="360"/>
      </w:pPr>
      <w:rPr>
        <w:rFonts w:ascii="Arial" w:eastAsia="Calibri"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7">
    <w:nsid w:val="340322A8"/>
    <w:multiLevelType w:val="hybridMultilevel"/>
    <w:tmpl w:val="C29E9F9E"/>
    <w:lvl w:ilvl="0" w:tplc="D5084AE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34E03AFF"/>
    <w:multiLevelType w:val="hybridMultilevel"/>
    <w:tmpl w:val="FA2AB8E0"/>
    <w:lvl w:ilvl="0" w:tplc="0562C276">
      <w:start w:val="1"/>
      <w:numFmt w:val="lowerLetter"/>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9">
    <w:nsid w:val="36760EA0"/>
    <w:multiLevelType w:val="hybridMultilevel"/>
    <w:tmpl w:val="B71AE5E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0">
    <w:nsid w:val="389F61D2"/>
    <w:multiLevelType w:val="hybridMultilevel"/>
    <w:tmpl w:val="733AD9A8"/>
    <w:lvl w:ilvl="0" w:tplc="54D87942">
      <w:start w:val="1"/>
      <w:numFmt w:val="decimal"/>
      <w:lvlText w:val="%1."/>
      <w:lvlJc w:val="left"/>
      <w:pPr>
        <w:tabs>
          <w:tab w:val="num" w:pos="1080"/>
        </w:tabs>
        <w:ind w:left="1080" w:hanging="360"/>
      </w:pPr>
      <w:rPr>
        <w:rFonts w:hint="default"/>
      </w:rPr>
    </w:lvl>
    <w:lvl w:ilvl="1" w:tplc="041A0019">
      <w:start w:val="1"/>
      <w:numFmt w:val="lowerLetter"/>
      <w:lvlText w:val="%2."/>
      <w:lvlJc w:val="left"/>
      <w:pPr>
        <w:tabs>
          <w:tab w:val="num" w:pos="1800"/>
        </w:tabs>
        <w:ind w:left="1800" w:hanging="360"/>
      </w:pPr>
    </w:lvl>
    <w:lvl w:ilvl="2" w:tplc="041A001B">
      <w:start w:val="1"/>
      <w:numFmt w:val="lowerRoman"/>
      <w:lvlText w:val="%3."/>
      <w:lvlJc w:val="right"/>
      <w:pPr>
        <w:tabs>
          <w:tab w:val="num" w:pos="2520"/>
        </w:tabs>
        <w:ind w:left="2520" w:hanging="180"/>
      </w:pPr>
    </w:lvl>
    <w:lvl w:ilvl="3" w:tplc="041A000F">
      <w:start w:val="1"/>
      <w:numFmt w:val="decimal"/>
      <w:lvlText w:val="%4."/>
      <w:lvlJc w:val="left"/>
      <w:pPr>
        <w:tabs>
          <w:tab w:val="num" w:pos="3240"/>
        </w:tabs>
        <w:ind w:left="3240" w:hanging="360"/>
      </w:pPr>
    </w:lvl>
    <w:lvl w:ilvl="4" w:tplc="041A0019">
      <w:start w:val="1"/>
      <w:numFmt w:val="lowerLetter"/>
      <w:lvlText w:val="%5."/>
      <w:lvlJc w:val="left"/>
      <w:pPr>
        <w:tabs>
          <w:tab w:val="num" w:pos="3960"/>
        </w:tabs>
        <w:ind w:left="3960" w:hanging="360"/>
      </w:pPr>
    </w:lvl>
    <w:lvl w:ilvl="5" w:tplc="041A001B">
      <w:start w:val="1"/>
      <w:numFmt w:val="lowerRoman"/>
      <w:lvlText w:val="%6."/>
      <w:lvlJc w:val="right"/>
      <w:pPr>
        <w:tabs>
          <w:tab w:val="num" w:pos="4680"/>
        </w:tabs>
        <w:ind w:left="4680" w:hanging="180"/>
      </w:pPr>
    </w:lvl>
    <w:lvl w:ilvl="6" w:tplc="041A000F">
      <w:start w:val="1"/>
      <w:numFmt w:val="decimal"/>
      <w:lvlText w:val="%7."/>
      <w:lvlJc w:val="left"/>
      <w:pPr>
        <w:tabs>
          <w:tab w:val="num" w:pos="5400"/>
        </w:tabs>
        <w:ind w:left="5400" w:hanging="360"/>
      </w:pPr>
    </w:lvl>
    <w:lvl w:ilvl="7" w:tplc="041A0019">
      <w:start w:val="1"/>
      <w:numFmt w:val="lowerLetter"/>
      <w:lvlText w:val="%8."/>
      <w:lvlJc w:val="left"/>
      <w:pPr>
        <w:tabs>
          <w:tab w:val="num" w:pos="6120"/>
        </w:tabs>
        <w:ind w:left="6120" w:hanging="360"/>
      </w:pPr>
    </w:lvl>
    <w:lvl w:ilvl="8" w:tplc="041A001B">
      <w:start w:val="1"/>
      <w:numFmt w:val="lowerRoman"/>
      <w:lvlText w:val="%9."/>
      <w:lvlJc w:val="right"/>
      <w:pPr>
        <w:tabs>
          <w:tab w:val="num" w:pos="6840"/>
        </w:tabs>
        <w:ind w:left="6840" w:hanging="180"/>
      </w:pPr>
    </w:lvl>
  </w:abstractNum>
  <w:abstractNum w:abstractNumId="21">
    <w:nsid w:val="38AB350A"/>
    <w:multiLevelType w:val="hybridMultilevel"/>
    <w:tmpl w:val="25049162"/>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2">
    <w:nsid w:val="39F80C78"/>
    <w:multiLevelType w:val="hybridMultilevel"/>
    <w:tmpl w:val="7A0CA1BA"/>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3A9F147E"/>
    <w:multiLevelType w:val="hybridMultilevel"/>
    <w:tmpl w:val="DFFC66C0"/>
    <w:lvl w:ilvl="0" w:tplc="041A000F">
      <w:start w:val="4"/>
      <w:numFmt w:val="decimal"/>
      <w:lvlText w:val="%1."/>
      <w:lvlJc w:val="left"/>
      <w:pPr>
        <w:tabs>
          <w:tab w:val="num" w:pos="720"/>
        </w:tabs>
        <w:ind w:left="720" w:hanging="360"/>
      </w:pPr>
      <w:rPr>
        <w:rFonts w:hint="default"/>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24">
    <w:nsid w:val="3C572243"/>
    <w:multiLevelType w:val="hybridMultilevel"/>
    <w:tmpl w:val="0B60ACC0"/>
    <w:lvl w:ilvl="0" w:tplc="EB9E92E0">
      <w:start w:val="150"/>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nsid w:val="3D61700C"/>
    <w:multiLevelType w:val="hybridMultilevel"/>
    <w:tmpl w:val="1946D0E2"/>
    <w:lvl w:ilvl="0" w:tplc="041A000F">
      <w:start w:val="1"/>
      <w:numFmt w:val="decimal"/>
      <w:lvlText w:val="%1."/>
      <w:lvlJc w:val="left"/>
      <w:pPr>
        <w:tabs>
          <w:tab w:val="num" w:pos="360"/>
        </w:tabs>
        <w:ind w:left="360" w:hanging="360"/>
      </w:pPr>
    </w:lvl>
    <w:lvl w:ilvl="1" w:tplc="F8847FB4">
      <w:start w:val="5"/>
      <w:numFmt w:val="bullet"/>
      <w:lvlText w:val="-"/>
      <w:lvlJc w:val="left"/>
      <w:pPr>
        <w:tabs>
          <w:tab w:val="num" w:pos="1440"/>
        </w:tabs>
        <w:ind w:left="1440" w:hanging="360"/>
      </w:pPr>
      <w:rPr>
        <w:rFonts w:ascii="Times New Roman" w:eastAsia="Times New Roman" w:hAnsi="Times New Roman" w:cs="Times New Roman" w:hint="default"/>
        <w:i w:val="0"/>
      </w:r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26">
    <w:nsid w:val="3D80139C"/>
    <w:multiLevelType w:val="hybridMultilevel"/>
    <w:tmpl w:val="67C08912"/>
    <w:lvl w:ilvl="0" w:tplc="1CAEACB6">
      <w:start w:val="186"/>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nsid w:val="42480100"/>
    <w:multiLevelType w:val="hybridMultilevel"/>
    <w:tmpl w:val="B804F078"/>
    <w:lvl w:ilvl="0" w:tplc="041A0003">
      <w:start w:val="1"/>
      <w:numFmt w:val="bullet"/>
      <w:lvlText w:val="o"/>
      <w:lvlJc w:val="left"/>
      <w:pPr>
        <w:tabs>
          <w:tab w:val="num" w:pos="2136"/>
        </w:tabs>
        <w:ind w:left="2136" w:hanging="360"/>
      </w:pPr>
      <w:rPr>
        <w:rFonts w:ascii="Courier New" w:hAnsi="Courier New" w:cs="Courier New" w:hint="default"/>
      </w:rPr>
    </w:lvl>
    <w:lvl w:ilvl="1" w:tplc="041A0003">
      <w:start w:val="1"/>
      <w:numFmt w:val="bullet"/>
      <w:lvlText w:val="o"/>
      <w:lvlJc w:val="left"/>
      <w:pPr>
        <w:tabs>
          <w:tab w:val="num" w:pos="2856"/>
        </w:tabs>
        <w:ind w:left="2856" w:hanging="360"/>
      </w:pPr>
      <w:rPr>
        <w:rFonts w:ascii="Courier New" w:hAnsi="Courier New" w:cs="Courier New" w:hint="default"/>
      </w:rPr>
    </w:lvl>
    <w:lvl w:ilvl="2" w:tplc="041A0005" w:tentative="1">
      <w:start w:val="1"/>
      <w:numFmt w:val="bullet"/>
      <w:lvlText w:val=""/>
      <w:lvlJc w:val="left"/>
      <w:pPr>
        <w:tabs>
          <w:tab w:val="num" w:pos="3576"/>
        </w:tabs>
        <w:ind w:left="3576" w:hanging="360"/>
      </w:pPr>
      <w:rPr>
        <w:rFonts w:ascii="Wingdings" w:hAnsi="Wingdings" w:hint="default"/>
      </w:rPr>
    </w:lvl>
    <w:lvl w:ilvl="3" w:tplc="041A0001" w:tentative="1">
      <w:start w:val="1"/>
      <w:numFmt w:val="bullet"/>
      <w:lvlText w:val=""/>
      <w:lvlJc w:val="left"/>
      <w:pPr>
        <w:tabs>
          <w:tab w:val="num" w:pos="4296"/>
        </w:tabs>
        <w:ind w:left="4296" w:hanging="360"/>
      </w:pPr>
      <w:rPr>
        <w:rFonts w:ascii="Symbol" w:hAnsi="Symbol" w:hint="default"/>
      </w:rPr>
    </w:lvl>
    <w:lvl w:ilvl="4" w:tplc="041A0003" w:tentative="1">
      <w:start w:val="1"/>
      <w:numFmt w:val="bullet"/>
      <w:lvlText w:val="o"/>
      <w:lvlJc w:val="left"/>
      <w:pPr>
        <w:tabs>
          <w:tab w:val="num" w:pos="5016"/>
        </w:tabs>
        <w:ind w:left="5016" w:hanging="360"/>
      </w:pPr>
      <w:rPr>
        <w:rFonts w:ascii="Courier New" w:hAnsi="Courier New" w:cs="Courier New" w:hint="default"/>
      </w:rPr>
    </w:lvl>
    <w:lvl w:ilvl="5" w:tplc="041A0005" w:tentative="1">
      <w:start w:val="1"/>
      <w:numFmt w:val="bullet"/>
      <w:lvlText w:val=""/>
      <w:lvlJc w:val="left"/>
      <w:pPr>
        <w:tabs>
          <w:tab w:val="num" w:pos="5736"/>
        </w:tabs>
        <w:ind w:left="5736" w:hanging="360"/>
      </w:pPr>
      <w:rPr>
        <w:rFonts w:ascii="Wingdings" w:hAnsi="Wingdings" w:hint="default"/>
      </w:rPr>
    </w:lvl>
    <w:lvl w:ilvl="6" w:tplc="041A0001" w:tentative="1">
      <w:start w:val="1"/>
      <w:numFmt w:val="bullet"/>
      <w:lvlText w:val=""/>
      <w:lvlJc w:val="left"/>
      <w:pPr>
        <w:tabs>
          <w:tab w:val="num" w:pos="6456"/>
        </w:tabs>
        <w:ind w:left="6456" w:hanging="360"/>
      </w:pPr>
      <w:rPr>
        <w:rFonts w:ascii="Symbol" w:hAnsi="Symbol" w:hint="default"/>
      </w:rPr>
    </w:lvl>
    <w:lvl w:ilvl="7" w:tplc="041A0003" w:tentative="1">
      <w:start w:val="1"/>
      <w:numFmt w:val="bullet"/>
      <w:lvlText w:val="o"/>
      <w:lvlJc w:val="left"/>
      <w:pPr>
        <w:tabs>
          <w:tab w:val="num" w:pos="7176"/>
        </w:tabs>
        <w:ind w:left="7176" w:hanging="360"/>
      </w:pPr>
      <w:rPr>
        <w:rFonts w:ascii="Courier New" w:hAnsi="Courier New" w:cs="Courier New" w:hint="default"/>
      </w:rPr>
    </w:lvl>
    <w:lvl w:ilvl="8" w:tplc="041A0005" w:tentative="1">
      <w:start w:val="1"/>
      <w:numFmt w:val="bullet"/>
      <w:lvlText w:val=""/>
      <w:lvlJc w:val="left"/>
      <w:pPr>
        <w:tabs>
          <w:tab w:val="num" w:pos="7896"/>
        </w:tabs>
        <w:ind w:left="7896" w:hanging="360"/>
      </w:pPr>
      <w:rPr>
        <w:rFonts w:ascii="Wingdings" w:hAnsi="Wingdings" w:hint="default"/>
      </w:rPr>
    </w:lvl>
  </w:abstractNum>
  <w:abstractNum w:abstractNumId="28">
    <w:nsid w:val="432B11EE"/>
    <w:multiLevelType w:val="hybridMultilevel"/>
    <w:tmpl w:val="7422ADF8"/>
    <w:lvl w:ilvl="0" w:tplc="22D23136">
      <w:start w:val="186"/>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nsid w:val="43AA2664"/>
    <w:multiLevelType w:val="singleLevel"/>
    <w:tmpl w:val="08F84ED6"/>
    <w:lvl w:ilvl="0">
      <w:start w:val="1"/>
      <w:numFmt w:val="decimal"/>
      <w:lvlText w:val="%1."/>
      <w:legacy w:legacy="1" w:legacySpace="0" w:legacyIndent="283"/>
      <w:lvlJc w:val="left"/>
      <w:pPr>
        <w:ind w:left="283" w:hanging="283"/>
      </w:pPr>
    </w:lvl>
  </w:abstractNum>
  <w:abstractNum w:abstractNumId="30">
    <w:nsid w:val="45B16614"/>
    <w:multiLevelType w:val="hybridMultilevel"/>
    <w:tmpl w:val="0B366E42"/>
    <w:lvl w:ilvl="0" w:tplc="041A000F">
      <w:start w:val="6"/>
      <w:numFmt w:val="decimal"/>
      <w:lvlText w:val="%1."/>
      <w:lvlJc w:val="left"/>
      <w:pPr>
        <w:tabs>
          <w:tab w:val="num" w:pos="720"/>
        </w:tabs>
        <w:ind w:left="720" w:hanging="360"/>
      </w:pPr>
      <w:rPr>
        <w:rFonts w:hint="default"/>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31">
    <w:nsid w:val="49853DC6"/>
    <w:multiLevelType w:val="hybridMultilevel"/>
    <w:tmpl w:val="315CFABE"/>
    <w:lvl w:ilvl="0" w:tplc="AFA4CB22">
      <w:start w:val="4"/>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nsid w:val="4D8D55C9"/>
    <w:multiLevelType w:val="hybridMultilevel"/>
    <w:tmpl w:val="95E04E52"/>
    <w:lvl w:ilvl="0" w:tplc="80549514">
      <w:start w:val="1"/>
      <w:numFmt w:val="lowerLetter"/>
      <w:lvlText w:val="%1)"/>
      <w:lvlJc w:val="left"/>
      <w:pPr>
        <w:ind w:left="436" w:hanging="360"/>
      </w:pPr>
      <w:rPr>
        <w:rFonts w:hint="default"/>
      </w:rPr>
    </w:lvl>
    <w:lvl w:ilvl="1" w:tplc="041A0019" w:tentative="1">
      <w:start w:val="1"/>
      <w:numFmt w:val="lowerLetter"/>
      <w:lvlText w:val="%2."/>
      <w:lvlJc w:val="left"/>
      <w:pPr>
        <w:ind w:left="1156" w:hanging="360"/>
      </w:pPr>
    </w:lvl>
    <w:lvl w:ilvl="2" w:tplc="041A001B" w:tentative="1">
      <w:start w:val="1"/>
      <w:numFmt w:val="lowerRoman"/>
      <w:lvlText w:val="%3."/>
      <w:lvlJc w:val="right"/>
      <w:pPr>
        <w:ind w:left="1876" w:hanging="180"/>
      </w:pPr>
    </w:lvl>
    <w:lvl w:ilvl="3" w:tplc="041A000F" w:tentative="1">
      <w:start w:val="1"/>
      <w:numFmt w:val="decimal"/>
      <w:lvlText w:val="%4."/>
      <w:lvlJc w:val="left"/>
      <w:pPr>
        <w:ind w:left="2596" w:hanging="360"/>
      </w:pPr>
    </w:lvl>
    <w:lvl w:ilvl="4" w:tplc="041A0019" w:tentative="1">
      <w:start w:val="1"/>
      <w:numFmt w:val="lowerLetter"/>
      <w:lvlText w:val="%5."/>
      <w:lvlJc w:val="left"/>
      <w:pPr>
        <w:ind w:left="3316" w:hanging="360"/>
      </w:pPr>
    </w:lvl>
    <w:lvl w:ilvl="5" w:tplc="041A001B" w:tentative="1">
      <w:start w:val="1"/>
      <w:numFmt w:val="lowerRoman"/>
      <w:lvlText w:val="%6."/>
      <w:lvlJc w:val="right"/>
      <w:pPr>
        <w:ind w:left="4036" w:hanging="180"/>
      </w:pPr>
    </w:lvl>
    <w:lvl w:ilvl="6" w:tplc="041A000F" w:tentative="1">
      <w:start w:val="1"/>
      <w:numFmt w:val="decimal"/>
      <w:lvlText w:val="%7."/>
      <w:lvlJc w:val="left"/>
      <w:pPr>
        <w:ind w:left="4756" w:hanging="360"/>
      </w:pPr>
    </w:lvl>
    <w:lvl w:ilvl="7" w:tplc="041A0019" w:tentative="1">
      <w:start w:val="1"/>
      <w:numFmt w:val="lowerLetter"/>
      <w:lvlText w:val="%8."/>
      <w:lvlJc w:val="left"/>
      <w:pPr>
        <w:ind w:left="5476" w:hanging="360"/>
      </w:pPr>
    </w:lvl>
    <w:lvl w:ilvl="8" w:tplc="041A001B" w:tentative="1">
      <w:start w:val="1"/>
      <w:numFmt w:val="lowerRoman"/>
      <w:lvlText w:val="%9."/>
      <w:lvlJc w:val="right"/>
      <w:pPr>
        <w:ind w:left="6196" w:hanging="180"/>
      </w:pPr>
    </w:lvl>
  </w:abstractNum>
  <w:abstractNum w:abstractNumId="33">
    <w:nsid w:val="4F37257C"/>
    <w:multiLevelType w:val="hybridMultilevel"/>
    <w:tmpl w:val="B18CC546"/>
    <w:lvl w:ilvl="0" w:tplc="1276A81A">
      <w:start w:val="3"/>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4">
    <w:nsid w:val="4F5E1C1A"/>
    <w:multiLevelType w:val="hybridMultilevel"/>
    <w:tmpl w:val="71B006BE"/>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5">
    <w:nsid w:val="54B26F1F"/>
    <w:multiLevelType w:val="hybridMultilevel"/>
    <w:tmpl w:val="DA20B4BE"/>
    <w:lvl w:ilvl="0" w:tplc="A2042690">
      <w:start w:val="2"/>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6">
    <w:nsid w:val="56ED04D0"/>
    <w:multiLevelType w:val="hybridMultilevel"/>
    <w:tmpl w:val="1DF6DA4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nsid w:val="586319A5"/>
    <w:multiLevelType w:val="hybridMultilevel"/>
    <w:tmpl w:val="2174D4D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nsid w:val="5C8C1ED1"/>
    <w:multiLevelType w:val="multilevel"/>
    <w:tmpl w:val="253CC19A"/>
    <w:lvl w:ilvl="0">
      <w:start w:val="1"/>
      <w:numFmt w:val="decimal"/>
      <w:lvlText w:val="%1."/>
      <w:lvlJc w:val="left"/>
      <w:pPr>
        <w:tabs>
          <w:tab w:val="num" w:pos="720"/>
        </w:tabs>
        <w:ind w:left="720" w:hanging="360"/>
      </w:pPr>
    </w:lvl>
    <w:lvl w:ilvl="1">
      <w:start w:val="2"/>
      <w:numFmt w:val="decimal"/>
      <w:isLgl/>
      <w:lvlText w:val="%1.%2."/>
      <w:lvlJc w:val="left"/>
      <w:pPr>
        <w:tabs>
          <w:tab w:val="num" w:pos="1425"/>
        </w:tabs>
        <w:ind w:left="1425" w:hanging="720"/>
      </w:pPr>
      <w:rPr>
        <w:rFonts w:hint="default"/>
      </w:rPr>
    </w:lvl>
    <w:lvl w:ilvl="2">
      <w:start w:val="1"/>
      <w:numFmt w:val="decimal"/>
      <w:isLgl/>
      <w:lvlText w:val="%1.%2.%3."/>
      <w:lvlJc w:val="left"/>
      <w:pPr>
        <w:tabs>
          <w:tab w:val="num" w:pos="1770"/>
        </w:tabs>
        <w:ind w:left="1770" w:hanging="720"/>
      </w:pPr>
      <w:rPr>
        <w:rFonts w:hint="default"/>
      </w:rPr>
    </w:lvl>
    <w:lvl w:ilvl="3">
      <w:start w:val="1"/>
      <w:numFmt w:val="decimal"/>
      <w:isLgl/>
      <w:lvlText w:val="%1.%2.%3.%4."/>
      <w:lvlJc w:val="left"/>
      <w:pPr>
        <w:tabs>
          <w:tab w:val="num" w:pos="2475"/>
        </w:tabs>
        <w:ind w:left="2475" w:hanging="1080"/>
      </w:pPr>
      <w:rPr>
        <w:rFonts w:hint="default"/>
      </w:rPr>
    </w:lvl>
    <w:lvl w:ilvl="4">
      <w:start w:val="1"/>
      <w:numFmt w:val="decimal"/>
      <w:isLgl/>
      <w:lvlText w:val="%1.%2.%3.%4.%5."/>
      <w:lvlJc w:val="left"/>
      <w:pPr>
        <w:tabs>
          <w:tab w:val="num" w:pos="2820"/>
        </w:tabs>
        <w:ind w:left="2820" w:hanging="1080"/>
      </w:pPr>
      <w:rPr>
        <w:rFonts w:hint="default"/>
      </w:rPr>
    </w:lvl>
    <w:lvl w:ilvl="5">
      <w:start w:val="1"/>
      <w:numFmt w:val="decimal"/>
      <w:isLgl/>
      <w:lvlText w:val="%1.%2.%3.%4.%5.%6."/>
      <w:lvlJc w:val="left"/>
      <w:pPr>
        <w:tabs>
          <w:tab w:val="num" w:pos="3525"/>
        </w:tabs>
        <w:ind w:left="3525" w:hanging="1440"/>
      </w:pPr>
      <w:rPr>
        <w:rFonts w:hint="default"/>
      </w:rPr>
    </w:lvl>
    <w:lvl w:ilvl="6">
      <w:start w:val="1"/>
      <w:numFmt w:val="decimal"/>
      <w:isLgl/>
      <w:lvlText w:val="%1.%2.%3.%4.%5.%6.%7."/>
      <w:lvlJc w:val="left"/>
      <w:pPr>
        <w:tabs>
          <w:tab w:val="num" w:pos="3870"/>
        </w:tabs>
        <w:ind w:left="3870" w:hanging="1440"/>
      </w:pPr>
      <w:rPr>
        <w:rFonts w:hint="default"/>
      </w:rPr>
    </w:lvl>
    <w:lvl w:ilvl="7">
      <w:start w:val="1"/>
      <w:numFmt w:val="decimal"/>
      <w:isLgl/>
      <w:lvlText w:val="%1.%2.%3.%4.%5.%6.%7.%8."/>
      <w:lvlJc w:val="left"/>
      <w:pPr>
        <w:tabs>
          <w:tab w:val="num" w:pos="4575"/>
        </w:tabs>
        <w:ind w:left="4575" w:hanging="1800"/>
      </w:pPr>
      <w:rPr>
        <w:rFonts w:hint="default"/>
      </w:rPr>
    </w:lvl>
    <w:lvl w:ilvl="8">
      <w:start w:val="1"/>
      <w:numFmt w:val="decimal"/>
      <w:isLgl/>
      <w:lvlText w:val="%1.%2.%3.%4.%5.%6.%7.%8.%9."/>
      <w:lvlJc w:val="left"/>
      <w:pPr>
        <w:tabs>
          <w:tab w:val="num" w:pos="5280"/>
        </w:tabs>
        <w:ind w:left="5280" w:hanging="2160"/>
      </w:pPr>
      <w:rPr>
        <w:rFonts w:hint="default"/>
      </w:rPr>
    </w:lvl>
  </w:abstractNum>
  <w:abstractNum w:abstractNumId="39">
    <w:nsid w:val="5D3A498F"/>
    <w:multiLevelType w:val="hybridMultilevel"/>
    <w:tmpl w:val="8912F764"/>
    <w:lvl w:ilvl="0" w:tplc="82743158">
      <w:start w:val="1"/>
      <w:numFmt w:val="lowerLetter"/>
      <w:lvlText w:val="%1)"/>
      <w:lvlJc w:val="left"/>
      <w:pPr>
        <w:tabs>
          <w:tab w:val="num" w:pos="720"/>
        </w:tabs>
        <w:ind w:left="720" w:hanging="360"/>
      </w:pPr>
      <w:rPr>
        <w:rFonts w:hint="default"/>
        <w:color w:val="auto"/>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0">
    <w:nsid w:val="653F608C"/>
    <w:multiLevelType w:val="hybridMultilevel"/>
    <w:tmpl w:val="241EDDCC"/>
    <w:lvl w:ilvl="0" w:tplc="041A000F">
      <w:start w:val="1"/>
      <w:numFmt w:val="decimal"/>
      <w:lvlText w:val="%1."/>
      <w:lvlJc w:val="left"/>
      <w:pPr>
        <w:tabs>
          <w:tab w:val="num" w:pos="720"/>
        </w:tabs>
        <w:ind w:left="720" w:hanging="360"/>
      </w:pPr>
      <w:rPr>
        <w:rFonts w:hint="default"/>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41">
    <w:nsid w:val="663F5443"/>
    <w:multiLevelType w:val="hybridMultilevel"/>
    <w:tmpl w:val="25049162"/>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2">
    <w:nsid w:val="6A686A9F"/>
    <w:multiLevelType w:val="hybridMultilevel"/>
    <w:tmpl w:val="1DF6DA4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nsid w:val="7B58379B"/>
    <w:multiLevelType w:val="hybridMultilevel"/>
    <w:tmpl w:val="45DA1E18"/>
    <w:lvl w:ilvl="0" w:tplc="B5D071E2">
      <w:start w:val="1"/>
      <w:numFmt w:val="decimal"/>
      <w:lvlText w:val="%1."/>
      <w:lvlJc w:val="left"/>
      <w:pPr>
        <w:tabs>
          <w:tab w:val="num" w:pos="1080"/>
        </w:tabs>
        <w:ind w:left="1080" w:hanging="360"/>
      </w:pPr>
      <w:rPr>
        <w:rFonts w:hint="default"/>
      </w:rPr>
    </w:lvl>
    <w:lvl w:ilvl="1" w:tplc="041A0019">
      <w:start w:val="1"/>
      <w:numFmt w:val="lowerLetter"/>
      <w:lvlText w:val="%2."/>
      <w:lvlJc w:val="left"/>
      <w:pPr>
        <w:tabs>
          <w:tab w:val="num" w:pos="1800"/>
        </w:tabs>
        <w:ind w:left="1800" w:hanging="360"/>
      </w:pPr>
    </w:lvl>
    <w:lvl w:ilvl="2" w:tplc="041A001B">
      <w:start w:val="1"/>
      <w:numFmt w:val="lowerRoman"/>
      <w:lvlText w:val="%3."/>
      <w:lvlJc w:val="right"/>
      <w:pPr>
        <w:tabs>
          <w:tab w:val="num" w:pos="2520"/>
        </w:tabs>
        <w:ind w:left="2520" w:hanging="180"/>
      </w:pPr>
    </w:lvl>
    <w:lvl w:ilvl="3" w:tplc="041A000F">
      <w:start w:val="1"/>
      <w:numFmt w:val="decimal"/>
      <w:lvlText w:val="%4."/>
      <w:lvlJc w:val="left"/>
      <w:pPr>
        <w:tabs>
          <w:tab w:val="num" w:pos="3240"/>
        </w:tabs>
        <w:ind w:left="3240" w:hanging="360"/>
      </w:pPr>
    </w:lvl>
    <w:lvl w:ilvl="4" w:tplc="041A0019">
      <w:start w:val="1"/>
      <w:numFmt w:val="lowerLetter"/>
      <w:lvlText w:val="%5."/>
      <w:lvlJc w:val="left"/>
      <w:pPr>
        <w:tabs>
          <w:tab w:val="num" w:pos="3960"/>
        </w:tabs>
        <w:ind w:left="3960" w:hanging="360"/>
      </w:pPr>
    </w:lvl>
    <w:lvl w:ilvl="5" w:tplc="041A001B">
      <w:start w:val="1"/>
      <w:numFmt w:val="lowerRoman"/>
      <w:lvlText w:val="%6."/>
      <w:lvlJc w:val="right"/>
      <w:pPr>
        <w:tabs>
          <w:tab w:val="num" w:pos="4680"/>
        </w:tabs>
        <w:ind w:left="4680" w:hanging="180"/>
      </w:pPr>
    </w:lvl>
    <w:lvl w:ilvl="6" w:tplc="041A000F">
      <w:start w:val="1"/>
      <w:numFmt w:val="decimal"/>
      <w:lvlText w:val="%7."/>
      <w:lvlJc w:val="left"/>
      <w:pPr>
        <w:tabs>
          <w:tab w:val="num" w:pos="5400"/>
        </w:tabs>
        <w:ind w:left="5400" w:hanging="360"/>
      </w:pPr>
    </w:lvl>
    <w:lvl w:ilvl="7" w:tplc="041A0019">
      <w:start w:val="1"/>
      <w:numFmt w:val="lowerLetter"/>
      <w:lvlText w:val="%8."/>
      <w:lvlJc w:val="left"/>
      <w:pPr>
        <w:tabs>
          <w:tab w:val="num" w:pos="6120"/>
        </w:tabs>
        <w:ind w:left="6120" w:hanging="360"/>
      </w:pPr>
    </w:lvl>
    <w:lvl w:ilvl="8" w:tplc="041A001B">
      <w:start w:val="1"/>
      <w:numFmt w:val="lowerRoman"/>
      <w:lvlText w:val="%9."/>
      <w:lvlJc w:val="right"/>
      <w:pPr>
        <w:tabs>
          <w:tab w:val="num" w:pos="6840"/>
        </w:tabs>
        <w:ind w:left="6840" w:hanging="180"/>
      </w:pPr>
    </w:lvl>
  </w:abstractNum>
  <w:abstractNum w:abstractNumId="44">
    <w:nsid w:val="7DBD1930"/>
    <w:multiLevelType w:val="hybridMultilevel"/>
    <w:tmpl w:val="DA6268C0"/>
    <w:lvl w:ilvl="0" w:tplc="4D5AC74A">
      <w:start w:val="1"/>
      <w:numFmt w:val="decimal"/>
      <w:lvlText w:val="%1."/>
      <w:lvlJc w:val="left"/>
      <w:pPr>
        <w:ind w:left="420" w:hanging="360"/>
      </w:pPr>
    </w:lvl>
    <w:lvl w:ilvl="1" w:tplc="041A0019">
      <w:start w:val="1"/>
      <w:numFmt w:val="lowerLetter"/>
      <w:lvlText w:val="%2."/>
      <w:lvlJc w:val="left"/>
      <w:pPr>
        <w:ind w:left="1140" w:hanging="360"/>
      </w:pPr>
    </w:lvl>
    <w:lvl w:ilvl="2" w:tplc="041A001B">
      <w:start w:val="1"/>
      <w:numFmt w:val="lowerRoman"/>
      <w:lvlText w:val="%3."/>
      <w:lvlJc w:val="right"/>
      <w:pPr>
        <w:ind w:left="1860" w:hanging="180"/>
      </w:pPr>
    </w:lvl>
    <w:lvl w:ilvl="3" w:tplc="041A000F">
      <w:start w:val="1"/>
      <w:numFmt w:val="decimal"/>
      <w:lvlText w:val="%4."/>
      <w:lvlJc w:val="left"/>
      <w:pPr>
        <w:ind w:left="2580" w:hanging="360"/>
      </w:pPr>
    </w:lvl>
    <w:lvl w:ilvl="4" w:tplc="041A0019">
      <w:start w:val="1"/>
      <w:numFmt w:val="lowerLetter"/>
      <w:lvlText w:val="%5."/>
      <w:lvlJc w:val="left"/>
      <w:pPr>
        <w:ind w:left="3300" w:hanging="360"/>
      </w:pPr>
    </w:lvl>
    <w:lvl w:ilvl="5" w:tplc="041A001B">
      <w:start w:val="1"/>
      <w:numFmt w:val="lowerRoman"/>
      <w:lvlText w:val="%6."/>
      <w:lvlJc w:val="right"/>
      <w:pPr>
        <w:ind w:left="4020" w:hanging="180"/>
      </w:pPr>
    </w:lvl>
    <w:lvl w:ilvl="6" w:tplc="041A000F">
      <w:start w:val="1"/>
      <w:numFmt w:val="decimal"/>
      <w:lvlText w:val="%7."/>
      <w:lvlJc w:val="left"/>
      <w:pPr>
        <w:ind w:left="4740" w:hanging="360"/>
      </w:pPr>
    </w:lvl>
    <w:lvl w:ilvl="7" w:tplc="041A0019">
      <w:start w:val="1"/>
      <w:numFmt w:val="lowerLetter"/>
      <w:lvlText w:val="%8."/>
      <w:lvlJc w:val="left"/>
      <w:pPr>
        <w:ind w:left="5460" w:hanging="360"/>
      </w:pPr>
    </w:lvl>
    <w:lvl w:ilvl="8" w:tplc="041A001B">
      <w:start w:val="1"/>
      <w:numFmt w:val="lowerRoman"/>
      <w:lvlText w:val="%9."/>
      <w:lvlJc w:val="right"/>
      <w:pPr>
        <w:ind w:left="6180" w:hanging="180"/>
      </w:pPr>
    </w:lvl>
  </w:abstractNum>
  <w:num w:numId="1">
    <w:abstractNumId w:val="13"/>
  </w:num>
  <w:num w:numId="2">
    <w:abstractNumId w:val="32"/>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37"/>
  </w:num>
  <w:num w:numId="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lvlOverride w:ilvl="0">
      <w:startOverride w:val="1"/>
    </w:lvlOverride>
  </w:num>
  <w:num w:numId="11">
    <w:abstractNumId w:val="0"/>
    <w:lvlOverride w:ilvl="0">
      <w:lvl w:ilvl="0">
        <w:numFmt w:val="bullet"/>
        <w:lvlText w:val=""/>
        <w:legacy w:legacy="1" w:legacySpace="0" w:legacyIndent="283"/>
        <w:lvlJc w:val="left"/>
        <w:pPr>
          <w:ind w:left="283" w:hanging="283"/>
        </w:pPr>
        <w:rPr>
          <w:rFonts w:ascii="Symbol" w:hAnsi="Symbol" w:hint="default"/>
        </w:rPr>
      </w:lvl>
    </w:lvlOverride>
  </w:num>
  <w:num w:numId="12">
    <w:abstractNumId w:val="33"/>
  </w:num>
  <w:num w:numId="13">
    <w:abstractNumId w:val="10"/>
  </w:num>
  <w:num w:numId="14">
    <w:abstractNumId w:val="18"/>
  </w:num>
  <w:num w:numId="15">
    <w:abstractNumId w:val="39"/>
  </w:num>
  <w:num w:numId="16">
    <w:abstractNumId w:val="15"/>
  </w:num>
  <w:num w:numId="17">
    <w:abstractNumId w:val="20"/>
  </w:num>
  <w:num w:numId="18">
    <w:abstractNumId w:val="40"/>
  </w:num>
  <w:num w:numId="19">
    <w:abstractNumId w:val="23"/>
  </w:num>
  <w:num w:numId="20">
    <w:abstractNumId w:val="30"/>
  </w:num>
  <w:num w:numId="21">
    <w:abstractNumId w:val="43"/>
  </w:num>
  <w:num w:numId="22">
    <w:abstractNumId w:val="34"/>
  </w:num>
  <w:num w:numId="23">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8"/>
  </w:num>
  <w:num w:numId="26">
    <w:abstractNumId w:val="27"/>
  </w:num>
  <w:num w:numId="27">
    <w:abstractNumId w:val="4"/>
  </w:num>
  <w:num w:numId="28">
    <w:abstractNumId w:val="5"/>
  </w:num>
  <w:num w:numId="29">
    <w:abstractNumId w:val="9"/>
  </w:num>
  <w:num w:numId="30">
    <w:abstractNumId w:val="31"/>
  </w:num>
  <w:num w:numId="31">
    <w:abstractNumId w:val="11"/>
  </w:num>
  <w:num w:numId="32">
    <w:abstractNumId w:val="7"/>
  </w:num>
  <w:num w:numId="33">
    <w:abstractNumId w:val="12"/>
  </w:num>
  <w:num w:numId="34">
    <w:abstractNumId w:val="35"/>
  </w:num>
  <w:num w:numId="35">
    <w:abstractNumId w:val="28"/>
  </w:num>
  <w:num w:numId="36">
    <w:abstractNumId w:val="26"/>
  </w:num>
  <w:num w:numId="37">
    <w:abstractNumId w:val="22"/>
  </w:num>
  <w:num w:numId="38">
    <w:abstractNumId w:val="2"/>
  </w:num>
  <w:num w:numId="39">
    <w:abstractNumId w:val="24"/>
  </w:num>
  <w:num w:numId="40">
    <w:abstractNumId w:val="1"/>
  </w:num>
  <w:num w:numId="41">
    <w:abstractNumId w:val="0"/>
    <w:lvlOverride w:ilvl="0">
      <w:lvl w:ilvl="0">
        <w:start w:val="1"/>
        <w:numFmt w:val="bullet"/>
        <w:lvlText w:val="-"/>
        <w:legacy w:legacy="1" w:legacySpace="0" w:legacyIndent="283"/>
        <w:lvlJc w:val="left"/>
        <w:pPr>
          <w:ind w:left="283" w:hanging="283"/>
        </w:pPr>
        <w:rPr>
          <w:rFonts w:ascii="Arial" w:hAnsi="Arial" w:hint="default"/>
          <w:sz w:val="20"/>
        </w:rPr>
      </w:lvl>
    </w:lvlOverride>
  </w:num>
  <w:num w:numId="42">
    <w:abstractNumId w:val="17"/>
  </w:num>
  <w:num w:numId="43">
    <w:abstractNumId w:val="3"/>
  </w:num>
  <w:num w:numId="44">
    <w:abstractNumId w:val="36"/>
  </w:num>
  <w:num w:numId="45">
    <w:abstractNumId w:val="14"/>
  </w:num>
  <w:num w:numId="46">
    <w:abstractNumId w:val="42"/>
  </w:num>
  <w:num w:numId="47">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9A6"/>
    <w:rsid w:val="0011062E"/>
    <w:rsid w:val="001779A6"/>
    <w:rsid w:val="00326849"/>
    <w:rsid w:val="003A050E"/>
    <w:rsid w:val="00671983"/>
    <w:rsid w:val="008544D3"/>
    <w:rsid w:val="008659D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numbering" w:customStyle="1" w:styleId="Bezpopisa1">
    <w:name w:val="Bez popisa1"/>
    <w:next w:val="Bezpopisa"/>
    <w:uiPriority w:val="99"/>
    <w:semiHidden/>
    <w:unhideWhenUsed/>
    <w:rsid w:val="00671983"/>
  </w:style>
  <w:style w:type="paragraph" w:styleId="Tekstbalonia">
    <w:name w:val="Balloon Text"/>
    <w:basedOn w:val="Normal"/>
    <w:link w:val="TekstbaloniaChar"/>
    <w:unhideWhenUsed/>
    <w:rsid w:val="00671983"/>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rsid w:val="00671983"/>
    <w:rPr>
      <w:rFonts w:ascii="Tahoma" w:hAnsi="Tahoma" w:cs="Tahoma"/>
      <w:sz w:val="16"/>
      <w:szCs w:val="16"/>
    </w:rPr>
  </w:style>
  <w:style w:type="paragraph" w:customStyle="1" w:styleId="Default">
    <w:name w:val="Default"/>
    <w:rsid w:val="00671983"/>
    <w:pPr>
      <w:autoSpaceDE w:val="0"/>
      <w:autoSpaceDN w:val="0"/>
      <w:adjustRightInd w:val="0"/>
      <w:spacing w:after="0" w:line="240" w:lineRule="auto"/>
    </w:pPr>
    <w:rPr>
      <w:rFonts w:ascii="Arial" w:eastAsia="Times New Roman" w:hAnsi="Arial" w:cs="Arial"/>
      <w:color w:val="000000"/>
      <w:sz w:val="24"/>
      <w:szCs w:val="24"/>
      <w:lang w:eastAsia="hr-HR"/>
    </w:rPr>
  </w:style>
  <w:style w:type="paragraph" w:styleId="Odlomakpopisa">
    <w:name w:val="List Paragraph"/>
    <w:basedOn w:val="Normal"/>
    <w:uiPriority w:val="34"/>
    <w:qFormat/>
    <w:rsid w:val="00671983"/>
    <w:pPr>
      <w:ind w:left="720"/>
      <w:contextualSpacing/>
    </w:pPr>
  </w:style>
  <w:style w:type="paragraph" w:styleId="Zaglavlje">
    <w:name w:val="header"/>
    <w:basedOn w:val="Normal"/>
    <w:link w:val="ZaglavljeChar"/>
    <w:unhideWhenUsed/>
    <w:rsid w:val="00671983"/>
    <w:pPr>
      <w:tabs>
        <w:tab w:val="center" w:pos="4536"/>
        <w:tab w:val="right" w:pos="9072"/>
      </w:tabs>
      <w:spacing w:after="0" w:line="240" w:lineRule="auto"/>
    </w:pPr>
  </w:style>
  <w:style w:type="character" w:customStyle="1" w:styleId="ZaglavljeChar">
    <w:name w:val="Zaglavlje Char"/>
    <w:basedOn w:val="Zadanifontodlomka"/>
    <w:link w:val="Zaglavlje"/>
    <w:rsid w:val="00671983"/>
  </w:style>
  <w:style w:type="paragraph" w:styleId="Podnoje">
    <w:name w:val="footer"/>
    <w:basedOn w:val="Normal"/>
    <w:link w:val="PodnojeChar"/>
    <w:unhideWhenUsed/>
    <w:rsid w:val="00671983"/>
    <w:pPr>
      <w:tabs>
        <w:tab w:val="center" w:pos="4536"/>
        <w:tab w:val="right" w:pos="9072"/>
      </w:tabs>
      <w:spacing w:after="0" w:line="240" w:lineRule="auto"/>
    </w:pPr>
  </w:style>
  <w:style w:type="character" w:customStyle="1" w:styleId="PodnojeChar">
    <w:name w:val="Podnožje Char"/>
    <w:basedOn w:val="Zadanifontodlomka"/>
    <w:link w:val="Podnoje"/>
    <w:rsid w:val="00671983"/>
  </w:style>
  <w:style w:type="numbering" w:customStyle="1" w:styleId="Bezpopisa2">
    <w:name w:val="Bez popisa2"/>
    <w:next w:val="Bezpopisa"/>
    <w:uiPriority w:val="99"/>
    <w:semiHidden/>
    <w:unhideWhenUsed/>
    <w:rsid w:val="00671983"/>
  </w:style>
  <w:style w:type="table" w:styleId="Reetkatablice">
    <w:name w:val="Table Grid"/>
    <w:basedOn w:val="Obinatablica"/>
    <w:uiPriority w:val="99"/>
    <w:rsid w:val="0067198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slov">
    <w:name w:val="Title"/>
    <w:basedOn w:val="Normal"/>
    <w:link w:val="NaslovChar"/>
    <w:qFormat/>
    <w:rsid w:val="00671983"/>
    <w:pPr>
      <w:widowControl w:val="0"/>
      <w:tabs>
        <w:tab w:val="left" w:pos="709"/>
        <w:tab w:val="left" w:pos="1134"/>
      </w:tabs>
      <w:spacing w:after="0" w:line="240" w:lineRule="auto"/>
      <w:jc w:val="center"/>
    </w:pPr>
    <w:rPr>
      <w:rFonts w:ascii="Times New Roman" w:eastAsia="Times New Roman" w:hAnsi="Times New Roman" w:cs="Times New Roman"/>
      <w:b/>
      <w:bCs/>
    </w:rPr>
  </w:style>
  <w:style w:type="character" w:customStyle="1" w:styleId="NaslovChar">
    <w:name w:val="Naslov Char"/>
    <w:basedOn w:val="Zadanifontodlomka"/>
    <w:link w:val="Naslov"/>
    <w:rsid w:val="00671983"/>
    <w:rPr>
      <w:rFonts w:ascii="Times New Roman" w:eastAsia="Times New Roman" w:hAnsi="Times New Roman" w:cs="Times New Roman"/>
      <w:b/>
      <w:bCs/>
    </w:rPr>
  </w:style>
  <w:style w:type="paragraph" w:customStyle="1" w:styleId="BodyTextuvlaka2">
    <w:name w:val="Body Text.uvlaka 2"/>
    <w:basedOn w:val="Normal"/>
    <w:rsid w:val="00671983"/>
    <w:pPr>
      <w:pBdr>
        <w:top w:val="single" w:sz="6" w:space="1" w:color="auto"/>
        <w:left w:val="single" w:sz="6" w:space="4" w:color="auto"/>
        <w:bottom w:val="single" w:sz="6" w:space="1" w:color="auto"/>
        <w:right w:val="single" w:sz="6" w:space="4" w:color="auto"/>
      </w:pBdr>
      <w:spacing w:after="0" w:line="240" w:lineRule="auto"/>
      <w:ind w:firstLine="720"/>
      <w:jc w:val="both"/>
    </w:pPr>
    <w:rPr>
      <w:rFonts w:ascii="Times New Roman" w:eastAsia="Times New Roman" w:hAnsi="Times New Roman" w:cs="Times New Roman"/>
    </w:rPr>
  </w:style>
  <w:style w:type="paragraph" w:styleId="Uvuenotijeloteksta">
    <w:name w:val="Body Text Indent"/>
    <w:basedOn w:val="Normal"/>
    <w:link w:val="UvuenotijelotekstaChar"/>
    <w:rsid w:val="00671983"/>
    <w:pPr>
      <w:tabs>
        <w:tab w:val="left" w:pos="426"/>
        <w:tab w:val="left" w:pos="851"/>
        <w:tab w:val="left" w:pos="1276"/>
        <w:tab w:val="left" w:pos="1701"/>
      </w:tabs>
      <w:spacing w:after="0" w:line="240" w:lineRule="auto"/>
      <w:jc w:val="both"/>
    </w:pPr>
    <w:rPr>
      <w:rFonts w:ascii="Times New Roman" w:eastAsia="Times New Roman" w:hAnsi="Times New Roman" w:cs="Times New Roman"/>
    </w:rPr>
  </w:style>
  <w:style w:type="character" w:customStyle="1" w:styleId="UvuenotijelotekstaChar">
    <w:name w:val="Uvučeno tijelo teksta Char"/>
    <w:basedOn w:val="Zadanifontodlomka"/>
    <w:link w:val="Uvuenotijeloteksta"/>
    <w:rsid w:val="00671983"/>
    <w:rPr>
      <w:rFonts w:ascii="Times New Roman" w:eastAsia="Times New Roman" w:hAnsi="Times New Roman" w:cs="Times New Roman"/>
    </w:rPr>
  </w:style>
  <w:style w:type="paragraph" w:styleId="Tijeloteksta">
    <w:name w:val="Body Text"/>
    <w:basedOn w:val="Normal"/>
    <w:link w:val="TijelotekstaChar"/>
    <w:rsid w:val="00671983"/>
    <w:pPr>
      <w:spacing w:after="120" w:line="240" w:lineRule="auto"/>
    </w:pPr>
    <w:rPr>
      <w:rFonts w:ascii="Times New Roman" w:eastAsia="Times New Roman" w:hAnsi="Times New Roman" w:cs="Times New Roman"/>
      <w:sz w:val="20"/>
      <w:szCs w:val="20"/>
    </w:rPr>
  </w:style>
  <w:style w:type="character" w:customStyle="1" w:styleId="TijelotekstaChar">
    <w:name w:val="Tijelo teksta Char"/>
    <w:basedOn w:val="Zadanifontodlomka"/>
    <w:link w:val="Tijeloteksta"/>
    <w:rsid w:val="00671983"/>
    <w:rPr>
      <w:rFonts w:ascii="Times New Roman" w:eastAsia="Times New Roman" w:hAnsi="Times New Roman" w:cs="Times New Roman"/>
      <w:sz w:val="20"/>
      <w:szCs w:val="20"/>
    </w:rPr>
  </w:style>
  <w:style w:type="character" w:styleId="Brojstranice">
    <w:name w:val="page number"/>
    <w:basedOn w:val="Zadanifontodlomka"/>
    <w:rsid w:val="00671983"/>
  </w:style>
  <w:style w:type="character" w:styleId="Hiperveza">
    <w:name w:val="Hyperlink"/>
    <w:uiPriority w:val="99"/>
    <w:rsid w:val="00671983"/>
    <w:rPr>
      <w:color w:val="0000FF"/>
      <w:u w:val="single"/>
    </w:rPr>
  </w:style>
  <w:style w:type="numbering" w:customStyle="1" w:styleId="Bezpopisa3">
    <w:name w:val="Bez popisa3"/>
    <w:next w:val="Bezpopisa"/>
    <w:uiPriority w:val="99"/>
    <w:semiHidden/>
    <w:unhideWhenUsed/>
    <w:rsid w:val="00671983"/>
  </w:style>
  <w:style w:type="paragraph" w:styleId="Tekstkomentara">
    <w:name w:val="annotation text"/>
    <w:basedOn w:val="Normal"/>
    <w:link w:val="TekstkomentaraChar"/>
    <w:semiHidden/>
    <w:unhideWhenUsed/>
    <w:rsid w:val="00671983"/>
    <w:pPr>
      <w:overflowPunct w:val="0"/>
      <w:autoSpaceDE w:val="0"/>
      <w:autoSpaceDN w:val="0"/>
      <w:adjustRightInd w:val="0"/>
      <w:spacing w:after="0" w:line="240" w:lineRule="auto"/>
    </w:pPr>
    <w:rPr>
      <w:rFonts w:ascii="Times New Roman" w:eastAsia="Times New Roman" w:hAnsi="Times New Roman" w:cs="Times New Roman"/>
      <w:sz w:val="20"/>
      <w:szCs w:val="20"/>
      <w:lang w:eastAsia="hr-HR"/>
    </w:rPr>
  </w:style>
  <w:style w:type="character" w:customStyle="1" w:styleId="TekstkomentaraChar">
    <w:name w:val="Tekst komentara Char"/>
    <w:basedOn w:val="Zadanifontodlomka"/>
    <w:link w:val="Tekstkomentara"/>
    <w:semiHidden/>
    <w:rsid w:val="00671983"/>
    <w:rPr>
      <w:rFonts w:ascii="Times New Roman" w:eastAsia="Times New Roman" w:hAnsi="Times New Roman" w:cs="Times New Roman"/>
      <w:sz w:val="20"/>
      <w:szCs w:val="20"/>
      <w:lang w:eastAsia="hr-HR"/>
    </w:rPr>
  </w:style>
  <w:style w:type="paragraph" w:styleId="Predmetkomentara">
    <w:name w:val="annotation subject"/>
    <w:basedOn w:val="Tekstkomentara"/>
    <w:next w:val="Tekstkomentara"/>
    <w:link w:val="PredmetkomentaraChar"/>
    <w:semiHidden/>
    <w:unhideWhenUsed/>
    <w:rsid w:val="00671983"/>
    <w:rPr>
      <w:b/>
      <w:bCs/>
    </w:rPr>
  </w:style>
  <w:style w:type="character" w:customStyle="1" w:styleId="PredmetkomentaraChar">
    <w:name w:val="Predmet komentara Char"/>
    <w:basedOn w:val="TekstkomentaraChar"/>
    <w:link w:val="Predmetkomentara"/>
    <w:semiHidden/>
    <w:rsid w:val="00671983"/>
    <w:rPr>
      <w:rFonts w:ascii="Times New Roman" w:eastAsia="Times New Roman" w:hAnsi="Times New Roman" w:cs="Times New Roman"/>
      <w:b/>
      <w:bCs/>
      <w:sz w:val="20"/>
      <w:szCs w:val="20"/>
      <w:lang w:eastAsia="hr-HR"/>
    </w:rPr>
  </w:style>
  <w:style w:type="character" w:styleId="Referencakomentara">
    <w:name w:val="annotation reference"/>
    <w:basedOn w:val="Zadanifontodlomka"/>
    <w:semiHidden/>
    <w:unhideWhenUsed/>
    <w:rsid w:val="00671983"/>
    <w:rPr>
      <w:rFonts w:ascii="Times New Roman" w:hAnsi="Times New Roman" w:cs="Times New Roman" w:hint="default"/>
      <w:sz w:val="16"/>
      <w:szCs w:val="16"/>
    </w:rPr>
  </w:style>
  <w:style w:type="table" w:customStyle="1" w:styleId="Reetkatablice1">
    <w:name w:val="Rešetka tablice1"/>
    <w:basedOn w:val="Obinatablica"/>
    <w:next w:val="Reetkatablice"/>
    <w:uiPriority w:val="99"/>
    <w:rsid w:val="00671983"/>
    <w:pPr>
      <w:overflowPunct w:val="0"/>
      <w:autoSpaceDE w:val="0"/>
      <w:autoSpaceDN w:val="0"/>
      <w:adjustRightInd w:val="0"/>
      <w:spacing w:after="0" w:line="240" w:lineRule="auto"/>
    </w:pPr>
    <w:rPr>
      <w:rFonts w:ascii="Times New Roman" w:eastAsia="Times New Roman" w:hAnsi="Times New Roman"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jeloteksta2">
    <w:name w:val="Body Text 2"/>
    <w:basedOn w:val="Normal"/>
    <w:link w:val="Tijeloteksta2Char"/>
    <w:unhideWhenUsed/>
    <w:rsid w:val="00671983"/>
    <w:pPr>
      <w:spacing w:after="120" w:line="480" w:lineRule="auto"/>
    </w:pPr>
  </w:style>
  <w:style w:type="character" w:customStyle="1" w:styleId="Tijeloteksta2Char">
    <w:name w:val="Tijelo teksta 2 Char"/>
    <w:basedOn w:val="Zadanifontodlomka"/>
    <w:link w:val="Tijeloteksta2"/>
    <w:rsid w:val="00671983"/>
  </w:style>
  <w:style w:type="numbering" w:customStyle="1" w:styleId="Bezpopisa4">
    <w:name w:val="Bez popisa4"/>
    <w:next w:val="Bezpopisa"/>
    <w:semiHidden/>
    <w:rsid w:val="00671983"/>
  </w:style>
  <w:style w:type="paragraph" w:customStyle="1" w:styleId="xl25">
    <w:name w:val="xl25"/>
    <w:basedOn w:val="Normal"/>
    <w:rsid w:val="00671983"/>
    <w:pPr>
      <w:spacing w:before="100" w:beforeAutospacing="1" w:after="100" w:afterAutospacing="1" w:line="240" w:lineRule="auto"/>
    </w:pPr>
    <w:rPr>
      <w:rFonts w:ascii="Times New Roman" w:eastAsia="Times New Roman" w:hAnsi="Times New Roman" w:cs="Times New Roman"/>
      <w:sz w:val="24"/>
      <w:szCs w:val="24"/>
      <w:lang w:val="en-GB"/>
    </w:rPr>
  </w:style>
  <w:style w:type="paragraph" w:customStyle="1" w:styleId="xl26">
    <w:name w:val="xl26"/>
    <w:basedOn w:val="Normal"/>
    <w:rsid w:val="00671983"/>
    <w:pPr>
      <w:spacing w:before="100" w:beforeAutospacing="1" w:after="100" w:afterAutospacing="1" w:line="240" w:lineRule="auto"/>
    </w:pPr>
    <w:rPr>
      <w:rFonts w:ascii="Times New Roman" w:eastAsia="Times New Roman" w:hAnsi="Times New Roman" w:cs="Times New Roman"/>
      <w:sz w:val="24"/>
      <w:szCs w:val="24"/>
      <w:lang w:val="en-GB"/>
    </w:rPr>
  </w:style>
  <w:style w:type="paragraph" w:customStyle="1" w:styleId="xl27">
    <w:name w:val="xl27"/>
    <w:basedOn w:val="Normal"/>
    <w:rsid w:val="00671983"/>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GB"/>
    </w:rPr>
  </w:style>
  <w:style w:type="paragraph" w:customStyle="1" w:styleId="xl28">
    <w:name w:val="xl28"/>
    <w:basedOn w:val="Normal"/>
    <w:rsid w:val="00671983"/>
    <w:pPr>
      <w:spacing w:before="100" w:beforeAutospacing="1" w:after="100" w:afterAutospacing="1" w:line="240" w:lineRule="auto"/>
    </w:pPr>
    <w:rPr>
      <w:rFonts w:ascii="Arial" w:eastAsia="Times New Roman" w:hAnsi="Arial" w:cs="Arial"/>
      <w:b/>
      <w:bCs/>
      <w:sz w:val="24"/>
      <w:szCs w:val="24"/>
      <w:lang w:val="en-GB"/>
    </w:rPr>
  </w:style>
  <w:style w:type="paragraph" w:customStyle="1" w:styleId="xl29">
    <w:name w:val="xl29"/>
    <w:basedOn w:val="Normal"/>
    <w:rsid w:val="00671983"/>
    <w:pPr>
      <w:spacing w:before="100" w:beforeAutospacing="1" w:after="100" w:afterAutospacing="1" w:line="240" w:lineRule="auto"/>
      <w:ind w:firstLineChars="200" w:firstLine="200"/>
    </w:pPr>
    <w:rPr>
      <w:rFonts w:ascii="Times New Roman" w:eastAsia="Times New Roman" w:hAnsi="Times New Roman" w:cs="Times New Roman"/>
      <w:sz w:val="24"/>
      <w:szCs w:val="24"/>
      <w:lang w:val="en-GB"/>
    </w:rPr>
  </w:style>
  <w:style w:type="paragraph" w:customStyle="1" w:styleId="xl30">
    <w:name w:val="xl30"/>
    <w:basedOn w:val="Normal"/>
    <w:rsid w:val="00671983"/>
    <w:pPr>
      <w:spacing w:before="100" w:beforeAutospacing="1" w:after="100" w:afterAutospacing="1" w:line="240" w:lineRule="auto"/>
      <w:ind w:firstLineChars="100" w:firstLine="100"/>
    </w:pPr>
    <w:rPr>
      <w:rFonts w:ascii="Arial" w:eastAsia="Times New Roman" w:hAnsi="Arial" w:cs="Arial"/>
      <w:b/>
      <w:bCs/>
      <w:sz w:val="24"/>
      <w:szCs w:val="24"/>
      <w:lang w:val="en-GB"/>
    </w:rPr>
  </w:style>
  <w:style w:type="paragraph" w:customStyle="1" w:styleId="xl31">
    <w:name w:val="xl31"/>
    <w:basedOn w:val="Normal"/>
    <w:rsid w:val="00671983"/>
    <w:pPr>
      <w:spacing w:before="100" w:beforeAutospacing="1" w:after="100" w:afterAutospacing="1" w:line="240" w:lineRule="auto"/>
    </w:pPr>
    <w:rPr>
      <w:rFonts w:ascii="Arial" w:eastAsia="Times New Roman" w:hAnsi="Arial" w:cs="Arial"/>
      <w:b/>
      <w:bCs/>
      <w:sz w:val="24"/>
      <w:szCs w:val="24"/>
      <w:lang w:val="en-GB"/>
    </w:rPr>
  </w:style>
  <w:style w:type="paragraph" w:customStyle="1" w:styleId="xl32">
    <w:name w:val="xl32"/>
    <w:basedOn w:val="Normal"/>
    <w:rsid w:val="00671983"/>
    <w:pPr>
      <w:pBdr>
        <w:bottom w:val="single" w:sz="4" w:space="0" w:color="auto"/>
      </w:pBdr>
      <w:spacing w:before="100" w:beforeAutospacing="1" w:after="100" w:afterAutospacing="1" w:line="240" w:lineRule="auto"/>
    </w:pPr>
    <w:rPr>
      <w:rFonts w:ascii="Arial" w:eastAsia="Times New Roman" w:hAnsi="Arial" w:cs="Arial"/>
      <w:b/>
      <w:bCs/>
      <w:sz w:val="24"/>
      <w:szCs w:val="24"/>
      <w:lang w:val="en-GB"/>
    </w:rPr>
  </w:style>
  <w:style w:type="paragraph" w:customStyle="1" w:styleId="xl33">
    <w:name w:val="xl33"/>
    <w:basedOn w:val="Normal"/>
    <w:rsid w:val="00671983"/>
    <w:pPr>
      <w:spacing w:before="100" w:beforeAutospacing="1" w:after="100" w:afterAutospacing="1" w:line="240" w:lineRule="auto"/>
    </w:pPr>
    <w:rPr>
      <w:rFonts w:ascii="Arial" w:eastAsia="Times New Roman" w:hAnsi="Arial" w:cs="Arial"/>
      <w:b/>
      <w:bCs/>
      <w:sz w:val="24"/>
      <w:szCs w:val="24"/>
      <w:lang w:val="en-GB"/>
    </w:rPr>
  </w:style>
  <w:style w:type="paragraph" w:customStyle="1" w:styleId="xl35">
    <w:name w:val="xl35"/>
    <w:basedOn w:val="Normal"/>
    <w:rsid w:val="00671983"/>
    <w:pPr>
      <w:pBdr>
        <w:bottom w:val="single" w:sz="4" w:space="0" w:color="auto"/>
      </w:pBdr>
      <w:spacing w:before="100" w:beforeAutospacing="1" w:after="100" w:afterAutospacing="1" w:line="240" w:lineRule="auto"/>
    </w:pPr>
    <w:rPr>
      <w:rFonts w:ascii="Arial" w:eastAsia="Times New Roman" w:hAnsi="Arial" w:cs="Arial"/>
      <w:b/>
      <w:bCs/>
      <w:sz w:val="24"/>
      <w:szCs w:val="24"/>
      <w:lang w:val="en-GB"/>
    </w:rPr>
  </w:style>
  <w:style w:type="paragraph" w:customStyle="1" w:styleId="xl36">
    <w:name w:val="xl36"/>
    <w:basedOn w:val="Normal"/>
    <w:rsid w:val="00671983"/>
    <w:pPr>
      <w:spacing w:before="100" w:beforeAutospacing="1" w:after="100" w:afterAutospacing="1" w:line="240" w:lineRule="auto"/>
    </w:pPr>
    <w:rPr>
      <w:rFonts w:ascii="Arial" w:eastAsia="Times New Roman" w:hAnsi="Arial" w:cs="Arial"/>
      <w:b/>
      <w:bCs/>
      <w:sz w:val="24"/>
      <w:szCs w:val="24"/>
      <w:lang w:val="en-GB"/>
    </w:rPr>
  </w:style>
  <w:style w:type="paragraph" w:customStyle="1" w:styleId="xl37">
    <w:name w:val="xl37"/>
    <w:basedOn w:val="Normal"/>
    <w:rsid w:val="00671983"/>
    <w:pPr>
      <w:spacing w:before="100" w:beforeAutospacing="1" w:after="100" w:afterAutospacing="1" w:line="240" w:lineRule="auto"/>
    </w:pPr>
    <w:rPr>
      <w:rFonts w:ascii="Arial" w:eastAsia="Times New Roman" w:hAnsi="Arial" w:cs="Arial"/>
      <w:sz w:val="24"/>
      <w:szCs w:val="24"/>
      <w:lang w:val="en-GB"/>
    </w:rPr>
  </w:style>
  <w:style w:type="paragraph" w:customStyle="1" w:styleId="xl38">
    <w:name w:val="xl38"/>
    <w:basedOn w:val="Normal"/>
    <w:rsid w:val="00671983"/>
    <w:pPr>
      <w:pBdr>
        <w:bottom w:val="single" w:sz="4" w:space="0" w:color="auto"/>
      </w:pBdr>
      <w:spacing w:before="100" w:beforeAutospacing="1" w:after="100" w:afterAutospacing="1" w:line="240" w:lineRule="auto"/>
    </w:pPr>
    <w:rPr>
      <w:rFonts w:ascii="Arial" w:eastAsia="Times New Roman" w:hAnsi="Arial" w:cs="Arial"/>
      <w:b/>
      <w:bCs/>
      <w:sz w:val="24"/>
      <w:szCs w:val="24"/>
      <w:lang w:val="en-GB"/>
    </w:rPr>
  </w:style>
  <w:style w:type="paragraph" w:customStyle="1" w:styleId="xl39">
    <w:name w:val="xl39"/>
    <w:basedOn w:val="Normal"/>
    <w:rsid w:val="00671983"/>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GB"/>
    </w:rPr>
  </w:style>
  <w:style w:type="character" w:styleId="SlijeenaHiperveza">
    <w:name w:val="FollowedHyperlink"/>
    <w:basedOn w:val="Zadanifontodlomka"/>
    <w:uiPriority w:val="99"/>
    <w:semiHidden/>
    <w:unhideWhenUsed/>
    <w:rsid w:val="00671983"/>
    <w:rPr>
      <w:color w:val="800080"/>
      <w:u w:val="single"/>
    </w:rPr>
  </w:style>
  <w:style w:type="paragraph" w:customStyle="1" w:styleId="xl65">
    <w:name w:val="xl65"/>
    <w:basedOn w:val="Normal"/>
    <w:rsid w:val="00671983"/>
    <w:pPr>
      <w:spacing w:before="100" w:beforeAutospacing="1" w:after="100" w:afterAutospacing="1" w:line="240" w:lineRule="auto"/>
    </w:pPr>
    <w:rPr>
      <w:rFonts w:ascii="Times New Roman" w:eastAsia="Times New Roman" w:hAnsi="Times New Roman" w:cs="Times New Roman"/>
      <w:sz w:val="28"/>
      <w:szCs w:val="28"/>
      <w:lang w:eastAsia="hr-HR"/>
    </w:rPr>
  </w:style>
  <w:style w:type="paragraph" w:customStyle="1" w:styleId="xl66">
    <w:name w:val="xl66"/>
    <w:basedOn w:val="Normal"/>
    <w:rsid w:val="00671983"/>
    <w:pPr>
      <w:spacing w:before="100" w:beforeAutospacing="1" w:after="100" w:afterAutospacing="1" w:line="240" w:lineRule="auto"/>
    </w:pPr>
    <w:rPr>
      <w:rFonts w:ascii="Times New Roman" w:eastAsia="Times New Roman" w:hAnsi="Times New Roman" w:cs="Times New Roman"/>
      <w:sz w:val="32"/>
      <w:szCs w:val="32"/>
      <w:lang w:eastAsia="hr-HR"/>
    </w:rPr>
  </w:style>
  <w:style w:type="paragraph" w:customStyle="1" w:styleId="xl67">
    <w:name w:val="xl67"/>
    <w:basedOn w:val="Normal"/>
    <w:rsid w:val="00671983"/>
    <w:pPr>
      <w:spacing w:before="100" w:beforeAutospacing="1" w:after="100" w:afterAutospacing="1" w:line="240" w:lineRule="auto"/>
    </w:pPr>
    <w:rPr>
      <w:rFonts w:ascii="Times New Roman" w:eastAsia="Times New Roman" w:hAnsi="Times New Roman" w:cs="Times New Roman"/>
      <w:b/>
      <w:bCs/>
      <w:sz w:val="32"/>
      <w:szCs w:val="32"/>
      <w:lang w:eastAsia="hr-HR"/>
    </w:rPr>
  </w:style>
  <w:style w:type="paragraph" w:customStyle="1" w:styleId="xl68">
    <w:name w:val="xl68"/>
    <w:basedOn w:val="Normal"/>
    <w:rsid w:val="00671983"/>
    <w:pPr>
      <w:spacing w:before="100" w:beforeAutospacing="1" w:after="100" w:afterAutospacing="1" w:line="240" w:lineRule="auto"/>
    </w:pPr>
    <w:rPr>
      <w:rFonts w:ascii="Times New Roman" w:eastAsia="Times New Roman" w:hAnsi="Times New Roman" w:cs="Times New Roman"/>
      <w:b/>
      <w:bCs/>
      <w:sz w:val="28"/>
      <w:szCs w:val="28"/>
      <w:lang w:eastAsia="hr-HR"/>
    </w:rPr>
  </w:style>
  <w:style w:type="paragraph" w:customStyle="1" w:styleId="xl69">
    <w:name w:val="xl69"/>
    <w:basedOn w:val="Normal"/>
    <w:rsid w:val="00671983"/>
    <w:pPr>
      <w:spacing w:before="100" w:beforeAutospacing="1" w:after="100" w:afterAutospacing="1" w:line="240" w:lineRule="auto"/>
    </w:pPr>
    <w:rPr>
      <w:rFonts w:ascii="Times New Roman" w:eastAsia="Times New Roman" w:hAnsi="Times New Roman" w:cs="Times New Roman"/>
      <w:b/>
      <w:bCs/>
      <w:sz w:val="24"/>
      <w:szCs w:val="24"/>
      <w:lang w:eastAsia="hr-HR"/>
    </w:rPr>
  </w:style>
  <w:style w:type="paragraph" w:customStyle="1" w:styleId="xl70">
    <w:name w:val="xl70"/>
    <w:basedOn w:val="Normal"/>
    <w:rsid w:val="00671983"/>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l71">
    <w:name w:val="xl71"/>
    <w:basedOn w:val="Normal"/>
    <w:rsid w:val="00671983"/>
    <w:pPr>
      <w:pBdr>
        <w:top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hr-HR"/>
    </w:rPr>
  </w:style>
  <w:style w:type="paragraph" w:customStyle="1" w:styleId="xl72">
    <w:name w:val="xl72"/>
    <w:basedOn w:val="Normal"/>
    <w:rsid w:val="00671983"/>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hr-HR"/>
    </w:rPr>
  </w:style>
  <w:style w:type="paragraph" w:customStyle="1" w:styleId="xl73">
    <w:name w:val="xl73"/>
    <w:basedOn w:val="Normal"/>
    <w:rsid w:val="00671983"/>
    <w:pPr>
      <w:pBdr>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hr-HR"/>
    </w:rPr>
  </w:style>
  <w:style w:type="paragraph" w:customStyle="1" w:styleId="xl74">
    <w:name w:val="xl74"/>
    <w:basedOn w:val="Normal"/>
    <w:rsid w:val="00671983"/>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hr-HR"/>
    </w:rPr>
  </w:style>
  <w:style w:type="paragraph" w:customStyle="1" w:styleId="xl75">
    <w:name w:val="xl75"/>
    <w:basedOn w:val="Normal"/>
    <w:rsid w:val="00671983"/>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hr-HR"/>
    </w:rPr>
  </w:style>
  <w:style w:type="paragraph" w:customStyle="1" w:styleId="xl76">
    <w:name w:val="xl76"/>
    <w:basedOn w:val="Normal"/>
    <w:rsid w:val="00671983"/>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hr-HR"/>
    </w:rPr>
  </w:style>
  <w:style w:type="paragraph" w:customStyle="1" w:styleId="xl77">
    <w:name w:val="xl77"/>
    <w:basedOn w:val="Normal"/>
    <w:rsid w:val="00671983"/>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hr-HR"/>
    </w:rPr>
  </w:style>
  <w:style w:type="paragraph" w:customStyle="1" w:styleId="xl78">
    <w:name w:val="xl78"/>
    <w:basedOn w:val="Normal"/>
    <w:rsid w:val="00671983"/>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xl79">
    <w:name w:val="xl79"/>
    <w:basedOn w:val="Normal"/>
    <w:rsid w:val="00671983"/>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hr-HR"/>
    </w:rPr>
  </w:style>
  <w:style w:type="paragraph" w:customStyle="1" w:styleId="xl80">
    <w:name w:val="xl80"/>
    <w:basedOn w:val="Normal"/>
    <w:rsid w:val="00671983"/>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hr-HR"/>
    </w:rPr>
  </w:style>
  <w:style w:type="paragraph" w:customStyle="1" w:styleId="xl81">
    <w:name w:val="xl81"/>
    <w:basedOn w:val="Normal"/>
    <w:rsid w:val="00671983"/>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hr-HR"/>
    </w:rPr>
  </w:style>
  <w:style w:type="paragraph" w:customStyle="1" w:styleId="xl82">
    <w:name w:val="xl82"/>
    <w:basedOn w:val="Normal"/>
    <w:rsid w:val="00671983"/>
    <w:pPr>
      <w:spacing w:before="100" w:beforeAutospacing="1" w:after="100" w:afterAutospacing="1" w:line="240" w:lineRule="auto"/>
    </w:pPr>
    <w:rPr>
      <w:rFonts w:ascii="Times New Roman" w:eastAsia="Times New Roman" w:hAnsi="Times New Roman" w:cs="Times New Roman"/>
      <w:b/>
      <w:bCs/>
      <w:sz w:val="24"/>
      <w:szCs w:val="24"/>
      <w:lang w:eastAsia="hr-HR"/>
    </w:rPr>
  </w:style>
  <w:style w:type="paragraph" w:customStyle="1" w:styleId="xl83">
    <w:name w:val="xl83"/>
    <w:basedOn w:val="Normal"/>
    <w:rsid w:val="00671983"/>
    <w:pPr>
      <w:spacing w:before="100" w:beforeAutospacing="1" w:after="100" w:afterAutospacing="1" w:line="240" w:lineRule="auto"/>
    </w:pPr>
    <w:rPr>
      <w:rFonts w:ascii="Times New Roman" w:eastAsia="Times New Roman" w:hAnsi="Times New Roman" w:cs="Times New Roman"/>
      <w:b/>
      <w:bCs/>
      <w:sz w:val="24"/>
      <w:szCs w:val="24"/>
      <w:lang w:eastAsia="hr-HR"/>
    </w:rPr>
  </w:style>
  <w:style w:type="paragraph" w:customStyle="1" w:styleId="xl84">
    <w:name w:val="xl84"/>
    <w:basedOn w:val="Normal"/>
    <w:rsid w:val="00671983"/>
    <w:pPr>
      <w:spacing w:before="100" w:beforeAutospacing="1" w:after="100" w:afterAutospacing="1" w:line="240" w:lineRule="auto"/>
    </w:pPr>
    <w:rPr>
      <w:rFonts w:ascii="Times New Roman" w:eastAsia="Times New Roman" w:hAnsi="Times New Roman" w:cs="Times New Roman"/>
      <w:b/>
      <w:bCs/>
      <w:sz w:val="24"/>
      <w:szCs w:val="24"/>
      <w:lang w:eastAsia="hr-HR"/>
    </w:rPr>
  </w:style>
  <w:style w:type="paragraph" w:customStyle="1" w:styleId="xl85">
    <w:name w:val="xl85"/>
    <w:basedOn w:val="Normal"/>
    <w:rsid w:val="00671983"/>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l86">
    <w:name w:val="xl86"/>
    <w:basedOn w:val="Normal"/>
    <w:rsid w:val="00671983"/>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l87">
    <w:name w:val="xl87"/>
    <w:basedOn w:val="Normal"/>
    <w:rsid w:val="00671983"/>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l88">
    <w:name w:val="xl88"/>
    <w:basedOn w:val="Normal"/>
    <w:rsid w:val="00671983"/>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l89">
    <w:name w:val="xl89"/>
    <w:basedOn w:val="Normal"/>
    <w:rsid w:val="00671983"/>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l90">
    <w:name w:val="xl90"/>
    <w:basedOn w:val="Normal"/>
    <w:rsid w:val="00671983"/>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l91">
    <w:name w:val="xl91"/>
    <w:basedOn w:val="Normal"/>
    <w:rsid w:val="00671983"/>
    <w:pPr>
      <w:spacing w:before="100" w:beforeAutospacing="1" w:after="100" w:afterAutospacing="1" w:line="240" w:lineRule="auto"/>
    </w:pPr>
    <w:rPr>
      <w:rFonts w:ascii="Times New Roman" w:eastAsia="Times New Roman" w:hAnsi="Times New Roman" w:cs="Times New Roman"/>
      <w:b/>
      <w:bCs/>
      <w:sz w:val="32"/>
      <w:szCs w:val="32"/>
      <w:lang w:eastAsia="hr-HR"/>
    </w:rPr>
  </w:style>
  <w:style w:type="paragraph" w:customStyle="1" w:styleId="xl92">
    <w:name w:val="xl92"/>
    <w:basedOn w:val="Normal"/>
    <w:rsid w:val="00671983"/>
    <w:pPr>
      <w:spacing w:before="100" w:beforeAutospacing="1" w:after="100" w:afterAutospacing="1" w:line="240" w:lineRule="auto"/>
      <w:jc w:val="center"/>
    </w:pPr>
    <w:rPr>
      <w:rFonts w:ascii="Times New Roman" w:eastAsia="Times New Roman" w:hAnsi="Times New Roman" w:cs="Times New Roman"/>
      <w:b/>
      <w:bCs/>
      <w:sz w:val="32"/>
      <w:szCs w:val="32"/>
      <w:lang w:eastAsia="hr-HR"/>
    </w:rPr>
  </w:style>
  <w:style w:type="numbering" w:customStyle="1" w:styleId="Bezpopisa5">
    <w:name w:val="Bez popisa5"/>
    <w:next w:val="Bezpopisa"/>
    <w:semiHidden/>
    <w:rsid w:val="00671983"/>
  </w:style>
  <w:style w:type="table" w:customStyle="1" w:styleId="Reetkatablice2">
    <w:name w:val="Rešetka tablice2"/>
    <w:basedOn w:val="Obinatablica"/>
    <w:next w:val="Reetkatablice"/>
    <w:rsid w:val="0067198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Zadanifontodlomka"/>
    <w:rsid w:val="00671983"/>
  </w:style>
  <w:style w:type="character" w:styleId="Naglaeno">
    <w:name w:val="Strong"/>
    <w:qFormat/>
    <w:rsid w:val="00671983"/>
    <w:rPr>
      <w:b/>
      <w:bCs/>
    </w:rPr>
  </w:style>
  <w:style w:type="numbering" w:customStyle="1" w:styleId="Bezpopisa6">
    <w:name w:val="Bez popisa6"/>
    <w:next w:val="Bezpopisa"/>
    <w:uiPriority w:val="99"/>
    <w:semiHidden/>
    <w:unhideWhenUsed/>
    <w:rsid w:val="00671983"/>
  </w:style>
  <w:style w:type="table" w:customStyle="1" w:styleId="Reetkatablice3">
    <w:name w:val="Rešetka tablice3"/>
    <w:basedOn w:val="Obinatablica"/>
    <w:next w:val="Reetkatablice"/>
    <w:rsid w:val="0067198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popisa7">
    <w:name w:val="Bez popisa7"/>
    <w:next w:val="Bezpopisa"/>
    <w:uiPriority w:val="99"/>
    <w:semiHidden/>
    <w:unhideWhenUsed/>
    <w:rsid w:val="00671983"/>
  </w:style>
  <w:style w:type="table" w:customStyle="1" w:styleId="Reetkatablice4">
    <w:name w:val="Rešetka tablice4"/>
    <w:basedOn w:val="Obinatablica"/>
    <w:next w:val="Reetkatablice"/>
    <w:rsid w:val="00671983"/>
    <w:pPr>
      <w:spacing w:after="0" w:line="240" w:lineRule="auto"/>
    </w:pPr>
    <w:rPr>
      <w:rFonts w:ascii="Times New Roman" w:eastAsia="Times New Roman" w:hAnsi="Times New Roman"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jeloteksta3">
    <w:name w:val="Body Text 3"/>
    <w:basedOn w:val="Normal"/>
    <w:link w:val="Tijeloteksta3Char"/>
    <w:uiPriority w:val="99"/>
    <w:semiHidden/>
    <w:unhideWhenUsed/>
    <w:rsid w:val="00671983"/>
    <w:pPr>
      <w:spacing w:after="120"/>
    </w:pPr>
    <w:rPr>
      <w:sz w:val="16"/>
      <w:szCs w:val="16"/>
    </w:rPr>
  </w:style>
  <w:style w:type="character" w:customStyle="1" w:styleId="Tijeloteksta3Char">
    <w:name w:val="Tijelo teksta 3 Char"/>
    <w:basedOn w:val="Zadanifontodlomka"/>
    <w:link w:val="Tijeloteksta3"/>
    <w:uiPriority w:val="99"/>
    <w:semiHidden/>
    <w:rsid w:val="00671983"/>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numbering" w:customStyle="1" w:styleId="Bezpopisa1">
    <w:name w:val="Bez popisa1"/>
    <w:next w:val="Bezpopisa"/>
    <w:uiPriority w:val="99"/>
    <w:semiHidden/>
    <w:unhideWhenUsed/>
    <w:rsid w:val="00671983"/>
  </w:style>
  <w:style w:type="paragraph" w:styleId="Tekstbalonia">
    <w:name w:val="Balloon Text"/>
    <w:basedOn w:val="Normal"/>
    <w:link w:val="TekstbaloniaChar"/>
    <w:unhideWhenUsed/>
    <w:rsid w:val="00671983"/>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rsid w:val="00671983"/>
    <w:rPr>
      <w:rFonts w:ascii="Tahoma" w:hAnsi="Tahoma" w:cs="Tahoma"/>
      <w:sz w:val="16"/>
      <w:szCs w:val="16"/>
    </w:rPr>
  </w:style>
  <w:style w:type="paragraph" w:customStyle="1" w:styleId="Default">
    <w:name w:val="Default"/>
    <w:rsid w:val="00671983"/>
    <w:pPr>
      <w:autoSpaceDE w:val="0"/>
      <w:autoSpaceDN w:val="0"/>
      <w:adjustRightInd w:val="0"/>
      <w:spacing w:after="0" w:line="240" w:lineRule="auto"/>
    </w:pPr>
    <w:rPr>
      <w:rFonts w:ascii="Arial" w:eastAsia="Times New Roman" w:hAnsi="Arial" w:cs="Arial"/>
      <w:color w:val="000000"/>
      <w:sz w:val="24"/>
      <w:szCs w:val="24"/>
      <w:lang w:eastAsia="hr-HR"/>
    </w:rPr>
  </w:style>
  <w:style w:type="paragraph" w:styleId="Odlomakpopisa">
    <w:name w:val="List Paragraph"/>
    <w:basedOn w:val="Normal"/>
    <w:uiPriority w:val="34"/>
    <w:qFormat/>
    <w:rsid w:val="00671983"/>
    <w:pPr>
      <w:ind w:left="720"/>
      <w:contextualSpacing/>
    </w:pPr>
  </w:style>
  <w:style w:type="paragraph" w:styleId="Zaglavlje">
    <w:name w:val="header"/>
    <w:basedOn w:val="Normal"/>
    <w:link w:val="ZaglavljeChar"/>
    <w:unhideWhenUsed/>
    <w:rsid w:val="00671983"/>
    <w:pPr>
      <w:tabs>
        <w:tab w:val="center" w:pos="4536"/>
        <w:tab w:val="right" w:pos="9072"/>
      </w:tabs>
      <w:spacing w:after="0" w:line="240" w:lineRule="auto"/>
    </w:pPr>
  </w:style>
  <w:style w:type="character" w:customStyle="1" w:styleId="ZaglavljeChar">
    <w:name w:val="Zaglavlje Char"/>
    <w:basedOn w:val="Zadanifontodlomka"/>
    <w:link w:val="Zaglavlje"/>
    <w:rsid w:val="00671983"/>
  </w:style>
  <w:style w:type="paragraph" w:styleId="Podnoje">
    <w:name w:val="footer"/>
    <w:basedOn w:val="Normal"/>
    <w:link w:val="PodnojeChar"/>
    <w:unhideWhenUsed/>
    <w:rsid w:val="00671983"/>
    <w:pPr>
      <w:tabs>
        <w:tab w:val="center" w:pos="4536"/>
        <w:tab w:val="right" w:pos="9072"/>
      </w:tabs>
      <w:spacing w:after="0" w:line="240" w:lineRule="auto"/>
    </w:pPr>
  </w:style>
  <w:style w:type="character" w:customStyle="1" w:styleId="PodnojeChar">
    <w:name w:val="Podnožje Char"/>
    <w:basedOn w:val="Zadanifontodlomka"/>
    <w:link w:val="Podnoje"/>
    <w:rsid w:val="00671983"/>
  </w:style>
  <w:style w:type="numbering" w:customStyle="1" w:styleId="Bezpopisa2">
    <w:name w:val="Bez popisa2"/>
    <w:next w:val="Bezpopisa"/>
    <w:uiPriority w:val="99"/>
    <w:semiHidden/>
    <w:unhideWhenUsed/>
    <w:rsid w:val="00671983"/>
  </w:style>
  <w:style w:type="table" w:styleId="Reetkatablice">
    <w:name w:val="Table Grid"/>
    <w:basedOn w:val="Obinatablica"/>
    <w:uiPriority w:val="99"/>
    <w:rsid w:val="0067198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slov">
    <w:name w:val="Title"/>
    <w:basedOn w:val="Normal"/>
    <w:link w:val="NaslovChar"/>
    <w:qFormat/>
    <w:rsid w:val="00671983"/>
    <w:pPr>
      <w:widowControl w:val="0"/>
      <w:tabs>
        <w:tab w:val="left" w:pos="709"/>
        <w:tab w:val="left" w:pos="1134"/>
      </w:tabs>
      <w:spacing w:after="0" w:line="240" w:lineRule="auto"/>
      <w:jc w:val="center"/>
    </w:pPr>
    <w:rPr>
      <w:rFonts w:ascii="Times New Roman" w:eastAsia="Times New Roman" w:hAnsi="Times New Roman" w:cs="Times New Roman"/>
      <w:b/>
      <w:bCs/>
    </w:rPr>
  </w:style>
  <w:style w:type="character" w:customStyle="1" w:styleId="NaslovChar">
    <w:name w:val="Naslov Char"/>
    <w:basedOn w:val="Zadanifontodlomka"/>
    <w:link w:val="Naslov"/>
    <w:rsid w:val="00671983"/>
    <w:rPr>
      <w:rFonts w:ascii="Times New Roman" w:eastAsia="Times New Roman" w:hAnsi="Times New Roman" w:cs="Times New Roman"/>
      <w:b/>
      <w:bCs/>
    </w:rPr>
  </w:style>
  <w:style w:type="paragraph" w:customStyle="1" w:styleId="BodyTextuvlaka2">
    <w:name w:val="Body Text.uvlaka 2"/>
    <w:basedOn w:val="Normal"/>
    <w:rsid w:val="00671983"/>
    <w:pPr>
      <w:pBdr>
        <w:top w:val="single" w:sz="6" w:space="1" w:color="auto"/>
        <w:left w:val="single" w:sz="6" w:space="4" w:color="auto"/>
        <w:bottom w:val="single" w:sz="6" w:space="1" w:color="auto"/>
        <w:right w:val="single" w:sz="6" w:space="4" w:color="auto"/>
      </w:pBdr>
      <w:spacing w:after="0" w:line="240" w:lineRule="auto"/>
      <w:ind w:firstLine="720"/>
      <w:jc w:val="both"/>
    </w:pPr>
    <w:rPr>
      <w:rFonts w:ascii="Times New Roman" w:eastAsia="Times New Roman" w:hAnsi="Times New Roman" w:cs="Times New Roman"/>
    </w:rPr>
  </w:style>
  <w:style w:type="paragraph" w:styleId="Uvuenotijeloteksta">
    <w:name w:val="Body Text Indent"/>
    <w:basedOn w:val="Normal"/>
    <w:link w:val="UvuenotijelotekstaChar"/>
    <w:rsid w:val="00671983"/>
    <w:pPr>
      <w:tabs>
        <w:tab w:val="left" w:pos="426"/>
        <w:tab w:val="left" w:pos="851"/>
        <w:tab w:val="left" w:pos="1276"/>
        <w:tab w:val="left" w:pos="1701"/>
      </w:tabs>
      <w:spacing w:after="0" w:line="240" w:lineRule="auto"/>
      <w:jc w:val="both"/>
    </w:pPr>
    <w:rPr>
      <w:rFonts w:ascii="Times New Roman" w:eastAsia="Times New Roman" w:hAnsi="Times New Roman" w:cs="Times New Roman"/>
    </w:rPr>
  </w:style>
  <w:style w:type="character" w:customStyle="1" w:styleId="UvuenotijelotekstaChar">
    <w:name w:val="Uvučeno tijelo teksta Char"/>
    <w:basedOn w:val="Zadanifontodlomka"/>
    <w:link w:val="Uvuenotijeloteksta"/>
    <w:rsid w:val="00671983"/>
    <w:rPr>
      <w:rFonts w:ascii="Times New Roman" w:eastAsia="Times New Roman" w:hAnsi="Times New Roman" w:cs="Times New Roman"/>
    </w:rPr>
  </w:style>
  <w:style w:type="paragraph" w:styleId="Tijeloteksta">
    <w:name w:val="Body Text"/>
    <w:basedOn w:val="Normal"/>
    <w:link w:val="TijelotekstaChar"/>
    <w:rsid w:val="00671983"/>
    <w:pPr>
      <w:spacing w:after="120" w:line="240" w:lineRule="auto"/>
    </w:pPr>
    <w:rPr>
      <w:rFonts w:ascii="Times New Roman" w:eastAsia="Times New Roman" w:hAnsi="Times New Roman" w:cs="Times New Roman"/>
      <w:sz w:val="20"/>
      <w:szCs w:val="20"/>
    </w:rPr>
  </w:style>
  <w:style w:type="character" w:customStyle="1" w:styleId="TijelotekstaChar">
    <w:name w:val="Tijelo teksta Char"/>
    <w:basedOn w:val="Zadanifontodlomka"/>
    <w:link w:val="Tijeloteksta"/>
    <w:rsid w:val="00671983"/>
    <w:rPr>
      <w:rFonts w:ascii="Times New Roman" w:eastAsia="Times New Roman" w:hAnsi="Times New Roman" w:cs="Times New Roman"/>
      <w:sz w:val="20"/>
      <w:szCs w:val="20"/>
    </w:rPr>
  </w:style>
  <w:style w:type="character" w:styleId="Brojstranice">
    <w:name w:val="page number"/>
    <w:basedOn w:val="Zadanifontodlomka"/>
    <w:rsid w:val="00671983"/>
  </w:style>
  <w:style w:type="character" w:styleId="Hiperveza">
    <w:name w:val="Hyperlink"/>
    <w:uiPriority w:val="99"/>
    <w:rsid w:val="00671983"/>
    <w:rPr>
      <w:color w:val="0000FF"/>
      <w:u w:val="single"/>
    </w:rPr>
  </w:style>
  <w:style w:type="numbering" w:customStyle="1" w:styleId="Bezpopisa3">
    <w:name w:val="Bez popisa3"/>
    <w:next w:val="Bezpopisa"/>
    <w:uiPriority w:val="99"/>
    <w:semiHidden/>
    <w:unhideWhenUsed/>
    <w:rsid w:val="00671983"/>
  </w:style>
  <w:style w:type="paragraph" w:styleId="Tekstkomentara">
    <w:name w:val="annotation text"/>
    <w:basedOn w:val="Normal"/>
    <w:link w:val="TekstkomentaraChar"/>
    <w:semiHidden/>
    <w:unhideWhenUsed/>
    <w:rsid w:val="00671983"/>
    <w:pPr>
      <w:overflowPunct w:val="0"/>
      <w:autoSpaceDE w:val="0"/>
      <w:autoSpaceDN w:val="0"/>
      <w:adjustRightInd w:val="0"/>
      <w:spacing w:after="0" w:line="240" w:lineRule="auto"/>
    </w:pPr>
    <w:rPr>
      <w:rFonts w:ascii="Times New Roman" w:eastAsia="Times New Roman" w:hAnsi="Times New Roman" w:cs="Times New Roman"/>
      <w:sz w:val="20"/>
      <w:szCs w:val="20"/>
      <w:lang w:eastAsia="hr-HR"/>
    </w:rPr>
  </w:style>
  <w:style w:type="character" w:customStyle="1" w:styleId="TekstkomentaraChar">
    <w:name w:val="Tekst komentara Char"/>
    <w:basedOn w:val="Zadanifontodlomka"/>
    <w:link w:val="Tekstkomentara"/>
    <w:semiHidden/>
    <w:rsid w:val="00671983"/>
    <w:rPr>
      <w:rFonts w:ascii="Times New Roman" w:eastAsia="Times New Roman" w:hAnsi="Times New Roman" w:cs="Times New Roman"/>
      <w:sz w:val="20"/>
      <w:szCs w:val="20"/>
      <w:lang w:eastAsia="hr-HR"/>
    </w:rPr>
  </w:style>
  <w:style w:type="paragraph" w:styleId="Predmetkomentara">
    <w:name w:val="annotation subject"/>
    <w:basedOn w:val="Tekstkomentara"/>
    <w:next w:val="Tekstkomentara"/>
    <w:link w:val="PredmetkomentaraChar"/>
    <w:semiHidden/>
    <w:unhideWhenUsed/>
    <w:rsid w:val="00671983"/>
    <w:rPr>
      <w:b/>
      <w:bCs/>
    </w:rPr>
  </w:style>
  <w:style w:type="character" w:customStyle="1" w:styleId="PredmetkomentaraChar">
    <w:name w:val="Predmet komentara Char"/>
    <w:basedOn w:val="TekstkomentaraChar"/>
    <w:link w:val="Predmetkomentara"/>
    <w:semiHidden/>
    <w:rsid w:val="00671983"/>
    <w:rPr>
      <w:rFonts w:ascii="Times New Roman" w:eastAsia="Times New Roman" w:hAnsi="Times New Roman" w:cs="Times New Roman"/>
      <w:b/>
      <w:bCs/>
      <w:sz w:val="20"/>
      <w:szCs w:val="20"/>
      <w:lang w:eastAsia="hr-HR"/>
    </w:rPr>
  </w:style>
  <w:style w:type="character" w:styleId="Referencakomentara">
    <w:name w:val="annotation reference"/>
    <w:basedOn w:val="Zadanifontodlomka"/>
    <w:semiHidden/>
    <w:unhideWhenUsed/>
    <w:rsid w:val="00671983"/>
    <w:rPr>
      <w:rFonts w:ascii="Times New Roman" w:hAnsi="Times New Roman" w:cs="Times New Roman" w:hint="default"/>
      <w:sz w:val="16"/>
      <w:szCs w:val="16"/>
    </w:rPr>
  </w:style>
  <w:style w:type="table" w:customStyle="1" w:styleId="Reetkatablice1">
    <w:name w:val="Rešetka tablice1"/>
    <w:basedOn w:val="Obinatablica"/>
    <w:next w:val="Reetkatablice"/>
    <w:uiPriority w:val="99"/>
    <w:rsid w:val="00671983"/>
    <w:pPr>
      <w:overflowPunct w:val="0"/>
      <w:autoSpaceDE w:val="0"/>
      <w:autoSpaceDN w:val="0"/>
      <w:adjustRightInd w:val="0"/>
      <w:spacing w:after="0" w:line="240" w:lineRule="auto"/>
    </w:pPr>
    <w:rPr>
      <w:rFonts w:ascii="Times New Roman" w:eastAsia="Times New Roman" w:hAnsi="Times New Roman"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jeloteksta2">
    <w:name w:val="Body Text 2"/>
    <w:basedOn w:val="Normal"/>
    <w:link w:val="Tijeloteksta2Char"/>
    <w:unhideWhenUsed/>
    <w:rsid w:val="00671983"/>
    <w:pPr>
      <w:spacing w:after="120" w:line="480" w:lineRule="auto"/>
    </w:pPr>
  </w:style>
  <w:style w:type="character" w:customStyle="1" w:styleId="Tijeloteksta2Char">
    <w:name w:val="Tijelo teksta 2 Char"/>
    <w:basedOn w:val="Zadanifontodlomka"/>
    <w:link w:val="Tijeloteksta2"/>
    <w:rsid w:val="00671983"/>
  </w:style>
  <w:style w:type="numbering" w:customStyle="1" w:styleId="Bezpopisa4">
    <w:name w:val="Bez popisa4"/>
    <w:next w:val="Bezpopisa"/>
    <w:semiHidden/>
    <w:rsid w:val="00671983"/>
  </w:style>
  <w:style w:type="paragraph" w:customStyle="1" w:styleId="xl25">
    <w:name w:val="xl25"/>
    <w:basedOn w:val="Normal"/>
    <w:rsid w:val="00671983"/>
    <w:pPr>
      <w:spacing w:before="100" w:beforeAutospacing="1" w:after="100" w:afterAutospacing="1" w:line="240" w:lineRule="auto"/>
    </w:pPr>
    <w:rPr>
      <w:rFonts w:ascii="Times New Roman" w:eastAsia="Times New Roman" w:hAnsi="Times New Roman" w:cs="Times New Roman"/>
      <w:sz w:val="24"/>
      <w:szCs w:val="24"/>
      <w:lang w:val="en-GB"/>
    </w:rPr>
  </w:style>
  <w:style w:type="paragraph" w:customStyle="1" w:styleId="xl26">
    <w:name w:val="xl26"/>
    <w:basedOn w:val="Normal"/>
    <w:rsid w:val="00671983"/>
    <w:pPr>
      <w:spacing w:before="100" w:beforeAutospacing="1" w:after="100" w:afterAutospacing="1" w:line="240" w:lineRule="auto"/>
    </w:pPr>
    <w:rPr>
      <w:rFonts w:ascii="Times New Roman" w:eastAsia="Times New Roman" w:hAnsi="Times New Roman" w:cs="Times New Roman"/>
      <w:sz w:val="24"/>
      <w:szCs w:val="24"/>
      <w:lang w:val="en-GB"/>
    </w:rPr>
  </w:style>
  <w:style w:type="paragraph" w:customStyle="1" w:styleId="xl27">
    <w:name w:val="xl27"/>
    <w:basedOn w:val="Normal"/>
    <w:rsid w:val="00671983"/>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GB"/>
    </w:rPr>
  </w:style>
  <w:style w:type="paragraph" w:customStyle="1" w:styleId="xl28">
    <w:name w:val="xl28"/>
    <w:basedOn w:val="Normal"/>
    <w:rsid w:val="00671983"/>
    <w:pPr>
      <w:spacing w:before="100" w:beforeAutospacing="1" w:after="100" w:afterAutospacing="1" w:line="240" w:lineRule="auto"/>
    </w:pPr>
    <w:rPr>
      <w:rFonts w:ascii="Arial" w:eastAsia="Times New Roman" w:hAnsi="Arial" w:cs="Arial"/>
      <w:b/>
      <w:bCs/>
      <w:sz w:val="24"/>
      <w:szCs w:val="24"/>
      <w:lang w:val="en-GB"/>
    </w:rPr>
  </w:style>
  <w:style w:type="paragraph" w:customStyle="1" w:styleId="xl29">
    <w:name w:val="xl29"/>
    <w:basedOn w:val="Normal"/>
    <w:rsid w:val="00671983"/>
    <w:pPr>
      <w:spacing w:before="100" w:beforeAutospacing="1" w:after="100" w:afterAutospacing="1" w:line="240" w:lineRule="auto"/>
      <w:ind w:firstLineChars="200" w:firstLine="200"/>
    </w:pPr>
    <w:rPr>
      <w:rFonts w:ascii="Times New Roman" w:eastAsia="Times New Roman" w:hAnsi="Times New Roman" w:cs="Times New Roman"/>
      <w:sz w:val="24"/>
      <w:szCs w:val="24"/>
      <w:lang w:val="en-GB"/>
    </w:rPr>
  </w:style>
  <w:style w:type="paragraph" w:customStyle="1" w:styleId="xl30">
    <w:name w:val="xl30"/>
    <w:basedOn w:val="Normal"/>
    <w:rsid w:val="00671983"/>
    <w:pPr>
      <w:spacing w:before="100" w:beforeAutospacing="1" w:after="100" w:afterAutospacing="1" w:line="240" w:lineRule="auto"/>
      <w:ind w:firstLineChars="100" w:firstLine="100"/>
    </w:pPr>
    <w:rPr>
      <w:rFonts w:ascii="Arial" w:eastAsia="Times New Roman" w:hAnsi="Arial" w:cs="Arial"/>
      <w:b/>
      <w:bCs/>
      <w:sz w:val="24"/>
      <w:szCs w:val="24"/>
      <w:lang w:val="en-GB"/>
    </w:rPr>
  </w:style>
  <w:style w:type="paragraph" w:customStyle="1" w:styleId="xl31">
    <w:name w:val="xl31"/>
    <w:basedOn w:val="Normal"/>
    <w:rsid w:val="00671983"/>
    <w:pPr>
      <w:spacing w:before="100" w:beforeAutospacing="1" w:after="100" w:afterAutospacing="1" w:line="240" w:lineRule="auto"/>
    </w:pPr>
    <w:rPr>
      <w:rFonts w:ascii="Arial" w:eastAsia="Times New Roman" w:hAnsi="Arial" w:cs="Arial"/>
      <w:b/>
      <w:bCs/>
      <w:sz w:val="24"/>
      <w:szCs w:val="24"/>
      <w:lang w:val="en-GB"/>
    </w:rPr>
  </w:style>
  <w:style w:type="paragraph" w:customStyle="1" w:styleId="xl32">
    <w:name w:val="xl32"/>
    <w:basedOn w:val="Normal"/>
    <w:rsid w:val="00671983"/>
    <w:pPr>
      <w:pBdr>
        <w:bottom w:val="single" w:sz="4" w:space="0" w:color="auto"/>
      </w:pBdr>
      <w:spacing w:before="100" w:beforeAutospacing="1" w:after="100" w:afterAutospacing="1" w:line="240" w:lineRule="auto"/>
    </w:pPr>
    <w:rPr>
      <w:rFonts w:ascii="Arial" w:eastAsia="Times New Roman" w:hAnsi="Arial" w:cs="Arial"/>
      <w:b/>
      <w:bCs/>
      <w:sz w:val="24"/>
      <w:szCs w:val="24"/>
      <w:lang w:val="en-GB"/>
    </w:rPr>
  </w:style>
  <w:style w:type="paragraph" w:customStyle="1" w:styleId="xl33">
    <w:name w:val="xl33"/>
    <w:basedOn w:val="Normal"/>
    <w:rsid w:val="00671983"/>
    <w:pPr>
      <w:spacing w:before="100" w:beforeAutospacing="1" w:after="100" w:afterAutospacing="1" w:line="240" w:lineRule="auto"/>
    </w:pPr>
    <w:rPr>
      <w:rFonts w:ascii="Arial" w:eastAsia="Times New Roman" w:hAnsi="Arial" w:cs="Arial"/>
      <w:b/>
      <w:bCs/>
      <w:sz w:val="24"/>
      <w:szCs w:val="24"/>
      <w:lang w:val="en-GB"/>
    </w:rPr>
  </w:style>
  <w:style w:type="paragraph" w:customStyle="1" w:styleId="xl35">
    <w:name w:val="xl35"/>
    <w:basedOn w:val="Normal"/>
    <w:rsid w:val="00671983"/>
    <w:pPr>
      <w:pBdr>
        <w:bottom w:val="single" w:sz="4" w:space="0" w:color="auto"/>
      </w:pBdr>
      <w:spacing w:before="100" w:beforeAutospacing="1" w:after="100" w:afterAutospacing="1" w:line="240" w:lineRule="auto"/>
    </w:pPr>
    <w:rPr>
      <w:rFonts w:ascii="Arial" w:eastAsia="Times New Roman" w:hAnsi="Arial" w:cs="Arial"/>
      <w:b/>
      <w:bCs/>
      <w:sz w:val="24"/>
      <w:szCs w:val="24"/>
      <w:lang w:val="en-GB"/>
    </w:rPr>
  </w:style>
  <w:style w:type="paragraph" w:customStyle="1" w:styleId="xl36">
    <w:name w:val="xl36"/>
    <w:basedOn w:val="Normal"/>
    <w:rsid w:val="00671983"/>
    <w:pPr>
      <w:spacing w:before="100" w:beforeAutospacing="1" w:after="100" w:afterAutospacing="1" w:line="240" w:lineRule="auto"/>
    </w:pPr>
    <w:rPr>
      <w:rFonts w:ascii="Arial" w:eastAsia="Times New Roman" w:hAnsi="Arial" w:cs="Arial"/>
      <w:b/>
      <w:bCs/>
      <w:sz w:val="24"/>
      <w:szCs w:val="24"/>
      <w:lang w:val="en-GB"/>
    </w:rPr>
  </w:style>
  <w:style w:type="paragraph" w:customStyle="1" w:styleId="xl37">
    <w:name w:val="xl37"/>
    <w:basedOn w:val="Normal"/>
    <w:rsid w:val="00671983"/>
    <w:pPr>
      <w:spacing w:before="100" w:beforeAutospacing="1" w:after="100" w:afterAutospacing="1" w:line="240" w:lineRule="auto"/>
    </w:pPr>
    <w:rPr>
      <w:rFonts w:ascii="Arial" w:eastAsia="Times New Roman" w:hAnsi="Arial" w:cs="Arial"/>
      <w:sz w:val="24"/>
      <w:szCs w:val="24"/>
      <w:lang w:val="en-GB"/>
    </w:rPr>
  </w:style>
  <w:style w:type="paragraph" w:customStyle="1" w:styleId="xl38">
    <w:name w:val="xl38"/>
    <w:basedOn w:val="Normal"/>
    <w:rsid w:val="00671983"/>
    <w:pPr>
      <w:pBdr>
        <w:bottom w:val="single" w:sz="4" w:space="0" w:color="auto"/>
      </w:pBdr>
      <w:spacing w:before="100" w:beforeAutospacing="1" w:after="100" w:afterAutospacing="1" w:line="240" w:lineRule="auto"/>
    </w:pPr>
    <w:rPr>
      <w:rFonts w:ascii="Arial" w:eastAsia="Times New Roman" w:hAnsi="Arial" w:cs="Arial"/>
      <w:b/>
      <w:bCs/>
      <w:sz w:val="24"/>
      <w:szCs w:val="24"/>
      <w:lang w:val="en-GB"/>
    </w:rPr>
  </w:style>
  <w:style w:type="paragraph" w:customStyle="1" w:styleId="xl39">
    <w:name w:val="xl39"/>
    <w:basedOn w:val="Normal"/>
    <w:rsid w:val="00671983"/>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GB"/>
    </w:rPr>
  </w:style>
  <w:style w:type="character" w:styleId="SlijeenaHiperveza">
    <w:name w:val="FollowedHyperlink"/>
    <w:basedOn w:val="Zadanifontodlomka"/>
    <w:uiPriority w:val="99"/>
    <w:semiHidden/>
    <w:unhideWhenUsed/>
    <w:rsid w:val="00671983"/>
    <w:rPr>
      <w:color w:val="800080"/>
      <w:u w:val="single"/>
    </w:rPr>
  </w:style>
  <w:style w:type="paragraph" w:customStyle="1" w:styleId="xl65">
    <w:name w:val="xl65"/>
    <w:basedOn w:val="Normal"/>
    <w:rsid w:val="00671983"/>
    <w:pPr>
      <w:spacing w:before="100" w:beforeAutospacing="1" w:after="100" w:afterAutospacing="1" w:line="240" w:lineRule="auto"/>
    </w:pPr>
    <w:rPr>
      <w:rFonts w:ascii="Times New Roman" w:eastAsia="Times New Roman" w:hAnsi="Times New Roman" w:cs="Times New Roman"/>
      <w:sz w:val="28"/>
      <w:szCs w:val="28"/>
      <w:lang w:eastAsia="hr-HR"/>
    </w:rPr>
  </w:style>
  <w:style w:type="paragraph" w:customStyle="1" w:styleId="xl66">
    <w:name w:val="xl66"/>
    <w:basedOn w:val="Normal"/>
    <w:rsid w:val="00671983"/>
    <w:pPr>
      <w:spacing w:before="100" w:beforeAutospacing="1" w:after="100" w:afterAutospacing="1" w:line="240" w:lineRule="auto"/>
    </w:pPr>
    <w:rPr>
      <w:rFonts w:ascii="Times New Roman" w:eastAsia="Times New Roman" w:hAnsi="Times New Roman" w:cs="Times New Roman"/>
      <w:sz w:val="32"/>
      <w:szCs w:val="32"/>
      <w:lang w:eastAsia="hr-HR"/>
    </w:rPr>
  </w:style>
  <w:style w:type="paragraph" w:customStyle="1" w:styleId="xl67">
    <w:name w:val="xl67"/>
    <w:basedOn w:val="Normal"/>
    <w:rsid w:val="00671983"/>
    <w:pPr>
      <w:spacing w:before="100" w:beforeAutospacing="1" w:after="100" w:afterAutospacing="1" w:line="240" w:lineRule="auto"/>
    </w:pPr>
    <w:rPr>
      <w:rFonts w:ascii="Times New Roman" w:eastAsia="Times New Roman" w:hAnsi="Times New Roman" w:cs="Times New Roman"/>
      <w:b/>
      <w:bCs/>
      <w:sz w:val="32"/>
      <w:szCs w:val="32"/>
      <w:lang w:eastAsia="hr-HR"/>
    </w:rPr>
  </w:style>
  <w:style w:type="paragraph" w:customStyle="1" w:styleId="xl68">
    <w:name w:val="xl68"/>
    <w:basedOn w:val="Normal"/>
    <w:rsid w:val="00671983"/>
    <w:pPr>
      <w:spacing w:before="100" w:beforeAutospacing="1" w:after="100" w:afterAutospacing="1" w:line="240" w:lineRule="auto"/>
    </w:pPr>
    <w:rPr>
      <w:rFonts w:ascii="Times New Roman" w:eastAsia="Times New Roman" w:hAnsi="Times New Roman" w:cs="Times New Roman"/>
      <w:b/>
      <w:bCs/>
      <w:sz w:val="28"/>
      <w:szCs w:val="28"/>
      <w:lang w:eastAsia="hr-HR"/>
    </w:rPr>
  </w:style>
  <w:style w:type="paragraph" w:customStyle="1" w:styleId="xl69">
    <w:name w:val="xl69"/>
    <w:basedOn w:val="Normal"/>
    <w:rsid w:val="00671983"/>
    <w:pPr>
      <w:spacing w:before="100" w:beforeAutospacing="1" w:after="100" w:afterAutospacing="1" w:line="240" w:lineRule="auto"/>
    </w:pPr>
    <w:rPr>
      <w:rFonts w:ascii="Times New Roman" w:eastAsia="Times New Roman" w:hAnsi="Times New Roman" w:cs="Times New Roman"/>
      <w:b/>
      <w:bCs/>
      <w:sz w:val="24"/>
      <w:szCs w:val="24"/>
      <w:lang w:eastAsia="hr-HR"/>
    </w:rPr>
  </w:style>
  <w:style w:type="paragraph" w:customStyle="1" w:styleId="xl70">
    <w:name w:val="xl70"/>
    <w:basedOn w:val="Normal"/>
    <w:rsid w:val="00671983"/>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l71">
    <w:name w:val="xl71"/>
    <w:basedOn w:val="Normal"/>
    <w:rsid w:val="00671983"/>
    <w:pPr>
      <w:pBdr>
        <w:top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hr-HR"/>
    </w:rPr>
  </w:style>
  <w:style w:type="paragraph" w:customStyle="1" w:styleId="xl72">
    <w:name w:val="xl72"/>
    <w:basedOn w:val="Normal"/>
    <w:rsid w:val="00671983"/>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hr-HR"/>
    </w:rPr>
  </w:style>
  <w:style w:type="paragraph" w:customStyle="1" w:styleId="xl73">
    <w:name w:val="xl73"/>
    <w:basedOn w:val="Normal"/>
    <w:rsid w:val="00671983"/>
    <w:pPr>
      <w:pBdr>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hr-HR"/>
    </w:rPr>
  </w:style>
  <w:style w:type="paragraph" w:customStyle="1" w:styleId="xl74">
    <w:name w:val="xl74"/>
    <w:basedOn w:val="Normal"/>
    <w:rsid w:val="00671983"/>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hr-HR"/>
    </w:rPr>
  </w:style>
  <w:style w:type="paragraph" w:customStyle="1" w:styleId="xl75">
    <w:name w:val="xl75"/>
    <w:basedOn w:val="Normal"/>
    <w:rsid w:val="00671983"/>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hr-HR"/>
    </w:rPr>
  </w:style>
  <w:style w:type="paragraph" w:customStyle="1" w:styleId="xl76">
    <w:name w:val="xl76"/>
    <w:basedOn w:val="Normal"/>
    <w:rsid w:val="00671983"/>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hr-HR"/>
    </w:rPr>
  </w:style>
  <w:style w:type="paragraph" w:customStyle="1" w:styleId="xl77">
    <w:name w:val="xl77"/>
    <w:basedOn w:val="Normal"/>
    <w:rsid w:val="00671983"/>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hr-HR"/>
    </w:rPr>
  </w:style>
  <w:style w:type="paragraph" w:customStyle="1" w:styleId="xl78">
    <w:name w:val="xl78"/>
    <w:basedOn w:val="Normal"/>
    <w:rsid w:val="00671983"/>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xl79">
    <w:name w:val="xl79"/>
    <w:basedOn w:val="Normal"/>
    <w:rsid w:val="00671983"/>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hr-HR"/>
    </w:rPr>
  </w:style>
  <w:style w:type="paragraph" w:customStyle="1" w:styleId="xl80">
    <w:name w:val="xl80"/>
    <w:basedOn w:val="Normal"/>
    <w:rsid w:val="00671983"/>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hr-HR"/>
    </w:rPr>
  </w:style>
  <w:style w:type="paragraph" w:customStyle="1" w:styleId="xl81">
    <w:name w:val="xl81"/>
    <w:basedOn w:val="Normal"/>
    <w:rsid w:val="00671983"/>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hr-HR"/>
    </w:rPr>
  </w:style>
  <w:style w:type="paragraph" w:customStyle="1" w:styleId="xl82">
    <w:name w:val="xl82"/>
    <w:basedOn w:val="Normal"/>
    <w:rsid w:val="00671983"/>
    <w:pPr>
      <w:spacing w:before="100" w:beforeAutospacing="1" w:after="100" w:afterAutospacing="1" w:line="240" w:lineRule="auto"/>
    </w:pPr>
    <w:rPr>
      <w:rFonts w:ascii="Times New Roman" w:eastAsia="Times New Roman" w:hAnsi="Times New Roman" w:cs="Times New Roman"/>
      <w:b/>
      <w:bCs/>
      <w:sz w:val="24"/>
      <w:szCs w:val="24"/>
      <w:lang w:eastAsia="hr-HR"/>
    </w:rPr>
  </w:style>
  <w:style w:type="paragraph" w:customStyle="1" w:styleId="xl83">
    <w:name w:val="xl83"/>
    <w:basedOn w:val="Normal"/>
    <w:rsid w:val="00671983"/>
    <w:pPr>
      <w:spacing w:before="100" w:beforeAutospacing="1" w:after="100" w:afterAutospacing="1" w:line="240" w:lineRule="auto"/>
    </w:pPr>
    <w:rPr>
      <w:rFonts w:ascii="Times New Roman" w:eastAsia="Times New Roman" w:hAnsi="Times New Roman" w:cs="Times New Roman"/>
      <w:b/>
      <w:bCs/>
      <w:sz w:val="24"/>
      <w:szCs w:val="24"/>
      <w:lang w:eastAsia="hr-HR"/>
    </w:rPr>
  </w:style>
  <w:style w:type="paragraph" w:customStyle="1" w:styleId="xl84">
    <w:name w:val="xl84"/>
    <w:basedOn w:val="Normal"/>
    <w:rsid w:val="00671983"/>
    <w:pPr>
      <w:spacing w:before="100" w:beforeAutospacing="1" w:after="100" w:afterAutospacing="1" w:line="240" w:lineRule="auto"/>
    </w:pPr>
    <w:rPr>
      <w:rFonts w:ascii="Times New Roman" w:eastAsia="Times New Roman" w:hAnsi="Times New Roman" w:cs="Times New Roman"/>
      <w:b/>
      <w:bCs/>
      <w:sz w:val="24"/>
      <w:szCs w:val="24"/>
      <w:lang w:eastAsia="hr-HR"/>
    </w:rPr>
  </w:style>
  <w:style w:type="paragraph" w:customStyle="1" w:styleId="xl85">
    <w:name w:val="xl85"/>
    <w:basedOn w:val="Normal"/>
    <w:rsid w:val="00671983"/>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l86">
    <w:name w:val="xl86"/>
    <w:basedOn w:val="Normal"/>
    <w:rsid w:val="00671983"/>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l87">
    <w:name w:val="xl87"/>
    <w:basedOn w:val="Normal"/>
    <w:rsid w:val="00671983"/>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l88">
    <w:name w:val="xl88"/>
    <w:basedOn w:val="Normal"/>
    <w:rsid w:val="00671983"/>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l89">
    <w:name w:val="xl89"/>
    <w:basedOn w:val="Normal"/>
    <w:rsid w:val="00671983"/>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l90">
    <w:name w:val="xl90"/>
    <w:basedOn w:val="Normal"/>
    <w:rsid w:val="00671983"/>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l91">
    <w:name w:val="xl91"/>
    <w:basedOn w:val="Normal"/>
    <w:rsid w:val="00671983"/>
    <w:pPr>
      <w:spacing w:before="100" w:beforeAutospacing="1" w:after="100" w:afterAutospacing="1" w:line="240" w:lineRule="auto"/>
    </w:pPr>
    <w:rPr>
      <w:rFonts w:ascii="Times New Roman" w:eastAsia="Times New Roman" w:hAnsi="Times New Roman" w:cs="Times New Roman"/>
      <w:b/>
      <w:bCs/>
      <w:sz w:val="32"/>
      <w:szCs w:val="32"/>
      <w:lang w:eastAsia="hr-HR"/>
    </w:rPr>
  </w:style>
  <w:style w:type="paragraph" w:customStyle="1" w:styleId="xl92">
    <w:name w:val="xl92"/>
    <w:basedOn w:val="Normal"/>
    <w:rsid w:val="00671983"/>
    <w:pPr>
      <w:spacing w:before="100" w:beforeAutospacing="1" w:after="100" w:afterAutospacing="1" w:line="240" w:lineRule="auto"/>
      <w:jc w:val="center"/>
    </w:pPr>
    <w:rPr>
      <w:rFonts w:ascii="Times New Roman" w:eastAsia="Times New Roman" w:hAnsi="Times New Roman" w:cs="Times New Roman"/>
      <w:b/>
      <w:bCs/>
      <w:sz w:val="32"/>
      <w:szCs w:val="32"/>
      <w:lang w:eastAsia="hr-HR"/>
    </w:rPr>
  </w:style>
  <w:style w:type="numbering" w:customStyle="1" w:styleId="Bezpopisa5">
    <w:name w:val="Bez popisa5"/>
    <w:next w:val="Bezpopisa"/>
    <w:semiHidden/>
    <w:rsid w:val="00671983"/>
  </w:style>
  <w:style w:type="table" w:customStyle="1" w:styleId="Reetkatablice2">
    <w:name w:val="Rešetka tablice2"/>
    <w:basedOn w:val="Obinatablica"/>
    <w:next w:val="Reetkatablice"/>
    <w:rsid w:val="0067198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Zadanifontodlomka"/>
    <w:rsid w:val="00671983"/>
  </w:style>
  <w:style w:type="character" w:styleId="Naglaeno">
    <w:name w:val="Strong"/>
    <w:qFormat/>
    <w:rsid w:val="00671983"/>
    <w:rPr>
      <w:b/>
      <w:bCs/>
    </w:rPr>
  </w:style>
  <w:style w:type="numbering" w:customStyle="1" w:styleId="Bezpopisa6">
    <w:name w:val="Bez popisa6"/>
    <w:next w:val="Bezpopisa"/>
    <w:uiPriority w:val="99"/>
    <w:semiHidden/>
    <w:unhideWhenUsed/>
    <w:rsid w:val="00671983"/>
  </w:style>
  <w:style w:type="table" w:customStyle="1" w:styleId="Reetkatablice3">
    <w:name w:val="Rešetka tablice3"/>
    <w:basedOn w:val="Obinatablica"/>
    <w:next w:val="Reetkatablice"/>
    <w:rsid w:val="0067198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popisa7">
    <w:name w:val="Bez popisa7"/>
    <w:next w:val="Bezpopisa"/>
    <w:uiPriority w:val="99"/>
    <w:semiHidden/>
    <w:unhideWhenUsed/>
    <w:rsid w:val="00671983"/>
  </w:style>
  <w:style w:type="table" w:customStyle="1" w:styleId="Reetkatablice4">
    <w:name w:val="Rešetka tablice4"/>
    <w:basedOn w:val="Obinatablica"/>
    <w:next w:val="Reetkatablice"/>
    <w:rsid w:val="00671983"/>
    <w:pPr>
      <w:spacing w:after="0" w:line="240" w:lineRule="auto"/>
    </w:pPr>
    <w:rPr>
      <w:rFonts w:ascii="Times New Roman" w:eastAsia="Times New Roman" w:hAnsi="Times New Roman"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jeloteksta3">
    <w:name w:val="Body Text 3"/>
    <w:basedOn w:val="Normal"/>
    <w:link w:val="Tijeloteksta3Char"/>
    <w:uiPriority w:val="99"/>
    <w:semiHidden/>
    <w:unhideWhenUsed/>
    <w:rsid w:val="00671983"/>
    <w:pPr>
      <w:spacing w:after="120"/>
    </w:pPr>
    <w:rPr>
      <w:sz w:val="16"/>
      <w:szCs w:val="16"/>
    </w:rPr>
  </w:style>
  <w:style w:type="character" w:customStyle="1" w:styleId="Tijeloteksta3Char">
    <w:name w:val="Tijelo teksta 3 Char"/>
    <w:basedOn w:val="Zadanifontodlomka"/>
    <w:link w:val="Tijeloteksta3"/>
    <w:uiPriority w:val="99"/>
    <w:semiHidden/>
    <w:rsid w:val="0067198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chart" Target="charts/chart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2.emf"/><Relationship Id="rId10" Type="http://schemas.openxmlformats.org/officeDocument/2006/relationships/header" Target="header1.xml"/><Relationship Id="rId19" Type="http://schemas.openxmlformats.org/officeDocument/2006/relationships/chart" Target="charts/chart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mailto:info@buje.hr" TargetMode="External"/><Relationship Id="rId1" Type="http://schemas.openxmlformats.org/officeDocument/2006/relationships/hyperlink" Target="http://www.buje.hr"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mailto:info@buje.hr" TargetMode="External"/><Relationship Id="rId1" Type="http://schemas.openxmlformats.org/officeDocument/2006/relationships/hyperlink" Target="http://www.buje.hr"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C:\Users\Loreta\IZVJE&#352;TAJI\2013%20GODINA\OBRAZLO&#381;ENJE%20GODI&#352;NJEG%20OBR.PROR.2013..xls"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Loreta\IZVJE&#352;TAJI\2013%20GODINA\OBRAZLO&#381;ENJE%20GODI&#352;NJEG%20OBR.PROR.2013..xls"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C:\Users\Loreta\IZVJE&#352;TAJI\2013%20GODINA\OBRAZLO&#381;ENJE%20GODI&#352;NJEG%20OBR.PROR.2013..xls"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C:\Users\Loreta\IZVJE&#352;TAJI\2013%20GODINA\OBRAZLO&#381;ENJE%20GODI&#352;NJEG%20OBR.PROR.2013..xls" TargetMode="External"/><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33564013840830448"/>
          <c:y val="0.28888951581926176"/>
          <c:w val="0.33044982698961939"/>
          <c:h val="0.42444536554983842"/>
        </c:manualLayout>
      </c:layout>
      <c:pieChart>
        <c:varyColors val="1"/>
        <c:ser>
          <c:idx val="0"/>
          <c:order val="0"/>
          <c:spPr>
            <a:ln w="12700">
              <a:solidFill>
                <a:srgbClr val="000000"/>
              </a:solidFill>
              <a:prstDash val="solid"/>
            </a:ln>
          </c:spPr>
          <c:dPt>
            <c:idx val="0"/>
            <c:bubble3D val="0"/>
            <c:spPr>
              <a:solidFill>
                <a:srgbClr val="9999FF"/>
              </a:solidFill>
              <a:ln w="12700">
                <a:solidFill>
                  <a:srgbClr val="000000"/>
                </a:solidFill>
                <a:prstDash val="solid"/>
              </a:ln>
            </c:spPr>
          </c:dPt>
          <c:dPt>
            <c:idx val="1"/>
            <c:bubble3D val="0"/>
            <c:spPr>
              <a:solidFill>
                <a:srgbClr val="993366"/>
              </a:solidFill>
              <a:ln w="12700">
                <a:solidFill>
                  <a:srgbClr val="000000"/>
                </a:solidFill>
                <a:prstDash val="solid"/>
              </a:ln>
            </c:spPr>
          </c:dPt>
          <c:dPt>
            <c:idx val="2"/>
            <c:bubble3D val="0"/>
            <c:spPr>
              <a:solidFill>
                <a:srgbClr val="FFFFCC"/>
              </a:solidFill>
              <a:ln w="12700">
                <a:solidFill>
                  <a:srgbClr val="000000"/>
                </a:solidFill>
                <a:prstDash val="solid"/>
              </a:ln>
            </c:spPr>
          </c:dPt>
          <c:dPt>
            <c:idx val="3"/>
            <c:bubble3D val="0"/>
            <c:spPr>
              <a:solidFill>
                <a:srgbClr val="CCFFFF"/>
              </a:solidFill>
              <a:ln w="12700">
                <a:solidFill>
                  <a:srgbClr val="000000"/>
                </a:solidFill>
                <a:prstDash val="solid"/>
              </a:ln>
            </c:spPr>
          </c:dPt>
          <c:dPt>
            <c:idx val="4"/>
            <c:bubble3D val="0"/>
            <c:spPr>
              <a:solidFill>
                <a:srgbClr val="660066"/>
              </a:solidFill>
              <a:ln w="12700">
                <a:solidFill>
                  <a:srgbClr val="000000"/>
                </a:solidFill>
                <a:prstDash val="solid"/>
              </a:ln>
            </c:spPr>
          </c:dPt>
          <c:dPt>
            <c:idx val="5"/>
            <c:bubble3D val="0"/>
            <c:spPr>
              <a:solidFill>
                <a:srgbClr val="FF8080"/>
              </a:solidFill>
              <a:ln w="12700">
                <a:solidFill>
                  <a:srgbClr val="000000"/>
                </a:solidFill>
                <a:prstDash val="solid"/>
              </a:ln>
            </c:spPr>
          </c:dPt>
          <c:dPt>
            <c:idx val="6"/>
            <c:bubble3D val="0"/>
            <c:spPr>
              <a:solidFill>
                <a:srgbClr val="0066CC"/>
              </a:solidFill>
              <a:ln w="12700">
                <a:solidFill>
                  <a:srgbClr val="000000"/>
                </a:solidFill>
                <a:prstDash val="solid"/>
              </a:ln>
            </c:spPr>
          </c:dPt>
          <c:dPt>
            <c:idx val="7"/>
            <c:bubble3D val="0"/>
          </c:dPt>
          <c:dLbls>
            <c:dLbl>
              <c:idx val="0"/>
              <c:layout>
                <c:manualLayout>
                  <c:x val="6.9522927281148672E-2"/>
                  <c:y val="-1.9531847802132272E-2"/>
                </c:manualLayout>
              </c:layout>
              <c:dLblPos val="bestFit"/>
              <c:showLegendKey val="0"/>
              <c:showVal val="0"/>
              <c:showCatName val="1"/>
              <c:showSerName val="0"/>
              <c:showPercent val="1"/>
              <c:showBubbleSize val="0"/>
            </c:dLbl>
            <c:dLbl>
              <c:idx val="1"/>
              <c:layout>
                <c:manualLayout>
                  <c:x val="8.2810033361214549E-2"/>
                  <c:y val="4.83672099127144E-3"/>
                </c:manualLayout>
              </c:layout>
              <c:dLblPos val="bestFit"/>
              <c:showLegendKey val="0"/>
              <c:showVal val="0"/>
              <c:showCatName val="1"/>
              <c:showSerName val="0"/>
              <c:showPercent val="1"/>
              <c:showBubbleSize val="0"/>
            </c:dLbl>
            <c:dLbl>
              <c:idx val="2"/>
              <c:layout>
                <c:manualLayout>
                  <c:x val="4.7114110736157983E-2"/>
                  <c:y val="0.12264603552462919"/>
                </c:manualLayout>
              </c:layout>
              <c:dLblPos val="bestFit"/>
              <c:showLegendKey val="0"/>
              <c:showVal val="0"/>
              <c:showCatName val="1"/>
              <c:showSerName val="0"/>
              <c:showPercent val="1"/>
              <c:showBubbleSize val="0"/>
            </c:dLbl>
            <c:dLbl>
              <c:idx val="3"/>
              <c:layout>
                <c:manualLayout>
                  <c:x val="-1.7152471325699671E-2"/>
                  <c:y val="6.9570286272355494E-2"/>
                </c:manualLayout>
              </c:layout>
              <c:dLblPos val="bestFit"/>
              <c:showLegendKey val="0"/>
              <c:showVal val="0"/>
              <c:showCatName val="1"/>
              <c:showSerName val="0"/>
              <c:showPercent val="1"/>
              <c:showBubbleSize val="0"/>
            </c:dLbl>
            <c:dLbl>
              <c:idx val="4"/>
              <c:layout>
                <c:manualLayout>
                  <c:x val="-7.2379606395354429E-2"/>
                  <c:y val="2.9351767075627175E-2"/>
                </c:manualLayout>
              </c:layout>
              <c:dLblPos val="bestFit"/>
              <c:showLegendKey val="0"/>
              <c:showVal val="0"/>
              <c:showCatName val="1"/>
              <c:showSerName val="0"/>
              <c:showPercent val="1"/>
              <c:showBubbleSize val="0"/>
            </c:dLbl>
            <c:dLbl>
              <c:idx val="5"/>
              <c:layout>
                <c:manualLayout>
                  <c:x val="-8.7246401892071182E-2"/>
                  <c:y val="-1.5321064518098029E-2"/>
                </c:manualLayout>
              </c:layout>
              <c:dLblPos val="bestFit"/>
              <c:showLegendKey val="0"/>
              <c:showVal val="0"/>
              <c:showCatName val="1"/>
              <c:showSerName val="0"/>
              <c:showPercent val="1"/>
              <c:showBubbleSize val="0"/>
            </c:dLbl>
            <c:dLbl>
              <c:idx val="6"/>
              <c:layout>
                <c:manualLayout>
                  <c:x val="-3.1561089465892866E-2"/>
                  <c:y val="-0.11391381522142151"/>
                </c:manualLayout>
              </c:layout>
              <c:dLblPos val="bestFit"/>
              <c:showLegendKey val="0"/>
              <c:showVal val="0"/>
              <c:showCatName val="1"/>
              <c:showSerName val="0"/>
              <c:showPercent val="1"/>
              <c:showBubbleSize val="0"/>
            </c:dLbl>
            <c:dLbl>
              <c:idx val="7"/>
              <c:layout>
                <c:manualLayout>
                  <c:x val="8.2339136673659732E-2"/>
                  <c:y val="-8.503073782443861E-2"/>
                </c:manualLayout>
              </c:layout>
              <c:dLblPos val="bestFit"/>
              <c:showLegendKey val="0"/>
              <c:showVal val="0"/>
              <c:showCatName val="1"/>
              <c:showSerName val="0"/>
              <c:showPercent val="1"/>
              <c:showBubbleSize val="0"/>
            </c:dLbl>
            <c:numFmt formatCode="0.00%" sourceLinked="0"/>
            <c:spPr>
              <a:noFill/>
              <a:ln w="25400">
                <a:noFill/>
              </a:ln>
            </c:spPr>
            <c:txPr>
              <a:bodyPr/>
              <a:lstStyle/>
              <a:p>
                <a:pPr>
                  <a:defRPr sz="800" b="0" i="0" u="none" strike="noStrike" baseline="0">
                    <a:solidFill>
                      <a:srgbClr val="000000"/>
                    </a:solidFill>
                    <a:latin typeface="Arial"/>
                    <a:ea typeface="Arial"/>
                    <a:cs typeface="Arial"/>
                  </a:defRPr>
                </a:pPr>
                <a:endParaRPr lang="sr-Latn-RS"/>
              </a:p>
            </c:txPr>
            <c:showLegendKey val="0"/>
            <c:showVal val="0"/>
            <c:showCatName val="1"/>
            <c:showSerName val="0"/>
            <c:showPercent val="1"/>
            <c:showBubbleSize val="0"/>
            <c:showLeaderLines val="1"/>
          </c:dLbls>
          <c:cat>
            <c:strRef>
              <c:f>'graf-prihodi'!$B$5:$B$11</c:f>
              <c:strCache>
                <c:ptCount val="7"/>
                <c:pt idx="0">
                  <c:v>Prihodi od poreza</c:v>
                </c:pt>
                <c:pt idx="1">
                  <c:v>Pomoći iz inozemstva i od subjekata
unutar opće države</c:v>
                </c:pt>
                <c:pt idx="2">
                  <c:v>Prihodi od imovine</c:v>
                </c:pt>
                <c:pt idx="3">
                  <c:v>Prihodi od upravnih i administrativnih 
pristojbi i pristojbi po posebnim propisima</c:v>
                </c:pt>
                <c:pt idx="4">
                  <c:v>Prihodi od donacija</c:v>
                </c:pt>
                <c:pt idx="5">
                  <c:v>Prihodi od prodaje nefinancijske imovine</c:v>
                </c:pt>
                <c:pt idx="6">
                  <c:v>Višak prihoda iz prethodne godine</c:v>
                </c:pt>
              </c:strCache>
            </c:strRef>
          </c:cat>
          <c:val>
            <c:numRef>
              <c:f>'graf-prihodi'!$C$5:$C$11</c:f>
              <c:numCache>
                <c:formatCode>#,##0.00_ ;\-#,##0.00\ </c:formatCode>
                <c:ptCount val="7"/>
                <c:pt idx="0">
                  <c:v>41.89</c:v>
                </c:pt>
                <c:pt idx="1">
                  <c:v>9.41</c:v>
                </c:pt>
                <c:pt idx="2">
                  <c:v>7.33</c:v>
                </c:pt>
                <c:pt idx="3">
                  <c:v>19.73</c:v>
                </c:pt>
                <c:pt idx="4">
                  <c:v>6.01</c:v>
                </c:pt>
                <c:pt idx="5">
                  <c:v>14.76</c:v>
                </c:pt>
                <c:pt idx="6" formatCode="#,##0.00">
                  <c:v>0.87</c:v>
                </c:pt>
              </c:numCache>
            </c:numRef>
          </c:val>
        </c:ser>
        <c:dLbls>
          <c:showLegendKey val="0"/>
          <c:showVal val="0"/>
          <c:showCatName val="0"/>
          <c:showSerName val="0"/>
          <c:showPercent val="0"/>
          <c:showBubbleSize val="0"/>
          <c:showLeaderLines val="1"/>
        </c:dLbls>
        <c:firstSliceAng val="0"/>
      </c:pieChart>
      <c:spPr>
        <a:noFill/>
        <a:ln w="25400">
          <a:noFill/>
        </a:ln>
      </c:spPr>
    </c:plotArea>
    <c:plotVisOnly val="1"/>
    <c:dispBlanksAs val="zero"/>
    <c:showDLblsOverMax val="0"/>
  </c:chart>
  <c:spPr>
    <a:solidFill>
      <a:srgbClr val="FFFFFF"/>
    </a:solidFill>
    <a:ln w="3175">
      <a:solidFill>
        <a:srgbClr val="000000"/>
      </a:solidFill>
      <a:prstDash val="solid"/>
    </a:ln>
  </c:spPr>
  <c:txPr>
    <a:bodyPr/>
    <a:lstStyle/>
    <a:p>
      <a:pPr>
        <a:defRPr sz="1550" b="0" i="0" u="none" strike="noStrike" baseline="0">
          <a:solidFill>
            <a:srgbClr val="000000"/>
          </a:solidFill>
          <a:latin typeface="Arial"/>
          <a:ea typeface="Arial"/>
          <a:cs typeface="Arial"/>
        </a:defRPr>
      </a:pPr>
      <a:endParaRPr lang="sr-Latn-R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v>2012.</c:v>
          </c:tx>
          <c:invertIfNegative val="0"/>
          <c:cat>
            <c:strRef>
              <c:f>'graf-prihodi2'!$A$4:$A$10</c:f>
              <c:strCache>
                <c:ptCount val="7"/>
                <c:pt idx="0">
                  <c:v>Prihodi od poreza</c:v>
                </c:pt>
                <c:pt idx="1">
                  <c:v>Pomoći iz inoz.i od sub.unutar opće države</c:v>
                </c:pt>
                <c:pt idx="2">
                  <c:v>Prihodi od imovine</c:v>
                </c:pt>
                <c:pt idx="3">
                  <c:v>Prihodi od upr.i admin.prist.i prist.po pos.prop.</c:v>
                </c:pt>
                <c:pt idx="4">
                  <c:v>Prihodi od donacija</c:v>
                </c:pt>
                <c:pt idx="5">
                  <c:v>Kazne i upravne mjere i ostali prihodi</c:v>
                </c:pt>
                <c:pt idx="6">
                  <c:v>Prihodi od prodaje nefinancijske imovine</c:v>
                </c:pt>
              </c:strCache>
            </c:strRef>
          </c:cat>
          <c:val>
            <c:numRef>
              <c:f>'graf-prihodi2'!$B$4:$B$10</c:f>
              <c:numCache>
                <c:formatCode>#,##0</c:formatCode>
                <c:ptCount val="7"/>
                <c:pt idx="0">
                  <c:v>9507951</c:v>
                </c:pt>
                <c:pt idx="1">
                  <c:v>1833930</c:v>
                </c:pt>
                <c:pt idx="2">
                  <c:v>1437911</c:v>
                </c:pt>
                <c:pt idx="3">
                  <c:v>3975563</c:v>
                </c:pt>
                <c:pt idx="4">
                  <c:v>346797</c:v>
                </c:pt>
                <c:pt idx="5">
                  <c:v>3859</c:v>
                </c:pt>
                <c:pt idx="6">
                  <c:v>4756919</c:v>
                </c:pt>
              </c:numCache>
            </c:numRef>
          </c:val>
        </c:ser>
        <c:ser>
          <c:idx val="1"/>
          <c:order val="1"/>
          <c:tx>
            <c:v>plan</c:v>
          </c:tx>
          <c:invertIfNegative val="0"/>
          <c:cat>
            <c:strRef>
              <c:f>'graf-prihodi2'!$A$4:$A$10</c:f>
              <c:strCache>
                <c:ptCount val="7"/>
                <c:pt idx="0">
                  <c:v>Prihodi od poreza</c:v>
                </c:pt>
                <c:pt idx="1">
                  <c:v>Pomoći iz inoz.i od sub.unutar opće države</c:v>
                </c:pt>
                <c:pt idx="2">
                  <c:v>Prihodi od imovine</c:v>
                </c:pt>
                <c:pt idx="3">
                  <c:v>Prihodi od upr.i admin.prist.i prist.po pos.prop.</c:v>
                </c:pt>
                <c:pt idx="4">
                  <c:v>Prihodi od donacija</c:v>
                </c:pt>
                <c:pt idx="5">
                  <c:v>Kazne i upravne mjere i ostali prihodi</c:v>
                </c:pt>
                <c:pt idx="6">
                  <c:v>Prihodi od prodaje nefinancijske imovine</c:v>
                </c:pt>
              </c:strCache>
            </c:strRef>
          </c:cat>
          <c:val>
            <c:numRef>
              <c:f>'graf-prihodi2'!$C$4:$C$10</c:f>
              <c:numCache>
                <c:formatCode>#,##0</c:formatCode>
                <c:ptCount val="7"/>
                <c:pt idx="0">
                  <c:v>10003156</c:v>
                </c:pt>
                <c:pt idx="1">
                  <c:v>2193312</c:v>
                </c:pt>
                <c:pt idx="2">
                  <c:v>1633355</c:v>
                </c:pt>
                <c:pt idx="3">
                  <c:v>4882100</c:v>
                </c:pt>
                <c:pt idx="4">
                  <c:v>1406893</c:v>
                </c:pt>
                <c:pt idx="5">
                  <c:v>2000</c:v>
                </c:pt>
                <c:pt idx="6">
                  <c:v>4509000</c:v>
                </c:pt>
              </c:numCache>
            </c:numRef>
          </c:val>
        </c:ser>
        <c:ser>
          <c:idx val="2"/>
          <c:order val="2"/>
          <c:tx>
            <c:v>2013.</c:v>
          </c:tx>
          <c:invertIfNegative val="0"/>
          <c:cat>
            <c:strRef>
              <c:f>'graf-prihodi2'!$A$4:$A$10</c:f>
              <c:strCache>
                <c:ptCount val="7"/>
                <c:pt idx="0">
                  <c:v>Prihodi od poreza</c:v>
                </c:pt>
                <c:pt idx="1">
                  <c:v>Pomoći iz inoz.i od sub.unutar opće države</c:v>
                </c:pt>
                <c:pt idx="2">
                  <c:v>Prihodi od imovine</c:v>
                </c:pt>
                <c:pt idx="3">
                  <c:v>Prihodi od upr.i admin.prist.i prist.po pos.prop.</c:v>
                </c:pt>
                <c:pt idx="4">
                  <c:v>Prihodi od donacija</c:v>
                </c:pt>
                <c:pt idx="5">
                  <c:v>Kazne i upravne mjere i ostali prihodi</c:v>
                </c:pt>
                <c:pt idx="6">
                  <c:v>Prihodi od prodaje nefinancijske imovine</c:v>
                </c:pt>
              </c:strCache>
            </c:strRef>
          </c:cat>
          <c:val>
            <c:numRef>
              <c:f>'graf-prihodi2'!$D$4:$D$10</c:f>
              <c:numCache>
                <c:formatCode>#,##0</c:formatCode>
                <c:ptCount val="7"/>
                <c:pt idx="0">
                  <c:v>9819974</c:v>
                </c:pt>
                <c:pt idx="1">
                  <c:v>2206484</c:v>
                </c:pt>
                <c:pt idx="2">
                  <c:v>1719126</c:v>
                </c:pt>
                <c:pt idx="3">
                  <c:v>4625665</c:v>
                </c:pt>
                <c:pt idx="4">
                  <c:v>1410230</c:v>
                </c:pt>
                <c:pt idx="5">
                  <c:v>0</c:v>
                </c:pt>
                <c:pt idx="6">
                  <c:v>3460429</c:v>
                </c:pt>
              </c:numCache>
            </c:numRef>
          </c:val>
        </c:ser>
        <c:dLbls>
          <c:showLegendKey val="0"/>
          <c:showVal val="0"/>
          <c:showCatName val="0"/>
          <c:showSerName val="0"/>
          <c:showPercent val="0"/>
          <c:showBubbleSize val="0"/>
        </c:dLbls>
        <c:gapWidth val="150"/>
        <c:axId val="220091520"/>
        <c:axId val="220093056"/>
      </c:barChart>
      <c:catAx>
        <c:axId val="220091520"/>
        <c:scaling>
          <c:orientation val="minMax"/>
        </c:scaling>
        <c:delete val="0"/>
        <c:axPos val="b"/>
        <c:numFmt formatCode="General" sourceLinked="1"/>
        <c:majorTickMark val="out"/>
        <c:minorTickMark val="none"/>
        <c:tickLblPos val="nextTo"/>
        <c:txPr>
          <a:bodyPr/>
          <a:lstStyle/>
          <a:p>
            <a:pPr>
              <a:defRPr sz="700" baseline="0"/>
            </a:pPr>
            <a:endParaRPr lang="sr-Latn-RS"/>
          </a:p>
        </c:txPr>
        <c:crossAx val="220093056"/>
        <c:crosses val="autoZero"/>
        <c:auto val="0"/>
        <c:lblAlgn val="ctr"/>
        <c:lblOffset val="100"/>
        <c:noMultiLvlLbl val="0"/>
      </c:catAx>
      <c:valAx>
        <c:axId val="220093056"/>
        <c:scaling>
          <c:orientation val="minMax"/>
        </c:scaling>
        <c:delete val="0"/>
        <c:axPos val="l"/>
        <c:majorGridlines/>
        <c:numFmt formatCode="#,##0" sourceLinked="1"/>
        <c:majorTickMark val="out"/>
        <c:minorTickMark val="none"/>
        <c:tickLblPos val="nextTo"/>
        <c:crossAx val="220091520"/>
        <c:crosses val="autoZero"/>
        <c:crossBetween val="between"/>
      </c:valAx>
    </c:plotArea>
    <c:legend>
      <c:legendPos val="r"/>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35685519001148841"/>
          <c:y val="0.31887755102040816"/>
          <c:w val="0.28830673543301039"/>
          <c:h val="0.36479591836734693"/>
        </c:manualLayout>
      </c:layout>
      <c:pieChart>
        <c:varyColors val="1"/>
        <c:ser>
          <c:idx val="0"/>
          <c:order val="0"/>
          <c:spPr>
            <a:ln w="12700">
              <a:solidFill>
                <a:srgbClr val="000000"/>
              </a:solidFill>
              <a:prstDash val="solid"/>
            </a:ln>
          </c:spPr>
          <c:dPt>
            <c:idx val="0"/>
            <c:bubble3D val="0"/>
            <c:spPr>
              <a:solidFill>
                <a:srgbClr val="9999FF"/>
              </a:solidFill>
              <a:ln w="12700">
                <a:solidFill>
                  <a:srgbClr val="000000"/>
                </a:solidFill>
                <a:prstDash val="solid"/>
              </a:ln>
            </c:spPr>
          </c:dPt>
          <c:dPt>
            <c:idx val="1"/>
            <c:bubble3D val="0"/>
            <c:spPr>
              <a:solidFill>
                <a:srgbClr val="993366"/>
              </a:solidFill>
              <a:ln w="12700">
                <a:solidFill>
                  <a:srgbClr val="000000"/>
                </a:solidFill>
                <a:prstDash val="solid"/>
              </a:ln>
            </c:spPr>
          </c:dPt>
          <c:dPt>
            <c:idx val="2"/>
            <c:bubble3D val="0"/>
            <c:spPr>
              <a:solidFill>
                <a:srgbClr val="FFFFCC"/>
              </a:solidFill>
              <a:ln w="12700">
                <a:solidFill>
                  <a:srgbClr val="000000"/>
                </a:solidFill>
                <a:prstDash val="solid"/>
              </a:ln>
            </c:spPr>
          </c:dPt>
          <c:dPt>
            <c:idx val="3"/>
            <c:bubble3D val="0"/>
            <c:spPr>
              <a:solidFill>
                <a:srgbClr val="CCFFFF"/>
              </a:solidFill>
              <a:ln w="12700">
                <a:solidFill>
                  <a:srgbClr val="000000"/>
                </a:solidFill>
                <a:prstDash val="solid"/>
              </a:ln>
            </c:spPr>
          </c:dPt>
          <c:dPt>
            <c:idx val="4"/>
            <c:bubble3D val="0"/>
            <c:spPr>
              <a:solidFill>
                <a:srgbClr val="660066"/>
              </a:solidFill>
              <a:ln w="12700">
                <a:solidFill>
                  <a:srgbClr val="000000"/>
                </a:solidFill>
                <a:prstDash val="solid"/>
              </a:ln>
            </c:spPr>
          </c:dPt>
          <c:dPt>
            <c:idx val="5"/>
            <c:bubble3D val="0"/>
            <c:spPr>
              <a:solidFill>
                <a:srgbClr val="FF8080"/>
              </a:solidFill>
              <a:ln w="12700">
                <a:solidFill>
                  <a:srgbClr val="000000"/>
                </a:solidFill>
                <a:prstDash val="solid"/>
              </a:ln>
            </c:spPr>
          </c:dPt>
          <c:dPt>
            <c:idx val="6"/>
            <c:bubble3D val="0"/>
            <c:spPr>
              <a:solidFill>
                <a:srgbClr val="0066CC"/>
              </a:solidFill>
              <a:ln w="12700">
                <a:solidFill>
                  <a:srgbClr val="000000"/>
                </a:solidFill>
                <a:prstDash val="solid"/>
              </a:ln>
            </c:spPr>
          </c:dPt>
          <c:dLbls>
            <c:dLbl>
              <c:idx val="0"/>
              <c:layout>
                <c:manualLayout>
                  <c:x val="6.9742189484379956E-3"/>
                  <c:y val="-4.3155766243505277E-2"/>
                </c:manualLayout>
              </c:layout>
              <c:numFmt formatCode="0.00%" sourceLinked="0"/>
              <c:spPr>
                <a:noFill/>
                <a:ln w="25400">
                  <a:noFill/>
                </a:ln>
              </c:spPr>
              <c:txPr>
                <a:bodyPr/>
                <a:lstStyle/>
                <a:p>
                  <a:pPr>
                    <a:defRPr sz="800" b="0" i="0" u="none" strike="noStrike" baseline="0">
                      <a:solidFill>
                        <a:srgbClr val="000000"/>
                      </a:solidFill>
                      <a:latin typeface="Arial"/>
                      <a:ea typeface="Arial"/>
                      <a:cs typeface="Arial"/>
                    </a:defRPr>
                  </a:pPr>
                  <a:endParaRPr lang="sr-Latn-RS"/>
                </a:p>
              </c:txPr>
              <c:dLblPos val="bestFit"/>
              <c:showLegendKey val="0"/>
              <c:showVal val="0"/>
              <c:showCatName val="1"/>
              <c:showSerName val="0"/>
              <c:showPercent val="1"/>
              <c:showBubbleSize val="0"/>
            </c:dLbl>
            <c:dLbl>
              <c:idx val="1"/>
              <c:layout>
                <c:manualLayout>
                  <c:x val="7.0369359072051482E-2"/>
                  <c:y val="5.1450532969093146E-2"/>
                </c:manualLayout>
              </c:layout>
              <c:numFmt formatCode="0.00%" sourceLinked="0"/>
              <c:spPr>
                <a:noFill/>
                <a:ln w="25400">
                  <a:noFill/>
                </a:ln>
              </c:spPr>
              <c:txPr>
                <a:bodyPr/>
                <a:lstStyle/>
                <a:p>
                  <a:pPr>
                    <a:defRPr sz="800" b="0" i="0" u="none" strike="noStrike" baseline="0">
                      <a:solidFill>
                        <a:srgbClr val="000000"/>
                      </a:solidFill>
                      <a:latin typeface="Arial"/>
                      <a:ea typeface="Arial"/>
                      <a:cs typeface="Arial"/>
                    </a:defRPr>
                  </a:pPr>
                  <a:endParaRPr lang="sr-Latn-RS"/>
                </a:p>
              </c:txPr>
              <c:dLblPos val="bestFit"/>
              <c:showLegendKey val="0"/>
              <c:showVal val="0"/>
              <c:showCatName val="1"/>
              <c:showSerName val="0"/>
              <c:showPercent val="1"/>
              <c:showBubbleSize val="0"/>
            </c:dLbl>
            <c:dLbl>
              <c:idx val="2"/>
              <c:layout>
                <c:manualLayout>
                  <c:x val="0.1349237998475997"/>
                  <c:y val="0.10138491617119288"/>
                </c:manualLayout>
              </c:layout>
              <c:numFmt formatCode="0.00%" sourceLinked="0"/>
              <c:spPr>
                <a:noFill/>
                <a:ln w="25400">
                  <a:noFill/>
                </a:ln>
              </c:spPr>
              <c:txPr>
                <a:bodyPr/>
                <a:lstStyle/>
                <a:p>
                  <a:pPr>
                    <a:defRPr sz="800" b="0" i="0" u="none" strike="noStrike" baseline="0">
                      <a:solidFill>
                        <a:srgbClr val="000000"/>
                      </a:solidFill>
                      <a:latin typeface="Arial"/>
                      <a:ea typeface="Arial"/>
                      <a:cs typeface="Arial"/>
                    </a:defRPr>
                  </a:pPr>
                  <a:endParaRPr lang="sr-Latn-RS"/>
                </a:p>
              </c:txPr>
              <c:dLblPos val="bestFit"/>
              <c:showLegendKey val="0"/>
              <c:showVal val="0"/>
              <c:showCatName val="1"/>
              <c:showSerName val="0"/>
              <c:showPercent val="1"/>
              <c:showBubbleSize val="0"/>
            </c:dLbl>
            <c:dLbl>
              <c:idx val="3"/>
              <c:layout>
                <c:manualLayout>
                  <c:x val="-5.4713402760138856E-2"/>
                  <c:y val="7.9321334833145851E-2"/>
                </c:manualLayout>
              </c:layout>
              <c:numFmt formatCode="0.00%" sourceLinked="0"/>
              <c:spPr>
                <a:noFill/>
                <a:ln w="25400">
                  <a:noFill/>
                </a:ln>
              </c:spPr>
              <c:txPr>
                <a:bodyPr/>
                <a:lstStyle/>
                <a:p>
                  <a:pPr>
                    <a:defRPr sz="800" b="0" i="0" u="none" strike="noStrike" baseline="0">
                      <a:solidFill>
                        <a:srgbClr val="000000"/>
                      </a:solidFill>
                      <a:latin typeface="Arial"/>
                      <a:ea typeface="Arial"/>
                      <a:cs typeface="Arial"/>
                    </a:defRPr>
                  </a:pPr>
                  <a:endParaRPr lang="sr-Latn-RS"/>
                </a:p>
              </c:txPr>
              <c:dLblPos val="bestFit"/>
              <c:showLegendKey val="0"/>
              <c:showVal val="0"/>
              <c:showCatName val="1"/>
              <c:showSerName val="0"/>
              <c:showPercent val="1"/>
              <c:showBubbleSize val="0"/>
            </c:dLbl>
            <c:dLbl>
              <c:idx val="4"/>
              <c:layout>
                <c:manualLayout>
                  <c:x val="-8.5658496316992655E-2"/>
                  <c:y val="-2.8046494188226471E-2"/>
                </c:manualLayout>
              </c:layout>
              <c:numFmt formatCode="0.00%" sourceLinked="0"/>
              <c:spPr>
                <a:noFill/>
                <a:ln w="25400">
                  <a:noFill/>
                </a:ln>
              </c:spPr>
              <c:txPr>
                <a:bodyPr/>
                <a:lstStyle/>
                <a:p>
                  <a:pPr>
                    <a:defRPr sz="800" b="0" i="0" u="none" strike="noStrike" baseline="0">
                      <a:solidFill>
                        <a:srgbClr val="000000"/>
                      </a:solidFill>
                      <a:latin typeface="Arial"/>
                      <a:ea typeface="Arial"/>
                      <a:cs typeface="Arial"/>
                    </a:defRPr>
                  </a:pPr>
                  <a:endParaRPr lang="sr-Latn-RS"/>
                </a:p>
              </c:txPr>
              <c:dLblPos val="bestFit"/>
              <c:showLegendKey val="0"/>
              <c:showVal val="0"/>
              <c:showCatName val="1"/>
              <c:showSerName val="0"/>
              <c:showPercent val="1"/>
              <c:showBubbleSize val="0"/>
            </c:dLbl>
            <c:dLbl>
              <c:idx val="5"/>
              <c:layout>
                <c:manualLayout>
                  <c:x val="-4.2093599187198377E-2"/>
                  <c:y val="-6.9762172585569659E-2"/>
                </c:manualLayout>
              </c:layout>
              <c:numFmt formatCode="0.00%" sourceLinked="0"/>
              <c:spPr>
                <a:noFill/>
                <a:ln w="25400">
                  <a:noFill/>
                </a:ln>
              </c:spPr>
              <c:txPr>
                <a:bodyPr/>
                <a:lstStyle/>
                <a:p>
                  <a:pPr>
                    <a:defRPr sz="800" b="0" i="0" u="none" strike="noStrike" baseline="0">
                      <a:solidFill>
                        <a:srgbClr val="000000"/>
                      </a:solidFill>
                      <a:latin typeface="Arial"/>
                      <a:ea typeface="Arial"/>
                      <a:cs typeface="Arial"/>
                    </a:defRPr>
                  </a:pPr>
                  <a:endParaRPr lang="sr-Latn-RS"/>
                </a:p>
              </c:txPr>
              <c:dLblPos val="bestFit"/>
              <c:showLegendKey val="0"/>
              <c:showVal val="0"/>
              <c:showCatName val="1"/>
              <c:showSerName val="0"/>
              <c:showPercent val="1"/>
              <c:showBubbleSize val="0"/>
            </c:dLbl>
            <c:dLbl>
              <c:idx val="6"/>
              <c:layout>
                <c:manualLayout>
                  <c:x val="3.5738718144102954E-2"/>
                  <c:y val="-6.4001553377256409E-2"/>
                </c:manualLayout>
              </c:layout>
              <c:numFmt formatCode="0.00%" sourceLinked="0"/>
              <c:spPr>
                <a:noFill/>
                <a:ln w="25400">
                  <a:noFill/>
                </a:ln>
              </c:spPr>
              <c:txPr>
                <a:bodyPr/>
                <a:lstStyle/>
                <a:p>
                  <a:pPr>
                    <a:defRPr sz="800" b="0" i="0" u="none" strike="noStrike" baseline="0">
                      <a:solidFill>
                        <a:srgbClr val="000000"/>
                      </a:solidFill>
                      <a:latin typeface="Arial"/>
                      <a:ea typeface="Arial"/>
                      <a:cs typeface="Arial"/>
                    </a:defRPr>
                  </a:pPr>
                  <a:endParaRPr lang="sr-Latn-RS"/>
                </a:p>
              </c:txPr>
              <c:dLblPos val="bestFit"/>
              <c:showLegendKey val="0"/>
              <c:showVal val="0"/>
              <c:showCatName val="1"/>
              <c:showSerName val="0"/>
              <c:showPercent val="1"/>
              <c:showBubbleSize val="0"/>
            </c:dLbl>
            <c:dLbl>
              <c:idx val="7"/>
              <c:layout>
                <c:manualLayout>
                  <c:x val="3.6628263572316619E-2"/>
                  <c:y val="-7.8650990543990218E-2"/>
                </c:manualLayout>
              </c:layout>
              <c:numFmt formatCode="0.00%" sourceLinked="0"/>
              <c:spPr>
                <a:noFill/>
                <a:ln w="25400">
                  <a:noFill/>
                </a:ln>
              </c:spPr>
              <c:txPr>
                <a:bodyPr/>
                <a:lstStyle/>
                <a:p>
                  <a:pPr>
                    <a:defRPr sz="800" b="0" i="0" u="none" strike="noStrike" baseline="0">
                      <a:solidFill>
                        <a:srgbClr val="000000"/>
                      </a:solidFill>
                      <a:latin typeface="Arial"/>
                      <a:ea typeface="Arial"/>
                      <a:cs typeface="Arial"/>
                    </a:defRPr>
                  </a:pPr>
                  <a:endParaRPr lang="sr-Latn-RS"/>
                </a:p>
              </c:txPr>
              <c:dLblPos val="bestFit"/>
              <c:showLegendKey val="0"/>
              <c:showVal val="0"/>
              <c:showCatName val="1"/>
              <c:showSerName val="0"/>
              <c:showPercent val="1"/>
              <c:showBubbleSize val="0"/>
            </c:dLbl>
            <c:dLbl>
              <c:idx val="8"/>
              <c:layout>
                <c:manualLayout>
                  <c:x val="0.10318281164936155"/>
                  <c:y val="-0.1383684182334351"/>
                </c:manualLayout>
              </c:layout>
              <c:numFmt formatCode="0.00%" sourceLinked="0"/>
              <c:spPr>
                <a:noFill/>
                <a:ln w="25400">
                  <a:noFill/>
                </a:ln>
              </c:spPr>
              <c:txPr>
                <a:bodyPr/>
                <a:lstStyle/>
                <a:p>
                  <a:pPr>
                    <a:defRPr sz="800" b="0" i="0" u="none" strike="noStrike" baseline="0">
                      <a:solidFill>
                        <a:srgbClr val="000000"/>
                      </a:solidFill>
                      <a:latin typeface="Arial"/>
                      <a:ea typeface="Arial"/>
                      <a:cs typeface="Arial"/>
                    </a:defRPr>
                  </a:pPr>
                  <a:endParaRPr lang="sr-Latn-RS"/>
                </a:p>
              </c:txPr>
              <c:dLblPos val="bestFit"/>
              <c:showLegendKey val="0"/>
              <c:showVal val="0"/>
              <c:showCatName val="1"/>
              <c:showSerName val="0"/>
              <c:showPercent val="1"/>
              <c:showBubbleSize val="0"/>
            </c:dLbl>
            <c:dLbl>
              <c:idx val="9"/>
              <c:layout>
                <c:manualLayout>
                  <c:x val="0.19772500211667091"/>
                  <c:y val="-1.0792490224436247E-2"/>
                </c:manualLayout>
              </c:layout>
              <c:numFmt formatCode="0.00%" sourceLinked="0"/>
              <c:spPr>
                <a:noFill/>
                <a:ln w="25400">
                  <a:noFill/>
                </a:ln>
              </c:spPr>
              <c:txPr>
                <a:bodyPr/>
                <a:lstStyle/>
                <a:p>
                  <a:pPr>
                    <a:defRPr sz="800" b="0" i="0" u="none" strike="noStrike" baseline="0">
                      <a:solidFill>
                        <a:srgbClr val="000000"/>
                      </a:solidFill>
                      <a:latin typeface="Arial"/>
                      <a:ea typeface="Arial"/>
                      <a:cs typeface="Arial"/>
                    </a:defRPr>
                  </a:pPr>
                  <a:endParaRPr lang="sr-Latn-RS"/>
                </a:p>
              </c:txPr>
              <c:dLblPos val="bestFit"/>
              <c:showLegendKey val="0"/>
              <c:showVal val="0"/>
              <c:showCatName val="1"/>
              <c:showSerName val="0"/>
              <c:showPercent val="1"/>
              <c:showBubbleSize val="0"/>
            </c:dLbl>
            <c:numFmt formatCode="0%" sourceLinked="0"/>
            <c:spPr>
              <a:noFill/>
              <a:ln w="25400">
                <a:noFill/>
              </a:ln>
            </c:spPr>
            <c:txPr>
              <a:bodyPr/>
              <a:lstStyle/>
              <a:p>
                <a:pPr>
                  <a:defRPr sz="800" b="0" i="0" u="none" strike="noStrike" baseline="0">
                    <a:solidFill>
                      <a:srgbClr val="000000"/>
                    </a:solidFill>
                    <a:latin typeface="Arial"/>
                    <a:ea typeface="Arial"/>
                    <a:cs typeface="Arial"/>
                  </a:defRPr>
                </a:pPr>
                <a:endParaRPr lang="sr-Latn-RS"/>
              </a:p>
            </c:txPr>
            <c:showLegendKey val="0"/>
            <c:showVal val="0"/>
            <c:showCatName val="1"/>
            <c:showSerName val="0"/>
            <c:showPercent val="1"/>
            <c:showBubbleSize val="0"/>
            <c:showLeaderLines val="1"/>
          </c:dLbls>
          <c:cat>
            <c:strRef>
              <c:f>'graf-rashodi'!$B$6:$B$13</c:f>
              <c:strCache>
                <c:ptCount val="8"/>
                <c:pt idx="0">
                  <c:v>Rashodi za zaposlene</c:v>
                </c:pt>
                <c:pt idx="1">
                  <c:v>Materijalni rashodi</c:v>
                </c:pt>
                <c:pt idx="2">
                  <c:v>Financijski rashodi</c:v>
                </c:pt>
                <c:pt idx="3">
                  <c:v>Pomoći dane u inozemstvo i unutar 
opće države</c:v>
                </c:pt>
                <c:pt idx="4">
                  <c:v>Naknade građanima i kućanstvima</c:v>
                </c:pt>
                <c:pt idx="5">
                  <c:v>Ostali rashodi (donacije i pomoći)</c:v>
                </c:pt>
                <c:pt idx="6">
                  <c:v>Rashodi za nabavu nefinancijske imovine</c:v>
                </c:pt>
                <c:pt idx="7">
                  <c:v>Izdaci za financijsku imovinu</c:v>
                </c:pt>
              </c:strCache>
            </c:strRef>
          </c:cat>
          <c:val>
            <c:numRef>
              <c:f>'graf-rashodi'!$C$6:$C$13</c:f>
              <c:numCache>
                <c:formatCode>_(* #,##0.00_);_(* \(#,##0.00\);_(* "-"??_);_(@_)</c:formatCode>
                <c:ptCount val="8"/>
                <c:pt idx="0">
                  <c:v>28.03</c:v>
                </c:pt>
                <c:pt idx="1">
                  <c:v>31.79</c:v>
                </c:pt>
                <c:pt idx="2">
                  <c:v>0.12</c:v>
                </c:pt>
                <c:pt idx="3">
                  <c:v>8.2200000000000006</c:v>
                </c:pt>
                <c:pt idx="4">
                  <c:v>1.85</c:v>
                </c:pt>
                <c:pt idx="5">
                  <c:v>13.69</c:v>
                </c:pt>
                <c:pt idx="6">
                  <c:v>16.3</c:v>
                </c:pt>
                <c:pt idx="7">
                  <c:v>0</c:v>
                </c:pt>
              </c:numCache>
            </c:numRef>
          </c:val>
        </c:ser>
        <c:dLbls>
          <c:showLegendKey val="0"/>
          <c:showVal val="0"/>
          <c:showCatName val="0"/>
          <c:showSerName val="0"/>
          <c:showPercent val="0"/>
          <c:showBubbleSize val="0"/>
          <c:showLeaderLines val="1"/>
        </c:dLbls>
        <c:firstSliceAng val="0"/>
      </c:pieChart>
      <c:spPr>
        <a:noFill/>
        <a:ln w="25400">
          <a:noFill/>
        </a:ln>
      </c:spPr>
    </c:plotArea>
    <c:plotVisOnly val="1"/>
    <c:dispBlanksAs val="zero"/>
    <c:showDLblsOverMax val="0"/>
  </c:chart>
  <c:spPr>
    <a:solidFill>
      <a:srgbClr val="FFFFFF"/>
    </a:solidFill>
    <a:ln w="3175">
      <a:solidFill>
        <a:srgbClr val="000000"/>
      </a:solidFill>
      <a:prstDash val="solid"/>
    </a:ln>
  </c:spPr>
  <c:txPr>
    <a:bodyPr/>
    <a:lstStyle/>
    <a:p>
      <a:pPr>
        <a:defRPr sz="1200" b="0" i="0" u="none" strike="noStrike" baseline="0">
          <a:solidFill>
            <a:srgbClr val="000000"/>
          </a:solidFill>
          <a:latin typeface="Arial"/>
          <a:ea typeface="Arial"/>
          <a:cs typeface="Arial"/>
        </a:defRPr>
      </a:pPr>
      <a:endParaRPr lang="sr-Latn-R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v>2012.</c:v>
          </c:tx>
          <c:invertIfNegative val="0"/>
          <c:cat>
            <c:strRef>
              <c:f>'graf-rashodi 2'!$A$3:$A$10</c:f>
              <c:strCache>
                <c:ptCount val="8"/>
                <c:pt idx="0">
                  <c:v>Rashodi za zaposlene</c:v>
                </c:pt>
                <c:pt idx="1">
                  <c:v>Materijalni rashodi</c:v>
                </c:pt>
                <c:pt idx="2">
                  <c:v>Financijski rashodi</c:v>
                </c:pt>
                <c:pt idx="3">
                  <c:v>Pomoći dane u inoz.i unutar opće drž.</c:v>
                </c:pt>
                <c:pt idx="4">
                  <c:v>Naknade građanima i kućanstvima</c:v>
                </c:pt>
                <c:pt idx="5">
                  <c:v>Ostali rashodi (donacije i pomoći)</c:v>
                </c:pt>
                <c:pt idx="6">
                  <c:v>Rashodi za nabavu nefinancijske imovine</c:v>
                </c:pt>
                <c:pt idx="7">
                  <c:v>Izdaci za financijsku imovinu</c:v>
                </c:pt>
              </c:strCache>
            </c:strRef>
          </c:cat>
          <c:val>
            <c:numRef>
              <c:f>'graf-rashodi 2'!$B$3:$B$10</c:f>
              <c:numCache>
                <c:formatCode>#,##0</c:formatCode>
                <c:ptCount val="8"/>
                <c:pt idx="0">
                  <c:v>6662288</c:v>
                </c:pt>
                <c:pt idx="1">
                  <c:v>6712528</c:v>
                </c:pt>
                <c:pt idx="2">
                  <c:v>46078</c:v>
                </c:pt>
                <c:pt idx="3">
                  <c:v>2142663</c:v>
                </c:pt>
                <c:pt idx="4">
                  <c:v>483596</c:v>
                </c:pt>
                <c:pt idx="5">
                  <c:v>3479874</c:v>
                </c:pt>
                <c:pt idx="6">
                  <c:v>2771975</c:v>
                </c:pt>
                <c:pt idx="7">
                  <c:v>0</c:v>
                </c:pt>
              </c:numCache>
            </c:numRef>
          </c:val>
        </c:ser>
        <c:ser>
          <c:idx val="1"/>
          <c:order val="1"/>
          <c:tx>
            <c:v>plan</c:v>
          </c:tx>
          <c:invertIfNegative val="0"/>
          <c:cat>
            <c:strRef>
              <c:f>'graf-rashodi 2'!$A$3:$A$10</c:f>
              <c:strCache>
                <c:ptCount val="8"/>
                <c:pt idx="0">
                  <c:v>Rashodi za zaposlene</c:v>
                </c:pt>
                <c:pt idx="1">
                  <c:v>Materijalni rashodi</c:v>
                </c:pt>
                <c:pt idx="2">
                  <c:v>Financijski rashodi</c:v>
                </c:pt>
                <c:pt idx="3">
                  <c:v>Pomoći dane u inoz.i unutar opće drž.</c:v>
                </c:pt>
                <c:pt idx="4">
                  <c:v>Naknade građanima i kućanstvima</c:v>
                </c:pt>
                <c:pt idx="5">
                  <c:v>Ostali rashodi (donacije i pomoći)</c:v>
                </c:pt>
                <c:pt idx="6">
                  <c:v>Rashodi za nabavu nefinancijske imovine</c:v>
                </c:pt>
                <c:pt idx="7">
                  <c:v>Izdaci za financijsku imovinu</c:v>
                </c:pt>
              </c:strCache>
            </c:strRef>
          </c:cat>
          <c:val>
            <c:numRef>
              <c:f>'graf-rashodi 2'!$C$3:$C$10</c:f>
              <c:numCache>
                <c:formatCode>#,##0</c:formatCode>
                <c:ptCount val="8"/>
                <c:pt idx="0">
                  <c:v>6717417</c:v>
                </c:pt>
                <c:pt idx="1">
                  <c:v>8112867</c:v>
                </c:pt>
                <c:pt idx="2">
                  <c:v>35500</c:v>
                </c:pt>
                <c:pt idx="3">
                  <c:v>2131151</c:v>
                </c:pt>
                <c:pt idx="4">
                  <c:v>501101</c:v>
                </c:pt>
                <c:pt idx="5">
                  <c:v>3277387</c:v>
                </c:pt>
                <c:pt idx="6">
                  <c:v>4057918</c:v>
                </c:pt>
                <c:pt idx="7">
                  <c:v>53</c:v>
                </c:pt>
              </c:numCache>
            </c:numRef>
          </c:val>
        </c:ser>
        <c:ser>
          <c:idx val="2"/>
          <c:order val="2"/>
          <c:tx>
            <c:v>2013.</c:v>
          </c:tx>
          <c:invertIfNegative val="0"/>
          <c:cat>
            <c:strRef>
              <c:f>'graf-rashodi 2'!$A$3:$A$10</c:f>
              <c:strCache>
                <c:ptCount val="8"/>
                <c:pt idx="0">
                  <c:v>Rashodi za zaposlene</c:v>
                </c:pt>
                <c:pt idx="1">
                  <c:v>Materijalni rashodi</c:v>
                </c:pt>
                <c:pt idx="2">
                  <c:v>Financijski rashodi</c:v>
                </c:pt>
                <c:pt idx="3">
                  <c:v>Pomoći dane u inoz.i unutar opće drž.</c:v>
                </c:pt>
                <c:pt idx="4">
                  <c:v>Naknade građanima i kućanstvima</c:v>
                </c:pt>
                <c:pt idx="5">
                  <c:v>Ostali rashodi (donacije i pomoći)</c:v>
                </c:pt>
                <c:pt idx="6">
                  <c:v>Rashodi za nabavu nefinancijske imovine</c:v>
                </c:pt>
                <c:pt idx="7">
                  <c:v>Izdaci za financijsku imovinu</c:v>
                </c:pt>
              </c:strCache>
            </c:strRef>
          </c:cat>
          <c:val>
            <c:numRef>
              <c:f>'graf-rashodi 2'!$D$3:$D$10</c:f>
              <c:numCache>
                <c:formatCode>#,##0</c:formatCode>
                <c:ptCount val="8"/>
                <c:pt idx="0">
                  <c:v>6621402</c:v>
                </c:pt>
                <c:pt idx="1">
                  <c:v>7510599</c:v>
                </c:pt>
                <c:pt idx="2">
                  <c:v>28586</c:v>
                </c:pt>
                <c:pt idx="3">
                  <c:v>1941172</c:v>
                </c:pt>
                <c:pt idx="4">
                  <c:v>436252</c:v>
                </c:pt>
                <c:pt idx="5">
                  <c:v>3234421</c:v>
                </c:pt>
                <c:pt idx="6">
                  <c:v>3849922</c:v>
                </c:pt>
                <c:pt idx="7">
                  <c:v>53</c:v>
                </c:pt>
              </c:numCache>
            </c:numRef>
          </c:val>
        </c:ser>
        <c:dLbls>
          <c:showLegendKey val="0"/>
          <c:showVal val="0"/>
          <c:showCatName val="0"/>
          <c:showSerName val="0"/>
          <c:showPercent val="0"/>
          <c:showBubbleSize val="0"/>
        </c:dLbls>
        <c:gapWidth val="150"/>
        <c:axId val="228262656"/>
        <c:axId val="228264192"/>
      </c:barChart>
      <c:catAx>
        <c:axId val="228262656"/>
        <c:scaling>
          <c:orientation val="minMax"/>
        </c:scaling>
        <c:delete val="0"/>
        <c:axPos val="b"/>
        <c:numFmt formatCode="General" sourceLinked="1"/>
        <c:majorTickMark val="out"/>
        <c:minorTickMark val="none"/>
        <c:tickLblPos val="nextTo"/>
        <c:txPr>
          <a:bodyPr/>
          <a:lstStyle/>
          <a:p>
            <a:pPr>
              <a:defRPr sz="700" baseline="0"/>
            </a:pPr>
            <a:endParaRPr lang="sr-Latn-RS"/>
          </a:p>
        </c:txPr>
        <c:crossAx val="228264192"/>
        <c:crosses val="autoZero"/>
        <c:auto val="1"/>
        <c:lblAlgn val="ctr"/>
        <c:lblOffset val="100"/>
        <c:noMultiLvlLbl val="0"/>
      </c:catAx>
      <c:valAx>
        <c:axId val="228264192"/>
        <c:scaling>
          <c:orientation val="minMax"/>
        </c:scaling>
        <c:delete val="0"/>
        <c:axPos val="l"/>
        <c:majorGridlines/>
        <c:numFmt formatCode="#,##0" sourceLinked="1"/>
        <c:majorTickMark val="out"/>
        <c:minorTickMark val="none"/>
        <c:tickLblPos val="nextTo"/>
        <c:crossAx val="228262656"/>
        <c:crosses val="autoZero"/>
        <c:crossBetween val="between"/>
      </c:valAx>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ED2F89-5992-457B-A2D5-D03CBA93E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60</Pages>
  <Words>15564</Words>
  <Characters>88720</Characters>
  <Application>Microsoft Office Word</Application>
  <DocSecurity>0</DocSecurity>
  <Lines>739</Lines>
  <Paragraphs>208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104076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2014-04-04T07:28:00Z</dcterms:created>
  <dcterms:modified xsi:type="dcterms:W3CDTF">2014-04-04T08:15:00Z</dcterms:modified>
</cp:coreProperties>
</file>